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9DB11" w14:textId="522CD6E2" w:rsidR="008A6B55" w:rsidRPr="00B30D66" w:rsidRDefault="003A0369" w:rsidP="008A6B5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B30D66">
        <w:rPr>
          <w:rFonts w:ascii="Times New Roman" w:hAnsi="Times New Roman" w:cs="Times New Roman"/>
          <w:b/>
          <w:bCs/>
          <w:sz w:val="24"/>
          <w:szCs w:val="24"/>
        </w:rPr>
        <w:t>Supplement 2</w:t>
      </w:r>
      <w:r w:rsidR="008A6B55" w:rsidRPr="00B30D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30D66">
        <w:rPr>
          <w:rFonts w:ascii="Times New Roman" w:hAnsi="Times New Roman" w:cs="Times New Roman"/>
          <w:b/>
          <w:bCs/>
          <w:sz w:val="24"/>
          <w:szCs w:val="24"/>
        </w:rPr>
        <w:t>Sensitivity analysis of factors associated with completion of tuberculosis preventive treatment among children and adolescents, including individuals who discontinued treatment because of adverse events as non-completers, Brazil, January 2018 to December 2023 (N = 25,158).</w:t>
      </w:r>
    </w:p>
    <w:tbl>
      <w:tblPr>
        <w:tblW w:w="8766" w:type="dxa"/>
        <w:tblLayout w:type="fixed"/>
        <w:tblLook w:val="0400" w:firstRow="0" w:lastRow="0" w:firstColumn="0" w:lastColumn="0" w:noHBand="0" w:noVBand="1"/>
      </w:tblPr>
      <w:tblGrid>
        <w:gridCol w:w="3119"/>
        <w:gridCol w:w="1843"/>
        <w:gridCol w:w="992"/>
        <w:gridCol w:w="1843"/>
        <w:gridCol w:w="969"/>
      </w:tblGrid>
      <w:tr w:rsidR="00B30D66" w:rsidRPr="00B30D66" w14:paraId="0877434E" w14:textId="77777777" w:rsidTr="00B6455A">
        <w:trPr>
          <w:trHeight w:val="450"/>
        </w:trPr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D5DC84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79766A" w14:textId="77777777" w:rsidR="008A6B55" w:rsidRPr="00B30D66" w:rsidRDefault="008A6B55" w:rsidP="00747F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RR (95% CI) 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C09EC4" w14:textId="77777777" w:rsidR="008A6B55" w:rsidRPr="00B30D66" w:rsidRDefault="008A6B55" w:rsidP="00747F16">
            <w:pPr>
              <w:spacing w:line="240" w:lineRule="auto"/>
              <w:ind w:hanging="1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97B261" w14:textId="77777777" w:rsidR="008A6B55" w:rsidRPr="00B30D66" w:rsidRDefault="008A6B55" w:rsidP="00747F16">
            <w:pPr>
              <w:spacing w:line="240" w:lineRule="auto"/>
              <w:ind w:hanging="18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B30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aRR (95% CI) 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A2D94D" w14:textId="77777777" w:rsidR="008A6B55" w:rsidRPr="00B30D66" w:rsidRDefault="008A6B55" w:rsidP="00747F16">
            <w:pPr>
              <w:spacing w:line="240" w:lineRule="auto"/>
              <w:ind w:hanging="1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B30D66" w:rsidRPr="00B30D66" w14:paraId="7109AA2E" w14:textId="77777777" w:rsidTr="00B6455A">
        <w:trPr>
          <w:trHeight w:val="320"/>
        </w:trPr>
        <w:tc>
          <w:tcPr>
            <w:tcW w:w="3119" w:type="dxa"/>
            <w:tcBorders>
              <w:top w:val="single" w:sz="4" w:space="0" w:color="000000"/>
            </w:tcBorders>
            <w:vAlign w:val="bottom"/>
          </w:tcPr>
          <w:p w14:paraId="625DC320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Age, years 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center"/>
          </w:tcPr>
          <w:p w14:paraId="4213A0E1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060FB40E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center"/>
          </w:tcPr>
          <w:p w14:paraId="237B282C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</w:tcBorders>
            <w:vAlign w:val="center"/>
          </w:tcPr>
          <w:p w14:paraId="46C0E478" w14:textId="79DA3063" w:rsidR="008A6B55" w:rsidRPr="00B30D66" w:rsidRDefault="00B1334B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30D66" w:rsidRPr="00B30D66" w14:paraId="58E945A1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1AD297B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0-4</w:t>
            </w:r>
          </w:p>
        </w:tc>
        <w:tc>
          <w:tcPr>
            <w:tcW w:w="1843" w:type="dxa"/>
            <w:vAlign w:val="center"/>
          </w:tcPr>
          <w:p w14:paraId="1C12AAEF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33464CD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0BB50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vAlign w:val="center"/>
          </w:tcPr>
          <w:p w14:paraId="482BF1D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7EE375C3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082115BF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43" w:type="dxa"/>
            <w:vAlign w:val="center"/>
          </w:tcPr>
          <w:p w14:paraId="784BF535" w14:textId="4946B125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1.03 (1.0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-1.05)</w:t>
            </w:r>
          </w:p>
        </w:tc>
        <w:tc>
          <w:tcPr>
            <w:tcW w:w="992" w:type="dxa"/>
            <w:vAlign w:val="center"/>
          </w:tcPr>
          <w:p w14:paraId="150AF4A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57A06C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1.02 (1.01-1.04)</w:t>
            </w:r>
          </w:p>
        </w:tc>
        <w:tc>
          <w:tcPr>
            <w:tcW w:w="969" w:type="dxa"/>
            <w:vAlign w:val="center"/>
          </w:tcPr>
          <w:p w14:paraId="1CB24A9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5765A9DE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7729B8EA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10-15 </w:t>
            </w:r>
          </w:p>
        </w:tc>
        <w:tc>
          <w:tcPr>
            <w:tcW w:w="1843" w:type="dxa"/>
            <w:vAlign w:val="center"/>
          </w:tcPr>
          <w:p w14:paraId="16A7EB9C" w14:textId="75623545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(1.02-1.05)</w:t>
            </w:r>
          </w:p>
        </w:tc>
        <w:tc>
          <w:tcPr>
            <w:tcW w:w="992" w:type="dxa"/>
            <w:vAlign w:val="center"/>
          </w:tcPr>
          <w:p w14:paraId="43068A3A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F1A2A4" w14:textId="12FA2E0D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1.03 (1.0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vAlign w:val="center"/>
          </w:tcPr>
          <w:p w14:paraId="0CF96A0A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24983104" w14:textId="77777777" w:rsidTr="00B6455A">
        <w:trPr>
          <w:trHeight w:val="320"/>
        </w:trPr>
        <w:tc>
          <w:tcPr>
            <w:tcW w:w="3119" w:type="dxa"/>
            <w:vAlign w:val="bottom"/>
          </w:tcPr>
          <w:p w14:paraId="7232983D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Race/skin color</w:t>
            </w:r>
          </w:p>
        </w:tc>
        <w:tc>
          <w:tcPr>
            <w:tcW w:w="1843" w:type="dxa"/>
            <w:vAlign w:val="center"/>
          </w:tcPr>
          <w:p w14:paraId="1A07604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804A6CF" w14:textId="3CD3BF94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  <w:vAlign w:val="center"/>
          </w:tcPr>
          <w:p w14:paraId="55801D14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EE865DA" w14:textId="5AA2AF8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30D66" w:rsidRPr="00B30D66" w14:paraId="796EF52E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7D9D319A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White </w:t>
            </w:r>
          </w:p>
        </w:tc>
        <w:tc>
          <w:tcPr>
            <w:tcW w:w="1843" w:type="dxa"/>
            <w:vAlign w:val="center"/>
          </w:tcPr>
          <w:p w14:paraId="1284E84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1.02 (1.01-1.03)</w:t>
            </w:r>
          </w:p>
        </w:tc>
        <w:tc>
          <w:tcPr>
            <w:tcW w:w="992" w:type="dxa"/>
            <w:vAlign w:val="center"/>
          </w:tcPr>
          <w:p w14:paraId="0FCF5458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E36D11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1.02 (1.01-1.03)</w:t>
            </w:r>
          </w:p>
        </w:tc>
        <w:tc>
          <w:tcPr>
            <w:tcW w:w="969" w:type="dxa"/>
            <w:vAlign w:val="center"/>
          </w:tcPr>
          <w:p w14:paraId="72DBE86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265E011C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30C0D009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Not white</w:t>
            </w:r>
          </w:p>
        </w:tc>
        <w:tc>
          <w:tcPr>
            <w:tcW w:w="1843" w:type="dxa"/>
            <w:vAlign w:val="center"/>
          </w:tcPr>
          <w:p w14:paraId="6FF9B984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5A4EEB6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A97801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vAlign w:val="center"/>
          </w:tcPr>
          <w:p w14:paraId="206D90F0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55418055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7F5D524E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BCG vaccination</w:t>
            </w:r>
          </w:p>
        </w:tc>
        <w:tc>
          <w:tcPr>
            <w:tcW w:w="1843" w:type="dxa"/>
            <w:vAlign w:val="center"/>
          </w:tcPr>
          <w:p w14:paraId="3A2B70F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F98E26F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</w:tcPr>
          <w:p w14:paraId="17339318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309EC03C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30D66" w:rsidRPr="00B30D66" w14:paraId="6FE8D720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4CE5221B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43" w:type="dxa"/>
            <w:vAlign w:val="center"/>
          </w:tcPr>
          <w:p w14:paraId="0D5A4EDD" w14:textId="3DF852D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1.06 (1.0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-1.09)</w:t>
            </w:r>
          </w:p>
        </w:tc>
        <w:tc>
          <w:tcPr>
            <w:tcW w:w="992" w:type="dxa"/>
            <w:vAlign w:val="center"/>
          </w:tcPr>
          <w:p w14:paraId="5C901AB9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5E0C04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1.05 (1.02-1.08)</w:t>
            </w:r>
          </w:p>
        </w:tc>
        <w:tc>
          <w:tcPr>
            <w:tcW w:w="969" w:type="dxa"/>
            <w:vAlign w:val="center"/>
          </w:tcPr>
          <w:p w14:paraId="75FFC300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22C6E95A" w14:textId="77777777" w:rsidTr="00B6455A">
        <w:trPr>
          <w:trHeight w:val="320"/>
        </w:trPr>
        <w:tc>
          <w:tcPr>
            <w:tcW w:w="3119" w:type="dxa"/>
            <w:vAlign w:val="bottom"/>
          </w:tcPr>
          <w:p w14:paraId="5291D7D7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No/Don't know</w:t>
            </w:r>
          </w:p>
        </w:tc>
        <w:tc>
          <w:tcPr>
            <w:tcW w:w="1843" w:type="dxa"/>
            <w:vAlign w:val="center"/>
          </w:tcPr>
          <w:p w14:paraId="40123EA1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6F97311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C01F1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vAlign w:val="center"/>
          </w:tcPr>
          <w:p w14:paraId="37751C2E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35C77DB2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43F2F6F7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Chest radiograph</w:t>
            </w:r>
          </w:p>
        </w:tc>
        <w:tc>
          <w:tcPr>
            <w:tcW w:w="1843" w:type="dxa"/>
            <w:vAlign w:val="center"/>
          </w:tcPr>
          <w:p w14:paraId="5AF93054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BFF51D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</w:tcPr>
          <w:p w14:paraId="732B10E8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56347709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30D66" w:rsidRPr="00B30D66" w14:paraId="7B2E88F9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412DDEF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1843" w:type="dxa"/>
            <w:vAlign w:val="center"/>
          </w:tcPr>
          <w:p w14:paraId="17CEB61E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02D6C5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A17450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vAlign w:val="center"/>
          </w:tcPr>
          <w:p w14:paraId="61F7D18A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0909052D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4349C399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Suggestive of TB</w:t>
            </w:r>
          </w:p>
        </w:tc>
        <w:tc>
          <w:tcPr>
            <w:tcW w:w="1843" w:type="dxa"/>
            <w:vAlign w:val="center"/>
          </w:tcPr>
          <w:p w14:paraId="7FE1AA42" w14:textId="47D48E3D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-1.2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0F4D927A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F90666" w14:textId="48D6923A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-1.2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vAlign w:val="center"/>
          </w:tcPr>
          <w:p w14:paraId="457733BF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6F5EB81A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3A183A3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Unperformed</w:t>
            </w:r>
          </w:p>
        </w:tc>
        <w:tc>
          <w:tcPr>
            <w:tcW w:w="1843" w:type="dxa"/>
            <w:vAlign w:val="center"/>
          </w:tcPr>
          <w:p w14:paraId="4E7DD93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0.89 (0.86-0.92)</w:t>
            </w:r>
          </w:p>
        </w:tc>
        <w:tc>
          <w:tcPr>
            <w:tcW w:w="992" w:type="dxa"/>
            <w:vAlign w:val="center"/>
          </w:tcPr>
          <w:p w14:paraId="4D023A1D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7C5A67" w14:textId="2D17BC70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(0.88-0.94)</w:t>
            </w:r>
          </w:p>
        </w:tc>
        <w:tc>
          <w:tcPr>
            <w:tcW w:w="969" w:type="dxa"/>
            <w:vAlign w:val="center"/>
          </w:tcPr>
          <w:p w14:paraId="62A50286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0C345C1A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1FC9AD17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TST </w:t>
            </w:r>
          </w:p>
        </w:tc>
        <w:tc>
          <w:tcPr>
            <w:tcW w:w="1843" w:type="dxa"/>
            <w:vAlign w:val="center"/>
          </w:tcPr>
          <w:p w14:paraId="170217B6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654581D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</w:tcPr>
          <w:p w14:paraId="2CC536D0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4D4A115" w14:textId="5F3EE5B2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</w:p>
        </w:tc>
      </w:tr>
      <w:tr w:rsidR="00B30D66" w:rsidRPr="00B30D66" w14:paraId="19686D3E" w14:textId="77777777" w:rsidTr="00B6455A">
        <w:trPr>
          <w:trHeight w:val="320"/>
        </w:trPr>
        <w:tc>
          <w:tcPr>
            <w:tcW w:w="3119" w:type="dxa"/>
            <w:vAlign w:val="bottom"/>
          </w:tcPr>
          <w:p w14:paraId="4FBE112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 5 mm</w:t>
            </w:r>
          </w:p>
        </w:tc>
        <w:tc>
          <w:tcPr>
            <w:tcW w:w="1843" w:type="dxa"/>
            <w:vAlign w:val="center"/>
          </w:tcPr>
          <w:p w14:paraId="49A42E5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A921259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D6C54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vAlign w:val="center"/>
          </w:tcPr>
          <w:p w14:paraId="1A5A688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552BD42D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56339C78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eastAsia="Arial Unicode MS" w:hAnsi="Times New Roman" w:cs="Times New Roman"/>
                <w:sz w:val="24"/>
                <w:szCs w:val="24"/>
              </w:rPr>
              <w:t>≥ 5 mm</w:t>
            </w:r>
          </w:p>
        </w:tc>
        <w:tc>
          <w:tcPr>
            <w:tcW w:w="1843" w:type="dxa"/>
            <w:vAlign w:val="center"/>
          </w:tcPr>
          <w:p w14:paraId="1506833C" w14:textId="1872C36B" w:rsidR="008A6B55" w:rsidRPr="00B30D66" w:rsidRDefault="00B1334B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6B55" w:rsidRPr="00B30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A6B55"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(0.9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A6B55" w:rsidRPr="00B30D66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6B55"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35E54DE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EA0D67" w14:textId="1F3EDAE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(0.93-1.0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vAlign w:val="center"/>
          </w:tcPr>
          <w:p w14:paraId="0610FFA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08E31684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0D779286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Unperformed</w:t>
            </w:r>
          </w:p>
        </w:tc>
        <w:tc>
          <w:tcPr>
            <w:tcW w:w="1843" w:type="dxa"/>
            <w:vAlign w:val="center"/>
          </w:tcPr>
          <w:p w14:paraId="3F3CDFCB" w14:textId="0D3232B6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1D6242AB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A45E61" w14:textId="16B31A65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0.96 (0.8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-1.04)</w:t>
            </w:r>
          </w:p>
        </w:tc>
        <w:tc>
          <w:tcPr>
            <w:tcW w:w="969" w:type="dxa"/>
            <w:vAlign w:val="center"/>
          </w:tcPr>
          <w:p w14:paraId="05C59B4A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4652BC5C" w14:textId="77777777" w:rsidTr="00B6455A">
        <w:trPr>
          <w:trHeight w:val="320"/>
        </w:trPr>
        <w:tc>
          <w:tcPr>
            <w:tcW w:w="3119" w:type="dxa"/>
            <w:vAlign w:val="bottom"/>
          </w:tcPr>
          <w:p w14:paraId="0AE3750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TPT indication </w:t>
            </w:r>
          </w:p>
        </w:tc>
        <w:tc>
          <w:tcPr>
            <w:tcW w:w="1843" w:type="dxa"/>
            <w:vAlign w:val="center"/>
          </w:tcPr>
          <w:p w14:paraId="530CAA4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7ECB2B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</w:tcPr>
          <w:p w14:paraId="3E900EC9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379410BC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30D66" w:rsidRPr="00B30D66" w14:paraId="09C5E6A1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6F10FADF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Contact of people with TB</w:t>
            </w:r>
          </w:p>
        </w:tc>
        <w:tc>
          <w:tcPr>
            <w:tcW w:w="1843" w:type="dxa"/>
            <w:vAlign w:val="center"/>
          </w:tcPr>
          <w:p w14:paraId="79753AF7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2163FC9C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DEAF49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vAlign w:val="center"/>
          </w:tcPr>
          <w:p w14:paraId="60F7495A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44B0DF7C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082D554E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Newborns living with a source case of TB</w:t>
            </w:r>
          </w:p>
        </w:tc>
        <w:tc>
          <w:tcPr>
            <w:tcW w:w="1843" w:type="dxa"/>
            <w:vAlign w:val="center"/>
          </w:tcPr>
          <w:p w14:paraId="4E2E4842" w14:textId="250125AC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6096EB49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CD2B29" w14:textId="72DFB5D8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vAlign w:val="center"/>
          </w:tcPr>
          <w:p w14:paraId="11FD7CFE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6FA8F26E" w14:textId="77777777" w:rsidTr="00B6455A">
        <w:trPr>
          <w:trHeight w:val="320"/>
        </w:trPr>
        <w:tc>
          <w:tcPr>
            <w:tcW w:w="3119" w:type="dxa"/>
            <w:vAlign w:val="bottom"/>
          </w:tcPr>
          <w:p w14:paraId="507A6F4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PLHIV</w:t>
            </w:r>
          </w:p>
        </w:tc>
        <w:tc>
          <w:tcPr>
            <w:tcW w:w="1843" w:type="dxa"/>
            <w:vAlign w:val="center"/>
          </w:tcPr>
          <w:p w14:paraId="040B47AB" w14:textId="184C66ED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(0.86-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99)</w:t>
            </w:r>
          </w:p>
        </w:tc>
        <w:tc>
          <w:tcPr>
            <w:tcW w:w="992" w:type="dxa"/>
            <w:vAlign w:val="center"/>
          </w:tcPr>
          <w:p w14:paraId="3FC914EE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34D5F0" w14:textId="53101540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0.95 (0.8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-1.0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vAlign w:val="center"/>
          </w:tcPr>
          <w:p w14:paraId="26002C1C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0D4FC2CC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3F69520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Immunosuppressive therapy</w:t>
            </w:r>
          </w:p>
        </w:tc>
        <w:tc>
          <w:tcPr>
            <w:tcW w:w="1843" w:type="dxa"/>
            <w:vAlign w:val="center"/>
          </w:tcPr>
          <w:p w14:paraId="467BEDDE" w14:textId="31C0CEAA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-1.1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1B61410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0797A7" w14:textId="32FB4F3B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-1.1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vAlign w:val="center"/>
          </w:tcPr>
          <w:p w14:paraId="2751EF2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64B21516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47F0BE9C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843" w:type="dxa"/>
            <w:vAlign w:val="center"/>
          </w:tcPr>
          <w:p w14:paraId="79CD50D8" w14:textId="0685EF1D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1.01 (0.9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-1.0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54A35711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5016E6" w14:textId="6A11EB2D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(0.99-1.0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vAlign w:val="center"/>
          </w:tcPr>
          <w:p w14:paraId="308B225D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7A90E4E7" w14:textId="77777777" w:rsidTr="00B6455A">
        <w:trPr>
          <w:trHeight w:val="320"/>
        </w:trPr>
        <w:tc>
          <w:tcPr>
            <w:tcW w:w="3119" w:type="dxa"/>
            <w:vAlign w:val="bottom"/>
          </w:tcPr>
          <w:p w14:paraId="1EDFDBE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</w:p>
        </w:tc>
        <w:tc>
          <w:tcPr>
            <w:tcW w:w="1843" w:type="dxa"/>
            <w:vAlign w:val="center"/>
          </w:tcPr>
          <w:p w14:paraId="0D0366B7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688266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</w:tcPr>
          <w:p w14:paraId="40358EBD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61B1BC47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30D66" w:rsidRPr="00B30D66" w14:paraId="2FB74007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23AA6E7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INH</w:t>
            </w:r>
          </w:p>
        </w:tc>
        <w:tc>
          <w:tcPr>
            <w:tcW w:w="1843" w:type="dxa"/>
            <w:vAlign w:val="center"/>
          </w:tcPr>
          <w:p w14:paraId="5C5C076B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51958550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28280C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vAlign w:val="center"/>
          </w:tcPr>
          <w:p w14:paraId="4F955A5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61FF904C" w14:textId="77777777" w:rsidTr="00B6455A">
        <w:trPr>
          <w:trHeight w:val="340"/>
        </w:trPr>
        <w:tc>
          <w:tcPr>
            <w:tcW w:w="3119" w:type="dxa"/>
            <w:vAlign w:val="bottom"/>
          </w:tcPr>
          <w:p w14:paraId="24201B85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4R</w:t>
            </w:r>
          </w:p>
        </w:tc>
        <w:tc>
          <w:tcPr>
            <w:tcW w:w="1843" w:type="dxa"/>
            <w:vAlign w:val="center"/>
          </w:tcPr>
          <w:p w14:paraId="7ECC8206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1.09 (1.07-1.12)</w:t>
            </w:r>
          </w:p>
        </w:tc>
        <w:tc>
          <w:tcPr>
            <w:tcW w:w="992" w:type="dxa"/>
            <w:vAlign w:val="center"/>
          </w:tcPr>
          <w:p w14:paraId="06A50FAD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571E1E" w14:textId="351892A8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1.10 (1.08-1.1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vAlign w:val="center"/>
          </w:tcPr>
          <w:p w14:paraId="7A2B1633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66" w:rsidRPr="00B30D66" w14:paraId="039E796C" w14:textId="77777777" w:rsidTr="00B6455A">
        <w:trPr>
          <w:trHeight w:val="340"/>
        </w:trPr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 w14:paraId="244F917F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3HP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1B8D7F78" w14:textId="22B1D05E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-1.1</w:t>
            </w:r>
            <w:r w:rsidR="00B1334B" w:rsidRPr="00B30D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1E5FD944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5E1EC1CB" w14:textId="71A23A94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-1.1</w:t>
            </w:r>
            <w:r w:rsidR="003A0369" w:rsidRPr="00B30D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30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vAlign w:val="center"/>
          </w:tcPr>
          <w:p w14:paraId="5CFD7C82" w14:textId="77777777" w:rsidR="008A6B55" w:rsidRPr="00B30D66" w:rsidRDefault="008A6B55" w:rsidP="00747F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A4D0D0" w14:textId="4406BAE7" w:rsidR="008A6B55" w:rsidRPr="00B30D66" w:rsidRDefault="008A6B55" w:rsidP="008A6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D66">
        <w:rPr>
          <w:rFonts w:ascii="Times New Roman" w:hAnsi="Times New Roman" w:cs="Times New Roman"/>
          <w:sz w:val="24"/>
          <w:szCs w:val="24"/>
        </w:rPr>
        <w:t>RR= risk ratio; aRR= adjusted RR; CI = confidence interval; TB = tuberculosis; TPT = tuberculosis preventive treatment; TST = tuberculosis skin test; PLHIV = people living with HIV; INH = isoniazid monotherapy; 4R = 4 months of rifampicin monotherapy; 3HP= 12 weeks of isoniazid plus rifapentine</w:t>
      </w:r>
      <w:r w:rsidR="00B6455A" w:rsidRPr="00B30D66">
        <w:rPr>
          <w:rFonts w:ascii="Times New Roman" w:hAnsi="Times New Roman" w:cs="Times New Roman"/>
          <w:sz w:val="24"/>
          <w:szCs w:val="24"/>
        </w:rPr>
        <w:t>; Others: refers to the IL-TB category for TPT indications not covered by the predefined options.</w:t>
      </w:r>
    </w:p>
    <w:bookmarkEnd w:id="0"/>
    <w:p w14:paraId="5AEBBEB0" w14:textId="77777777" w:rsidR="008A6B55" w:rsidRPr="00204F51" w:rsidRDefault="008A6B55" w:rsidP="008A6B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FF3AFC" w14:textId="77777777" w:rsidR="008A6B55" w:rsidRPr="00204F51" w:rsidRDefault="008A6B55" w:rsidP="008A6B5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68F3D" w14:textId="77777777" w:rsidR="00716BF4" w:rsidRDefault="00716BF4"/>
    <w:sectPr w:rsidR="00716BF4" w:rsidSect="00C66C49">
      <w:headerReference w:type="default" r:id="rId6"/>
      <w:pgSz w:w="11909" w:h="16834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127AE" w14:textId="77777777" w:rsidR="00DB1C73" w:rsidRDefault="00DB1C73">
      <w:pPr>
        <w:spacing w:line="240" w:lineRule="auto"/>
      </w:pPr>
      <w:r>
        <w:separator/>
      </w:r>
    </w:p>
  </w:endnote>
  <w:endnote w:type="continuationSeparator" w:id="0">
    <w:p w14:paraId="55346AC0" w14:textId="77777777" w:rsidR="00DB1C73" w:rsidRDefault="00DB1C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36DC8" w14:textId="77777777" w:rsidR="00DB1C73" w:rsidRDefault="00DB1C73">
      <w:pPr>
        <w:spacing w:line="240" w:lineRule="auto"/>
      </w:pPr>
      <w:r>
        <w:separator/>
      </w:r>
    </w:p>
  </w:footnote>
  <w:footnote w:type="continuationSeparator" w:id="0">
    <w:p w14:paraId="3F3363B0" w14:textId="77777777" w:rsidR="00DB1C73" w:rsidRDefault="00DB1C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5089C" w14:textId="77777777" w:rsidR="00A12CFD" w:rsidRDefault="00A12CFD" w:rsidP="00661C52">
    <w:pPr>
      <w:pStyle w:val="Cabealho"/>
      <w:jc w:val="center"/>
    </w:pPr>
  </w:p>
  <w:p w14:paraId="35D81553" w14:textId="77777777" w:rsidR="00A12CFD" w:rsidRDefault="00A12CF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55"/>
    <w:rsid w:val="003A0369"/>
    <w:rsid w:val="00411903"/>
    <w:rsid w:val="006C5EB5"/>
    <w:rsid w:val="006D23F4"/>
    <w:rsid w:val="00716BF4"/>
    <w:rsid w:val="008A6B55"/>
    <w:rsid w:val="008C7F93"/>
    <w:rsid w:val="009905FD"/>
    <w:rsid w:val="00A12CFD"/>
    <w:rsid w:val="00B1334B"/>
    <w:rsid w:val="00B30D66"/>
    <w:rsid w:val="00B6455A"/>
    <w:rsid w:val="00B84E15"/>
    <w:rsid w:val="00C637E9"/>
    <w:rsid w:val="00DB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71FB4"/>
  <w15:chartTrackingRefBased/>
  <w15:docId w15:val="{15FF4D5F-75CB-433F-8F19-2891F2C2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A6B55"/>
    <w:pPr>
      <w:spacing w:after="0" w:line="276" w:lineRule="auto"/>
    </w:pPr>
    <w:rPr>
      <w:rFonts w:ascii="Arial" w:eastAsia="Arial" w:hAnsi="Arial" w:cs="Arial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6D23F4"/>
    <w:rPr>
      <w:rFonts w:asciiTheme="majorHAnsi" w:hAnsiTheme="majorHAnsi"/>
      <w:b/>
      <w:bCs/>
      <w:iCs/>
      <w:spacing w:val="5"/>
      <w:sz w:val="28"/>
    </w:rPr>
  </w:style>
  <w:style w:type="paragraph" w:styleId="Cabealho">
    <w:name w:val="header"/>
    <w:basedOn w:val="Normal"/>
    <w:link w:val="CabealhoChar"/>
    <w:uiPriority w:val="99"/>
    <w:unhideWhenUsed/>
    <w:rsid w:val="008A6B5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6B55"/>
    <w:rPr>
      <w:rFonts w:ascii="Arial" w:eastAsia="Arial" w:hAnsi="Arial" w:cs="Arial"/>
      <w:lang w:val="en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Cola</dc:creator>
  <cp:keywords/>
  <dc:description/>
  <cp:lastModifiedBy>João Paulo Cola</cp:lastModifiedBy>
  <cp:revision>4</cp:revision>
  <dcterms:created xsi:type="dcterms:W3CDTF">2026-06-13T18:02:00Z</dcterms:created>
  <dcterms:modified xsi:type="dcterms:W3CDTF">2026-08-03T10:42:00Z</dcterms:modified>
</cp:coreProperties>
</file>