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37"/>
        <w:gridCol w:w="1019"/>
        <w:gridCol w:w="1093"/>
        <w:gridCol w:w="2121"/>
        <w:gridCol w:w="1052"/>
      </w:tblGrid>
      <w:tr w14:paraId="3BD8A8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FBBF8C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Table S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. Linear regression analysis of lineage and compensatory mutations on log2_RFB_MIC(without 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rpoB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adjustment).</w:t>
            </w:r>
          </w:p>
        </w:tc>
      </w:tr>
      <w:tr w14:paraId="695B90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99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07A6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Characteristic</w:t>
            </w:r>
          </w:p>
        </w:tc>
        <w:tc>
          <w:tcPr>
            <w:tcW w:w="597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3218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</w:t>
            </w:r>
          </w:p>
        </w:tc>
        <w:tc>
          <w:tcPr>
            <w:tcW w:w="641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1A46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Beta</w:t>
            </w:r>
          </w:p>
        </w:tc>
        <w:tc>
          <w:tcPr>
            <w:tcW w:w="1244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FA53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95% CI</w:t>
            </w:r>
          </w:p>
        </w:tc>
        <w:tc>
          <w:tcPr>
            <w:tcW w:w="617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005A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 value</w:t>
            </w:r>
          </w:p>
        </w:tc>
      </w:tr>
      <w:tr w14:paraId="78CDA0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99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AE66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Lineage</w:t>
            </w:r>
          </w:p>
        </w:tc>
        <w:tc>
          <w:tcPr>
            <w:tcW w:w="597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7FAD0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1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2524F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44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2AFA7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17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EA74D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6401C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CB6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L2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3A3C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4987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</w:t>
            </w:r>
          </w:p>
        </w:tc>
        <w:tc>
          <w:tcPr>
            <w:tcW w:w="12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25E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16A80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042C2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C61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Non-L2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BD8D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9E9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1.08            </w:t>
            </w:r>
          </w:p>
        </w:tc>
        <w:tc>
          <w:tcPr>
            <w:tcW w:w="12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FA3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1.98 to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0.18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1D5D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0.020</w:t>
            </w:r>
          </w:p>
        </w:tc>
      </w:tr>
      <w:tr w14:paraId="510CCA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A84E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Compensatory mutation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E3638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46CEE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933E8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39F87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72ED9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182E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F41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  <w:t>93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9300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</w:t>
            </w:r>
          </w:p>
        </w:tc>
        <w:tc>
          <w:tcPr>
            <w:tcW w:w="12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46B8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7F3E3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CACD3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99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39722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</w:t>
            </w:r>
          </w:p>
        </w:tc>
        <w:tc>
          <w:tcPr>
            <w:tcW w:w="597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C3BC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  <w:t>90</w:t>
            </w:r>
          </w:p>
        </w:tc>
        <w:tc>
          <w:tcPr>
            <w:tcW w:w="641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6FA9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0.76</w:t>
            </w:r>
          </w:p>
        </w:tc>
        <w:tc>
          <w:tcPr>
            <w:tcW w:w="1244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87D6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-1.33 to -0.19</w:t>
            </w:r>
          </w:p>
        </w:tc>
        <w:tc>
          <w:tcPr>
            <w:tcW w:w="617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571F5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0.010</w:t>
            </w:r>
          </w:p>
        </w:tc>
      </w:tr>
      <w:tr w14:paraId="2D06EA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EA4086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Model fit: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R² = 0.061, Adjusted R² = 0.051, Model P = 0.003</w:t>
            </w:r>
            <w:bookmarkStart w:id="0" w:name="_GoBack"/>
            <w:bookmarkEnd w:id="0"/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.</w:t>
            </w:r>
          </w:p>
          <w:p w14:paraId="04464084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Abbreviation: CI, confidence interval.</w:t>
            </w:r>
          </w:p>
        </w:tc>
      </w:tr>
    </w:tbl>
    <w:p w14:paraId="1FE475D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5A14744"/>
    <w:rsid w:val="04C66C1A"/>
    <w:rsid w:val="10E07186"/>
    <w:rsid w:val="152F114F"/>
    <w:rsid w:val="1AA87B61"/>
    <w:rsid w:val="22E8072A"/>
    <w:rsid w:val="55A14744"/>
    <w:rsid w:val="5D1C2D62"/>
    <w:rsid w:val="610A3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63</Words>
  <Characters>311</Characters>
  <Lines>0</Lines>
  <Paragraphs>0</Paragraphs>
  <TotalTime>6</TotalTime>
  <ScaleCrop>false</ScaleCrop>
  <LinksUpToDate>false</LinksUpToDate>
  <CharactersWithSpaces>346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2026-06-09T08:54:00Z</dcterms:created>
  <dc:creator>HCY</dc:creator>
  <cp:lastModifiedBy>HCY</cp:lastModifiedBy>
  <dcterms:modified xsi:type="dcterms:W3CDTF">2026-07-24T00:11:08Z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C116FE30302D4B5EB85072EA5769C6C1_11</vt:lpwstr>
  </property>
  <property fmtid="{D5CDD505-2E9C-101B-9397-08002B2CF9AE}" pid="4" name="KSOTemplateDocerSaveRecord">
    <vt:lpwstr>eyJoZGlkIjoiMWQxMjZmNGQ1ZmQwMGEzY2UzMmM1NmRhYWIwMzY2OWEiLCJ1c2VySWQiOiI0MDY2OTE2OTEifQ==</vt:lpwstr>
  </property>
</Properties>
</file>