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AE4D6" w14:textId="6F1E6DF6" w:rsidR="005213BC" w:rsidRPr="00DA5BD6" w:rsidRDefault="00000000">
      <w:pPr>
        <w:spacing w:after="0" w:line="480" w:lineRule="auto"/>
        <w:rPr>
          <w:rFonts w:ascii="Times New Roman" w:hAnsi="Times New Roman" w:cs="Times New Roman"/>
          <w:color w:val="EE0000"/>
          <w:sz w:val="24"/>
        </w:rPr>
      </w:pPr>
      <w:r w:rsidRPr="00DA5BD6">
        <w:rPr>
          <w:rFonts w:ascii="Times New Roman" w:hAnsi="Times New Roman" w:cs="Times New Roman"/>
          <w:b/>
          <w:bCs/>
          <w:color w:val="EE0000"/>
          <w:sz w:val="24"/>
        </w:rPr>
        <w:t>Supplementary</w:t>
      </w:r>
      <w:r w:rsidRPr="00DA5BD6">
        <w:rPr>
          <w:rFonts w:ascii="Times New Roman" w:hAnsi="Times New Roman" w:cs="Times New Roman" w:hint="eastAsia"/>
          <w:b/>
          <w:bCs/>
          <w:color w:val="EE0000"/>
          <w:sz w:val="24"/>
        </w:rPr>
        <w:t xml:space="preserve"> </w:t>
      </w:r>
      <w:r w:rsidRPr="00DA5BD6">
        <w:rPr>
          <w:rFonts w:ascii="Times New Roman" w:hAnsi="Times New Roman" w:cs="Times New Roman"/>
          <w:b/>
          <w:bCs/>
          <w:color w:val="EE0000"/>
          <w:sz w:val="24"/>
        </w:rPr>
        <w:t xml:space="preserve">Table 2. </w:t>
      </w:r>
      <w:r w:rsidRPr="00DA5BD6">
        <w:rPr>
          <w:rFonts w:ascii="Times New Roman" w:hAnsi="Times New Roman" w:cs="Times New Roman"/>
          <w:color w:val="EE0000"/>
          <w:sz w:val="24"/>
        </w:rPr>
        <w:t>Absolute temperature reduction</w:t>
      </w:r>
      <w:r w:rsidRPr="00DA5BD6">
        <w:rPr>
          <w:rFonts w:ascii="Times New Roman" w:hAnsi="Times New Roman" w:cs="Times New Roman" w:hint="eastAsia"/>
          <w:color w:val="EE0000"/>
          <w:sz w:val="24"/>
        </w:rPr>
        <w:t xml:space="preserve"> from D0 to D4.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670"/>
      </w:tblGrid>
      <w:tr w:rsidR="005213BC" w:rsidRPr="00DA5BD6" w14:paraId="61CF7CA6" w14:textId="77777777"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14:paraId="5790A6B8" w14:textId="0D87071E" w:rsidR="005213BC" w:rsidRPr="00DA5BD6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DA5BD6">
              <w:rPr>
                <w:rFonts w:ascii="Times New Roman" w:hAnsi="Times New Roman" w:cs="Times New Roman" w:hint="eastAsia"/>
                <w:color w:val="EE0000"/>
                <w:sz w:val="24"/>
              </w:rPr>
              <w:t>Group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451C17F2" w14:textId="4DFBD8EC" w:rsidR="005213BC" w:rsidRPr="00DA5BD6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DA5BD6">
              <w:rPr>
                <w:rFonts w:ascii="Times New Roman" w:hAnsi="Times New Roman" w:cs="Times New Roman"/>
                <w:color w:val="EE0000"/>
                <w:sz w:val="24"/>
              </w:rPr>
              <w:t xml:space="preserve">Absolute </w:t>
            </w:r>
            <w:r w:rsidRPr="00DA5BD6">
              <w:rPr>
                <w:rFonts w:ascii="Times New Roman" w:hAnsi="Times New Roman" w:cs="Times New Roman" w:hint="eastAsia"/>
                <w:color w:val="EE0000"/>
                <w:sz w:val="24"/>
              </w:rPr>
              <w:t>r</w:t>
            </w:r>
            <w:r w:rsidRPr="00DA5BD6">
              <w:rPr>
                <w:rFonts w:ascii="Times New Roman" w:hAnsi="Times New Roman" w:cs="Times New Roman"/>
                <w:color w:val="EE0000"/>
                <w:sz w:val="24"/>
              </w:rPr>
              <w:t>eduction</w:t>
            </w:r>
            <w:r w:rsidRPr="00DA5BD6">
              <w:rPr>
                <w:rFonts w:ascii="Times New Roman" w:hAnsi="Times New Roman" w:cs="Times New Roman" w:hint="eastAsia"/>
                <w:color w:val="EE0000"/>
                <w:sz w:val="24"/>
              </w:rPr>
              <w:t xml:space="preserve"> from D0 to D4</w:t>
            </w:r>
            <w:r w:rsidRPr="00DA5BD6">
              <w:rPr>
                <w:rFonts w:ascii="Times New Roman" w:hAnsi="Times New Roman" w:cs="Times New Roman"/>
                <w:color w:val="EE0000"/>
                <w:sz w:val="24"/>
              </w:rPr>
              <w:t xml:space="preserve"> </w:t>
            </w:r>
            <w:proofErr w:type="gramStart"/>
            <w:r w:rsidRPr="00DA5BD6">
              <w:rPr>
                <w:rFonts w:ascii="Times New Roman" w:hAnsi="Times New Roman" w:cs="Times New Roman"/>
                <w:color w:val="EE0000"/>
                <w:sz w:val="24"/>
              </w:rPr>
              <w:t>(°C)</w:t>
            </w:r>
            <w:proofErr w:type="gramEnd"/>
            <w:r w:rsidRPr="00DA5BD6">
              <w:rPr>
                <w:rFonts w:ascii="Times New Roman" w:hAnsi="Times New Roman" w:cs="Times New Roman" w:hint="eastAsia"/>
                <w:color w:val="EE0000"/>
                <w:sz w:val="24"/>
              </w:rPr>
              <w:t>, mean</w:t>
            </w:r>
            <w:r w:rsidRPr="00DA5BD6">
              <w:rPr>
                <w:rFonts w:ascii="Times New Roman" w:hAnsi="Times New Roman" w:cs="Times New Roman" w:hint="eastAsia"/>
                <w:color w:val="EE0000"/>
                <w:sz w:val="24"/>
              </w:rPr>
              <w:t>±</w:t>
            </w:r>
            <w:r w:rsidRPr="00DA5BD6">
              <w:rPr>
                <w:rFonts w:ascii="Times New Roman" w:hAnsi="Times New Roman" w:cs="Times New Roman" w:hint="eastAsia"/>
                <w:color w:val="EE0000"/>
                <w:sz w:val="24"/>
              </w:rPr>
              <w:t>SD</w:t>
            </w:r>
          </w:p>
        </w:tc>
      </w:tr>
      <w:tr w:rsidR="005213BC" w:rsidRPr="00DA5BD6" w14:paraId="7E567CB4" w14:textId="77777777">
        <w:tc>
          <w:tcPr>
            <w:tcW w:w="3256" w:type="dxa"/>
            <w:tcBorders>
              <w:top w:val="single" w:sz="4" w:space="0" w:color="auto"/>
            </w:tcBorders>
            <w:vAlign w:val="center"/>
          </w:tcPr>
          <w:p w14:paraId="6FEDCF0F" w14:textId="0A836542" w:rsidR="005213BC" w:rsidRPr="00DA5BD6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DA5BD6">
              <w:rPr>
                <w:rFonts w:ascii="Times New Roman" w:hAnsi="Times New Roman" w:cs="Times New Roman"/>
                <w:color w:val="EE0000"/>
                <w:sz w:val="24"/>
              </w:rPr>
              <w:t>Ineffective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5D9A2A52" w14:textId="6247261B" w:rsidR="005213BC" w:rsidRPr="00DA5BD6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DA5BD6">
              <w:rPr>
                <w:rFonts w:ascii="Times New Roman" w:hAnsi="Times New Roman" w:cs="Times New Roman" w:hint="eastAsia"/>
                <w:color w:val="EE0000"/>
                <w:sz w:val="24"/>
              </w:rPr>
              <w:t>0.5</w:t>
            </w:r>
            <w:r w:rsidRPr="00DA5BD6">
              <w:rPr>
                <w:rFonts w:ascii="Times New Roman" w:hAnsi="Times New Roman" w:cs="Times New Roman" w:hint="eastAsia"/>
                <w:color w:val="EE0000"/>
                <w:sz w:val="24"/>
              </w:rPr>
              <w:t>±</w:t>
            </w:r>
            <w:r w:rsidRPr="00DA5BD6">
              <w:rPr>
                <w:rFonts w:ascii="Times New Roman" w:hAnsi="Times New Roman" w:cs="Times New Roman" w:hint="eastAsia"/>
                <w:color w:val="EE0000"/>
                <w:sz w:val="24"/>
              </w:rPr>
              <w:t>1.1</w:t>
            </w:r>
          </w:p>
        </w:tc>
      </w:tr>
      <w:tr w:rsidR="005213BC" w:rsidRPr="00DA5BD6" w14:paraId="3562714B" w14:textId="77777777">
        <w:tc>
          <w:tcPr>
            <w:tcW w:w="3256" w:type="dxa"/>
            <w:vAlign w:val="center"/>
          </w:tcPr>
          <w:p w14:paraId="2431F011" w14:textId="6DD0593C" w:rsidR="005213BC" w:rsidRPr="00DA5BD6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DA5BD6">
              <w:rPr>
                <w:rFonts w:ascii="Times New Roman" w:hAnsi="Times New Roman" w:cs="Times New Roman"/>
                <w:color w:val="EE0000"/>
                <w:sz w:val="24"/>
              </w:rPr>
              <w:t>Effective</w:t>
            </w:r>
          </w:p>
        </w:tc>
        <w:tc>
          <w:tcPr>
            <w:tcW w:w="5670" w:type="dxa"/>
          </w:tcPr>
          <w:p w14:paraId="64809F0C" w14:textId="05BFB040" w:rsidR="005213BC" w:rsidRPr="00DA5BD6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DA5BD6">
              <w:rPr>
                <w:rFonts w:ascii="Times New Roman" w:hAnsi="Times New Roman" w:cs="Times New Roman" w:hint="eastAsia"/>
                <w:color w:val="EE0000"/>
                <w:sz w:val="24"/>
              </w:rPr>
              <w:t>1.2</w:t>
            </w:r>
            <w:r w:rsidRPr="00DA5BD6">
              <w:rPr>
                <w:rFonts w:ascii="Times New Roman" w:hAnsi="Times New Roman" w:cs="Times New Roman" w:hint="eastAsia"/>
                <w:color w:val="EE0000"/>
                <w:sz w:val="24"/>
              </w:rPr>
              <w:t>±</w:t>
            </w:r>
            <w:r w:rsidRPr="00DA5BD6">
              <w:rPr>
                <w:rFonts w:ascii="Times New Roman" w:hAnsi="Times New Roman" w:cs="Times New Roman" w:hint="eastAsia"/>
                <w:color w:val="EE0000"/>
                <w:sz w:val="24"/>
              </w:rPr>
              <w:t>1.2</w:t>
            </w:r>
          </w:p>
        </w:tc>
      </w:tr>
      <w:tr w:rsidR="005213BC" w:rsidRPr="00DA5BD6" w14:paraId="5C0F2662" w14:textId="77777777">
        <w:tc>
          <w:tcPr>
            <w:tcW w:w="3256" w:type="dxa"/>
          </w:tcPr>
          <w:p w14:paraId="56FAFB54" w14:textId="6E50817E" w:rsidR="005213BC" w:rsidRPr="00DA5BD6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DA5BD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</w:rPr>
              <w:t>P</w:t>
            </w:r>
            <w:r w:rsidRPr="00DA5BD6">
              <w:rPr>
                <w:rFonts w:ascii="Times New Roman" w:hAnsi="Times New Roman" w:cs="Times New Roman" w:hint="eastAsia"/>
                <w:color w:val="EE0000"/>
                <w:sz w:val="24"/>
              </w:rPr>
              <w:t xml:space="preserve"> value</w:t>
            </w:r>
          </w:p>
        </w:tc>
        <w:tc>
          <w:tcPr>
            <w:tcW w:w="5670" w:type="dxa"/>
          </w:tcPr>
          <w:p w14:paraId="7A70FFB8" w14:textId="7269D3B9" w:rsidR="005213BC" w:rsidRPr="00DA5BD6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DA5BD6">
              <w:rPr>
                <w:rFonts w:ascii="Times New Roman" w:hAnsi="Times New Roman" w:cs="Times New Roman" w:hint="eastAsia"/>
                <w:color w:val="EE0000"/>
                <w:sz w:val="24"/>
              </w:rPr>
              <w:t>0.005</w:t>
            </w:r>
          </w:p>
        </w:tc>
      </w:tr>
    </w:tbl>
    <w:p w14:paraId="58979322" w14:textId="722F83BF" w:rsidR="005213BC" w:rsidRPr="00DA5BD6" w:rsidRDefault="00000000" w:rsidP="00DA5BD6">
      <w:pPr>
        <w:spacing w:after="0" w:line="480" w:lineRule="auto"/>
        <w:jc w:val="both"/>
        <w:rPr>
          <w:rFonts w:ascii="Times New Roman" w:hAnsi="Times New Roman" w:cs="Times New Roman" w:hint="eastAsia"/>
          <w:color w:val="EE0000"/>
          <w:sz w:val="24"/>
        </w:rPr>
      </w:pPr>
      <w:r w:rsidRPr="00DA5BD6">
        <w:rPr>
          <w:rFonts w:ascii="Times New Roman" w:hAnsi="Times New Roman" w:cs="Times New Roman"/>
          <w:color w:val="EE0000"/>
          <w:sz w:val="24"/>
        </w:rPr>
        <w:t>D0, at admission;</w:t>
      </w:r>
      <w:r w:rsidRPr="00DA5BD6">
        <w:rPr>
          <w:rFonts w:ascii="Times New Roman" w:hAnsi="Times New Roman" w:cs="Times New Roman" w:hint="eastAsia"/>
          <w:color w:val="EE0000"/>
          <w:sz w:val="24"/>
        </w:rPr>
        <w:t xml:space="preserve"> </w:t>
      </w:r>
      <w:r w:rsidRPr="00DA5BD6">
        <w:rPr>
          <w:rFonts w:ascii="Times New Roman" w:hAnsi="Times New Roman" w:cs="Times New Roman"/>
          <w:color w:val="EE0000"/>
          <w:sz w:val="24"/>
        </w:rPr>
        <w:t>D4, 4</w:t>
      </w:r>
      <w:r w:rsidRPr="00DA5BD6">
        <w:rPr>
          <w:rFonts w:ascii="Times New Roman" w:hAnsi="Times New Roman" w:cs="Times New Roman"/>
          <w:color w:val="EE0000"/>
          <w:sz w:val="24"/>
          <w:vertAlign w:val="superscript"/>
        </w:rPr>
        <w:t>th</w:t>
      </w:r>
      <w:r w:rsidRPr="00DA5BD6">
        <w:rPr>
          <w:rFonts w:ascii="Times New Roman" w:hAnsi="Times New Roman" w:cs="Times New Roman"/>
          <w:color w:val="EE0000"/>
          <w:sz w:val="24"/>
        </w:rPr>
        <w:t xml:space="preserve"> day after </w:t>
      </w:r>
      <w:proofErr w:type="spellStart"/>
      <w:r w:rsidRPr="00DA5BD6">
        <w:rPr>
          <w:rFonts w:ascii="Times New Roman" w:hAnsi="Times New Roman" w:cs="Times New Roman"/>
          <w:color w:val="EE0000"/>
          <w:sz w:val="24"/>
        </w:rPr>
        <w:t>omadacycline</w:t>
      </w:r>
      <w:proofErr w:type="spellEnd"/>
      <w:r w:rsidRPr="00DA5BD6">
        <w:rPr>
          <w:rFonts w:ascii="Times New Roman" w:hAnsi="Times New Roman" w:cs="Times New Roman"/>
          <w:color w:val="EE0000"/>
          <w:sz w:val="24"/>
        </w:rPr>
        <w:t xml:space="preserve"> use</w:t>
      </w:r>
      <w:r w:rsidRPr="00DA5BD6">
        <w:rPr>
          <w:rFonts w:ascii="Times New Roman" w:hAnsi="Times New Roman" w:cs="Times New Roman" w:hint="eastAsia"/>
          <w:color w:val="EE0000"/>
          <w:sz w:val="24"/>
        </w:rPr>
        <w:t xml:space="preserve">; SD, standard </w:t>
      </w:r>
      <w:r w:rsidRPr="00DA5BD6">
        <w:rPr>
          <w:rFonts w:ascii="Times New Roman" w:hAnsi="Times New Roman" w:cs="Times New Roman"/>
          <w:color w:val="EE0000"/>
          <w:sz w:val="24"/>
        </w:rPr>
        <w:t>deviation.</w:t>
      </w:r>
    </w:p>
    <w:sectPr w:rsidR="005213BC" w:rsidRPr="00DA5BD6">
      <w:pgSz w:w="11906" w:h="16838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5BC6A" w14:textId="77777777" w:rsidR="001F1B59" w:rsidRDefault="001F1B5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8997786" w14:textId="77777777" w:rsidR="001F1B59" w:rsidRDefault="001F1B5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B42E6" w14:textId="77777777" w:rsidR="001F1B59" w:rsidRDefault="001F1B5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70CE089" w14:textId="77777777" w:rsidR="001F1B59" w:rsidRDefault="001F1B5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3BC"/>
    <w:rsid w:val="001F1B59"/>
    <w:rsid w:val="00493C4B"/>
    <w:rsid w:val="005213BC"/>
    <w:rsid w:val="00DA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3EE04B"/>
  <w15:chartTrackingRefBased/>
  <w15:docId w15:val="{D9FEACAA-97FB-45EC-9BC6-28BC4F03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Pr>
      <w:sz w:val="18"/>
      <w:szCs w:val="18"/>
    </w:rPr>
  </w:style>
  <w:style w:type="table" w:styleId="af2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38</Words>
  <Characters>218</Characters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Aijun Ouyang</dc:creator>
  <cp:keywords/>
  <dc:description/>
  <dcterms:created xsi:type="dcterms:W3CDTF">2026-04-13T02:45:00Z</dcterms:created>
  <dcterms:modified xsi:type="dcterms:W3CDTF">2026-08-07T10:30:00Z</dcterms:modified>
</cp:coreProperties>
</file>