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596" w:rsidRDefault="005D5C00"/>
    <w:p w:rsidR="001855FD" w:rsidRPr="001855FD" w:rsidRDefault="001855FD" w:rsidP="001855FD">
      <w:pPr>
        <w:spacing w:line="480" w:lineRule="auto"/>
        <w:jc w:val="both"/>
        <w:rPr>
          <w:b/>
        </w:rPr>
      </w:pPr>
      <w:r w:rsidRPr="001855FD">
        <w:rPr>
          <w:b/>
        </w:rPr>
        <w:t>DOTS PRACTICE</w:t>
      </w:r>
    </w:p>
    <w:p w:rsidR="001855FD" w:rsidRDefault="001855FD" w:rsidP="008A25C4">
      <w:pPr>
        <w:spacing w:line="480" w:lineRule="auto"/>
        <w:jc w:val="both"/>
        <w:rPr>
          <w:vertAlign w:val="superscript"/>
        </w:rPr>
      </w:pPr>
      <w:r w:rsidRPr="0036145B">
        <w:t>In 1993, the World Health Organization (WHO) declared tuberculosis (TB) a global emergency and introduced the Directly Observed Therapy Short Course (DOTS) strategy, built around five key components: government commitment, case detection via sputum smear microscopy, a standardized 6–8 month treatment regimen, a robust recording and reporting system, and an uninterrupted supply of essential TB drugs, with Directly Observed Treatment (DOT) as its cornerstone</w:t>
      </w:r>
      <w:r>
        <w:rPr>
          <w:rStyle w:val="EndnoteReference"/>
        </w:rPr>
        <w:endnoteReference w:id="1"/>
      </w:r>
      <w:r w:rsidRPr="0036145B">
        <w:t>.</w:t>
      </w:r>
      <w:r w:rsidR="00D42B85">
        <w:t xml:space="preserve"> </w:t>
      </w:r>
      <w:r w:rsidRPr="0036145B">
        <w:t>DOT, involving healthcare providers or community representatives overseeing patients taking their medications, was designed to ensure adherence, provide social protection</w:t>
      </w:r>
      <w:r>
        <w:rPr>
          <w:vertAlign w:val="superscript"/>
        </w:rPr>
        <w:t xml:space="preserve">1. </w:t>
      </w:r>
    </w:p>
    <w:p w:rsidR="006F6999" w:rsidRPr="006F6999" w:rsidRDefault="006F6999" w:rsidP="008A25C4">
      <w:pPr>
        <w:spacing w:line="480" w:lineRule="auto"/>
        <w:jc w:val="both"/>
      </w:pPr>
      <w:r w:rsidRPr="006F6999">
        <w:t xml:space="preserve">The standard Directly Observed Treatment, Short-course (DOTS) strategy is implemented in both hospitals included in this study. No distinctions were recorded or observed in their modes of practice. </w:t>
      </w:r>
      <w:r>
        <w:t xml:space="preserve">People </w:t>
      </w:r>
      <w:r w:rsidRPr="006F6999">
        <w:t xml:space="preserve">with tuberculosis residing near either hospital are expected to visit the hospital daily to receive their medication under the supervision of health workers. Those who do not live in close proximity to the hospitals are required to report to the nearest tuberculosis center to take their medication under the supervision of health workers. Additionally, treatment supporters and/or health workers conducted home visits for </w:t>
      </w:r>
      <w:r>
        <w:t>those</w:t>
      </w:r>
      <w:r w:rsidRPr="006F6999">
        <w:t xml:space="preserve"> who were not located near any tuberculosis center.</w:t>
      </w:r>
    </w:p>
    <w:p w:rsidR="006F6999" w:rsidRPr="006F6999" w:rsidRDefault="006F6999" w:rsidP="008A25C4">
      <w:pPr>
        <w:spacing w:line="480" w:lineRule="auto"/>
        <w:jc w:val="both"/>
      </w:pPr>
      <w:r w:rsidRPr="006F6999">
        <w:t>Inclusion in this study was limited to individuals residing approximately 4 km from the nearest TB center. This criterion was chosen to minimize the confounding effect of distance as a barrier to accessing treatment. As this study was not sponsored, there were financial constraints that precluded daily transportation to participants’ homes to monitor medication intake.</w:t>
      </w:r>
    </w:p>
    <w:p w:rsidR="006F6999" w:rsidRPr="006F6999" w:rsidRDefault="006F6999" w:rsidP="008A25C4">
      <w:pPr>
        <w:spacing w:line="480" w:lineRule="auto"/>
        <w:jc w:val="both"/>
      </w:pPr>
      <w:r w:rsidRPr="006F6999">
        <w:t xml:space="preserve">For the control group, researchers were assigned to TB centers to record participants’ daily drug intake in collaboration with health workers. This monitoring occurred from Monday to Friday, while participants were expected to self-administer their medication at home during weekends. </w:t>
      </w:r>
      <w:r w:rsidRPr="006F6999">
        <w:lastRenderedPageBreak/>
        <w:t>Researchers maintained a regular presence at the centers and hospitals three times a week—Mondays, Wednesdays, and Fridays.</w:t>
      </w:r>
    </w:p>
    <w:p w:rsidR="006F6999" w:rsidRPr="006F6999" w:rsidRDefault="006F6999" w:rsidP="008A25C4">
      <w:pPr>
        <w:spacing w:line="480" w:lineRule="auto"/>
        <w:jc w:val="both"/>
      </w:pPr>
      <w:r w:rsidRPr="006F6999">
        <w:t xml:space="preserve">Throughout the study, the final two components of DOTS—a robust recording and reporting </w:t>
      </w:r>
      <w:proofErr w:type="gramStart"/>
      <w:r w:rsidRPr="006F6999">
        <w:t>system,</w:t>
      </w:r>
      <w:proofErr w:type="gramEnd"/>
      <w:r w:rsidRPr="006F6999">
        <w:t xml:space="preserve"> and an uninterrupted supply of essential TB drugs—were rigorously maintained. Daily medication intake was consistently recorded, and no drug shortages were reported in any of the hospitals during the study period.</w:t>
      </w:r>
    </w:p>
    <w:p w:rsidR="006D67C6" w:rsidRPr="00D42B85" w:rsidRDefault="006D67C6" w:rsidP="001855FD">
      <w:pPr>
        <w:spacing w:line="480" w:lineRule="auto"/>
        <w:jc w:val="both"/>
      </w:pPr>
    </w:p>
    <w:p w:rsidR="001855FD" w:rsidRDefault="001855FD" w:rsidP="001855FD">
      <w:pPr>
        <w:spacing w:line="480" w:lineRule="auto"/>
        <w:jc w:val="both"/>
      </w:pPr>
    </w:p>
    <w:p w:rsidR="001855FD" w:rsidRPr="001855FD" w:rsidRDefault="001855FD" w:rsidP="001855FD">
      <w:pPr>
        <w:spacing w:line="480" w:lineRule="auto"/>
        <w:jc w:val="both"/>
        <w:rPr>
          <w:b/>
        </w:rPr>
      </w:pPr>
      <w:r w:rsidRPr="001855FD">
        <w:rPr>
          <w:b/>
        </w:rPr>
        <w:t>INTERVENTION</w:t>
      </w:r>
    </w:p>
    <w:p w:rsidR="001855FD" w:rsidRDefault="001855FD"/>
    <w:p w:rsidR="006D67C6" w:rsidRDefault="006D67C6" w:rsidP="008A25C4">
      <w:pPr>
        <w:spacing w:line="480" w:lineRule="auto"/>
      </w:pPr>
      <w:r>
        <w:t>In the intervention</w:t>
      </w:r>
      <w:r w:rsidRPr="00DD51DF">
        <w:t xml:space="preserve"> group, adherence was measured usi</w:t>
      </w:r>
      <w:r>
        <w:t xml:space="preserve">ng </w:t>
      </w:r>
      <w:r w:rsidRPr="00DD51DF">
        <w:t>the percentage of days participants submitted videos of medication intake, checklists assessed every seven</w:t>
      </w:r>
      <w:r w:rsidRPr="00DD51DF">
        <w:rPr>
          <w:sz w:val="19"/>
          <w:szCs w:val="19"/>
          <w:vertAlign w:val="superscript"/>
        </w:rPr>
        <w:t>th</w:t>
      </w:r>
      <w:r w:rsidRPr="00DD51DF">
        <w:t xml:space="preserve"> day of the intervention, and pill counts during hospital visits or video calls, according to participant preference. In the control group, adherence assessment relied </w:t>
      </w:r>
      <w:r>
        <w:t xml:space="preserve">on questionnaire, </w:t>
      </w:r>
      <w:r w:rsidRPr="00DD51DF">
        <w:t>pill counts</w:t>
      </w:r>
      <w:proofErr w:type="gramStart"/>
      <w:r w:rsidRPr="00DD51DF">
        <w:t>,  and</w:t>
      </w:r>
      <w:proofErr w:type="gramEnd"/>
      <w:r w:rsidRPr="00DD51DF">
        <w:t xml:space="preserve"> DOTS compliance records. Facility staff documented end-of-treatment outcomes in collaboration with the research team. For participants who could not be reached in person within seven days to complete questionnaires, a digital version was provided via Google Forms to minimize recall bias.</w:t>
      </w:r>
      <w:r>
        <w:t xml:space="preserve"> </w:t>
      </w:r>
    </w:p>
    <w:p w:rsidR="00FD411D" w:rsidRPr="00CB7CC7" w:rsidRDefault="00FD411D" w:rsidP="008A25C4">
      <w:pPr>
        <w:spacing w:line="480" w:lineRule="auto"/>
        <w:jc w:val="both"/>
      </w:pPr>
      <w:r w:rsidRPr="00CB7CC7">
        <w:t>D</w:t>
      </w:r>
      <w:r w:rsidRPr="00CB7CC7">
        <w:rPr>
          <w:bCs/>
        </w:rPr>
        <w:t>uring the first week, messages focused on rapport-building and motivation, so feedback was not required. From the second week onward, participants were asked to provide feedback using specified alphabetical options outlined in a checklist (see supplementary materials). They were also encouraged to answer questions objectively and to contact the researcher or trained research assistants with any questions or</w:t>
      </w:r>
      <w:r w:rsidRPr="00CB7CC7">
        <w:rPr>
          <w:b/>
          <w:bCs/>
        </w:rPr>
        <w:t xml:space="preserve"> </w:t>
      </w:r>
      <w:r w:rsidRPr="00CB7CC7">
        <w:rPr>
          <w:bCs/>
        </w:rPr>
        <w:t>comme</w:t>
      </w:r>
      <w:r w:rsidRPr="00CB7CC7">
        <w:t>nts. The expected response time was 24 hours on weekdays and 48 hours on weekends.</w:t>
      </w:r>
    </w:p>
    <w:p w:rsidR="00FD411D" w:rsidRPr="00CB7CC7" w:rsidRDefault="00FD411D" w:rsidP="008A25C4">
      <w:pPr>
        <w:spacing w:line="480" w:lineRule="auto"/>
        <w:jc w:val="both"/>
      </w:pPr>
      <w:r w:rsidRPr="00CB7CC7">
        <w:lastRenderedPageBreak/>
        <w:t xml:space="preserve">For participants who were illiterate, communication was facilitated via voice notes, primarily using Nigerian Pidgin English. Positive language was used throughout to encourage objective responses rather than defensive ones. Participants who reported insufficient airtime to reply to messages were provided with airtime credit for their preferred network to sustain two-way communication during the intervention phase. Participants could also call, send SMS, send </w:t>
      </w:r>
      <w:proofErr w:type="spellStart"/>
      <w:r w:rsidRPr="00CB7CC7">
        <w:t>WhatsApp</w:t>
      </w:r>
      <w:proofErr w:type="spellEnd"/>
      <w:r w:rsidRPr="00CB7CC7">
        <w:t xml:space="preserve"> voice notes, or give missed calls if they needed additional support. Message delivery reports were monitored to verify that participants received the reminders. All procedures were explained clearly to participants at the outset.</w:t>
      </w:r>
    </w:p>
    <w:p w:rsidR="00FD411D" w:rsidRPr="00CB7CC7" w:rsidRDefault="00FD411D" w:rsidP="008A25C4">
      <w:pPr>
        <w:spacing w:line="480" w:lineRule="auto"/>
        <w:jc w:val="both"/>
      </w:pPr>
      <w:r w:rsidRPr="00CB7CC7">
        <w:t>Medication reminders were s</w:t>
      </w:r>
      <w:r w:rsidR="00EF42C7">
        <w:t>ent three days per week (Saturdays</w:t>
      </w:r>
      <w:r w:rsidRPr="00CB7CC7">
        <w:t xml:space="preserve">, Wednesdays and Fridays); on the seventh day, participants </w:t>
      </w:r>
      <w:r w:rsidR="00EF42C7">
        <w:t xml:space="preserve">also </w:t>
      </w:r>
      <w:r w:rsidRPr="00CB7CC7">
        <w:t xml:space="preserve">received messages assessing their adherence over the previous week. SMS delivery was typically scheduled for 8 am but was tailored to patient preferences at the clinician’s discretion. Video support was also utilized, with participants encouraged to record themselves taking their medication and forward the videos to the principal researcher via </w:t>
      </w:r>
      <w:proofErr w:type="spellStart"/>
      <w:r w:rsidRPr="00CB7CC7">
        <w:t>WhatsApp</w:t>
      </w:r>
      <w:proofErr w:type="spellEnd"/>
      <w:r w:rsidRPr="00CB7CC7">
        <w:t xml:space="preserve">. Weekly assessments of medication adherence </w:t>
      </w:r>
      <w:r w:rsidR="008A25C4">
        <w:t xml:space="preserve">in both groups </w:t>
      </w:r>
      <w:r w:rsidRPr="00CB7CC7">
        <w:t xml:space="preserve">were conducted to minimize recall bias. </w:t>
      </w:r>
    </w:p>
    <w:p w:rsidR="00FD411D" w:rsidRPr="00CB7CC7" w:rsidRDefault="00FD411D" w:rsidP="008A25C4">
      <w:pPr>
        <w:spacing w:line="480" w:lineRule="auto"/>
        <w:jc w:val="both"/>
      </w:pPr>
      <w:r w:rsidRPr="00CB7CC7">
        <w:t>Throughout the study, researchers ensured confidentiality and anonymity. To ensure this, customized messages omitted names, references to the treatment Center, TB status, and specific medications. Adherent participants were praised and motivated to continue, with positive reinforcement, including verbal praise and rewards such as extra airtime were employed as part of behavior change strategies. Each message concluded with a reminder to take medication regularly to prevent drug resistance.</w:t>
      </w:r>
    </w:p>
    <w:p w:rsidR="001855FD" w:rsidRDefault="001855FD"/>
    <w:p w:rsidR="008A25C4" w:rsidRDefault="008A25C4" w:rsidP="00FD411D">
      <w:pPr>
        <w:spacing w:line="480" w:lineRule="auto"/>
        <w:jc w:val="both"/>
        <w:rPr>
          <w:b/>
        </w:rPr>
      </w:pPr>
    </w:p>
    <w:p w:rsidR="008A25C4" w:rsidRDefault="008A25C4" w:rsidP="00FD411D">
      <w:pPr>
        <w:spacing w:line="480" w:lineRule="auto"/>
        <w:jc w:val="both"/>
        <w:rPr>
          <w:b/>
        </w:rPr>
      </w:pPr>
    </w:p>
    <w:p w:rsidR="00FD411D" w:rsidRPr="00CB7CC7" w:rsidRDefault="00FD411D" w:rsidP="00FD411D">
      <w:pPr>
        <w:spacing w:line="480" w:lineRule="auto"/>
        <w:jc w:val="both"/>
        <w:rPr>
          <w:b/>
        </w:rPr>
      </w:pPr>
      <w:bookmarkStart w:id="0" w:name="_GoBack"/>
      <w:bookmarkEnd w:id="0"/>
      <w:r w:rsidRPr="00CB7CC7">
        <w:rPr>
          <w:b/>
        </w:rPr>
        <w:lastRenderedPageBreak/>
        <w:t>Sample of the messages sent to the participants</w:t>
      </w:r>
    </w:p>
    <w:p w:rsidR="00FD411D" w:rsidRPr="00CB7CC7" w:rsidRDefault="00FD411D" w:rsidP="00FD411D">
      <w:pPr>
        <w:spacing w:line="480" w:lineRule="auto"/>
        <w:jc w:val="both"/>
        <w:rPr>
          <w:b/>
        </w:rPr>
      </w:pPr>
      <w:r w:rsidRPr="00CB7CC7">
        <w:t>Week 1: The title of the message was “Encourager”.</w:t>
      </w:r>
      <w:r w:rsidRPr="00CB7CC7">
        <w:rPr>
          <w:b/>
        </w:rPr>
        <w:t xml:space="preserve"> </w:t>
      </w:r>
      <w:r w:rsidRPr="00CB7CC7">
        <w:t>The message focused on motivating the participants and assuring them of their ability to adhere to their medication dosage.</w:t>
      </w:r>
      <w:r w:rsidRPr="00CB7CC7">
        <w:rPr>
          <w:b/>
        </w:rPr>
        <w:t xml:space="preserve"> </w:t>
      </w:r>
    </w:p>
    <w:p w:rsidR="00FD411D" w:rsidRPr="00CB7CC7" w:rsidRDefault="00FD411D" w:rsidP="00FD411D">
      <w:pPr>
        <w:spacing w:line="480" w:lineRule="auto"/>
        <w:jc w:val="both"/>
        <w:rPr>
          <w:b/>
        </w:rPr>
      </w:pPr>
      <w:r w:rsidRPr="00CB7CC7">
        <w:rPr>
          <w:b/>
        </w:rPr>
        <w:t>Day 1 (Sunday)</w:t>
      </w:r>
    </w:p>
    <w:p w:rsidR="00FD411D" w:rsidRPr="00CB7CC7" w:rsidRDefault="00FD411D" w:rsidP="00FD411D">
      <w:pPr>
        <w:spacing w:line="480" w:lineRule="auto"/>
        <w:jc w:val="both"/>
        <w:rPr>
          <w:b/>
        </w:rPr>
      </w:pPr>
      <w:r w:rsidRPr="00CB7CC7">
        <w:rPr>
          <w:b/>
        </w:rPr>
        <w:t>Topic: Climate setting</w:t>
      </w:r>
    </w:p>
    <w:p w:rsidR="00FD411D" w:rsidRPr="00CB7CC7" w:rsidRDefault="00FD411D" w:rsidP="00FD411D">
      <w:pPr>
        <w:spacing w:line="480" w:lineRule="auto"/>
        <w:jc w:val="both"/>
      </w:pPr>
      <w:r w:rsidRPr="00CB7CC7">
        <w:t xml:space="preserve">Thank you for signing up to the 6 months mobile health interaction that promises to be interesting and beneficial to health. Welcome to the first session which is tagged climate setting. How are you doing? This interaction requires your resolution for effective participation. You will never regret the time you will spend with us. Our messages will be short and will not consume your time. You will receive health related information through phone to particularly improve your TB medication dosage adherence. We promise you confidentiality in all our interactions. We appreciate your participation. Thank you. </w:t>
      </w:r>
    </w:p>
    <w:p w:rsidR="00FD411D" w:rsidRPr="00CB7CC7" w:rsidRDefault="00FD411D" w:rsidP="00FD411D">
      <w:pPr>
        <w:spacing w:line="480" w:lineRule="auto"/>
        <w:jc w:val="both"/>
        <w:rPr>
          <w:b/>
        </w:rPr>
      </w:pPr>
      <w:r w:rsidRPr="00CB7CC7">
        <w:rPr>
          <w:b/>
        </w:rPr>
        <w:t>Week 1</w:t>
      </w:r>
    </w:p>
    <w:p w:rsidR="00FD411D" w:rsidRPr="00CB7CC7" w:rsidRDefault="00FD411D" w:rsidP="00FD411D">
      <w:pPr>
        <w:spacing w:line="480" w:lineRule="auto"/>
        <w:jc w:val="both"/>
        <w:rPr>
          <w:b/>
        </w:rPr>
      </w:pPr>
      <w:r w:rsidRPr="00CB7CC7">
        <w:rPr>
          <w:b/>
        </w:rPr>
        <w:t>Day 2 (on Wednesday)</w:t>
      </w:r>
    </w:p>
    <w:p w:rsidR="00FD411D" w:rsidRPr="00CB7CC7" w:rsidRDefault="00FD411D" w:rsidP="00FD411D">
      <w:pPr>
        <w:spacing w:line="480" w:lineRule="auto"/>
        <w:jc w:val="both"/>
        <w:rPr>
          <w:b/>
        </w:rPr>
      </w:pPr>
      <w:r w:rsidRPr="00CB7CC7">
        <w:rPr>
          <w:b/>
        </w:rPr>
        <w:t>Topic: Encourager</w:t>
      </w:r>
    </w:p>
    <w:p w:rsidR="00FD411D" w:rsidRPr="00CB7CC7" w:rsidRDefault="00FD411D" w:rsidP="00FD411D">
      <w:pPr>
        <w:spacing w:line="480" w:lineRule="auto"/>
        <w:jc w:val="both"/>
        <w:rPr>
          <w:b/>
        </w:rPr>
      </w:pPr>
      <w:r w:rsidRPr="00CB7CC7">
        <w:t xml:space="preserve">How are you today? I hope you remembered to take your anti-tuberculosis medication as prescribed. If you did not there is no cause for alarm provided you start today and maintain it. Start today and make sure you do not derail. Don’t forget that you are strong, unique, responsible, blessed of God. You can take care of your health and protect your loved ones and others. Forming a habit takes less than a month with dedication and concentration and I know you can do it. I am glad to remind you to regularly take your drug as prescribed by your health worker. We care for you. Never hesitate to ask any question of your concern throughout this interaction. </w:t>
      </w:r>
    </w:p>
    <w:p w:rsidR="00FD411D" w:rsidRPr="00CB7CC7" w:rsidRDefault="00FD411D" w:rsidP="00FD411D">
      <w:pPr>
        <w:spacing w:line="480" w:lineRule="auto"/>
        <w:jc w:val="both"/>
        <w:rPr>
          <w:b/>
        </w:rPr>
      </w:pPr>
      <w:r w:rsidRPr="00CB7CC7">
        <w:rPr>
          <w:b/>
        </w:rPr>
        <w:lastRenderedPageBreak/>
        <w:t>Week 2</w:t>
      </w:r>
    </w:p>
    <w:p w:rsidR="00FD411D" w:rsidRPr="00CB7CC7" w:rsidRDefault="00FD411D" w:rsidP="00FD411D">
      <w:pPr>
        <w:spacing w:line="480" w:lineRule="auto"/>
        <w:jc w:val="both"/>
        <w:rPr>
          <w:b/>
        </w:rPr>
      </w:pPr>
      <w:r w:rsidRPr="00CB7CC7">
        <w:rPr>
          <w:b/>
        </w:rPr>
        <w:t>Day 3 (Friday)</w:t>
      </w:r>
    </w:p>
    <w:p w:rsidR="00FD411D" w:rsidRPr="00CB7CC7" w:rsidRDefault="00FD411D" w:rsidP="00FD411D">
      <w:pPr>
        <w:spacing w:line="480" w:lineRule="auto"/>
        <w:jc w:val="both"/>
        <w:rPr>
          <w:b/>
        </w:rPr>
      </w:pPr>
      <w:r w:rsidRPr="00CB7CC7">
        <w:rPr>
          <w:b/>
        </w:rPr>
        <w:t xml:space="preserve">Topic: Adhering to required drug dosage </w:t>
      </w:r>
    </w:p>
    <w:p w:rsidR="00FD411D" w:rsidRPr="00CB7CC7" w:rsidRDefault="00FD411D" w:rsidP="00FD411D">
      <w:pPr>
        <w:spacing w:line="480" w:lineRule="auto"/>
        <w:jc w:val="both"/>
        <w:rPr>
          <w:b/>
        </w:rPr>
      </w:pPr>
      <w:r w:rsidRPr="00CB7CC7">
        <w:t xml:space="preserve">How are you today? Did you remember to take your prescribed drug accordingly? Congratulations if you did. If you didn’t, start today. You have a lot to gain by doing that. You will get cured completely, live your normal life and achieve life goals if you adhere to health instructions especially as related to your drugs. Remember you are on daily anti-TB drugs. Endeavor to take it. Go for it now if you have not taken today. </w:t>
      </w:r>
    </w:p>
    <w:p w:rsidR="00FD411D" w:rsidRPr="00CB7CC7" w:rsidRDefault="00FD411D" w:rsidP="00FD411D">
      <w:pPr>
        <w:spacing w:line="480" w:lineRule="auto"/>
        <w:jc w:val="both"/>
        <w:rPr>
          <w:b/>
        </w:rPr>
      </w:pPr>
      <w:r w:rsidRPr="00CB7CC7">
        <w:rPr>
          <w:b/>
        </w:rPr>
        <w:t>Day 4 (Saturday)</w:t>
      </w:r>
    </w:p>
    <w:p w:rsidR="00FD411D" w:rsidRPr="00CB7CC7" w:rsidRDefault="00FD411D" w:rsidP="00FD411D">
      <w:pPr>
        <w:spacing w:line="480" w:lineRule="auto"/>
        <w:jc w:val="both"/>
        <w:rPr>
          <w:b/>
        </w:rPr>
      </w:pPr>
      <w:r w:rsidRPr="00CB7CC7">
        <w:rPr>
          <w:b/>
        </w:rPr>
        <w:t xml:space="preserve">Topic: Review of dosage adherence </w:t>
      </w:r>
    </w:p>
    <w:p w:rsidR="00FD411D" w:rsidRPr="00CB7CC7" w:rsidRDefault="00FD411D" w:rsidP="00FD411D">
      <w:pPr>
        <w:spacing w:line="480" w:lineRule="auto"/>
        <w:jc w:val="both"/>
      </w:pPr>
      <w:r w:rsidRPr="00CB7CC7">
        <w:t>Message: How are you doing today? Did you remember to take the correct dosage of medication in the past six days? How many days were you able to take the complete dosage of your medication in the last six days? Your health is your wealth. Kindly reply the appropriate response stating the letter beside the response.</w:t>
      </w:r>
      <w:r w:rsidRPr="00CB7CC7">
        <w:rPr>
          <w:b/>
        </w:rPr>
        <w:t xml:space="preserve">  </w:t>
      </w:r>
    </w:p>
    <w:p w:rsidR="00FD411D" w:rsidRPr="00CB7CC7" w:rsidRDefault="00FD411D" w:rsidP="00FD411D">
      <w:pPr>
        <w:numPr>
          <w:ilvl w:val="0"/>
          <w:numId w:val="1"/>
        </w:numPr>
        <w:spacing w:line="480" w:lineRule="auto"/>
        <w:jc w:val="both"/>
        <w:rPr>
          <w:b/>
        </w:rPr>
      </w:pPr>
      <w:r w:rsidRPr="00CB7CC7">
        <w:rPr>
          <w:b/>
        </w:rPr>
        <w:t xml:space="preserve">Feedback from participants: </w:t>
      </w:r>
      <w:r w:rsidRPr="00CB7CC7">
        <w:t>kindly reply the appropriate response stating the letter beside the response.</w:t>
      </w:r>
      <w:r w:rsidRPr="00CB7CC7">
        <w:rPr>
          <w:b/>
        </w:rPr>
        <w:t xml:space="preserve">  </w:t>
      </w:r>
    </w:p>
    <w:p w:rsidR="00FD411D" w:rsidRPr="00CB7CC7" w:rsidRDefault="00FD411D" w:rsidP="00FD411D">
      <w:pPr>
        <w:numPr>
          <w:ilvl w:val="0"/>
          <w:numId w:val="2"/>
        </w:numPr>
        <w:spacing w:line="480" w:lineRule="auto"/>
        <w:jc w:val="both"/>
      </w:pPr>
      <w:r w:rsidRPr="00CB7CC7">
        <w:t>I took the complete drug dosage for the past six days.</w:t>
      </w:r>
    </w:p>
    <w:p w:rsidR="00FD411D" w:rsidRPr="00CB7CC7" w:rsidRDefault="00FD411D" w:rsidP="00FD411D">
      <w:pPr>
        <w:numPr>
          <w:ilvl w:val="0"/>
          <w:numId w:val="2"/>
        </w:numPr>
        <w:spacing w:line="480" w:lineRule="auto"/>
        <w:jc w:val="both"/>
      </w:pPr>
      <w:r w:rsidRPr="00CB7CC7">
        <w:t>I took the complete drug dosage for just one day, two days, 3 days, 4 days or 5 days but not the complete 6 days.</w:t>
      </w:r>
    </w:p>
    <w:p w:rsidR="00FD411D" w:rsidRPr="00CB7CC7" w:rsidRDefault="00FD411D" w:rsidP="00FD411D">
      <w:pPr>
        <w:numPr>
          <w:ilvl w:val="0"/>
          <w:numId w:val="2"/>
        </w:numPr>
        <w:spacing w:after="200" w:line="480" w:lineRule="auto"/>
        <w:jc w:val="both"/>
        <w:rPr>
          <w:b/>
        </w:rPr>
      </w:pPr>
      <w:r w:rsidRPr="00CB7CC7">
        <w:t xml:space="preserve">I was unable to take the complete drug dosage in the past 6 days. </w:t>
      </w:r>
    </w:p>
    <w:p w:rsidR="00FD411D" w:rsidRPr="00CB7CC7" w:rsidRDefault="00FD411D" w:rsidP="00FD411D">
      <w:pPr>
        <w:spacing w:line="480" w:lineRule="auto"/>
        <w:jc w:val="both"/>
        <w:rPr>
          <w:b/>
        </w:rPr>
      </w:pPr>
      <w:r w:rsidRPr="00CB7CC7">
        <w:rPr>
          <w:b/>
        </w:rPr>
        <w:t>Reply</w:t>
      </w:r>
    </w:p>
    <w:p w:rsidR="00FD411D" w:rsidRPr="00CB7CC7" w:rsidRDefault="00FD411D" w:rsidP="00FD411D">
      <w:pPr>
        <w:numPr>
          <w:ilvl w:val="0"/>
          <w:numId w:val="3"/>
        </w:numPr>
        <w:spacing w:line="480" w:lineRule="auto"/>
        <w:jc w:val="both"/>
      </w:pPr>
      <w:r w:rsidRPr="00CB7CC7">
        <w:t xml:space="preserve">Response to (a): congratulations! You did well. Keep it up. A vacation from your medicine is dangerous to your health, so don’t stop taking your drugs. Endeavor to stick </w:t>
      </w:r>
      <w:r w:rsidRPr="00CB7CC7">
        <w:lastRenderedPageBreak/>
        <w:t xml:space="preserve">to the correct dosage of your medication intake always. Your medication works better when taken as directed by your doctor. We are proud of you!! </w:t>
      </w:r>
    </w:p>
    <w:p w:rsidR="00FD411D" w:rsidRPr="00CB7CC7" w:rsidRDefault="00FD411D" w:rsidP="00FD411D">
      <w:pPr>
        <w:numPr>
          <w:ilvl w:val="0"/>
          <w:numId w:val="3"/>
        </w:numPr>
        <w:spacing w:line="480" w:lineRule="auto"/>
        <w:jc w:val="both"/>
      </w:pPr>
      <w:r w:rsidRPr="00CB7CC7">
        <w:t xml:space="preserve">Response to (b): I congratulate you for your attempt; however you need the complete drug dosage. You can do it.  I believe in you. If you can do it for a day, you can do it for other days. Call or send text to me if you are having any challenge in taking your complete drug dosage. </w:t>
      </w:r>
    </w:p>
    <w:p w:rsidR="00FD411D" w:rsidRPr="00CB7CC7" w:rsidRDefault="00FD411D" w:rsidP="00FD411D">
      <w:pPr>
        <w:numPr>
          <w:ilvl w:val="0"/>
          <w:numId w:val="3"/>
        </w:numPr>
        <w:spacing w:line="480" w:lineRule="auto"/>
        <w:jc w:val="both"/>
      </w:pPr>
      <w:r w:rsidRPr="00CB7CC7">
        <w:t>Response to (c): Don’t be discouraged. Don’t feel down. You can still meet up. Just start now to take the correct dosage of your drug. Think about what makes it hard for you to take medication/ correct dosage right now, and tell me. We can work it out. You can do this!</w:t>
      </w:r>
    </w:p>
    <w:p w:rsidR="001855FD" w:rsidRDefault="001855FD"/>
    <w:p w:rsidR="001855FD" w:rsidRDefault="001855FD"/>
    <w:p w:rsidR="008A25C4" w:rsidRDefault="008A25C4"/>
    <w:sectPr w:rsidR="008A25C4" w:rsidSect="001855FD">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C00" w:rsidRDefault="005D5C00" w:rsidP="001855FD">
      <w:r>
        <w:separator/>
      </w:r>
    </w:p>
  </w:endnote>
  <w:endnote w:type="continuationSeparator" w:id="0">
    <w:p w:rsidR="005D5C00" w:rsidRDefault="005D5C00" w:rsidP="001855FD">
      <w:r>
        <w:continuationSeparator/>
      </w:r>
    </w:p>
  </w:endnote>
  <w:endnote w:id="1">
    <w:p w:rsidR="001855FD" w:rsidRPr="00A953EE" w:rsidRDefault="001855FD" w:rsidP="001855FD">
      <w:r>
        <w:rPr>
          <w:rStyle w:val="EndnoteReference"/>
        </w:rPr>
        <w:endnoteRef/>
      </w:r>
      <w:r>
        <w:t xml:space="preserve"> </w:t>
      </w:r>
      <w:proofErr w:type="gramStart"/>
      <w:r w:rsidRPr="00A953EE">
        <w:t>World Health Organization.</w:t>
      </w:r>
      <w:proofErr w:type="gramEnd"/>
      <w:r w:rsidRPr="00A953EE">
        <w:t xml:space="preserve"> </w:t>
      </w:r>
      <w:proofErr w:type="gramStart"/>
      <w:r w:rsidRPr="00A953EE">
        <w:t>Communicable Diseases Cluster (1999).</w:t>
      </w:r>
      <w:proofErr w:type="gramEnd"/>
      <w:r w:rsidRPr="00A953EE">
        <w:t xml:space="preserve"> What is DOTS? : </w:t>
      </w:r>
      <w:proofErr w:type="gramStart"/>
      <w:r w:rsidRPr="00A953EE">
        <w:t>a</w:t>
      </w:r>
      <w:proofErr w:type="gramEnd"/>
      <w:r w:rsidRPr="00A953EE">
        <w:t xml:space="preserve"> guide to understanding the WHO-recommended TB control strategy known as DOTS. </w:t>
      </w:r>
      <w:proofErr w:type="gramStart"/>
      <w:r w:rsidRPr="00A953EE">
        <w:t>World Health Organization.</w:t>
      </w:r>
      <w:proofErr w:type="gramEnd"/>
      <w:r w:rsidRPr="00A953EE">
        <w:t xml:space="preserve"> </w:t>
      </w:r>
      <w:proofErr w:type="gramStart"/>
      <w:r w:rsidRPr="00A953EE">
        <w:t>World Health Organization.</w:t>
      </w:r>
      <w:proofErr w:type="gramEnd"/>
      <w:r w:rsidRPr="00A953EE">
        <w:t xml:space="preserve"> </w:t>
      </w:r>
      <w:hyperlink r:id="rId1" w:history="1">
        <w:r w:rsidRPr="00A953EE">
          <w:rPr>
            <w:color w:val="0000FF"/>
            <w:u w:val="single"/>
          </w:rPr>
          <w:t>https://iris.who.int/handle/10665/65979</w:t>
        </w:r>
      </w:hyperlink>
    </w:p>
    <w:p w:rsidR="001855FD" w:rsidRDefault="001855FD" w:rsidP="001855F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C00" w:rsidRDefault="005D5C00" w:rsidP="001855FD">
      <w:r>
        <w:separator/>
      </w:r>
    </w:p>
  </w:footnote>
  <w:footnote w:type="continuationSeparator" w:id="0">
    <w:p w:rsidR="005D5C00" w:rsidRDefault="005D5C00" w:rsidP="001855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82E46"/>
    <w:multiLevelType w:val="hybridMultilevel"/>
    <w:tmpl w:val="F3B05D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0D1E78"/>
    <w:multiLevelType w:val="hybridMultilevel"/>
    <w:tmpl w:val="16D410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0F6D11"/>
    <w:multiLevelType w:val="hybridMultilevel"/>
    <w:tmpl w:val="EC041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5FD"/>
    <w:rsid w:val="00151FB1"/>
    <w:rsid w:val="001855FD"/>
    <w:rsid w:val="0054366E"/>
    <w:rsid w:val="005D5C00"/>
    <w:rsid w:val="006D67C6"/>
    <w:rsid w:val="006F6999"/>
    <w:rsid w:val="008A25C4"/>
    <w:rsid w:val="00925C2D"/>
    <w:rsid w:val="009E07CC"/>
    <w:rsid w:val="00D42B85"/>
    <w:rsid w:val="00EF42C7"/>
    <w:rsid w:val="00FD4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855FD"/>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1855FD"/>
    <w:rPr>
      <w:sz w:val="20"/>
      <w:szCs w:val="20"/>
    </w:rPr>
  </w:style>
  <w:style w:type="character" w:styleId="EndnoteReference">
    <w:name w:val="endnote reference"/>
    <w:basedOn w:val="DefaultParagraphFont"/>
    <w:uiPriority w:val="99"/>
    <w:semiHidden/>
    <w:unhideWhenUsed/>
    <w:rsid w:val="001855F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855FD"/>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1855FD"/>
    <w:rPr>
      <w:sz w:val="20"/>
      <w:szCs w:val="20"/>
    </w:rPr>
  </w:style>
  <w:style w:type="character" w:styleId="EndnoteReference">
    <w:name w:val="endnote reference"/>
    <w:basedOn w:val="DefaultParagraphFont"/>
    <w:uiPriority w:val="99"/>
    <w:semiHidden/>
    <w:unhideWhenUsed/>
    <w:rsid w:val="001855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766092">
      <w:bodyDiv w:val="1"/>
      <w:marLeft w:val="0"/>
      <w:marRight w:val="0"/>
      <w:marTop w:val="0"/>
      <w:marBottom w:val="0"/>
      <w:divBdr>
        <w:top w:val="none" w:sz="0" w:space="0" w:color="auto"/>
        <w:left w:val="none" w:sz="0" w:space="0" w:color="auto"/>
        <w:bottom w:val="none" w:sz="0" w:space="0" w:color="auto"/>
        <w:right w:val="none" w:sz="0" w:space="0" w:color="auto"/>
      </w:divBdr>
      <w:divsChild>
        <w:div w:id="1418749849">
          <w:marLeft w:val="0"/>
          <w:marRight w:val="0"/>
          <w:marTop w:val="120"/>
          <w:marBottom w:val="120"/>
          <w:divBdr>
            <w:top w:val="none" w:sz="0" w:space="0" w:color="auto"/>
            <w:left w:val="none" w:sz="0" w:space="0" w:color="auto"/>
            <w:bottom w:val="none" w:sz="0" w:space="0" w:color="auto"/>
            <w:right w:val="none" w:sz="0" w:space="0" w:color="auto"/>
          </w:divBdr>
        </w:div>
        <w:div w:id="1861317684">
          <w:marLeft w:val="0"/>
          <w:marRight w:val="0"/>
          <w:marTop w:val="120"/>
          <w:marBottom w:val="120"/>
          <w:divBdr>
            <w:top w:val="none" w:sz="0" w:space="0" w:color="auto"/>
            <w:left w:val="none" w:sz="0" w:space="0" w:color="auto"/>
            <w:bottom w:val="none" w:sz="0" w:space="0" w:color="auto"/>
            <w:right w:val="none" w:sz="0" w:space="0" w:color="auto"/>
          </w:divBdr>
        </w:div>
        <w:div w:id="184056721">
          <w:marLeft w:val="0"/>
          <w:marRight w:val="0"/>
          <w:marTop w:val="120"/>
          <w:marBottom w:val="120"/>
          <w:divBdr>
            <w:top w:val="none" w:sz="0" w:space="0" w:color="auto"/>
            <w:left w:val="none" w:sz="0" w:space="0" w:color="auto"/>
            <w:bottom w:val="none" w:sz="0" w:space="0" w:color="auto"/>
            <w:right w:val="none" w:sz="0" w:space="0" w:color="auto"/>
          </w:divBdr>
        </w:div>
        <w:div w:id="84157944">
          <w:marLeft w:val="0"/>
          <w:marRight w:val="0"/>
          <w:marTop w:val="120"/>
          <w:marBottom w:val="120"/>
          <w:divBdr>
            <w:top w:val="none" w:sz="0" w:space="0" w:color="auto"/>
            <w:left w:val="none" w:sz="0" w:space="0" w:color="auto"/>
            <w:bottom w:val="none" w:sz="0" w:space="0" w:color="auto"/>
            <w:right w:val="none" w:sz="0" w:space="0" w:color="auto"/>
          </w:divBdr>
        </w:div>
        <w:div w:id="781995202">
          <w:marLeft w:val="0"/>
          <w:marRight w:val="0"/>
          <w:marTop w:val="120"/>
          <w:marBottom w:val="120"/>
          <w:divBdr>
            <w:top w:val="none" w:sz="0" w:space="0" w:color="auto"/>
            <w:left w:val="none" w:sz="0" w:space="0" w:color="auto"/>
            <w:bottom w:val="none" w:sz="0" w:space="0" w:color="auto"/>
            <w:right w:val="none" w:sz="0" w:space="0" w:color="auto"/>
          </w:divBdr>
        </w:div>
        <w:div w:id="1211963739">
          <w:marLeft w:val="0"/>
          <w:marRight w:val="0"/>
          <w:marTop w:val="120"/>
          <w:marBottom w:val="120"/>
          <w:divBdr>
            <w:top w:val="none" w:sz="0" w:space="0" w:color="auto"/>
            <w:left w:val="none" w:sz="0" w:space="0" w:color="auto"/>
            <w:bottom w:val="none" w:sz="0" w:space="0" w:color="auto"/>
            <w:right w:val="none" w:sz="0" w:space="0" w:color="auto"/>
          </w:divBdr>
        </w:div>
        <w:div w:id="1272205929">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iris.who.int/handle/10665/65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1DFAF-6590-4AAD-8D4F-E9C7410A4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2026-08-17T11:12:00Z</dcterms:created>
  <dcterms:modified xsi:type="dcterms:W3CDTF">2026-08-24T13:17:00Z</dcterms:modified>
</cp:coreProperties>
</file>