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5795" w14:textId="77777777" w:rsidR="006E0261" w:rsidRPr="005925FF" w:rsidRDefault="006E0261" w:rsidP="006E0261">
      <w:pPr>
        <w:pStyle w:val="Nessunaspaziatura"/>
        <w:spacing w:line="360" w:lineRule="auto"/>
        <w:jc w:val="both"/>
        <w:rPr>
          <w:rFonts w:asciiTheme="minorHAnsi" w:hAnsiTheme="minorHAnsi" w:cs="Times New Roman"/>
          <w:color w:val="000000"/>
          <w:sz w:val="20"/>
          <w:szCs w:val="20"/>
          <w:lang w:val="en-US"/>
        </w:rPr>
      </w:pPr>
      <w:r w:rsidRPr="005925FF">
        <w:rPr>
          <w:rFonts w:asciiTheme="minorHAnsi" w:hAnsiTheme="minorHAnsi" w:cs="Times New Roman"/>
          <w:b/>
          <w:bCs/>
          <w:color w:val="000000"/>
          <w:sz w:val="20"/>
          <w:szCs w:val="20"/>
          <w:lang w:val="en-US"/>
        </w:rPr>
        <w:t>Supplementary Table S2. Distribution of variables across outcomes.</w:t>
      </w:r>
      <w:r w:rsidRPr="005925FF">
        <w:rPr>
          <w:rFonts w:asciiTheme="minorHAnsi" w:hAnsiTheme="minorHAnsi" w:cs="Times New Roman"/>
          <w:color w:val="000000"/>
          <w:sz w:val="20"/>
          <w:szCs w:val="20"/>
          <w:lang w:val="en-US"/>
        </w:rPr>
      </w:r>
    </w:p>
    <w:tbl>
      <w:tblPr>
        <w:tblStyle w:val="Tabellasemplice-2"/>
        <w:tblW w:w="0" w:type="auto"/>
        <w:tblBorders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1676"/>
        <w:gridCol w:w="1327"/>
        <w:gridCol w:w="1327"/>
        <w:gridCol w:w="1327"/>
        <w:gridCol w:w="1327"/>
        <w:gridCol w:w="1327"/>
        <w:gridCol w:w="1327"/>
      </w:tblGrid>
      <w:tr w:rsidR="006E0261" w:rsidRPr="005925FF" w14:paraId="28F5E920" w14:textId="77777777" w:rsidTr="00027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vMerge w:val="restart"/>
            <w:hideMark/>
          </w:tcPr>
          <w:p w14:paraId="196FD45C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N=3916</w:t>
            </w:r>
          </w:p>
        </w:tc>
        <w:tc>
          <w:tcPr>
            <w:tcW w:w="2654" w:type="dxa"/>
            <w:gridSpan w:val="2"/>
            <w:hideMark/>
          </w:tcPr>
          <w:p w14:paraId="7232901B" w14:textId="77777777" w:rsidR="006E0261" w:rsidRPr="005925FF" w:rsidRDefault="006E0261" w:rsidP="00027B2E">
            <w:pPr>
              <w:pStyle w:val="Nessunaspaziatura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Hospitalization</w:t>
            </w:r>
          </w:p>
        </w:tc>
        <w:tc>
          <w:tcPr>
            <w:tcW w:w="2654" w:type="dxa"/>
            <w:gridSpan w:val="2"/>
            <w:hideMark/>
          </w:tcPr>
          <w:p w14:paraId="18CF4EFA" w14:textId="77777777" w:rsidR="006E0261" w:rsidRPr="005925FF" w:rsidRDefault="006E0261" w:rsidP="00027B2E">
            <w:pPr>
              <w:pStyle w:val="Nessunaspaziatura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Death</w:t>
            </w:r>
          </w:p>
        </w:tc>
        <w:tc>
          <w:tcPr>
            <w:tcW w:w="2654" w:type="dxa"/>
            <w:gridSpan w:val="2"/>
            <w:hideMark/>
          </w:tcPr>
          <w:p w14:paraId="64158756" w14:textId="77777777" w:rsidR="006E0261" w:rsidRPr="005925FF" w:rsidRDefault="006E0261" w:rsidP="00027B2E">
            <w:pPr>
              <w:pStyle w:val="Nessunaspaziatura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Composite outcome</w:t>
            </w:r>
          </w:p>
        </w:tc>
      </w:tr>
      <w:tr w:rsidR="006E0261" w:rsidRPr="005925FF" w14:paraId="3490B44A" w14:textId="77777777" w:rsidTr="00027B2E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CFD4644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  <w:hideMark/>
          </w:tcPr>
          <w:p w14:paraId="1B7D902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327" w:type="dxa"/>
            <w:hideMark/>
          </w:tcPr>
          <w:p w14:paraId="3B0FB59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327" w:type="dxa"/>
            <w:hideMark/>
          </w:tcPr>
          <w:p w14:paraId="64B5DC4F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327" w:type="dxa"/>
            <w:hideMark/>
          </w:tcPr>
          <w:p w14:paraId="2FD1B1F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327" w:type="dxa"/>
            <w:hideMark/>
          </w:tcPr>
          <w:p w14:paraId="1AA546D2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327" w:type="dxa"/>
            <w:hideMark/>
          </w:tcPr>
          <w:p w14:paraId="519AA3F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E0261" w:rsidRPr="005925FF" w14:paraId="036A11B8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2E613CE5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327" w:type="dxa"/>
            <w:hideMark/>
          </w:tcPr>
          <w:p w14:paraId="6369F801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63.60±15.85</w:t>
            </w:r>
          </w:p>
        </w:tc>
        <w:tc>
          <w:tcPr>
            <w:tcW w:w="1327" w:type="dxa"/>
            <w:hideMark/>
          </w:tcPr>
          <w:p w14:paraId="735C1DE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62.23±17.46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p=0.657</w:t>
            </w:r>
          </w:p>
        </w:tc>
        <w:tc>
          <w:tcPr>
            <w:tcW w:w="1327" w:type="dxa"/>
            <w:hideMark/>
          </w:tcPr>
          <w:p w14:paraId="2FF3CABC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63.57±15.86</w:t>
            </w:r>
          </w:p>
        </w:tc>
        <w:tc>
          <w:tcPr>
            <w:tcW w:w="1327" w:type="dxa"/>
            <w:hideMark/>
          </w:tcPr>
          <w:p w14:paraId="36B5618B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70.63±1.911</w:t>
            </w:r>
          </w:p>
          <w:p w14:paraId="676BE3C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p=0.087</w:t>
            </w:r>
          </w:p>
        </w:tc>
        <w:tc>
          <w:tcPr>
            <w:tcW w:w="1327" w:type="dxa"/>
            <w:hideMark/>
          </w:tcPr>
          <w:p w14:paraId="310DC0F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63.57±15.85</w:t>
            </w:r>
          </w:p>
        </w:tc>
        <w:tc>
          <w:tcPr>
            <w:tcW w:w="1327" w:type="dxa"/>
            <w:hideMark/>
          </w:tcPr>
          <w:p w14:paraId="77B10A70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66.13±15.86</w:t>
            </w:r>
          </w:p>
          <w:p w14:paraId="5DEA5FC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p=0.333</w:t>
            </w:r>
          </w:p>
        </w:tc>
      </w:tr>
      <w:tr w:rsidR="006E0261" w:rsidRPr="005925FF" w14:paraId="0285A90C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173675F2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Number of vaccine doses (n)</w:t>
            </w:r>
          </w:p>
        </w:tc>
        <w:tc>
          <w:tcPr>
            <w:tcW w:w="1327" w:type="dxa"/>
            <w:hideMark/>
          </w:tcPr>
          <w:p w14:paraId="1F577DF0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2.62±1.07</w:t>
            </w:r>
          </w:p>
        </w:tc>
        <w:tc>
          <w:tcPr>
            <w:tcW w:w="1327" w:type="dxa"/>
            <w:hideMark/>
          </w:tcPr>
          <w:p w14:paraId="7A871C6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2.83±1.07</w:t>
            </w:r>
          </w:p>
          <w:p w14:paraId="2C5A834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p=0.355</w:t>
            </w:r>
          </w:p>
        </w:tc>
        <w:tc>
          <w:tcPr>
            <w:tcW w:w="1327" w:type="dxa"/>
            <w:hideMark/>
          </w:tcPr>
          <w:p w14:paraId="276BE4A2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2.62±1.07</w:t>
            </w:r>
          </w:p>
        </w:tc>
        <w:tc>
          <w:tcPr>
            <w:tcW w:w="1327" w:type="dxa"/>
            <w:hideMark/>
          </w:tcPr>
          <w:p w14:paraId="712EF58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2.57±0.398</w:t>
            </w:r>
          </w:p>
          <w:p w14:paraId="318D9A8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p=0.862</w:t>
            </w:r>
          </w:p>
        </w:tc>
        <w:tc>
          <w:tcPr>
            <w:tcW w:w="1327" w:type="dxa"/>
            <w:hideMark/>
          </w:tcPr>
          <w:p w14:paraId="206EE5B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2.62±1.07</w:t>
            </w:r>
          </w:p>
        </w:tc>
        <w:tc>
          <w:tcPr>
            <w:tcW w:w="1327" w:type="dxa"/>
            <w:hideMark/>
          </w:tcPr>
          <w:p w14:paraId="596F9D2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2.70±1.07</w:t>
            </w:r>
          </w:p>
          <w:p w14:paraId="29ECF52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p=0.682</w:t>
            </w:r>
          </w:p>
        </w:tc>
      </w:tr>
      <w:tr w:rsidR="006E0261" w:rsidRPr="005925FF" w14:paraId="773AE1D8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5CB2D699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Time from last vaccine to infection (days)</w:t>
            </w:r>
          </w:p>
        </w:tc>
        <w:tc>
          <w:tcPr>
            <w:tcW w:w="1327" w:type="dxa"/>
            <w:hideMark/>
          </w:tcPr>
          <w:p w14:paraId="53DF8FF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190±115</w:t>
            </w:r>
          </w:p>
        </w:tc>
        <w:tc>
          <w:tcPr>
            <w:tcW w:w="1327" w:type="dxa"/>
            <w:hideMark/>
          </w:tcPr>
          <w:p w14:paraId="42A3B6A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204±125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p=0.596</w:t>
            </w:r>
          </w:p>
        </w:tc>
        <w:tc>
          <w:tcPr>
            <w:tcW w:w="1327" w:type="dxa"/>
            <w:hideMark/>
          </w:tcPr>
          <w:p w14:paraId="1DA3D58E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190±116</w:t>
            </w:r>
          </w:p>
        </w:tc>
        <w:tc>
          <w:tcPr>
            <w:tcW w:w="1327" w:type="dxa"/>
            <w:hideMark/>
          </w:tcPr>
          <w:p w14:paraId="31445FBC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162±68</w:t>
            </w:r>
            <w:proofErr w:type="gramEnd"/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p=0.489</w:t>
            </w:r>
          </w:p>
        </w:tc>
        <w:tc>
          <w:tcPr>
            <w:tcW w:w="1327" w:type="dxa"/>
            <w:hideMark/>
          </w:tcPr>
          <w:p w14:paraId="27197D2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190±115</w:t>
            </w:r>
          </w:p>
        </w:tc>
        <w:tc>
          <w:tcPr>
            <w:tcW w:w="1327" w:type="dxa"/>
            <w:hideMark/>
          </w:tcPr>
          <w:p w14:paraId="17E2EA1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200±119</w:t>
            </w:r>
            <w:proofErr w:type="gramEnd"/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p=0.672</w:t>
            </w:r>
          </w:p>
        </w:tc>
      </w:tr>
      <w:tr w:rsidR="006E0261" w:rsidRPr="005925FF" w14:paraId="14F92236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28F720D8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BMI &gt;30 (n. %)</w:t>
            </w:r>
          </w:p>
        </w:tc>
        <w:tc>
          <w:tcPr>
            <w:tcW w:w="1327" w:type="dxa"/>
            <w:hideMark/>
          </w:tcPr>
          <w:p w14:paraId="2BB3BE3C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616 (98.9%)</w:t>
            </w:r>
          </w:p>
        </w:tc>
        <w:tc>
          <w:tcPr>
            <w:tcW w:w="1327" w:type="dxa"/>
            <w:hideMark/>
          </w:tcPr>
          <w:p w14:paraId="2995CD61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7 (1.1%)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p=0.132</w:t>
            </w:r>
          </w:p>
        </w:tc>
        <w:tc>
          <w:tcPr>
            <w:tcW w:w="1327" w:type="dxa"/>
            <w:hideMark/>
          </w:tcPr>
          <w:p w14:paraId="72F4C3F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619 (99.4%)</w:t>
            </w:r>
          </w:p>
        </w:tc>
        <w:tc>
          <w:tcPr>
            <w:tcW w:w="1327" w:type="dxa"/>
            <w:hideMark/>
          </w:tcPr>
          <w:p w14:paraId="330E269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4 (0.6%)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p=0.265</w:t>
            </w:r>
          </w:p>
        </w:tc>
        <w:tc>
          <w:tcPr>
            <w:tcW w:w="1327" w:type="dxa"/>
            <w:hideMark/>
          </w:tcPr>
          <w:p w14:paraId="40EAEBC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613 (98.4%)</w:t>
            </w:r>
          </w:p>
        </w:tc>
        <w:tc>
          <w:tcPr>
            <w:tcW w:w="1327" w:type="dxa"/>
            <w:hideMark/>
          </w:tcPr>
          <w:p w14:paraId="0F6446B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10 (1.6%)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p=0.056</w:t>
            </w:r>
          </w:p>
        </w:tc>
      </w:tr>
      <w:tr w:rsidR="006E0261" w:rsidRPr="005925FF" w14:paraId="21F9F088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34A23BA6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Immunological disease (n. %)</w:t>
            </w:r>
          </w:p>
        </w:tc>
        <w:tc>
          <w:tcPr>
            <w:tcW w:w="1327" w:type="dxa"/>
            <w:hideMark/>
          </w:tcPr>
          <w:p w14:paraId="4ED7147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58 (100%)</w:t>
            </w:r>
          </w:p>
        </w:tc>
        <w:tc>
          <w:tcPr>
            <w:tcW w:w="1327" w:type="dxa"/>
            <w:hideMark/>
          </w:tcPr>
          <w:p w14:paraId="2C38E5CF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1DD5021B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p=0.530</w:t>
            </w:r>
          </w:p>
        </w:tc>
        <w:tc>
          <w:tcPr>
            <w:tcW w:w="1327" w:type="dxa"/>
            <w:hideMark/>
          </w:tcPr>
          <w:p w14:paraId="0FBE795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56 (96.6%)</w:t>
            </w:r>
          </w:p>
        </w:tc>
        <w:tc>
          <w:tcPr>
            <w:tcW w:w="1327" w:type="dxa"/>
            <w:hideMark/>
          </w:tcPr>
          <w:p w14:paraId="19429711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(3.4%)</w:t>
            </w:r>
          </w:p>
          <w:p w14:paraId="2AAA161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1327" w:type="dxa"/>
            <w:hideMark/>
          </w:tcPr>
          <w:p w14:paraId="5A1DF23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56 (96.6%)</w:t>
            </w:r>
          </w:p>
        </w:tc>
        <w:tc>
          <w:tcPr>
            <w:tcW w:w="1327" w:type="dxa"/>
            <w:hideMark/>
          </w:tcPr>
          <w:p w14:paraId="49E289A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(3.4%)</w:t>
            </w:r>
          </w:p>
          <w:p w14:paraId="12C81C7F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p=0.042</w:t>
            </w:r>
          </w:p>
        </w:tc>
      </w:tr>
      <w:tr w:rsidR="006E0261" w:rsidRPr="005925FF" w14:paraId="62E4B385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0C8D5452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Peptic Ulcer (n. %)</w:t>
            </w:r>
          </w:p>
        </w:tc>
        <w:tc>
          <w:tcPr>
            <w:tcW w:w="1327" w:type="dxa"/>
            <w:hideMark/>
          </w:tcPr>
          <w:p w14:paraId="24E88922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7 (100%)</w:t>
            </w:r>
          </w:p>
        </w:tc>
        <w:tc>
          <w:tcPr>
            <w:tcW w:w="1327" w:type="dxa"/>
            <w:hideMark/>
          </w:tcPr>
          <w:p w14:paraId="07E1B1C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786EADC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p=0.829</w:t>
            </w:r>
          </w:p>
        </w:tc>
        <w:tc>
          <w:tcPr>
            <w:tcW w:w="1327" w:type="dxa"/>
            <w:hideMark/>
          </w:tcPr>
          <w:p w14:paraId="490DC73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7 (100%)</w:t>
            </w:r>
          </w:p>
        </w:tc>
        <w:tc>
          <w:tcPr>
            <w:tcW w:w="1327" w:type="dxa"/>
            <w:hideMark/>
          </w:tcPr>
          <w:p w14:paraId="30A0890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19B5E202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p=0.870</w:t>
            </w:r>
          </w:p>
        </w:tc>
        <w:tc>
          <w:tcPr>
            <w:tcW w:w="1327" w:type="dxa"/>
            <w:hideMark/>
          </w:tcPr>
          <w:p w14:paraId="71AC21FE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7 (100%)</w:t>
            </w:r>
          </w:p>
        </w:tc>
        <w:tc>
          <w:tcPr>
            <w:tcW w:w="1327" w:type="dxa"/>
            <w:hideMark/>
          </w:tcPr>
          <w:p w14:paraId="73A1011C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02B4887C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p=0.799</w:t>
            </w:r>
          </w:p>
        </w:tc>
      </w:tr>
      <w:tr w:rsidR="006E0261" w:rsidRPr="005925FF" w14:paraId="1CFAD35D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7AC7D12D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Liver disease (n. %)</w:t>
            </w:r>
          </w:p>
        </w:tc>
        <w:tc>
          <w:tcPr>
            <w:tcW w:w="1327" w:type="dxa"/>
            <w:hideMark/>
          </w:tcPr>
          <w:p w14:paraId="5EB0B6B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34 (100%)</w:t>
            </w:r>
          </w:p>
        </w:tc>
        <w:tc>
          <w:tcPr>
            <w:tcW w:w="1327" w:type="dxa"/>
            <w:hideMark/>
          </w:tcPr>
          <w:p w14:paraId="3C5E5EA0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0B60F94B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p=0.632</w:t>
            </w:r>
          </w:p>
        </w:tc>
        <w:tc>
          <w:tcPr>
            <w:tcW w:w="1327" w:type="dxa"/>
            <w:hideMark/>
          </w:tcPr>
          <w:p w14:paraId="22486B92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34 (100%)</w:t>
            </w:r>
          </w:p>
        </w:tc>
        <w:tc>
          <w:tcPr>
            <w:tcW w:w="1327" w:type="dxa"/>
            <w:hideMark/>
          </w:tcPr>
          <w:p w14:paraId="4F5371C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4F41439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p=0.716</w:t>
            </w:r>
          </w:p>
        </w:tc>
        <w:tc>
          <w:tcPr>
            <w:tcW w:w="1327" w:type="dxa"/>
            <w:hideMark/>
          </w:tcPr>
          <w:p w14:paraId="15CB300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34 (100%)</w:t>
            </w:r>
          </w:p>
        </w:tc>
        <w:tc>
          <w:tcPr>
            <w:tcW w:w="1327" w:type="dxa"/>
            <w:hideMark/>
          </w:tcPr>
          <w:p w14:paraId="2EFE688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70FC5FF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p=0.573</w:t>
            </w:r>
          </w:p>
        </w:tc>
      </w:tr>
      <w:tr w:rsidR="006E0261" w:rsidRPr="005925FF" w14:paraId="55757983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5D8B4CA8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Diabetes Mellitus (n. %)</w:t>
            </w:r>
          </w:p>
        </w:tc>
        <w:tc>
          <w:tcPr>
            <w:tcW w:w="1327" w:type="dxa"/>
            <w:hideMark/>
          </w:tcPr>
          <w:p w14:paraId="4408B9E0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289 (99.3%)</w:t>
            </w:r>
          </w:p>
        </w:tc>
        <w:tc>
          <w:tcPr>
            <w:tcW w:w="1327" w:type="dxa"/>
            <w:hideMark/>
          </w:tcPr>
          <w:p w14:paraId="1DCF8EFC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(0.7%)</w:t>
            </w:r>
          </w:p>
          <w:p w14:paraId="3EAD0D6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p=0.959</w:t>
            </w:r>
          </w:p>
        </w:tc>
        <w:tc>
          <w:tcPr>
            <w:tcW w:w="1327" w:type="dxa"/>
            <w:hideMark/>
          </w:tcPr>
          <w:p w14:paraId="0FE7D03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288 (99.0%)</w:t>
            </w:r>
          </w:p>
        </w:tc>
        <w:tc>
          <w:tcPr>
            <w:tcW w:w="1327" w:type="dxa"/>
            <w:hideMark/>
          </w:tcPr>
          <w:p w14:paraId="4B2B460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 (1.0%)</w:t>
            </w:r>
          </w:p>
          <w:p w14:paraId="562ABDBB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p=0.063</w:t>
            </w:r>
          </w:p>
        </w:tc>
        <w:tc>
          <w:tcPr>
            <w:tcW w:w="1327" w:type="dxa"/>
            <w:hideMark/>
          </w:tcPr>
          <w:p w14:paraId="40BD8F71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287 (98.6%)</w:t>
            </w:r>
          </w:p>
        </w:tc>
        <w:tc>
          <w:tcPr>
            <w:tcW w:w="1327" w:type="dxa"/>
            <w:hideMark/>
          </w:tcPr>
          <w:p w14:paraId="4334BA1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4 (1.4%)</w:t>
            </w:r>
          </w:p>
          <w:p w14:paraId="58D3EE9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p=0.398</w:t>
            </w:r>
          </w:p>
        </w:tc>
      </w:tr>
      <w:tr w:rsidR="006E0261" w:rsidRPr="005925FF" w14:paraId="0DA6E572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16C38231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Neurological Disease (n. %)</w:t>
            </w:r>
          </w:p>
        </w:tc>
        <w:tc>
          <w:tcPr>
            <w:tcW w:w="1327" w:type="dxa"/>
            <w:hideMark/>
          </w:tcPr>
          <w:p w14:paraId="65663EFB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(100%)</w:t>
            </w:r>
          </w:p>
        </w:tc>
        <w:tc>
          <w:tcPr>
            <w:tcW w:w="1327" w:type="dxa"/>
            <w:hideMark/>
          </w:tcPr>
          <w:p w14:paraId="1E8B115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58249DCE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p=0.908</w:t>
            </w:r>
          </w:p>
        </w:tc>
        <w:tc>
          <w:tcPr>
            <w:tcW w:w="1327" w:type="dxa"/>
          </w:tcPr>
          <w:p w14:paraId="0FC6BCF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(100%)</w:t>
            </w:r>
          </w:p>
          <w:p w14:paraId="564BC3A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  <w:hideMark/>
          </w:tcPr>
          <w:p w14:paraId="339E479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5A2D6F3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p=0.930</w:t>
            </w:r>
          </w:p>
        </w:tc>
        <w:tc>
          <w:tcPr>
            <w:tcW w:w="1327" w:type="dxa"/>
            <w:hideMark/>
          </w:tcPr>
          <w:p w14:paraId="1C1007B1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(100%)</w:t>
            </w:r>
          </w:p>
        </w:tc>
        <w:tc>
          <w:tcPr>
            <w:tcW w:w="1327" w:type="dxa"/>
            <w:hideMark/>
          </w:tcPr>
          <w:p w14:paraId="2E03D70F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645E386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p=0.892</w:t>
            </w:r>
          </w:p>
        </w:tc>
      </w:tr>
      <w:tr w:rsidR="006E0261" w:rsidRPr="005925FF" w14:paraId="4694C9E2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56BCFCF6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Kidney disease (n. %)</w:t>
            </w:r>
          </w:p>
        </w:tc>
        <w:tc>
          <w:tcPr>
            <w:tcW w:w="1327" w:type="dxa"/>
            <w:hideMark/>
          </w:tcPr>
          <w:p w14:paraId="2B414C3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64 (98.5%)</w:t>
            </w:r>
          </w:p>
        </w:tc>
        <w:tc>
          <w:tcPr>
            <w:tcW w:w="1327" w:type="dxa"/>
            <w:hideMark/>
          </w:tcPr>
          <w:p w14:paraId="03150A6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 (1.5%)</w:t>
            </w:r>
          </w:p>
          <w:p w14:paraId="593D155E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p=0.381</w:t>
            </w:r>
          </w:p>
        </w:tc>
        <w:tc>
          <w:tcPr>
            <w:tcW w:w="1327" w:type="dxa"/>
            <w:hideMark/>
          </w:tcPr>
          <w:p w14:paraId="17698BF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64 (98.5%)</w:t>
            </w:r>
          </w:p>
        </w:tc>
        <w:tc>
          <w:tcPr>
            <w:tcW w:w="1327" w:type="dxa"/>
            <w:hideMark/>
          </w:tcPr>
          <w:p w14:paraId="472B8B40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 (1.5%)</w:t>
            </w:r>
          </w:p>
          <w:p w14:paraId="6C89EE2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p=0.128</w:t>
            </w:r>
          </w:p>
        </w:tc>
        <w:tc>
          <w:tcPr>
            <w:tcW w:w="1327" w:type="dxa"/>
            <w:hideMark/>
          </w:tcPr>
          <w:p w14:paraId="0281B76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63 (97%)</w:t>
            </w:r>
          </w:p>
        </w:tc>
        <w:tc>
          <w:tcPr>
            <w:tcW w:w="1327" w:type="dxa"/>
            <w:hideMark/>
          </w:tcPr>
          <w:p w14:paraId="456548C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(3%)</w:t>
            </w:r>
          </w:p>
          <w:p w14:paraId="59A5BEC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p=0.066</w:t>
            </w:r>
          </w:p>
        </w:tc>
      </w:tr>
      <w:tr w:rsidR="006E0261" w:rsidRPr="005925FF" w14:paraId="48A583CD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5511CB07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Solid Neoplasia (n. %)</w:t>
            </w:r>
          </w:p>
        </w:tc>
        <w:tc>
          <w:tcPr>
            <w:tcW w:w="1327" w:type="dxa"/>
            <w:hideMark/>
          </w:tcPr>
          <w:p w14:paraId="26A6A2E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275 (98.9%)</w:t>
            </w:r>
          </w:p>
        </w:tc>
        <w:tc>
          <w:tcPr>
            <w:tcW w:w="1327" w:type="dxa"/>
            <w:hideMark/>
          </w:tcPr>
          <w:p w14:paraId="61C4968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 (1.1%)</w:t>
            </w:r>
          </w:p>
          <w:p w14:paraId="4DD01A6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p=0.376</w:t>
            </w:r>
          </w:p>
        </w:tc>
        <w:tc>
          <w:tcPr>
            <w:tcW w:w="1327" w:type="dxa"/>
            <w:hideMark/>
          </w:tcPr>
          <w:p w14:paraId="4392AFD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273 (98.2%)</w:t>
            </w:r>
          </w:p>
        </w:tc>
        <w:tc>
          <w:tcPr>
            <w:tcW w:w="1327" w:type="dxa"/>
            <w:hideMark/>
          </w:tcPr>
          <w:p w14:paraId="6D6FFE8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5 (1.8%)</w:t>
            </w:r>
          </w:p>
          <w:p w14:paraId="7C8468D1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1327" w:type="dxa"/>
            <w:hideMark/>
          </w:tcPr>
          <w:p w14:paraId="7EB609C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273 (98.2%)</w:t>
            </w:r>
          </w:p>
        </w:tc>
        <w:tc>
          <w:tcPr>
            <w:tcW w:w="1327" w:type="dxa"/>
            <w:hideMark/>
          </w:tcPr>
          <w:p w14:paraId="28A291EE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5 (1.8%)</w:t>
            </w:r>
          </w:p>
          <w:p w14:paraId="7FC52190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p=0.111</w:t>
            </w:r>
          </w:p>
        </w:tc>
      </w:tr>
      <w:tr w:rsidR="006E0261" w:rsidRPr="005925FF" w14:paraId="6BD1BB02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10BE3E4B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Leukemia (n. %)</w:t>
            </w:r>
          </w:p>
        </w:tc>
        <w:tc>
          <w:tcPr>
            <w:tcW w:w="1327" w:type="dxa"/>
            <w:hideMark/>
          </w:tcPr>
          <w:p w14:paraId="6D688F8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96 (98.0%)</w:t>
            </w:r>
          </w:p>
        </w:tc>
        <w:tc>
          <w:tcPr>
            <w:tcW w:w="1327" w:type="dxa"/>
            <w:hideMark/>
          </w:tcPr>
          <w:p w14:paraId="5F56DE12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(2.0%)</w:t>
            </w:r>
          </w:p>
          <w:p w14:paraId="2292430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p=0.089</w:t>
            </w:r>
          </w:p>
        </w:tc>
        <w:tc>
          <w:tcPr>
            <w:tcW w:w="1327" w:type="dxa"/>
            <w:hideMark/>
          </w:tcPr>
          <w:p w14:paraId="6021A83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96 (98.0%)</w:t>
            </w:r>
          </w:p>
        </w:tc>
        <w:tc>
          <w:tcPr>
            <w:tcW w:w="1327" w:type="dxa"/>
            <w:hideMark/>
          </w:tcPr>
          <w:p w14:paraId="063E8BC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(2.0%)</w:t>
            </w:r>
          </w:p>
          <w:p w14:paraId="28848C8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p=0.007</w:t>
            </w:r>
          </w:p>
        </w:tc>
        <w:tc>
          <w:tcPr>
            <w:tcW w:w="1327" w:type="dxa"/>
            <w:hideMark/>
          </w:tcPr>
          <w:p w14:paraId="000F3ACF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95 (96.9%)</w:t>
            </w:r>
          </w:p>
        </w:tc>
        <w:tc>
          <w:tcPr>
            <w:tcW w:w="1327" w:type="dxa"/>
          </w:tcPr>
          <w:p w14:paraId="634FDA0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 (3.1%)</w:t>
            </w:r>
          </w:p>
          <w:p w14:paraId="096C660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p=0.024</w:t>
            </w:r>
          </w:p>
          <w:p w14:paraId="1E9240EE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6E0261" w:rsidRPr="005925FF" w14:paraId="02084F18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68001FAE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Lymphoma (n. %)</w:t>
            </w:r>
          </w:p>
        </w:tc>
        <w:tc>
          <w:tcPr>
            <w:tcW w:w="1327" w:type="dxa"/>
            <w:hideMark/>
          </w:tcPr>
          <w:p w14:paraId="67CC3C0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179 (96.2%)</w:t>
            </w:r>
          </w:p>
        </w:tc>
        <w:tc>
          <w:tcPr>
            <w:tcW w:w="1327" w:type="dxa"/>
            <w:hideMark/>
          </w:tcPr>
          <w:p w14:paraId="21281FB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7 (3.8%)</w:t>
            </w:r>
          </w:p>
          <w:p w14:paraId="1B550E9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1327" w:type="dxa"/>
            <w:hideMark/>
          </w:tcPr>
          <w:p w14:paraId="291D744C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184 (98.9%)</w:t>
            </w:r>
          </w:p>
        </w:tc>
        <w:tc>
          <w:tcPr>
            <w:tcW w:w="1327" w:type="dxa"/>
            <w:hideMark/>
          </w:tcPr>
          <w:p w14:paraId="6A035F5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 (1.1%)</w:t>
            </w:r>
          </w:p>
          <w:p w14:paraId="1E6DCE1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p=0.117</w:t>
            </w:r>
          </w:p>
        </w:tc>
        <w:tc>
          <w:tcPr>
            <w:tcW w:w="1327" w:type="dxa"/>
            <w:hideMark/>
          </w:tcPr>
          <w:p w14:paraId="7587623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178 (95.7%)</w:t>
            </w:r>
          </w:p>
        </w:tc>
        <w:tc>
          <w:tcPr>
            <w:tcW w:w="1327" w:type="dxa"/>
            <w:hideMark/>
          </w:tcPr>
          <w:p w14:paraId="65D0352B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8 (4.3%)</w:t>
            </w:r>
          </w:p>
          <w:p w14:paraId="7F949440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p&lt;0.001</w:t>
            </w:r>
          </w:p>
        </w:tc>
      </w:tr>
      <w:tr w:rsidR="006E0261" w:rsidRPr="005925FF" w14:paraId="20E506C7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13CEF84E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AIDS (n. %)</w:t>
            </w:r>
          </w:p>
        </w:tc>
        <w:tc>
          <w:tcPr>
            <w:tcW w:w="1327" w:type="dxa"/>
            <w:hideMark/>
          </w:tcPr>
          <w:p w14:paraId="06187EBD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 (100%)</w:t>
            </w:r>
          </w:p>
        </w:tc>
        <w:tc>
          <w:tcPr>
            <w:tcW w:w="1327" w:type="dxa"/>
            <w:hideMark/>
          </w:tcPr>
          <w:p w14:paraId="74C2DE31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72D2ED3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p=0.887</w:t>
            </w:r>
          </w:p>
        </w:tc>
        <w:tc>
          <w:tcPr>
            <w:tcW w:w="1327" w:type="dxa"/>
            <w:hideMark/>
          </w:tcPr>
          <w:p w14:paraId="20E35B1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 (100%)</w:t>
            </w:r>
          </w:p>
        </w:tc>
        <w:tc>
          <w:tcPr>
            <w:tcW w:w="1327" w:type="dxa"/>
            <w:hideMark/>
          </w:tcPr>
          <w:p w14:paraId="4D29F11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5D1315F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p=0.914</w:t>
            </w:r>
          </w:p>
        </w:tc>
        <w:tc>
          <w:tcPr>
            <w:tcW w:w="1327" w:type="dxa"/>
            <w:hideMark/>
          </w:tcPr>
          <w:p w14:paraId="403E5BF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3 (100%)</w:t>
            </w:r>
          </w:p>
        </w:tc>
        <w:tc>
          <w:tcPr>
            <w:tcW w:w="1327" w:type="dxa"/>
            <w:hideMark/>
          </w:tcPr>
          <w:p w14:paraId="335A747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0 (0%)</w:t>
            </w:r>
          </w:p>
          <w:p w14:paraId="30329E0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p=0.867</w:t>
            </w:r>
          </w:p>
        </w:tc>
      </w:tr>
      <w:tr w:rsidR="006E0261" w:rsidRPr="005925FF" w14:paraId="19A693E0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0D41B56C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Charlson Comorbidity Index </w:t>
            </w:r>
          </w:p>
        </w:tc>
        <w:tc>
          <w:tcPr>
            <w:tcW w:w="1327" w:type="dxa"/>
            <w:hideMark/>
          </w:tcPr>
          <w:p w14:paraId="2CD99B6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2.48±1.70</w:t>
            </w:r>
          </w:p>
        </w:tc>
        <w:tc>
          <w:tcPr>
            <w:tcW w:w="1327" w:type="dxa"/>
            <w:hideMark/>
          </w:tcPr>
          <w:p w14:paraId="332B3D2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2.85±1.76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p=0.266</w:t>
            </w:r>
          </w:p>
        </w:tc>
        <w:tc>
          <w:tcPr>
            <w:tcW w:w="1327" w:type="dxa"/>
            <w:hideMark/>
          </w:tcPr>
          <w:p w14:paraId="1CD58AE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2.48±1.70</w:t>
            </w:r>
          </w:p>
        </w:tc>
        <w:tc>
          <w:tcPr>
            <w:tcW w:w="1327" w:type="dxa"/>
            <w:hideMark/>
          </w:tcPr>
          <w:p w14:paraId="473ED7A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4.33±2.44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p=&lt;0.001</w:t>
            </w:r>
          </w:p>
        </w:tc>
        <w:tc>
          <w:tcPr>
            <w:tcW w:w="1327" w:type="dxa"/>
            <w:hideMark/>
          </w:tcPr>
          <w:p w14:paraId="50E3CE5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2.41±1.71</w:t>
            </w:r>
          </w:p>
        </w:tc>
        <w:tc>
          <w:tcPr>
            <w:tcW w:w="1327" w:type="dxa"/>
            <w:hideMark/>
          </w:tcPr>
          <w:p w14:paraId="4E6F29E2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3.39±2.22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p=0.001</w:t>
            </w:r>
          </w:p>
        </w:tc>
      </w:tr>
      <w:tr w:rsidR="006E0261" w:rsidRPr="005925FF" w14:paraId="5F1F3287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2683CADF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lastRenderedPageBreak/>
              <w:t>MASS Score</w:t>
            </w:r>
          </w:p>
        </w:tc>
        <w:tc>
          <w:tcPr>
            <w:tcW w:w="1327" w:type="dxa"/>
            <w:hideMark/>
          </w:tcPr>
          <w:p w14:paraId="290AA654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2.25±1.944</w:t>
            </w:r>
          </w:p>
        </w:tc>
        <w:tc>
          <w:tcPr>
            <w:tcW w:w="1327" w:type="dxa"/>
            <w:hideMark/>
          </w:tcPr>
          <w:p w14:paraId="189BABC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3.00±1.720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p=0.050</w:t>
            </w:r>
          </w:p>
        </w:tc>
        <w:tc>
          <w:tcPr>
            <w:tcW w:w="1327" w:type="dxa"/>
            <w:hideMark/>
          </w:tcPr>
          <w:p w14:paraId="27199ACE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2.25±1.936</w:t>
            </w:r>
          </w:p>
        </w:tc>
        <w:tc>
          <w:tcPr>
            <w:tcW w:w="1327" w:type="dxa"/>
            <w:hideMark/>
          </w:tcPr>
          <w:p w14:paraId="1C549C71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4.80±2.17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p=&lt;0.001</w:t>
            </w:r>
          </w:p>
        </w:tc>
        <w:tc>
          <w:tcPr>
            <w:tcW w:w="1327" w:type="dxa"/>
            <w:hideMark/>
          </w:tcPr>
          <w:p w14:paraId="7502591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2.25±1.938</w:t>
            </w:r>
          </w:p>
        </w:tc>
        <w:tc>
          <w:tcPr>
            <w:tcW w:w="1327" w:type="dxa"/>
            <w:hideMark/>
          </w:tcPr>
          <w:p w14:paraId="7620B07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3.53±2.15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p=&lt;0.001</w:t>
            </w:r>
          </w:p>
        </w:tc>
      </w:tr>
      <w:tr w:rsidR="006E0261" w:rsidRPr="005925FF" w14:paraId="26FC3DCC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4AE248C6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Hematologic Neoplasia (n, %)</w:t>
            </w:r>
          </w:p>
        </w:tc>
        <w:tc>
          <w:tcPr>
            <w:tcW w:w="1327" w:type="dxa"/>
            <w:hideMark/>
          </w:tcPr>
          <w:p w14:paraId="660EA4B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275 (97.2%)</w:t>
            </w:r>
          </w:p>
        </w:tc>
        <w:tc>
          <w:tcPr>
            <w:tcW w:w="1327" w:type="dxa"/>
            <w:hideMark/>
          </w:tcPr>
          <w:p w14:paraId="5AD15FE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8 (2.8%)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p=&lt;0.001</w:t>
            </w:r>
          </w:p>
        </w:tc>
        <w:tc>
          <w:tcPr>
            <w:tcW w:w="1327" w:type="dxa"/>
            <w:hideMark/>
          </w:tcPr>
          <w:p w14:paraId="2D5860C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279 (98.6%)</w:t>
            </w:r>
          </w:p>
        </w:tc>
        <w:tc>
          <w:tcPr>
            <w:tcW w:w="1327" w:type="dxa"/>
            <w:hideMark/>
          </w:tcPr>
          <w:p w14:paraId="32859FEA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4 (1.4%)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p=0.004</w:t>
            </w:r>
          </w:p>
        </w:tc>
        <w:tc>
          <w:tcPr>
            <w:tcW w:w="1327" w:type="dxa"/>
            <w:hideMark/>
          </w:tcPr>
          <w:p w14:paraId="4B54A3E2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273 (96.5%)</w:t>
            </w:r>
          </w:p>
        </w:tc>
        <w:tc>
          <w:tcPr>
            <w:tcW w:w="1327" w:type="dxa"/>
            <w:hideMark/>
          </w:tcPr>
          <w:p w14:paraId="091FE0B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10 (3.5%)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p=&lt;0.001</w:t>
            </w:r>
          </w:p>
        </w:tc>
      </w:tr>
      <w:tr w:rsidR="006E0261" w:rsidRPr="005925FF" w14:paraId="1D8E5607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hideMark/>
          </w:tcPr>
          <w:p w14:paraId="35DB7DDF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Time Between Symptoms to treatment (days)</w:t>
            </w:r>
          </w:p>
        </w:tc>
        <w:tc>
          <w:tcPr>
            <w:tcW w:w="1327" w:type="dxa"/>
            <w:hideMark/>
          </w:tcPr>
          <w:p w14:paraId="4078A7C8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2.68±1.911</w:t>
            </w:r>
          </w:p>
        </w:tc>
        <w:tc>
          <w:tcPr>
            <w:tcW w:w="1327" w:type="dxa"/>
            <w:hideMark/>
          </w:tcPr>
          <w:p w14:paraId="6FC9805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4.15±5.82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p=&lt;0.001</w:t>
            </w:r>
          </w:p>
        </w:tc>
        <w:tc>
          <w:tcPr>
            <w:tcW w:w="1327" w:type="dxa"/>
            <w:hideMark/>
          </w:tcPr>
          <w:p w14:paraId="204D7DE5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2.69±1.966</w:t>
            </w:r>
          </w:p>
        </w:tc>
        <w:tc>
          <w:tcPr>
            <w:tcW w:w="1327" w:type="dxa"/>
            <w:hideMark/>
          </w:tcPr>
          <w:p w14:paraId="57E3906F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2.00±1.30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p=0.190</w:t>
            </w:r>
          </w:p>
        </w:tc>
        <w:tc>
          <w:tcPr>
            <w:tcW w:w="1327" w:type="dxa"/>
            <w:hideMark/>
          </w:tcPr>
          <w:p w14:paraId="5028CEC9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2.68±1.911</w:t>
            </w:r>
          </w:p>
        </w:tc>
        <w:tc>
          <w:tcPr>
            <w:tcW w:w="1327" w:type="dxa"/>
            <w:hideMark/>
          </w:tcPr>
          <w:p w14:paraId="4891D46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3.57±5.14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p=0.001</w:t>
            </w:r>
          </w:p>
        </w:tc>
      </w:tr>
      <w:tr w:rsidR="006E0261" w:rsidRPr="005925FF" w14:paraId="29904E55" w14:textId="77777777" w:rsidTr="00027B2E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886FF84" w14:textId="77777777" w:rsidR="006E0261" w:rsidRPr="005925FF" w:rsidRDefault="006E0261" w:rsidP="00027B2E">
            <w:pPr>
              <w:pStyle w:val="Nessunaspaziatura"/>
              <w:spacing w:line="360" w:lineRule="auto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Drug discontinuation (n, %)</w:t>
            </w:r>
          </w:p>
        </w:tc>
        <w:tc>
          <w:tcPr>
            <w:tcW w:w="1327" w:type="dxa"/>
            <w:hideMark/>
          </w:tcPr>
          <w:p w14:paraId="6E0554E6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91 (100%)</w:t>
            </w:r>
          </w:p>
        </w:tc>
        <w:tc>
          <w:tcPr>
            <w:tcW w:w="1327" w:type="dxa"/>
            <w:hideMark/>
          </w:tcPr>
          <w:p w14:paraId="5D96F5C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0 (0%)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p=0.430</w:t>
            </w:r>
          </w:p>
        </w:tc>
        <w:tc>
          <w:tcPr>
            <w:tcW w:w="1327" w:type="dxa"/>
            <w:hideMark/>
          </w:tcPr>
          <w:p w14:paraId="035F1D93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89 (97.8%)</w:t>
            </w:r>
          </w:p>
        </w:tc>
        <w:tc>
          <w:tcPr>
            <w:tcW w:w="1327" w:type="dxa"/>
            <w:hideMark/>
          </w:tcPr>
          <w:p w14:paraId="72FE3ACF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2 (2.2%) </w:t>
            </w: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p=0.005</w:t>
            </w:r>
          </w:p>
        </w:tc>
        <w:tc>
          <w:tcPr>
            <w:tcW w:w="1327" w:type="dxa"/>
            <w:hideMark/>
          </w:tcPr>
          <w:p w14:paraId="1E231010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>89 (97.8%)</w:t>
            </w:r>
          </w:p>
        </w:tc>
        <w:tc>
          <w:tcPr>
            <w:tcW w:w="1327" w:type="dxa"/>
            <w:hideMark/>
          </w:tcPr>
          <w:p w14:paraId="422BE8D7" w14:textId="77777777" w:rsidR="006E0261" w:rsidRPr="005925FF" w:rsidRDefault="006E0261" w:rsidP="00027B2E">
            <w:pPr>
              <w:pStyle w:val="Nessunaspaziatur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</w:pPr>
            <w:r w:rsidRPr="005925FF">
              <w:rPr>
                <w:rFonts w:asciiTheme="minorHAnsi" w:hAnsiTheme="minorHAnsi" w:cs="Times New Roman"/>
                <w:color w:val="000000"/>
                <w:sz w:val="20"/>
                <w:szCs w:val="20"/>
                <w:lang w:val="en-US"/>
              </w:rPr>
              <w:t xml:space="preserve">2 (2.2%) </w:t>
            </w:r>
            <w:r w:rsidRPr="005925FF">
              <w:rPr>
                <w:rFonts w:asciiTheme="minorHAnsi" w:hAnsiTheme="minorHAnsi" w:cs="Times New Roman"/>
                <w:i/>
                <w:iCs/>
                <w:color w:val="000000"/>
                <w:sz w:val="20"/>
                <w:szCs w:val="20"/>
                <w:lang w:val="en-US"/>
              </w:rPr>
              <w:t>p=0.196</w:t>
            </w:r>
          </w:p>
        </w:tc>
      </w:tr>
    </w:tbl>
    <w:p w14:paraId="2019DEA2" w14:textId="77777777" w:rsidR="006E0261" w:rsidRPr="005925FF" w:rsidRDefault="006E0261" w:rsidP="006E0261">
      <w:pPr>
        <w:pStyle w:val="Nessunaspaziatura"/>
        <w:spacing w:line="360" w:lineRule="auto"/>
        <w:jc w:val="both"/>
        <w:rPr>
          <w:rFonts w:asciiTheme="minorHAnsi" w:hAnsiTheme="minorHAnsi" w:cs="Times New Roman"/>
          <w:color w:val="000000"/>
          <w:sz w:val="20"/>
          <w:szCs w:val="20"/>
          <w:lang w:val="en-US"/>
        </w:rPr>
      </w:pPr>
      <w:r w:rsidRPr="005925FF">
        <w:rPr>
          <w:rFonts w:asciiTheme="minorHAnsi" w:hAnsiTheme="minorHAnsi" w:cs="Times New Roman"/>
          <w:color w:val="000000"/>
          <w:sz w:val="20"/>
          <w:szCs w:val="20"/>
          <w:lang w:val="en-US"/>
        </w:rPr>
        <w:t>IQR: interquartile range; BMI: body mass index.</w:t>
      </w:r>
    </w:p>
    <w:p w14:paraId="4B224D80" w14:textId="77777777" w:rsidR="00AD717D" w:rsidRDefault="00AD717D"/>
    <w:sectPr w:rsidR="00AD71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 New Roman (Corpo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61"/>
    <w:rsid w:val="00213F10"/>
    <w:rsid w:val="006A729C"/>
    <w:rsid w:val="006E0261"/>
    <w:rsid w:val="00AD717D"/>
    <w:rsid w:val="00D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CD49"/>
  <w15:chartTrackingRefBased/>
  <w15:docId w15:val="{7B8BB48D-D47F-468F-9266-A37BBD19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0261"/>
    <w:pPr>
      <w:spacing w:after="0" w:line="240" w:lineRule="auto"/>
    </w:pPr>
    <w:rPr>
      <w:rFonts w:ascii="Aptos Narrow" w:hAnsi="Aptos Narrow" w:cs="Times New Roman (Corpo CS)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E02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02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02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02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02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026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026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026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026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0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0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0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026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026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02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02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02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02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02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E0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02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0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0261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02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0261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E026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0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026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0261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6E0261"/>
    <w:pPr>
      <w:spacing w:after="0" w:line="240" w:lineRule="auto"/>
    </w:pPr>
    <w:rPr>
      <w:rFonts w:ascii="Aptos Narrow" w:hAnsi="Aptos Narrow" w:cs="Times New Roman (Corpo CS)"/>
      <w:kern w:val="0"/>
      <w14:ligatures w14:val="none"/>
    </w:rPr>
  </w:style>
  <w:style w:type="table" w:styleId="Tabellasemplice-2">
    <w:name w:val="Plain Table 2"/>
    <w:basedOn w:val="Tabellanormale"/>
    <w:uiPriority w:val="42"/>
    <w:rsid w:val="006E0261"/>
    <w:pPr>
      <w:spacing w:after="0" w:line="240" w:lineRule="auto"/>
      <w:jc w:val="both"/>
    </w:pPr>
    <w:rPr>
      <w:rFonts w:ascii="Aptos Narrow" w:hAnsi="Aptos Narrow" w:cs="Times New Roman (Corpo CS)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1856</Characters>
  <Application>Microsoft Office Word</Application>
  <DocSecurity>0</DocSecurity>
  <Lines>225</Lines>
  <Paragraphs>180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Schiano Moriello</dc:creator>
  <cp:keywords/>
  <dc:description/>
  <cp:lastModifiedBy>Nicola Schiano Moriello</cp:lastModifiedBy>
  <cp:revision>1</cp:revision>
  <dcterms:created xsi:type="dcterms:W3CDTF">2026-03-11T17:34:00Z</dcterms:created>
  <dcterms:modified xsi:type="dcterms:W3CDTF">2026-03-11T17:35:00Z</dcterms:modified>
</cp:coreProperties>
</file>