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A6DE" w14:textId="77777777" w:rsidR="008D611C" w:rsidRPr="005925FF" w:rsidRDefault="008D611C" w:rsidP="008D611C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b/>
          <w:bCs/>
          <w:color w:val="000000"/>
          <w:sz w:val="20"/>
          <w:szCs w:val="20"/>
          <w:lang w:val="en-US"/>
        </w:rPr>
        <w:t>Supplementary Table S3. Univariable analysis for imputed dataset.</w:t>
      </w: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</w:r>
    </w:p>
    <w:tbl>
      <w:tblPr>
        <w:tblStyle w:val="Tabellasemplice-2"/>
        <w:tblW w:w="9639" w:type="dxa"/>
        <w:jc w:val="center"/>
        <w:tblBorders>
          <w:insideH w:val="single" w:sz="4" w:space="0" w:color="auto"/>
        </w:tblBorders>
        <w:tblLook w:val="06A0" w:firstRow="1" w:lastRow="0" w:firstColumn="1" w:lastColumn="0" w:noHBand="1" w:noVBand="1"/>
      </w:tblPr>
      <w:tblGrid>
        <w:gridCol w:w="2126"/>
        <w:gridCol w:w="578"/>
        <w:gridCol w:w="1012"/>
        <w:gridCol w:w="810"/>
        <w:gridCol w:w="578"/>
        <w:gridCol w:w="752"/>
        <w:gridCol w:w="1236"/>
        <w:gridCol w:w="578"/>
        <w:gridCol w:w="752"/>
        <w:gridCol w:w="1217"/>
      </w:tblGrid>
      <w:tr w:rsidR="008D611C" w:rsidRPr="005925FF" w14:paraId="0546E8B8" w14:textId="77777777" w:rsidTr="00027B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7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tcBorders>
              <w:bottom w:val="none" w:sz="0" w:space="0" w:color="auto"/>
            </w:tcBorders>
          </w:tcPr>
          <w:p w14:paraId="105545E7" w14:textId="77777777" w:rsidR="008D611C" w:rsidRPr="005925FF" w:rsidRDefault="008D611C" w:rsidP="00027B2E">
            <w:pPr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N=3916</w:t>
            </w:r>
          </w:p>
        </w:tc>
        <w:tc>
          <w:tcPr>
            <w:tcW w:w="0" w:type="auto"/>
            <w:gridSpan w:val="3"/>
            <w:tcBorders>
              <w:bottom w:val="none" w:sz="0" w:space="0" w:color="auto"/>
            </w:tcBorders>
          </w:tcPr>
          <w:p w14:paraId="32676BB0" w14:textId="77777777" w:rsidR="008D611C" w:rsidRPr="005925FF" w:rsidRDefault="008D611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Hospitalization</w:t>
            </w:r>
          </w:p>
        </w:tc>
        <w:tc>
          <w:tcPr>
            <w:tcW w:w="0" w:type="auto"/>
            <w:gridSpan w:val="3"/>
            <w:tcBorders>
              <w:bottom w:val="none" w:sz="0" w:space="0" w:color="auto"/>
            </w:tcBorders>
          </w:tcPr>
          <w:p w14:paraId="449AFE54" w14:textId="77777777" w:rsidR="008D611C" w:rsidRPr="005925FF" w:rsidRDefault="008D611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Death</w:t>
            </w:r>
          </w:p>
        </w:tc>
        <w:tc>
          <w:tcPr>
            <w:tcW w:w="0" w:type="auto"/>
            <w:gridSpan w:val="3"/>
            <w:tcBorders>
              <w:bottom w:val="none" w:sz="0" w:space="0" w:color="auto"/>
            </w:tcBorders>
          </w:tcPr>
          <w:p w14:paraId="091BA99F" w14:textId="77777777" w:rsidR="008D611C" w:rsidRPr="005925FF" w:rsidRDefault="008D611C" w:rsidP="00027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 w:val="0"/>
                <w:bCs w:val="0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Composite outcome</w:t>
            </w:r>
          </w:p>
        </w:tc>
      </w:tr>
      <w:tr w:rsidR="008D611C" w:rsidRPr="005925FF" w14:paraId="1B3C0142" w14:textId="77777777" w:rsidTr="00027B2E">
        <w:trPr>
          <w:trHeight w:val="2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</w:tcPr>
          <w:p w14:paraId="0C5A97EA" w14:textId="77777777" w:rsidR="008D611C" w:rsidRPr="005925FF" w:rsidRDefault="008D611C" w:rsidP="00027B2E">
            <w:pPr>
              <w:jc w:val="center"/>
              <w:rPr>
                <w:rFonts w:asciiTheme="minorHAnsi" w:hAnsiTheme="minorHAnsi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A82A0E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5063C74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EE02D28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312CE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0E9362F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47A20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F9E4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OR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32085C1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95% C.I.</w:t>
            </w:r>
            <w:r w:rsidRPr="005925FF">
              <w:rPr>
                <w:rFonts w:asciiTheme="minorHAnsi" w:hAnsiTheme="minorHAnsi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05C2BF9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  <w:t>p-value</w:t>
            </w:r>
          </w:p>
        </w:tc>
      </w:tr>
      <w:tr w:rsidR="008D611C" w:rsidRPr="005925FF" w14:paraId="7D57F0BF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0903CF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Sex (M)</w:t>
            </w:r>
          </w:p>
        </w:tc>
        <w:tc>
          <w:tcPr>
            <w:tcW w:w="0" w:type="auto"/>
          </w:tcPr>
          <w:p w14:paraId="3CE41D4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2.06</w:t>
            </w:r>
          </w:p>
        </w:tc>
        <w:tc>
          <w:tcPr>
            <w:tcW w:w="0" w:type="auto"/>
          </w:tcPr>
          <w:p w14:paraId="1644EB8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z w:val="20"/>
                <w:szCs w:val="20"/>
              </w:rPr>
              <w:t xml:space="preserve">0.94, </w:t>
            </w: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4.86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D0CDB6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2"/>
                <w:sz w:val="20"/>
                <w:szCs w:val="20"/>
              </w:rPr>
              <w:t>0.080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4B040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1.24</w:t>
            </w:r>
          </w:p>
        </w:tc>
        <w:tc>
          <w:tcPr>
            <w:tcW w:w="0" w:type="auto"/>
          </w:tcPr>
          <w:p w14:paraId="55E7083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0.45, 3.55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B33073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9802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1.53</w:t>
            </w:r>
          </w:p>
        </w:tc>
        <w:tc>
          <w:tcPr>
            <w:tcW w:w="0" w:type="auto"/>
          </w:tcPr>
          <w:p w14:paraId="74A665E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0.79, 3.03</w:t>
            </w:r>
          </w:p>
        </w:tc>
        <w:tc>
          <w:tcPr>
            <w:tcW w:w="0" w:type="auto"/>
          </w:tcPr>
          <w:p w14:paraId="2EA14EC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0.2</w:t>
            </w:r>
          </w:p>
        </w:tc>
      </w:tr>
      <w:tr w:rsidR="008D611C" w:rsidRPr="005925FF" w14:paraId="4BC96FAF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1BBC207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Age</w:t>
            </w:r>
          </w:p>
        </w:tc>
        <w:tc>
          <w:tcPr>
            <w:tcW w:w="0" w:type="auto"/>
          </w:tcPr>
          <w:p w14:paraId="0B0F5D1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</w:t>
            </w:r>
          </w:p>
        </w:tc>
        <w:tc>
          <w:tcPr>
            <w:tcW w:w="0" w:type="auto"/>
          </w:tcPr>
          <w:p w14:paraId="6772E6F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0.97, 1.02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E1360A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6EE49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1.03</w:t>
            </w:r>
          </w:p>
        </w:tc>
        <w:tc>
          <w:tcPr>
            <w:tcW w:w="0" w:type="auto"/>
          </w:tcPr>
          <w:p w14:paraId="2144687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1.00, 1.07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68A7D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>
            <w:r>
              <w:t>1.01</w:t>
            </w:r>
          </w:p>
        </w:tc>
        <w:tc>
          <w:tcPr>
            <w:tcW w:w="0" w:type="auto"/>
          </w:tcPr>
          <w:p>
            <w:r>
              <w:t>0.99, 1.03</w:t>
            </w:r>
          </w:p>
        </w:tc>
        <w:tc>
          <w:tcPr>
            <w:tcW w:w="0" w:type="auto"/>
          </w:tcPr>
          <w:p>
            <w:r>
              <w:t>0.3</w:t>
            </w:r>
          </w:p>
        </w:tc>
      </w:tr>
      <w:tr w:rsidR="008D611C" w:rsidRPr="005925FF" w14:paraId="1817C5D3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9CE6CA3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Number of vaccine doses</w:t>
            </w:r>
          </w:p>
        </w:tc>
        <w:tc>
          <w:tcPr>
            <w:tcW w:w="0" w:type="auto"/>
          </w:tcPr>
          <w:p w14:paraId="4F2A577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1.23</w:t>
            </w:r>
          </w:p>
        </w:tc>
        <w:tc>
          <w:tcPr>
            <w:tcW w:w="0" w:type="auto"/>
          </w:tcPr>
          <w:p w14:paraId="26698D0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0.79, 1.89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A540C8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064D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0.96</w:t>
            </w:r>
          </w:p>
        </w:tc>
        <w:tc>
          <w:tcPr>
            <w:tcW w:w="0" w:type="auto"/>
          </w:tcPr>
          <w:p w14:paraId="03DA4E6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0.59, 155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FD756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8E5AB8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1.07</w:t>
            </w:r>
          </w:p>
        </w:tc>
        <w:tc>
          <w:tcPr>
            <w:tcW w:w="0" w:type="auto"/>
          </w:tcPr>
          <w:p w14:paraId="163B1E5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0.77, 1.50</w:t>
            </w:r>
          </w:p>
        </w:tc>
        <w:tc>
          <w:tcPr>
            <w:tcW w:w="0" w:type="auto"/>
          </w:tcPr>
          <w:p w14:paraId="750691E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0.7</w:t>
            </w:r>
          </w:p>
        </w:tc>
      </w:tr>
      <w:tr w:rsidR="008D611C" w:rsidRPr="005925FF" w14:paraId="01B4346A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30CFC01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Time from last vaccine to infection</w:t>
            </w:r>
          </w:p>
        </w:tc>
        <w:tc>
          <w:tcPr>
            <w:tcW w:w="0" w:type="auto"/>
          </w:tcPr>
          <w:p w14:paraId="042C8FB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3C92927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1.00, 1.00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0A769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73522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D233B7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0.99, 1.00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BAE39C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A409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</w:t>
            </w:r>
          </w:p>
        </w:tc>
        <w:tc>
          <w:tcPr>
            <w:tcW w:w="0" w:type="auto"/>
          </w:tcPr>
          <w:p w14:paraId="26BC790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1.00, 1.00</w:t>
            </w:r>
          </w:p>
        </w:tc>
        <w:tc>
          <w:tcPr>
            <w:tcW w:w="0" w:type="auto"/>
          </w:tcPr>
          <w:p w14:paraId="277D01A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0.7</w:t>
            </w:r>
          </w:p>
        </w:tc>
      </w:tr>
      <w:tr w:rsidR="008D611C" w:rsidRPr="005925FF" w14:paraId="0074BF7D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4B7F73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BMI &gt;30</w:t>
            </w:r>
          </w:p>
        </w:tc>
        <w:tc>
          <w:tcPr>
            <w:tcW w:w="0" w:type="auto"/>
          </w:tcPr>
          <w:p w14:paraId="606560C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1.93</w:t>
            </w:r>
          </w:p>
        </w:tc>
        <w:tc>
          <w:tcPr>
            <w:tcW w:w="0" w:type="auto"/>
          </w:tcPr>
          <w:p w14:paraId="2C3EA8C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0.81, 4.61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DCD49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D5AFC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4C635C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0.60, 5.99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30AA34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6E8A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2.02</w:t>
            </w:r>
          </w:p>
        </w:tc>
        <w:tc>
          <w:tcPr>
            <w:tcW w:w="0" w:type="auto"/>
          </w:tcPr>
          <w:p w14:paraId="61B762C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0.97, 4.21</w:t>
            </w:r>
          </w:p>
        </w:tc>
        <w:tc>
          <w:tcPr>
            <w:tcW w:w="0" w:type="auto"/>
          </w:tcPr>
          <w:p w14:paraId="53550A3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0.061</w:t>
            </w:r>
          </w:p>
        </w:tc>
      </w:tr>
      <w:tr w:rsidR="008D611C" w:rsidRPr="005925FF" w14:paraId="38380D99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9E2CF0B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Immunological disease</w:t>
            </w:r>
          </w:p>
        </w:tc>
        <w:tc>
          <w:tcPr>
            <w:tcW w:w="0" w:type="auto"/>
          </w:tcPr>
          <w:p w14:paraId="2D2D880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46C942C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213017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2C842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10.6</w:t>
            </w:r>
          </w:p>
        </w:tc>
        <w:tc>
          <w:tcPr>
            <w:tcW w:w="0" w:type="auto"/>
          </w:tcPr>
          <w:p w14:paraId="2CD7B0E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1.63, 39.4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AA5FB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7BCF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4.02</w:t>
            </w:r>
          </w:p>
        </w:tc>
        <w:tc>
          <w:tcPr>
            <w:tcW w:w="0" w:type="auto"/>
          </w:tcPr>
          <w:p w14:paraId="3789FBE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0.64, 13.6</w:t>
            </w:r>
          </w:p>
        </w:tc>
        <w:tc>
          <w:tcPr>
            <w:tcW w:w="0" w:type="auto"/>
          </w:tcPr>
          <w:p w14:paraId="43914CB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0.060</w:t>
            </w:r>
          </w:p>
        </w:tc>
      </w:tr>
      <w:tr w:rsidR="008D611C" w:rsidRPr="005925FF" w14:paraId="47E877C5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96E849E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Peptic Ulcer</w:t>
            </w:r>
          </w:p>
        </w:tc>
        <w:tc>
          <w:tcPr>
            <w:tcW w:w="0" w:type="auto"/>
          </w:tcPr>
          <w:p w14:paraId="7FE279A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2E62478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5FA92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8976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490535A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7E7ABB8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3953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2D6F99D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</w:p>
        </w:tc>
        <w:tc>
          <w:tcPr>
            <w:tcW w:w="0" w:type="auto"/>
          </w:tcPr>
          <w:p w14:paraId="2D6CF46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</w:tr>
      <w:tr w:rsidR="008D611C" w:rsidRPr="005925FF" w14:paraId="2D1BF8A2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C47996F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Liver disease</w:t>
            </w:r>
          </w:p>
        </w:tc>
        <w:tc>
          <w:tcPr>
            <w:tcW w:w="0" w:type="auto"/>
          </w:tcPr>
          <w:p w14:paraId="21D5FB2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29102FF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D0C6CF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BE45C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6E88E1A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459A2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6FBD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5169549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0.00, inf</w:t>
            </w:r>
          </w:p>
        </w:tc>
        <w:tc>
          <w:tcPr>
            <w:tcW w:w="0" w:type="auto"/>
          </w:tcPr>
          <w:p w14:paraId="50DF99C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</w:tr>
      <w:tr w:rsidR="008D611C" w:rsidRPr="005925FF" w14:paraId="0F6DCD42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51E2A4E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Diabetes Mellitus</w:t>
            </w:r>
          </w:p>
        </w:tc>
        <w:tc>
          <w:tcPr>
            <w:tcW w:w="0" w:type="auto"/>
          </w:tcPr>
          <w:p w14:paraId="1149C8C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1.04</w:t>
            </w:r>
          </w:p>
        </w:tc>
        <w:tc>
          <w:tcPr>
            <w:tcW w:w="0" w:type="auto"/>
          </w:tcPr>
          <w:p w14:paraId="56A951D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0.17, 3.52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8B5782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CE475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3.14</w:t>
            </w:r>
          </w:p>
        </w:tc>
        <w:tc>
          <w:tcPr>
            <w:tcW w:w="0" w:type="auto"/>
          </w:tcPr>
          <w:p w14:paraId="18943ED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0.71, 9.94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A3B43E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7C1B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1.56</w:t>
            </w:r>
          </w:p>
        </w:tc>
        <w:tc>
          <w:tcPr>
            <w:tcW w:w="0" w:type="auto"/>
          </w:tcPr>
          <w:p w14:paraId="24BE6A8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0.46, 3.98</w:t>
            </w:r>
          </w:p>
        </w:tc>
        <w:tc>
          <w:tcPr>
            <w:tcW w:w="0" w:type="auto"/>
          </w:tcPr>
          <w:p w14:paraId="380ABFD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0.4</w:t>
            </w:r>
          </w:p>
        </w:tc>
      </w:tr>
      <w:tr w:rsidR="008D611C" w:rsidRPr="005925FF" w14:paraId="37F43899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2681B05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Neurological Disease</w:t>
            </w:r>
          </w:p>
        </w:tc>
        <w:tc>
          <w:tcPr>
            <w:tcW w:w="0" w:type="auto"/>
          </w:tcPr>
          <w:p w14:paraId="6EE1519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55036E8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FB47188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74609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33AAA08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3DD37C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2AEB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09E60E0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59B60BE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</w:tr>
      <w:tr w:rsidR="008D611C" w:rsidRPr="005925FF" w14:paraId="38284379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2C1395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Kidney disease</w:t>
            </w:r>
          </w:p>
        </w:tc>
        <w:tc>
          <w:tcPr>
            <w:tcW w:w="0" w:type="auto"/>
          </w:tcPr>
          <w:p w14:paraId="48F8185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2.39</w:t>
            </w:r>
          </w:p>
        </w:tc>
        <w:tc>
          <w:tcPr>
            <w:tcW w:w="0" w:type="auto"/>
          </w:tcPr>
          <w:p w14:paraId="70CA99F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0.13, 11.6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780B8A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97DB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4.28</w:t>
            </w:r>
          </w:p>
        </w:tc>
        <w:tc>
          <w:tcPr>
            <w:tcW w:w="0" w:type="auto"/>
          </w:tcPr>
          <w:p w14:paraId="0898D08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0.23, 21.8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984152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2CFBD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3.56</w:t>
            </w:r>
          </w:p>
        </w:tc>
        <w:tc>
          <w:tcPr>
            <w:tcW w:w="0" w:type="auto"/>
          </w:tcPr>
          <w:p w14:paraId="57C5820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0.57, 12.1</w:t>
            </w:r>
          </w:p>
        </w:tc>
        <w:tc>
          <w:tcPr>
            <w:tcW w:w="0" w:type="auto"/>
          </w:tcPr>
          <w:p w14:paraId="4F1A1F1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0.085</w:t>
            </w:r>
          </w:p>
        </w:tc>
      </w:tr>
      <w:tr w:rsidR="008D611C" w:rsidRPr="005925FF" w14:paraId="7364C2B8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B14BAD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Solid Neoplasia</w:t>
            </w:r>
          </w:p>
        </w:tc>
        <w:tc>
          <w:tcPr>
            <w:tcW w:w="0" w:type="auto"/>
          </w:tcPr>
          <w:p w14:paraId="5BB11A1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1.71</w:t>
            </w:r>
          </w:p>
        </w:tc>
        <w:tc>
          <w:tcPr>
            <w:tcW w:w="0" w:type="auto"/>
          </w:tcPr>
          <w:p w14:paraId="3441DF8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0.40, 4.96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E28563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F791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6.64</w:t>
            </w:r>
          </w:p>
        </w:tc>
        <w:tc>
          <w:tcPr>
            <w:tcW w:w="0" w:type="auto"/>
          </w:tcPr>
          <w:p w14:paraId="5154E7F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2.06, 18.8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15366D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9E035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2.13</w:t>
            </w:r>
          </w:p>
        </w:tc>
        <w:tc>
          <w:tcPr>
            <w:tcW w:w="0" w:type="auto"/>
          </w:tcPr>
          <w:p w14:paraId="43F3701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0.72, 5.06</w:t>
            </w:r>
          </w:p>
        </w:tc>
        <w:tc>
          <w:tcPr>
            <w:tcW w:w="0" w:type="auto"/>
          </w:tcPr>
          <w:p w14:paraId="6D1FAE0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0.12</w:t>
            </w:r>
          </w:p>
        </w:tc>
      </w:tr>
      <w:tr w:rsidR="008D611C" w:rsidRPr="005925FF" w14:paraId="1EAC4DC8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8F0E3E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Leukemia</w:t>
            </w:r>
          </w:p>
        </w:tc>
        <w:tc>
          <w:tcPr>
            <w:tcW w:w="0" w:type="auto"/>
          </w:tcPr>
          <w:p w14:paraId="3A22550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3.29</w:t>
            </w:r>
          </w:p>
        </w:tc>
        <w:tc>
          <w:tcPr>
            <w:tcW w:w="0" w:type="auto"/>
          </w:tcPr>
          <w:p w14:paraId="5225257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0.52, 11.3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61C29D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DF97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6.10</w:t>
            </w:r>
          </w:p>
        </w:tc>
        <w:tc>
          <w:tcPr>
            <w:tcW w:w="0" w:type="auto"/>
          </w:tcPr>
          <w:p w14:paraId="48D92F4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0.95, 22.5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>
            <w:r>
              <w:t>0.058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6F2F1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3.62</w:t>
            </w:r>
          </w:p>
        </w:tc>
        <w:tc>
          <w:tcPr>
            <w:tcW w:w="0" w:type="auto"/>
          </w:tcPr>
          <w:p w14:paraId="226F330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0.86, 10.3</w:t>
            </w:r>
          </w:p>
        </w:tc>
        <w:tc>
          <w:tcPr>
            <w:tcW w:w="0" w:type="auto"/>
          </w:tcPr>
          <w:p>
            <w:r>
              <w:t>0.065</w:t>
            </w:r>
          </w:p>
        </w:tc>
      </w:tr>
      <w:tr w:rsidR="008D611C" w:rsidRPr="005925FF" w14:paraId="110C9A45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30A894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Lymphoma</w:t>
            </w:r>
          </w:p>
        </w:tc>
        <w:tc>
          <w:tcPr>
            <w:tcW w:w="0" w:type="auto"/>
          </w:tcPr>
          <w:p w14:paraId="0CC0151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7.64</w:t>
            </w:r>
          </w:p>
        </w:tc>
        <w:tc>
          <w:tcPr>
            <w:tcW w:w="0" w:type="auto"/>
          </w:tcPr>
          <w:p w14:paraId="3FF5558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2.95, 17.6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1DF6E9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A2806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3.11</w:t>
            </w:r>
          </w:p>
        </w:tc>
        <w:tc>
          <w:tcPr>
            <w:tcW w:w="0" w:type="auto"/>
          </w:tcPr>
          <w:p w14:paraId="7C25D32D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0.48, 11.4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2234FA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B449B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5.94</w:t>
            </w:r>
          </w:p>
        </w:tc>
        <w:tc>
          <w:tcPr>
            <w:tcW w:w="0" w:type="auto"/>
          </w:tcPr>
          <w:p w14:paraId="327D796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2.50, 12.6</w:t>
            </w:r>
          </w:p>
        </w:tc>
        <w:tc>
          <w:tcPr>
            <w:tcW w:w="0" w:type="auto"/>
          </w:tcPr>
          <w:p w14:paraId="12A64E0A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</w:tr>
      <w:tr w:rsidR="008D611C" w:rsidRPr="005925FF" w14:paraId="7D417A57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870B3B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Hematologic Neoplasia</w:t>
            </w:r>
          </w:p>
        </w:tc>
        <w:tc>
          <w:tcPr>
            <w:tcW w:w="0" w:type="auto"/>
          </w:tcPr>
          <w:p w14:paraId="76C698D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5.84</w:t>
            </w:r>
          </w:p>
        </w:tc>
        <w:tc>
          <w:tcPr>
            <w:tcW w:w="0" w:type="auto"/>
          </w:tcPr>
          <w:p w14:paraId="3BE1879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2.38, 13.1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1B2A2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C2D5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4.72</w:t>
            </w:r>
          </w:p>
        </w:tc>
        <w:tc>
          <w:tcPr>
            <w:tcW w:w="0" w:type="auto"/>
          </w:tcPr>
          <w:p w14:paraId="18D5793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1.30, 13.9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099105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15E5F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5.08</w:t>
            </w:r>
          </w:p>
        </w:tc>
        <w:tc>
          <w:tcPr>
            <w:tcW w:w="0" w:type="auto"/>
          </w:tcPr>
          <w:p w14:paraId="32247D0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2.31, 10.3</w:t>
            </w:r>
          </w:p>
        </w:tc>
        <w:tc>
          <w:tcPr>
            <w:tcW w:w="0" w:type="auto"/>
          </w:tcPr>
          <w:p w14:paraId="3CDCCA1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</w:tr>
      <w:tr w:rsidR="008D611C" w:rsidRPr="005925FF" w14:paraId="347F878D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3FF5F54" w14:textId="77777777" w:rsidR="008D611C" w:rsidRPr="005925FF" w:rsidRDefault="008D611C" w:rsidP="00027B2E">
            <w:pPr>
              <w:rPr>
                <w:rFonts w:asciiTheme="minorHAnsi" w:hAnsiTheme="minorHAnsi" w:cs="Times New Roman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AIDS</w:t>
            </w:r>
          </w:p>
        </w:tc>
        <w:tc>
          <w:tcPr>
            <w:tcW w:w="0" w:type="auto"/>
          </w:tcPr>
          <w:p w14:paraId="06F8FFF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197FA60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1104BF4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3EB670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75E9EEF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A81FC9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C4B60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3087FDB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-</w:t>
            </w:r>
          </w:p>
        </w:tc>
        <w:tc>
          <w:tcPr>
            <w:tcW w:w="0" w:type="auto"/>
          </w:tcPr>
          <w:p w14:paraId="6C1D20C8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&gt;0.9</w:t>
            </w:r>
          </w:p>
        </w:tc>
      </w:tr>
      <w:tr w:rsidR="008D611C" w:rsidRPr="005925FF" w14:paraId="6A54B6F1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B7FFF78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MASS score</w:t>
            </w:r>
          </w:p>
        </w:tc>
        <w:tc>
          <w:tcPr>
            <w:tcW w:w="0" w:type="auto"/>
          </w:tcPr>
          <w:p w14:paraId="187870D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1.19</w:t>
            </w:r>
          </w:p>
        </w:tc>
        <w:tc>
          <w:tcPr>
            <w:tcW w:w="0" w:type="auto"/>
          </w:tcPr>
          <w:p w14:paraId="5F8EB90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1.00, 1.14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15E4813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0.052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FA94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1.31</w:t>
            </w:r>
          </w:p>
        </w:tc>
        <w:tc>
          <w:tcPr>
            <w:tcW w:w="0" w:type="auto"/>
          </w:tcPr>
          <w:p w14:paraId="230E520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1.14, 1.51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76E9DB7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A567A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1.31</w:t>
            </w:r>
          </w:p>
        </w:tc>
        <w:tc>
          <w:tcPr>
            <w:tcW w:w="0" w:type="auto"/>
          </w:tcPr>
          <w:p w14:paraId="09859489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1.13, 1.51</w:t>
            </w:r>
          </w:p>
        </w:tc>
        <w:tc>
          <w:tcPr>
            <w:tcW w:w="0" w:type="auto"/>
          </w:tcPr>
          <w:p w14:paraId="64A007B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</w:tr>
      <w:tr w:rsidR="008D611C" w:rsidRPr="005925FF" w14:paraId="7D95B9B4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FB35FC" w14:textId="77777777" w:rsidR="008D611C" w:rsidRPr="005925FF" w:rsidRDefault="008D611C" w:rsidP="00027B2E">
            <w:pPr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Charlson Comorbidity Index</w:t>
            </w:r>
          </w:p>
        </w:tc>
        <w:tc>
          <w:tcPr>
            <w:tcW w:w="0" w:type="auto"/>
          </w:tcPr>
          <w:p w14:paraId="1652D6BF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1.13</w:t>
            </w:r>
          </w:p>
        </w:tc>
        <w:tc>
          <w:tcPr>
            <w:tcW w:w="0" w:type="auto"/>
          </w:tcPr>
          <w:p w14:paraId="03051AD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0.91, 1.40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5E30EC1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i/>
                <w:iCs/>
                <w:color w:val="333333"/>
                <w:spacing w:val="-4"/>
                <w:sz w:val="20"/>
                <w:szCs w:val="20"/>
              </w:rPr>
              <w:t>0.3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B9F6DB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1.72</w:t>
            </w:r>
          </w:p>
        </w:tc>
        <w:tc>
          <w:tcPr>
            <w:tcW w:w="0" w:type="auto"/>
          </w:tcPr>
          <w:p w14:paraId="533FF9F6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1.33, 2.19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653A5E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&lt;0.001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7D067C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1.34</w:t>
            </w:r>
          </w:p>
        </w:tc>
        <w:tc>
          <w:tcPr>
            <w:tcW w:w="0" w:type="auto"/>
          </w:tcPr>
          <w:p w14:paraId="5D6E90D2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1.12, 1.60</w:t>
            </w:r>
          </w:p>
        </w:tc>
        <w:tc>
          <w:tcPr>
            <w:tcW w:w="0" w:type="auto"/>
          </w:tcPr>
          <w:p w14:paraId="75B6B6F5" w14:textId="77777777" w:rsidR="008D611C" w:rsidRPr="005925FF" w:rsidRDefault="008D611C" w:rsidP="00027B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0.001</w:t>
            </w:r>
          </w:p>
        </w:tc>
      </w:tr>
      <w:tr w:rsidR="008D611C" w:rsidRPr="005925FF" w14:paraId="427AD11B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4023363" w14:textId="77777777" w:rsidR="008D611C" w:rsidRPr="005925FF" w:rsidRDefault="008D611C" w:rsidP="00027B2E">
            <w:pPr>
              <w:ind w:left="-108"/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lastRenderedPageBreak/>
              <w:t xml:space="preserve">Time from symptoms to treatment </w:t>
            </w:r>
          </w:p>
        </w:tc>
        <w:tc>
          <w:tcPr>
            <w:tcW w:w="0" w:type="auto"/>
          </w:tcPr>
          <w:p w14:paraId="137A46B1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1.12</w:t>
            </w:r>
          </w:p>
        </w:tc>
        <w:tc>
          <w:tcPr>
            <w:tcW w:w="0" w:type="auto"/>
          </w:tcPr>
          <w:p w14:paraId="54F6B32A" w14:textId="77777777" w:rsidR="008D611C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 xml:space="preserve">1.04, </w:t>
            </w:r>
          </w:p>
          <w:p w14:paraId="17443B4F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FA41281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6994F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1.09</w:t>
            </w:r>
          </w:p>
        </w:tc>
        <w:tc>
          <w:tcPr>
            <w:tcW w:w="0" w:type="auto"/>
          </w:tcPr>
          <w:p w14:paraId="2F143940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1.02, 1.17</w:t>
            </w:r>
          </w:p>
        </w:tc>
        <w:tc>
          <w:tcPr>
            <w:tcW w:w="1236" w:type="dxa"/>
            <w:tcBorders>
              <w:right w:val="single" w:sz="4" w:space="0" w:color="auto"/>
            </w:tcBorders>
          </w:tcPr>
          <w:p w14:paraId="35E52604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0.014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03228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1.09</w:t>
            </w:r>
          </w:p>
        </w:tc>
        <w:tc>
          <w:tcPr>
            <w:tcW w:w="0" w:type="auto"/>
          </w:tcPr>
          <w:p w14:paraId="43C1060B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1.02, 1.17</w:t>
            </w:r>
          </w:p>
        </w:tc>
        <w:tc>
          <w:tcPr>
            <w:tcW w:w="1217" w:type="dxa"/>
          </w:tcPr>
          <w:p w14:paraId="5F11A1D8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0.014</w:t>
            </w:r>
          </w:p>
        </w:tc>
      </w:tr>
      <w:tr w:rsidR="008D611C" w:rsidRPr="005925FF" w14:paraId="21880DC9" w14:textId="77777777" w:rsidTr="00027B2E">
        <w:trPr>
          <w:trHeight w:val="6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CB4D963" w14:textId="77777777" w:rsidR="008D611C" w:rsidRPr="005925FF" w:rsidRDefault="008D611C" w:rsidP="00027B2E">
            <w:pPr>
              <w:ind w:left="-108"/>
              <w:rPr>
                <w:rFonts w:asciiTheme="minorHAnsi" w:hAnsiTheme="minorHAnsi" w:cs="Times New Roman"/>
                <w:caps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sz w:val="20"/>
                <w:szCs w:val="20"/>
              </w:rPr>
              <w:t>Drug discontinuation</w:t>
            </w:r>
          </w:p>
        </w:tc>
        <w:tc>
          <w:tcPr>
            <w:tcW w:w="0" w:type="auto"/>
          </w:tcPr>
          <w:p w14:paraId="4104B056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0.00</w:t>
            </w:r>
          </w:p>
        </w:tc>
        <w:tc>
          <w:tcPr>
            <w:tcW w:w="0" w:type="auto"/>
          </w:tcPr>
          <w:p w14:paraId="6BEDB95E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9ED3B18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&gt;0.9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</w:tcBorders>
          </w:tcPr>
          <w:p w14:paraId="3D00C995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6.59</w:t>
            </w:r>
          </w:p>
        </w:tc>
        <w:tc>
          <w:tcPr>
            <w:tcW w:w="0" w:type="auto"/>
          </w:tcPr>
          <w:p w14:paraId="62422601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1.02, 24.3</w:t>
            </w:r>
          </w:p>
        </w:tc>
        <w:tc>
          <w:tcPr>
            <w:tcW w:w="1236" w:type="dxa"/>
            <w:tcBorders>
              <w:right w:val="single" w:sz="4" w:space="0" w:color="auto"/>
            </w:tcBorders>
          </w:tcPr>
          <w:p w14:paraId="1EB8DC24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b/>
                <w:bCs/>
                <w:i/>
                <w:iCs/>
                <w:color w:val="333333"/>
                <w:spacing w:val="-4"/>
                <w:sz w:val="20"/>
                <w:szCs w:val="20"/>
              </w:rPr>
              <w:t>0.014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</w:tcBorders>
          </w:tcPr>
          <w:p w14:paraId="34E21A82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2.51</w:t>
            </w:r>
          </w:p>
        </w:tc>
        <w:tc>
          <w:tcPr>
            <w:tcW w:w="0" w:type="auto"/>
          </w:tcPr>
          <w:p w14:paraId="611FC75D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0.40, 8.40</w:t>
            </w:r>
          </w:p>
        </w:tc>
        <w:tc>
          <w:tcPr>
            <w:tcW w:w="1217" w:type="dxa"/>
          </w:tcPr>
          <w:p w14:paraId="1B302855" w14:textId="77777777" w:rsidR="008D611C" w:rsidRPr="005925FF" w:rsidRDefault="008D611C" w:rsidP="00027B2E">
            <w:pPr>
              <w:ind w:left="-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</w:pPr>
            <w:r w:rsidRPr="005925FF">
              <w:rPr>
                <w:rFonts w:asciiTheme="minorHAnsi" w:hAnsiTheme="minorHAnsi" w:cs="Times New Roman"/>
                <w:color w:val="333333"/>
                <w:spacing w:val="-4"/>
                <w:sz w:val="20"/>
                <w:szCs w:val="20"/>
              </w:rPr>
              <w:t>0.2</w:t>
            </w:r>
          </w:p>
        </w:tc>
      </w:tr>
    </w:tbl>
    <w:p w14:paraId="7B85A7BD" w14:textId="77777777" w:rsidR="008D611C" w:rsidRPr="005925FF" w:rsidRDefault="008D611C" w:rsidP="008D611C">
      <w:pPr>
        <w:pStyle w:val="Nessunaspaziatura"/>
        <w:spacing w:line="360" w:lineRule="auto"/>
        <w:jc w:val="both"/>
        <w:rPr>
          <w:rFonts w:asciiTheme="minorHAnsi" w:hAnsiTheme="minorHAnsi" w:cs="Times New Roman"/>
          <w:color w:val="000000"/>
          <w:sz w:val="20"/>
          <w:szCs w:val="20"/>
          <w:lang w:val="en-US"/>
        </w:rPr>
      </w:pPr>
      <w:r w:rsidRPr="005925FF">
        <w:rPr>
          <w:rFonts w:asciiTheme="minorHAnsi" w:hAnsiTheme="minorHAnsi" w:cs="Times New Roman"/>
          <w:color w:val="000000"/>
          <w:sz w:val="20"/>
          <w:szCs w:val="20"/>
          <w:lang w:val="en-US"/>
        </w:rPr>
        <w:t>OR: odds ratio; CI: confidence interval; BMI: body mass index.</w:t>
      </w:r>
    </w:p>
    <w:p w14:paraId="20AF61B2" w14:textId="77777777" w:rsidR="00AD717D" w:rsidRDefault="00AD717D"/>
    <w:p>
      <w:r>
        <w:rPr>
          <w:i/>
          <w:sz w:val="18"/>
        </w:rPr>
        <w:t>Note: some 95% confidence intervals are wide or include implausible bounds, reflecting the rare-event and sparse-data nature of certain variables and the limitations of univariable estimation in this setting. The parsimonious backward multivariable model (Table 2, main text) provides the main adjusted effect estimates.</w:t>
      </w:r>
    </w:p>
    <w:sectPr w:rsidR="00AD71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 New Roman (Corpo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11C"/>
    <w:rsid w:val="00213F10"/>
    <w:rsid w:val="006A729C"/>
    <w:rsid w:val="008D611C"/>
    <w:rsid w:val="00AD717D"/>
    <w:rsid w:val="00DE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4A8D3"/>
  <w15:chartTrackingRefBased/>
  <w15:docId w15:val="{B61F9174-C38F-490F-82C5-E322EA6C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611C"/>
    <w:pPr>
      <w:spacing w:after="0" w:line="240" w:lineRule="auto"/>
    </w:pPr>
    <w:rPr>
      <w:rFonts w:ascii="Aptos Narrow" w:hAnsi="Aptos Narrow" w:cs="Times New Roman (Corpo CS)"/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61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it-IT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D61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it-IT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D61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it-IT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D61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it-IT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61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it-IT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D611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it-IT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D611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it-IT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D611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it-IT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D611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it-IT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D6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D6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D6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D61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61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D61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D61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D61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D61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D61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it-IT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D6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D61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it-IT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D6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D611C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it-IT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D61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D611C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it-IT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D61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D6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it-IT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D61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D611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8D611C"/>
    <w:pPr>
      <w:spacing w:after="0" w:line="240" w:lineRule="auto"/>
    </w:pPr>
    <w:rPr>
      <w:rFonts w:ascii="Aptos Narrow" w:hAnsi="Aptos Narrow" w:cs="Times New Roman (Corpo CS)"/>
      <w:kern w:val="0"/>
      <w14:ligatures w14:val="none"/>
    </w:rPr>
  </w:style>
  <w:style w:type="table" w:styleId="Tabellasemplice-2">
    <w:name w:val="Plain Table 2"/>
    <w:basedOn w:val="Tabellanormale"/>
    <w:uiPriority w:val="42"/>
    <w:rsid w:val="008D611C"/>
    <w:pPr>
      <w:spacing w:after="0" w:line="240" w:lineRule="auto"/>
      <w:jc w:val="both"/>
    </w:pPr>
    <w:rPr>
      <w:rFonts w:ascii="Aptos Narrow" w:hAnsi="Aptos Narrow" w:cs="Times New Roman (Corpo CS)"/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283</Words>
  <Characters>1498</Characters>
  <Application>Microsoft Office Word</Application>
  <DocSecurity>0</DocSecurity>
  <Lines>187</Lines>
  <Paragraphs>161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Schiano Moriello</dc:creator>
  <cp:keywords/>
  <dc:description/>
  <cp:lastModifiedBy>Nicola Schiano Moriello</cp:lastModifiedBy>
  <cp:revision>1</cp:revision>
  <dcterms:created xsi:type="dcterms:W3CDTF">2026-03-11T17:35:00Z</dcterms:created>
  <dcterms:modified xsi:type="dcterms:W3CDTF">2026-03-11T17:36:00Z</dcterms:modified>
</cp:coreProperties>
</file>