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2718D" w14:textId="77777777" w:rsidR="00353E80" w:rsidRPr="001934F2" w:rsidRDefault="00353E80" w:rsidP="00353E8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Appendix 1: Eligibility criteria</w:t>
      </w:r>
    </w:p>
    <w:p w14:paraId="5B3B2116" w14:textId="77777777" w:rsidR="00353E80" w:rsidRPr="001934F2" w:rsidRDefault="00353E80" w:rsidP="00353E8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1934F2">
        <w:rPr>
          <w:rFonts w:ascii="Times New Roman" w:hAnsi="Times New Roman"/>
          <w:b/>
          <w:sz w:val="24"/>
          <w:szCs w:val="24"/>
        </w:rPr>
        <w:t>Inclusion Criteria:</w:t>
      </w:r>
    </w:p>
    <w:p w14:paraId="0671344B" w14:textId="77777777" w:rsidR="00353E80" w:rsidRPr="001934F2" w:rsidRDefault="00353E80" w:rsidP="00353E80">
      <w:pPr>
        <w:spacing w:after="12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Participant</w:t>
      </w:r>
      <w:r w:rsidRPr="001934F2"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z w:val="24"/>
          <w:szCs w:val="24"/>
        </w:rPr>
        <w:t xml:space="preserve">who had met all the following inclusion criteria </w:t>
      </w:r>
      <w:r w:rsidRPr="001934F2">
        <w:rPr>
          <w:rFonts w:ascii="Times New Roman" w:hAnsi="Times New Roman"/>
          <w:color w:val="000000"/>
          <w:sz w:val="24"/>
          <w:szCs w:val="24"/>
        </w:rPr>
        <w:t>were selected for study participation:</w:t>
      </w:r>
    </w:p>
    <w:p w14:paraId="3FEFD8EB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871E3">
        <w:rPr>
          <w:rFonts w:ascii="Times New Roman" w:hAnsi="Times New Roman"/>
          <w:sz w:val="24"/>
        </w:rPr>
        <w:t>Healthy pneumococcal conjugate vaccine-naïve (PCV-naive) infants as established by medical history and clinical assessment before entering into the study. PCV-naïve infants are those who have not been previously vaccinated with any licensed or investigational pneumococcal vaccine (only for Safety arm).</w:t>
      </w:r>
    </w:p>
    <w:p w14:paraId="6F6187A2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871E3">
        <w:rPr>
          <w:rFonts w:ascii="Times New Roman" w:hAnsi="Times New Roman"/>
          <w:sz w:val="24"/>
        </w:rPr>
        <w:t>Healthy pneumococcal conjugate vaccine-naïve (PCV-naive), Pentavalent vaccine (DTwP-rHepB-Hib) naïve, IPV vaccine naïve and live attenuated Rotavirus vaccine naïve infants as established by medical history and clinical assessment before entering into the study. PCV/Pentavalent/IPV/Rotavirus vaccine-naïve infants are those who have not been previously vaccinated with any licensed or investigational PCV/Pentavalent/IPV/Rotavirus vaccines (only for immunogenicity arm).</w:t>
      </w:r>
    </w:p>
    <w:p w14:paraId="0B9D5102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871E3">
        <w:rPr>
          <w:rFonts w:ascii="Times New Roman" w:hAnsi="Times New Roman"/>
          <w:sz w:val="24"/>
        </w:rPr>
        <w:t>Infants between 6-8 weeks of age (42-56 days, both days inclusive) of either gender, at the time of first dose of vaccination.</w:t>
      </w:r>
    </w:p>
    <w:p w14:paraId="2D3976A5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871E3">
        <w:rPr>
          <w:rFonts w:ascii="Times New Roman" w:hAnsi="Times New Roman"/>
          <w:sz w:val="24"/>
        </w:rPr>
        <w:t xml:space="preserve">Healthy Infants with body weight ≥ 3300 </w:t>
      </w:r>
      <w:proofErr w:type="spellStart"/>
      <w:r w:rsidRPr="00F871E3">
        <w:rPr>
          <w:rFonts w:ascii="Times New Roman" w:hAnsi="Times New Roman"/>
          <w:sz w:val="24"/>
        </w:rPr>
        <w:t>gms</w:t>
      </w:r>
      <w:proofErr w:type="spellEnd"/>
      <w:r w:rsidRPr="00F871E3">
        <w:rPr>
          <w:rFonts w:ascii="Times New Roman" w:hAnsi="Times New Roman"/>
          <w:sz w:val="24"/>
        </w:rPr>
        <w:t xml:space="preserve"> at the time of screening.</w:t>
      </w:r>
    </w:p>
    <w:p w14:paraId="10896545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Participant</w:t>
      </w:r>
      <w:r w:rsidRPr="00F871E3">
        <w:rPr>
          <w:rFonts w:ascii="Times New Roman" w:hAnsi="Times New Roman"/>
          <w:sz w:val="24"/>
        </w:rPr>
        <w:t>s’ parent(s)/ LAR(s) who, in the opinion of the investigator, can and will comply, with the requirements of the protocol (e.g. completion of the diary cards, return for follow-up visits, with access to a consistent means of telephone contact, either residential landline or mobile).</w:t>
      </w:r>
    </w:p>
    <w:p w14:paraId="01FECCEE" w14:textId="77777777" w:rsidR="00353E80" w:rsidRPr="00F871E3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Participant</w:t>
      </w:r>
      <w:r w:rsidRPr="00F871E3">
        <w:rPr>
          <w:rFonts w:ascii="Times New Roman" w:hAnsi="Times New Roman"/>
          <w:sz w:val="24"/>
        </w:rPr>
        <w:t>’s parent(s)/LAR(s) willing to provide written or thumb printed informed consent (including audio visual recording of consent process) prior to performing any study specific procedure</w:t>
      </w:r>
      <w:r>
        <w:rPr>
          <w:rFonts w:ascii="Times New Roman" w:hAnsi="Times New Roman"/>
          <w:sz w:val="24"/>
          <w:lang w:val="en-US"/>
        </w:rPr>
        <w:t>.</w:t>
      </w:r>
    </w:p>
    <w:p w14:paraId="2708772B" w14:textId="77777777" w:rsidR="00353E80" w:rsidRPr="003D2DF7" w:rsidRDefault="00353E80" w:rsidP="00353E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sz w:val="24"/>
        </w:rPr>
      </w:pPr>
      <w:r w:rsidRPr="00F871E3">
        <w:rPr>
          <w:rFonts w:ascii="Times New Roman" w:hAnsi="Times New Roman"/>
          <w:sz w:val="24"/>
        </w:rPr>
        <w:lastRenderedPageBreak/>
        <w:t>Infants with a minimal vaccination status for their age at the time of enrolment (“minimal” defined as single dose of only BCG, Hepatitis B &amp;/or Polio vaccine prior to enrolment).</w:t>
      </w:r>
    </w:p>
    <w:p w14:paraId="0AD062A6" w14:textId="77777777" w:rsidR="00353E80" w:rsidRPr="003D2DF7" w:rsidRDefault="00353E80" w:rsidP="00353E80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TOC_250059"/>
      <w:r w:rsidRPr="003D2DF7">
        <w:rPr>
          <w:rFonts w:ascii="Times New Roman" w:hAnsi="Times New Roman"/>
          <w:b/>
          <w:sz w:val="24"/>
          <w:szCs w:val="24"/>
        </w:rPr>
        <w:t>Exclusion</w:t>
      </w:r>
      <w:r w:rsidRPr="003D2DF7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bookmarkEnd w:id="0"/>
      <w:r w:rsidRPr="003D2DF7">
        <w:rPr>
          <w:rFonts w:ascii="Times New Roman" w:hAnsi="Times New Roman"/>
          <w:b/>
          <w:sz w:val="24"/>
          <w:szCs w:val="24"/>
        </w:rPr>
        <w:t>Criteria</w:t>
      </w:r>
    </w:p>
    <w:p w14:paraId="7765435B" w14:textId="77777777" w:rsidR="00353E80" w:rsidRPr="002153FA" w:rsidRDefault="00353E80" w:rsidP="00353E80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Participant</w:t>
      </w:r>
      <w:r w:rsidRPr="003D2DF7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who had met any of the following exclusion criteria </w:t>
      </w:r>
      <w:r w:rsidRPr="003D2DF7">
        <w:rPr>
          <w:rFonts w:ascii="Times New Roman" w:hAnsi="Times New Roman"/>
          <w:sz w:val="24"/>
          <w:szCs w:val="24"/>
        </w:rPr>
        <w:t xml:space="preserve">were </w:t>
      </w:r>
      <w:r>
        <w:rPr>
          <w:rFonts w:ascii="Times New Roman" w:hAnsi="Times New Roman"/>
          <w:sz w:val="24"/>
          <w:szCs w:val="24"/>
        </w:rPr>
        <w:t xml:space="preserve">not enrolled in </w:t>
      </w:r>
      <w:r w:rsidRPr="003D2DF7">
        <w:rPr>
          <w:rFonts w:ascii="Times New Roman" w:hAnsi="Times New Roman"/>
          <w:sz w:val="24"/>
          <w:szCs w:val="24"/>
        </w:rPr>
        <w:t>the study:</w:t>
      </w:r>
    </w:p>
    <w:p w14:paraId="02D5FE16" w14:textId="77777777" w:rsidR="00353E80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Child in care, defined as a child who has </w:t>
      </w:r>
      <w:r w:rsidRPr="003D2DF7">
        <w:rPr>
          <w:lang w:val="en-US"/>
        </w:rPr>
        <w:t xml:space="preserve">been placed under the control or protection of an agency, </w:t>
      </w:r>
      <w:proofErr w:type="spellStart"/>
      <w:r w:rsidRPr="003D2DF7">
        <w:rPr>
          <w:lang w:val="en-US"/>
        </w:rPr>
        <w:t>organisation</w:t>
      </w:r>
      <w:proofErr w:type="spellEnd"/>
      <w:r w:rsidRPr="003D2DF7">
        <w:rPr>
          <w:lang w:val="en-US"/>
        </w:rPr>
        <w:t>, institution or entity by the courts, the government or a government body, acting in accordance with powers conferred on them by law or regulation. The d</w:t>
      </w:r>
      <w:r>
        <w:rPr>
          <w:lang w:val="en-US"/>
        </w:rPr>
        <w:t xml:space="preserve">efinition of a child in care can </w:t>
      </w:r>
      <w:r w:rsidRPr="003D2DF7">
        <w:rPr>
          <w:lang w:val="en-US"/>
        </w:rPr>
        <w:t>include a child cared for by foster parents or living in a care home or institution, pro</w:t>
      </w:r>
      <w:r>
        <w:rPr>
          <w:lang w:val="en-US"/>
        </w:rPr>
        <w:t>vided that the arrangement falls</w:t>
      </w:r>
      <w:r w:rsidRPr="003D2DF7">
        <w:rPr>
          <w:lang w:val="en-US"/>
        </w:rPr>
        <w:t xml:space="preserve"> within the definition above. The de</w:t>
      </w:r>
      <w:r>
        <w:rPr>
          <w:lang w:val="en-US"/>
        </w:rPr>
        <w:t>finition of a child in care does not include a child who was adopted or has</w:t>
      </w:r>
      <w:r w:rsidRPr="003D2DF7">
        <w:rPr>
          <w:lang w:val="en-US"/>
        </w:rPr>
        <w:t xml:space="preserve"> an</w:t>
      </w:r>
      <w:r>
        <w:rPr>
          <w:lang w:val="en-US"/>
        </w:rPr>
        <w:t xml:space="preserve"> </w:t>
      </w:r>
      <w:r w:rsidRPr="003D2DF7">
        <w:rPr>
          <w:lang w:val="en-US"/>
        </w:rPr>
        <w:t>appointed legal guardian.</w:t>
      </w:r>
    </w:p>
    <w:p w14:paraId="66814790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Evidence of previous Streptococcus pneumoniae infection or pneumococcal vaccination.</w:t>
      </w:r>
    </w:p>
    <w:p w14:paraId="08A35AA7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Evidence of previous or intercurrent or known exposure to diphtheria, tetanus, pertussis, hepatitis B, poliomyelitis, H. influenzae type b and rotavirus diseases (immunogenicity arm only)</w:t>
      </w:r>
      <w:r>
        <w:rPr>
          <w:lang w:val="en-US"/>
        </w:rPr>
        <w:t>.</w:t>
      </w:r>
    </w:p>
    <w:p w14:paraId="7DD95C08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Use of any investigational or non-registered product (drug or vaccine) during the period starting 30 days before the administration of study vaccine (Day -29 to Day 0), or planned use during the study period other than the study vaccine.</w:t>
      </w:r>
    </w:p>
    <w:p w14:paraId="16AC94EC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Any medical condition that in the judgment of the investigator would make intramuscular injection unsafe (</w:t>
      </w:r>
      <w:proofErr w:type="spellStart"/>
      <w:r w:rsidRPr="00F871E3">
        <w:rPr>
          <w:lang w:val="en-US"/>
        </w:rPr>
        <w:t>eg.</w:t>
      </w:r>
      <w:proofErr w:type="spellEnd"/>
      <w:r w:rsidRPr="00F871E3">
        <w:rPr>
          <w:lang w:val="en-US"/>
        </w:rPr>
        <w:t xml:space="preserve"> coagulation abnormalities).</w:t>
      </w:r>
    </w:p>
    <w:p w14:paraId="75D9D881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 xml:space="preserve">Concurrently participating in another clinical study, at any time during the study period, in which the </w:t>
      </w:r>
      <w:r>
        <w:rPr>
          <w:lang w:val="en-US"/>
        </w:rPr>
        <w:t>participant</w:t>
      </w:r>
      <w:r w:rsidRPr="00F871E3">
        <w:rPr>
          <w:lang w:val="en-US"/>
        </w:rPr>
        <w:t xml:space="preserve"> has been or </w:t>
      </w:r>
      <w:r>
        <w:rPr>
          <w:lang w:val="en-US"/>
        </w:rPr>
        <w:t>was</w:t>
      </w:r>
      <w:r w:rsidRPr="00F871E3">
        <w:rPr>
          <w:lang w:val="en-US"/>
        </w:rPr>
        <w:t xml:space="preserve"> exposed to an investigational or a non-investigational vaccine/product (pharmaceutical product or device).</w:t>
      </w:r>
    </w:p>
    <w:p w14:paraId="4153C499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lastRenderedPageBreak/>
        <w:t>History of allergic disease or history of a serious reaction to any prior vaccination or known hypersensitivity likely to be exacerbated by any component of the study vaccines.</w:t>
      </w:r>
    </w:p>
    <w:p w14:paraId="45AA059C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History of any neurological disorders, meningitis or seizures.</w:t>
      </w:r>
    </w:p>
    <w:p w14:paraId="26A61E52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Infant who has had a sibling die of sudden infant death syndrome (SIDS) or die suddenly and without apparent other cause or preceding illness in the first year of life.</w:t>
      </w:r>
    </w:p>
    <w:p w14:paraId="4DE5F1CD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Infant is a direct descendant (child or grand-child) of any person employed by the Sponsor, the Contract Research Organization (CRO) or the Study Site (including the PI and study site personnel).</w:t>
      </w:r>
    </w:p>
    <w:p w14:paraId="097A204A" w14:textId="77777777" w:rsidR="00353E80" w:rsidRPr="00F871E3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Acute disease and/or fever at the time of vaccination.</w:t>
      </w:r>
    </w:p>
    <w:p w14:paraId="2D35700E" w14:textId="77777777" w:rsidR="00353E80" w:rsidRPr="00F871E3" w:rsidRDefault="00353E80" w:rsidP="00353E80">
      <w:pPr>
        <w:pStyle w:val="Default"/>
        <w:numPr>
          <w:ilvl w:val="0"/>
          <w:numId w:val="3"/>
        </w:numPr>
        <w:spacing w:line="480" w:lineRule="auto"/>
        <w:jc w:val="both"/>
        <w:rPr>
          <w:lang w:val="en-US"/>
        </w:rPr>
      </w:pPr>
      <w:r>
        <w:rPr>
          <w:lang w:val="en-US"/>
        </w:rPr>
        <w:t>Fever was</w:t>
      </w:r>
      <w:r w:rsidRPr="00F871E3">
        <w:rPr>
          <w:lang w:val="en-US"/>
        </w:rPr>
        <w:t xml:space="preserve"> defined as the endogenous elevation of at least one measured body temperature of ≥ 38◦C (≥ 100.4◦F).</w:t>
      </w:r>
    </w:p>
    <w:p w14:paraId="76189343" w14:textId="77777777" w:rsidR="00353E80" w:rsidRDefault="00353E80" w:rsidP="00353E80">
      <w:pPr>
        <w:pStyle w:val="Default"/>
        <w:numPr>
          <w:ilvl w:val="0"/>
          <w:numId w:val="2"/>
        </w:numPr>
        <w:spacing w:line="480" w:lineRule="auto"/>
        <w:jc w:val="both"/>
        <w:rPr>
          <w:lang w:val="en-US"/>
        </w:rPr>
      </w:pPr>
      <w:r w:rsidRPr="00F871E3">
        <w:rPr>
          <w:lang w:val="en-US"/>
        </w:rPr>
        <w:t>Acute or chronic, clinically significant pulmonary, cardiovascular, hepatic or renal functional abnormality, as determined by physical examination and P</w:t>
      </w:r>
      <w:r>
        <w:rPr>
          <w:lang w:val="en-US"/>
        </w:rPr>
        <w:t>rincipal investigator judgement</w:t>
      </w:r>
      <w:r w:rsidRPr="00F1765A">
        <w:rPr>
          <w:lang w:val="en-US"/>
        </w:rPr>
        <w:t>.</w:t>
      </w:r>
    </w:p>
    <w:p w14:paraId="27D66ACD" w14:textId="77777777" w:rsidR="00353E80" w:rsidRPr="00F871E3" w:rsidRDefault="00353E80" w:rsidP="00353E80">
      <w:pPr>
        <w:pStyle w:val="Default"/>
        <w:spacing w:line="480" w:lineRule="auto"/>
        <w:ind w:left="720"/>
        <w:rPr>
          <w:lang w:val="en-US"/>
        </w:rPr>
      </w:pPr>
    </w:p>
    <w:p w14:paraId="67CBFEE1" w14:textId="6DD6D59C" w:rsidR="00353E80" w:rsidRPr="009F0A9C" w:rsidRDefault="00353E80" w:rsidP="00353E8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2: </w:t>
      </w:r>
      <w:r w:rsidRPr="009F0A9C">
        <w:rPr>
          <w:rFonts w:ascii="Times New Roman" w:hAnsi="Times New Roman" w:cs="Times New Roman"/>
          <w:b/>
          <w:bCs/>
          <w:sz w:val="24"/>
          <w:szCs w:val="24"/>
        </w:rPr>
        <w:t xml:space="preserve">SAATHI-14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53E80">
        <w:rPr>
          <w:rFonts w:ascii="Times New Roman" w:hAnsi="Times New Roman" w:cs="Times New Roman"/>
          <w:b/>
          <w:bCs/>
          <w:sz w:val="24"/>
          <w:szCs w:val="24"/>
        </w:rPr>
        <w:t xml:space="preserve">Safety &amp; Antibody Assessments </w:t>
      </w:r>
      <w:proofErr w:type="spellStart"/>
      <w:r w:rsidRPr="00353E80">
        <w:rPr>
          <w:rFonts w:ascii="Times New Roman" w:hAnsi="Times New Roman" w:cs="Times New Roman"/>
          <w:b/>
          <w:bCs/>
          <w:sz w:val="24"/>
          <w:szCs w:val="24"/>
        </w:rPr>
        <w:t>THrough</w:t>
      </w:r>
      <w:proofErr w:type="spellEnd"/>
      <w:r w:rsidRPr="00353E80">
        <w:rPr>
          <w:rFonts w:ascii="Times New Roman" w:hAnsi="Times New Roman" w:cs="Times New Roman"/>
          <w:b/>
          <w:bCs/>
          <w:sz w:val="24"/>
          <w:szCs w:val="24"/>
        </w:rPr>
        <w:t xml:space="preserve"> Routine Immunization with PNEUBEVAX 14</w:t>
      </w:r>
      <w:r w:rsidRPr="00353E8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9F0A9C">
        <w:rPr>
          <w:rFonts w:ascii="Times New Roman" w:hAnsi="Times New Roman" w:cs="Times New Roman"/>
          <w:b/>
          <w:bCs/>
          <w:sz w:val="24"/>
          <w:szCs w:val="24"/>
        </w:rPr>
        <w:t>Consortium principal investigators and sites</w:t>
      </w:r>
    </w:p>
    <w:tbl>
      <w:tblPr>
        <w:tblStyle w:val="TableGri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40"/>
        <w:gridCol w:w="2204"/>
        <w:gridCol w:w="2785"/>
        <w:gridCol w:w="3402"/>
        <w:gridCol w:w="1843"/>
      </w:tblGrid>
      <w:tr w:rsidR="00F242A3" w:rsidRPr="00FA6FBF" w14:paraId="20E54E99" w14:textId="4D2B0A7B" w:rsidTr="00353E80">
        <w:trPr>
          <w:trHeight w:val="380"/>
          <w:tblHeader/>
        </w:trPr>
        <w:tc>
          <w:tcPr>
            <w:tcW w:w="540" w:type="dxa"/>
            <w:vAlign w:val="center"/>
            <w:hideMark/>
          </w:tcPr>
          <w:p w14:paraId="1DD1EFC1" w14:textId="7F640B43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#</w:t>
            </w:r>
          </w:p>
        </w:tc>
        <w:tc>
          <w:tcPr>
            <w:tcW w:w="2204" w:type="dxa"/>
            <w:vAlign w:val="center"/>
            <w:hideMark/>
          </w:tcPr>
          <w:p w14:paraId="19E78985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Principal Investigator</w:t>
            </w:r>
          </w:p>
        </w:tc>
        <w:tc>
          <w:tcPr>
            <w:tcW w:w="2785" w:type="dxa"/>
            <w:vAlign w:val="center"/>
            <w:hideMark/>
          </w:tcPr>
          <w:p w14:paraId="629374F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Site Name, City, State</w:t>
            </w:r>
          </w:p>
        </w:tc>
        <w:tc>
          <w:tcPr>
            <w:tcW w:w="3402" w:type="dxa"/>
            <w:vAlign w:val="center"/>
            <w:hideMark/>
          </w:tcPr>
          <w:p w14:paraId="4DFA92FA" w14:textId="55C35AF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EC Name</w:t>
            </w:r>
          </w:p>
        </w:tc>
        <w:tc>
          <w:tcPr>
            <w:tcW w:w="1843" w:type="dxa"/>
          </w:tcPr>
          <w:p w14:paraId="073DEE93" w14:textId="77838883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EC </w:t>
            </w:r>
            <w:r w:rsidR="009903C2"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</w:t>
            </w: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eference </w:t>
            </w:r>
            <w:r w:rsidR="009903C2"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</w:t>
            </w:r>
            <w:r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umber</w:t>
            </w:r>
            <w:r w:rsidR="009903C2" w:rsidRPr="00FA6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</w:t>
            </w:r>
          </w:p>
        </w:tc>
      </w:tr>
      <w:tr w:rsidR="00F242A3" w:rsidRPr="00FA6FBF" w14:paraId="3FD2EB86" w14:textId="6DF6215E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18050BE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204" w:type="dxa"/>
            <w:vAlign w:val="center"/>
          </w:tcPr>
          <w:p w14:paraId="14A5E82C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Bhagirathi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Dwibedi</w:t>
            </w:r>
            <w:proofErr w:type="spellEnd"/>
          </w:p>
        </w:tc>
        <w:tc>
          <w:tcPr>
            <w:tcW w:w="2785" w:type="dxa"/>
            <w:vAlign w:val="center"/>
          </w:tcPr>
          <w:p w14:paraId="3BC8984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All India Institute of Medical Sciences,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Khordha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Orissa</w:t>
            </w:r>
          </w:p>
        </w:tc>
        <w:tc>
          <w:tcPr>
            <w:tcW w:w="3402" w:type="dxa"/>
            <w:vAlign w:val="center"/>
          </w:tcPr>
          <w:p w14:paraId="1985DF4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Committee- All India Institute of Medical Sciences, BBSR</w:t>
            </w:r>
          </w:p>
        </w:tc>
        <w:tc>
          <w:tcPr>
            <w:tcW w:w="1843" w:type="dxa"/>
          </w:tcPr>
          <w:p w14:paraId="166AF42F" w14:textId="31BDDE84" w:rsidR="00F242A3" w:rsidRPr="00FA6FBF" w:rsidRDefault="003702CA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ECR/534/Inst/OD/2014/RR-20 </w:t>
            </w:r>
          </w:p>
        </w:tc>
      </w:tr>
      <w:tr w:rsidR="00F242A3" w:rsidRPr="00FA6FBF" w14:paraId="0BD0EB2B" w14:textId="20266B3E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19A259E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2</w:t>
            </w:r>
          </w:p>
        </w:tc>
        <w:tc>
          <w:tcPr>
            <w:tcW w:w="2204" w:type="dxa"/>
            <w:vAlign w:val="center"/>
            <w:hideMark/>
          </w:tcPr>
          <w:p w14:paraId="045F03A7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Hira Lal Bhalla</w:t>
            </w:r>
          </w:p>
        </w:tc>
        <w:tc>
          <w:tcPr>
            <w:tcW w:w="2785" w:type="dxa"/>
            <w:vAlign w:val="center"/>
            <w:hideMark/>
          </w:tcPr>
          <w:p w14:paraId="4C1BDB4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All India Institute </w:t>
            </w:r>
            <w:proofErr w:type="gram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Medical Sciences, Gorakhpur, Uttar Pradesh</w:t>
            </w:r>
          </w:p>
        </w:tc>
        <w:tc>
          <w:tcPr>
            <w:tcW w:w="3402" w:type="dxa"/>
            <w:vAlign w:val="center"/>
            <w:hideMark/>
          </w:tcPr>
          <w:p w14:paraId="63B758A7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Institutional Human Ethics Committee All India Institute </w:t>
            </w:r>
            <w:proofErr w:type="gram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Medical Sciences</w:t>
            </w:r>
          </w:p>
        </w:tc>
        <w:tc>
          <w:tcPr>
            <w:tcW w:w="1843" w:type="dxa"/>
          </w:tcPr>
          <w:p w14:paraId="7CECFDE4" w14:textId="2591E5CB" w:rsidR="00F242A3" w:rsidRPr="00FA6FBF" w:rsidRDefault="009C41EF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ECR/1476/Inst/UP/2020</w:t>
            </w:r>
          </w:p>
        </w:tc>
      </w:tr>
      <w:tr w:rsidR="00F242A3" w:rsidRPr="00FA6FBF" w14:paraId="4286F10F" w14:textId="2AD501E6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68DA84B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204" w:type="dxa"/>
            <w:vAlign w:val="center"/>
            <w:hideMark/>
          </w:tcPr>
          <w:p w14:paraId="222183B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Atul Jindal</w:t>
            </w:r>
          </w:p>
        </w:tc>
        <w:tc>
          <w:tcPr>
            <w:tcW w:w="2785" w:type="dxa"/>
            <w:vAlign w:val="center"/>
            <w:hideMark/>
          </w:tcPr>
          <w:p w14:paraId="7AC708A0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All India Institute of Medical Sciences (AIIMS), Raipur, Chhattisgarh</w:t>
            </w:r>
          </w:p>
        </w:tc>
        <w:tc>
          <w:tcPr>
            <w:tcW w:w="3402" w:type="dxa"/>
            <w:vAlign w:val="center"/>
            <w:hideMark/>
          </w:tcPr>
          <w:p w14:paraId="40A2D9B6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Institute Ethics Committee- AIIMS- Raipur</w:t>
            </w:r>
          </w:p>
        </w:tc>
        <w:tc>
          <w:tcPr>
            <w:tcW w:w="1843" w:type="dxa"/>
          </w:tcPr>
          <w:p w14:paraId="48B6A7F3" w14:textId="3F5CD6DB" w:rsidR="00F242A3" w:rsidRPr="00FA6FBF" w:rsidRDefault="00D837D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ECR/714/Inst/CT/2015/RR-21</w:t>
            </w:r>
          </w:p>
        </w:tc>
      </w:tr>
      <w:tr w:rsidR="00F242A3" w:rsidRPr="00FA6FBF" w14:paraId="6BD0CC9D" w14:textId="2255F57D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5119FC4A" w14:textId="54A401C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204" w:type="dxa"/>
            <w:vAlign w:val="center"/>
            <w:hideMark/>
          </w:tcPr>
          <w:p w14:paraId="6CF0803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Malesh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K</w:t>
            </w:r>
          </w:p>
        </w:tc>
        <w:tc>
          <w:tcPr>
            <w:tcW w:w="2785" w:type="dxa"/>
            <w:vAlign w:val="center"/>
            <w:hideMark/>
          </w:tcPr>
          <w:p w14:paraId="6174B0C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Bangalore Medical College and Research Institute, Bangalore, Karnataka</w:t>
            </w:r>
          </w:p>
        </w:tc>
        <w:tc>
          <w:tcPr>
            <w:tcW w:w="3402" w:type="dxa"/>
            <w:vAlign w:val="center"/>
            <w:hideMark/>
          </w:tcPr>
          <w:p w14:paraId="54AF8010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Ethics Committee of Bangalore Medical College and Research Institute</w:t>
            </w:r>
          </w:p>
        </w:tc>
        <w:tc>
          <w:tcPr>
            <w:tcW w:w="1843" w:type="dxa"/>
          </w:tcPr>
          <w:p w14:paraId="56B77894" w14:textId="13119C71" w:rsidR="00F242A3" w:rsidRPr="00FA6FBF" w:rsidRDefault="007E43AE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ECR/302/Inst/</w:t>
            </w:r>
            <w:r w:rsidR="00D837D3"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KA</w:t>
            </w: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/201</w:t>
            </w:r>
            <w:r w:rsidR="00D837D3"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/RR-2</w:t>
            </w:r>
            <w:r w:rsidR="00D837D3"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F242A3" w:rsidRPr="00FA6FBF" w14:paraId="15458DA1" w14:textId="57999A22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444684F7" w14:textId="770C261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204" w:type="dxa"/>
            <w:vAlign w:val="center"/>
            <w:hideMark/>
          </w:tcPr>
          <w:p w14:paraId="6067E127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Kiritkumar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Jesabhai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Sisodia</w:t>
            </w:r>
          </w:p>
        </w:tc>
        <w:tc>
          <w:tcPr>
            <w:tcW w:w="2785" w:type="dxa"/>
            <w:vAlign w:val="center"/>
            <w:hideMark/>
          </w:tcPr>
          <w:p w14:paraId="0C3584D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BAPS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Pramukh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Swami Hospital, Surat, Gujarat</w:t>
            </w:r>
          </w:p>
        </w:tc>
        <w:tc>
          <w:tcPr>
            <w:tcW w:w="3402" w:type="dxa"/>
            <w:vAlign w:val="center"/>
            <w:hideMark/>
          </w:tcPr>
          <w:p w14:paraId="7C34EBC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BAPS Hospital Institutional Ethics Committee</w:t>
            </w:r>
          </w:p>
        </w:tc>
        <w:tc>
          <w:tcPr>
            <w:tcW w:w="1843" w:type="dxa"/>
          </w:tcPr>
          <w:p w14:paraId="3ABAF86C" w14:textId="14B3F0AC" w:rsidR="00F242A3" w:rsidRPr="00FA6FBF" w:rsidRDefault="007E43AE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>ECR/639/Inst/GJ/2014/RR-20</w:t>
            </w:r>
          </w:p>
        </w:tc>
      </w:tr>
      <w:tr w:rsidR="00F242A3" w:rsidRPr="00FA6FBF" w14:paraId="7D657731" w14:textId="31D91A8E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285721A5" w14:textId="06526D52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204" w:type="dxa"/>
            <w:vAlign w:val="center"/>
            <w:hideMark/>
          </w:tcPr>
          <w:p w14:paraId="31B28DB6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Chinmayi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Joshi</w:t>
            </w:r>
          </w:p>
        </w:tc>
        <w:tc>
          <w:tcPr>
            <w:tcW w:w="2785" w:type="dxa"/>
            <w:vAlign w:val="center"/>
            <w:hideMark/>
          </w:tcPr>
          <w:p w14:paraId="29F33FA2" w14:textId="3998B54A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Belagavi Institute of Medical Sciences, Belgaum, Karnataka</w:t>
            </w:r>
          </w:p>
        </w:tc>
        <w:tc>
          <w:tcPr>
            <w:tcW w:w="3402" w:type="dxa"/>
            <w:vAlign w:val="center"/>
            <w:hideMark/>
          </w:tcPr>
          <w:p w14:paraId="73DCEC63" w14:textId="326F986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Institutional Ethics Committee- Belagavi Institute </w:t>
            </w:r>
            <w:proofErr w:type="gram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Medical Sciences</w:t>
            </w:r>
          </w:p>
        </w:tc>
        <w:tc>
          <w:tcPr>
            <w:tcW w:w="1843" w:type="dxa"/>
          </w:tcPr>
          <w:p w14:paraId="70DC92D3" w14:textId="5E9D0BD4" w:rsidR="00F242A3" w:rsidRPr="00FA6FBF" w:rsidRDefault="009C41EF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ECR/801/Inst/KA/2016/RR-20</w:t>
            </w:r>
          </w:p>
        </w:tc>
      </w:tr>
      <w:tr w:rsidR="00F242A3" w:rsidRPr="00FA6FBF" w14:paraId="0A14EC25" w14:textId="58F98F4E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389A7BED" w14:textId="4D0EDEB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204" w:type="dxa"/>
            <w:vAlign w:val="center"/>
            <w:hideMark/>
          </w:tcPr>
          <w:p w14:paraId="199106F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Ramesh M</w:t>
            </w:r>
          </w:p>
        </w:tc>
        <w:tc>
          <w:tcPr>
            <w:tcW w:w="2785" w:type="dxa"/>
            <w:vAlign w:val="center"/>
            <w:hideMark/>
          </w:tcPr>
          <w:p w14:paraId="6BC42F3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BGS Global Institute of Medical Sciences, Bangalore, Karnataka</w:t>
            </w:r>
          </w:p>
        </w:tc>
        <w:tc>
          <w:tcPr>
            <w:tcW w:w="3402" w:type="dxa"/>
            <w:vAlign w:val="center"/>
            <w:hideMark/>
          </w:tcPr>
          <w:p w14:paraId="6053CE0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Institutional Ethics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Committe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BGS Global Institute of Medical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Sciencese</w:t>
            </w:r>
            <w:proofErr w:type="spellEnd"/>
          </w:p>
        </w:tc>
        <w:tc>
          <w:tcPr>
            <w:tcW w:w="1843" w:type="dxa"/>
          </w:tcPr>
          <w:p w14:paraId="78FB777A" w14:textId="194D92AB" w:rsidR="009C41EF" w:rsidRPr="00FA6FBF" w:rsidRDefault="009C41EF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ECR/1307/Inst/KA/2019/RR-24 </w:t>
            </w:r>
          </w:p>
        </w:tc>
      </w:tr>
      <w:tr w:rsidR="00F242A3" w:rsidRPr="00FA6FBF" w14:paraId="1FFCDA72" w14:textId="622382D9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5FB400FC" w14:textId="70995D90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204" w:type="dxa"/>
            <w:vAlign w:val="center"/>
            <w:hideMark/>
          </w:tcPr>
          <w:p w14:paraId="1796B09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M Alexander</w:t>
            </w:r>
          </w:p>
        </w:tc>
        <w:tc>
          <w:tcPr>
            <w:tcW w:w="2785" w:type="dxa"/>
            <w:vAlign w:val="center"/>
            <w:hideMark/>
          </w:tcPr>
          <w:p w14:paraId="0B008F88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Chettinad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 </w:t>
            </w:r>
            <w:proofErr w:type="gram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And</w:t>
            </w:r>
            <w:proofErr w:type="gram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Research Institute, Chennai, Tamil Nadu</w:t>
            </w:r>
          </w:p>
        </w:tc>
        <w:tc>
          <w:tcPr>
            <w:tcW w:w="3402" w:type="dxa"/>
            <w:vAlign w:val="center"/>
            <w:hideMark/>
          </w:tcPr>
          <w:p w14:paraId="2F8F1A9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Institutional Human Ethics Committee-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Chettinad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 </w:t>
            </w:r>
            <w:proofErr w:type="gram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And</w:t>
            </w:r>
            <w:proofErr w:type="gram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Research Institute</w:t>
            </w:r>
          </w:p>
        </w:tc>
        <w:tc>
          <w:tcPr>
            <w:tcW w:w="1843" w:type="dxa"/>
          </w:tcPr>
          <w:p w14:paraId="075F9EAB" w14:textId="5A42B6B7" w:rsidR="00F242A3" w:rsidRPr="00FA6FBF" w:rsidRDefault="00F55EA0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ECR/1589/Inst/TN/2021</w:t>
            </w:r>
          </w:p>
        </w:tc>
      </w:tr>
      <w:tr w:rsidR="00F242A3" w:rsidRPr="00FA6FBF" w14:paraId="69E013EE" w14:textId="7A56C5CF" w:rsidTr="00353E80">
        <w:trPr>
          <w:trHeight w:val="546"/>
        </w:trPr>
        <w:tc>
          <w:tcPr>
            <w:tcW w:w="540" w:type="dxa"/>
            <w:vAlign w:val="center"/>
            <w:hideMark/>
          </w:tcPr>
          <w:p w14:paraId="4254FFFC" w14:textId="17D2B6E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9</w:t>
            </w:r>
          </w:p>
        </w:tc>
        <w:tc>
          <w:tcPr>
            <w:tcW w:w="2204" w:type="dxa"/>
            <w:vAlign w:val="center"/>
            <w:hideMark/>
          </w:tcPr>
          <w:p w14:paraId="51ED45B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Kishori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Sharan Agarwal</w:t>
            </w:r>
          </w:p>
        </w:tc>
        <w:tc>
          <w:tcPr>
            <w:tcW w:w="2785" w:type="dxa"/>
            <w:vAlign w:val="center"/>
            <w:hideMark/>
          </w:tcPr>
          <w:p w14:paraId="1697FE75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Chirayu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Jaipur, Rajasthan</w:t>
            </w:r>
          </w:p>
        </w:tc>
        <w:tc>
          <w:tcPr>
            <w:tcW w:w="3402" w:type="dxa"/>
            <w:vAlign w:val="center"/>
            <w:hideMark/>
          </w:tcPr>
          <w:p w14:paraId="60098FD7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IEC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Chirayu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</w:t>
            </w:r>
          </w:p>
        </w:tc>
        <w:tc>
          <w:tcPr>
            <w:tcW w:w="1843" w:type="dxa"/>
          </w:tcPr>
          <w:p w14:paraId="6DEF7F2C" w14:textId="47504526" w:rsidR="00F242A3" w:rsidRPr="00FA6FBF" w:rsidRDefault="00F55EA0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ECR/1582/Inst/RJ/2021</w:t>
            </w:r>
          </w:p>
        </w:tc>
      </w:tr>
      <w:tr w:rsidR="00F242A3" w:rsidRPr="00FA6FBF" w14:paraId="43C28655" w14:textId="17EEA742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54696FB8" w14:textId="09C6509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204" w:type="dxa"/>
            <w:vAlign w:val="center"/>
            <w:hideMark/>
          </w:tcPr>
          <w:p w14:paraId="6BEFD30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Saxena Amit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Shyammohan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6A7F0CE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D. Y. Patil Hospital and Research centre, Pune, Maharashtra</w:t>
            </w:r>
          </w:p>
        </w:tc>
        <w:tc>
          <w:tcPr>
            <w:tcW w:w="3402" w:type="dxa"/>
            <w:vAlign w:val="center"/>
            <w:hideMark/>
          </w:tcPr>
          <w:p w14:paraId="271DF812" w14:textId="6EC1918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 D Y Patil Medical College</w:t>
            </w:r>
          </w:p>
        </w:tc>
        <w:tc>
          <w:tcPr>
            <w:tcW w:w="1843" w:type="dxa"/>
          </w:tcPr>
          <w:p w14:paraId="39935496" w14:textId="5C0E3043" w:rsidR="00F242A3" w:rsidRPr="00FA6FBF" w:rsidRDefault="007E43AE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ECR/195/Inst/MH/2013/RR-19 </w:t>
            </w:r>
          </w:p>
        </w:tc>
      </w:tr>
      <w:tr w:rsidR="00F242A3" w:rsidRPr="00FA6FBF" w14:paraId="7C049152" w14:textId="6420CE84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18A842C6" w14:textId="5776FDCE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204" w:type="dxa"/>
            <w:vAlign w:val="center"/>
            <w:hideMark/>
          </w:tcPr>
          <w:p w14:paraId="0A165BE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Anil Kumar Pandey</w:t>
            </w:r>
          </w:p>
        </w:tc>
        <w:tc>
          <w:tcPr>
            <w:tcW w:w="2785" w:type="dxa"/>
            <w:vAlign w:val="center"/>
            <w:hideMark/>
          </w:tcPr>
          <w:p w14:paraId="16CF9830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ESIC Medical College &amp; Hospital, Faridabad, Haryana</w:t>
            </w:r>
          </w:p>
        </w:tc>
        <w:tc>
          <w:tcPr>
            <w:tcW w:w="3402" w:type="dxa"/>
            <w:vAlign w:val="center"/>
            <w:hideMark/>
          </w:tcPr>
          <w:p w14:paraId="350E2DEC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 for ESIC</w:t>
            </w:r>
          </w:p>
        </w:tc>
        <w:tc>
          <w:tcPr>
            <w:tcW w:w="1843" w:type="dxa"/>
          </w:tcPr>
          <w:p w14:paraId="599F777E" w14:textId="6ED61D77" w:rsidR="00F242A3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ECR/1539/Inst/HR/2021</w:t>
            </w:r>
          </w:p>
        </w:tc>
      </w:tr>
      <w:tr w:rsidR="00F242A3" w:rsidRPr="00FA6FBF" w14:paraId="72AA5E28" w14:textId="55B7F8EF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5647E7C8" w14:textId="42F254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204" w:type="dxa"/>
            <w:vAlign w:val="center"/>
            <w:hideMark/>
          </w:tcPr>
          <w:p w14:paraId="1F93BA3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Girish P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Charde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015B088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Gillurkar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Multispeciality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Nagpur, Maharashtra</w:t>
            </w:r>
          </w:p>
        </w:tc>
        <w:tc>
          <w:tcPr>
            <w:tcW w:w="3402" w:type="dxa"/>
            <w:vAlign w:val="center"/>
            <w:hideMark/>
          </w:tcPr>
          <w:p w14:paraId="1C61E567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Gillurkar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 Ethics Committee</w:t>
            </w:r>
          </w:p>
        </w:tc>
        <w:tc>
          <w:tcPr>
            <w:tcW w:w="1843" w:type="dxa"/>
          </w:tcPr>
          <w:p w14:paraId="0DD5D2B4" w14:textId="784F3663" w:rsidR="00F242A3" w:rsidRPr="00FA6FBF" w:rsidRDefault="007E43AE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>ECR/1374/</w:t>
            </w:r>
            <w:r w:rsidR="00EA10D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nst/MH/2020 </w:t>
            </w:r>
          </w:p>
        </w:tc>
      </w:tr>
      <w:tr w:rsidR="00F242A3" w:rsidRPr="00FA6FBF" w14:paraId="746B2846" w14:textId="5F00E9C1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25F57FF7" w14:textId="24DC293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204" w:type="dxa"/>
            <w:vAlign w:val="center"/>
            <w:hideMark/>
          </w:tcPr>
          <w:p w14:paraId="563AE0B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Manish Narang</w:t>
            </w:r>
          </w:p>
        </w:tc>
        <w:tc>
          <w:tcPr>
            <w:tcW w:w="2785" w:type="dxa"/>
            <w:vAlign w:val="center"/>
            <w:hideMark/>
          </w:tcPr>
          <w:p w14:paraId="2BCC09A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GTB Hospital, North East, Delhi</w:t>
            </w:r>
          </w:p>
        </w:tc>
        <w:tc>
          <w:tcPr>
            <w:tcW w:w="3402" w:type="dxa"/>
            <w:vAlign w:val="center"/>
            <w:hideMark/>
          </w:tcPr>
          <w:p w14:paraId="4D9BFDF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Guru Teg Bahadur Hospital Ethics Committee</w:t>
            </w:r>
          </w:p>
        </w:tc>
        <w:tc>
          <w:tcPr>
            <w:tcW w:w="1843" w:type="dxa"/>
          </w:tcPr>
          <w:p w14:paraId="41146AF4" w14:textId="50005E92" w:rsidR="00CF6535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ECR/510/Inst/DL/2014/RR-25 </w:t>
            </w:r>
          </w:p>
        </w:tc>
      </w:tr>
      <w:tr w:rsidR="00F242A3" w:rsidRPr="00FA6FBF" w14:paraId="19E55E33" w14:textId="4757E450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4C6584A7" w14:textId="24DC9BE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204" w:type="dxa"/>
            <w:vAlign w:val="center"/>
            <w:hideMark/>
          </w:tcPr>
          <w:p w14:paraId="6D9EDEEB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Jai Prakash Narayan</w:t>
            </w:r>
          </w:p>
        </w:tc>
        <w:tc>
          <w:tcPr>
            <w:tcW w:w="2785" w:type="dxa"/>
            <w:vAlign w:val="center"/>
            <w:hideMark/>
          </w:tcPr>
          <w:p w14:paraId="02DADEE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JLN Medical College, Ajmer, Rajasthan</w:t>
            </w:r>
          </w:p>
        </w:tc>
        <w:tc>
          <w:tcPr>
            <w:tcW w:w="3402" w:type="dxa"/>
            <w:vAlign w:val="center"/>
            <w:hideMark/>
          </w:tcPr>
          <w:p w14:paraId="21A6DFD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Committee, Jawahar Lal Nehru Medical College</w:t>
            </w:r>
          </w:p>
        </w:tc>
        <w:tc>
          <w:tcPr>
            <w:tcW w:w="1843" w:type="dxa"/>
          </w:tcPr>
          <w:p w14:paraId="11DEAA75" w14:textId="73EE46B5" w:rsidR="00F242A3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ECR/1156/Inst/RJ/2018/RR-22</w:t>
            </w:r>
          </w:p>
        </w:tc>
      </w:tr>
      <w:tr w:rsidR="00F242A3" w:rsidRPr="00FA6FBF" w14:paraId="29D5E685" w14:textId="263DF25E" w:rsidTr="00353E80">
        <w:trPr>
          <w:trHeight w:val="707"/>
        </w:trPr>
        <w:tc>
          <w:tcPr>
            <w:tcW w:w="540" w:type="dxa"/>
            <w:vAlign w:val="center"/>
            <w:hideMark/>
          </w:tcPr>
          <w:p w14:paraId="0F5B8C05" w14:textId="06CED26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204" w:type="dxa"/>
            <w:vAlign w:val="center"/>
            <w:hideMark/>
          </w:tcPr>
          <w:p w14:paraId="461745D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MD Ravi</w:t>
            </w:r>
          </w:p>
        </w:tc>
        <w:tc>
          <w:tcPr>
            <w:tcW w:w="2785" w:type="dxa"/>
            <w:vAlign w:val="center"/>
            <w:hideMark/>
          </w:tcPr>
          <w:p w14:paraId="05DF9238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JSS Hospital, Mysore, Karnataka</w:t>
            </w:r>
          </w:p>
        </w:tc>
        <w:tc>
          <w:tcPr>
            <w:tcW w:w="3402" w:type="dxa"/>
            <w:vAlign w:val="center"/>
            <w:hideMark/>
          </w:tcPr>
          <w:p w14:paraId="6CF90F8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Committee, JSS Medical College, JSS Hospital</w:t>
            </w:r>
          </w:p>
        </w:tc>
        <w:tc>
          <w:tcPr>
            <w:tcW w:w="1843" w:type="dxa"/>
          </w:tcPr>
          <w:p w14:paraId="3187CBE7" w14:textId="3224A0E2" w:rsidR="00F242A3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ECR/387/Inst/KA/2013/RR-22</w:t>
            </w:r>
          </w:p>
        </w:tc>
      </w:tr>
      <w:tr w:rsidR="00F242A3" w:rsidRPr="00FA6FBF" w14:paraId="63367ECD" w14:textId="41A628E5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0DF93797" w14:textId="358D35B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204" w:type="dxa"/>
            <w:vAlign w:val="center"/>
            <w:hideMark/>
          </w:tcPr>
          <w:p w14:paraId="2CD642F8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Anand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Shantaram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Kawade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32D3F6E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KEM Hospital Research Centre, Pune, Maharashtra</w:t>
            </w:r>
          </w:p>
        </w:tc>
        <w:tc>
          <w:tcPr>
            <w:tcW w:w="3402" w:type="dxa"/>
            <w:vAlign w:val="center"/>
            <w:hideMark/>
          </w:tcPr>
          <w:p w14:paraId="08B357A8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KEM Hospital Research Centre Ethics Committee</w:t>
            </w:r>
          </w:p>
        </w:tc>
        <w:tc>
          <w:tcPr>
            <w:tcW w:w="1843" w:type="dxa"/>
          </w:tcPr>
          <w:p w14:paraId="1E7BBA13" w14:textId="1C89B215" w:rsidR="00F242A3" w:rsidRPr="00FA6FBF" w:rsidRDefault="007E43AE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>ECR/272/Inst/MH/2013/RR-22</w:t>
            </w:r>
          </w:p>
        </w:tc>
      </w:tr>
      <w:tr w:rsidR="00F242A3" w:rsidRPr="00FA6FBF" w14:paraId="1F6F443E" w14:textId="0B9E3F6D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3CAB7635" w14:textId="12CEB95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17</w:t>
            </w:r>
          </w:p>
        </w:tc>
        <w:tc>
          <w:tcPr>
            <w:tcW w:w="2204" w:type="dxa"/>
            <w:vAlign w:val="center"/>
            <w:hideMark/>
          </w:tcPr>
          <w:p w14:paraId="18E2B32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BS Chakravarthy</w:t>
            </w:r>
          </w:p>
        </w:tc>
        <w:tc>
          <w:tcPr>
            <w:tcW w:w="2785" w:type="dxa"/>
            <w:vAlign w:val="center"/>
            <w:hideMark/>
          </w:tcPr>
          <w:p w14:paraId="4BFEFE0F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King George Hospital, Visakhapatnam, Andhra Pradesh</w:t>
            </w:r>
          </w:p>
        </w:tc>
        <w:tc>
          <w:tcPr>
            <w:tcW w:w="3402" w:type="dxa"/>
            <w:vAlign w:val="center"/>
            <w:hideMark/>
          </w:tcPr>
          <w:p w14:paraId="1065761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IEC King George Hospital</w:t>
            </w:r>
          </w:p>
        </w:tc>
        <w:tc>
          <w:tcPr>
            <w:tcW w:w="1843" w:type="dxa"/>
          </w:tcPr>
          <w:p w14:paraId="50F3E7E0" w14:textId="24C7D540" w:rsidR="00F242A3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ECR/197/Inst/KGH/2013/RR-20</w:t>
            </w:r>
          </w:p>
        </w:tc>
      </w:tr>
      <w:tr w:rsidR="00F242A3" w:rsidRPr="00FA6FBF" w14:paraId="453BA56D" w14:textId="38136DD1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0A99BEBE" w14:textId="6935A8D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204" w:type="dxa"/>
            <w:vAlign w:val="center"/>
            <w:hideMark/>
          </w:tcPr>
          <w:p w14:paraId="473725B0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N S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Mahantshetti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29ADA04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KLES Dr. Prabhakar Kore Hospital &amp; Medical Research Centre, Belgaum, Karnataka</w:t>
            </w:r>
          </w:p>
        </w:tc>
        <w:tc>
          <w:tcPr>
            <w:tcW w:w="3402" w:type="dxa"/>
            <w:vAlign w:val="center"/>
            <w:hideMark/>
          </w:tcPr>
          <w:p w14:paraId="04EAF81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Committee, KLE University</w:t>
            </w:r>
          </w:p>
        </w:tc>
        <w:tc>
          <w:tcPr>
            <w:tcW w:w="1843" w:type="dxa"/>
          </w:tcPr>
          <w:p w14:paraId="5C68C4EA" w14:textId="56F25F95" w:rsidR="00F242A3" w:rsidRPr="00FA6FBF" w:rsidRDefault="00CF6535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ECR/211/Inst/KA/2013/RR-24</w:t>
            </w:r>
            <w:r w:rsidR="007B42B9"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F242A3" w:rsidRPr="00FA6FBF" w14:paraId="12D00793" w14:textId="3A57249E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1C462D1A" w14:textId="599572EE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204" w:type="dxa"/>
            <w:vAlign w:val="center"/>
            <w:hideMark/>
          </w:tcPr>
          <w:p w14:paraId="4B3D048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Anju JK Mehrotra</w:t>
            </w:r>
          </w:p>
        </w:tc>
        <w:tc>
          <w:tcPr>
            <w:tcW w:w="2785" w:type="dxa"/>
            <w:vAlign w:val="center"/>
            <w:hideMark/>
          </w:tcPr>
          <w:p w14:paraId="7EE29C5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Lata Mangeshkar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Hosptial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Nagpur, Maharashtra</w:t>
            </w:r>
          </w:p>
        </w:tc>
        <w:tc>
          <w:tcPr>
            <w:tcW w:w="3402" w:type="dxa"/>
            <w:vAlign w:val="center"/>
            <w:hideMark/>
          </w:tcPr>
          <w:p w14:paraId="5694500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 NKP Salve Institute of Medical Sciences</w:t>
            </w:r>
          </w:p>
        </w:tc>
        <w:tc>
          <w:tcPr>
            <w:tcW w:w="1843" w:type="dxa"/>
          </w:tcPr>
          <w:p w14:paraId="3C24928C" w14:textId="44143768" w:rsidR="00F242A3" w:rsidRPr="00FA6FBF" w:rsidRDefault="00492FD8" w:rsidP="00013D6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ECR/88/Inst/MH/2013/RR-24</w:t>
            </w:r>
            <w:r w:rsidR="00013D65"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F242A3" w:rsidRPr="00FA6FBF" w14:paraId="3CEEEA9D" w14:textId="6216D3D5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51BF47C0" w14:textId="6CE72291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204" w:type="dxa"/>
            <w:vAlign w:val="center"/>
            <w:hideMark/>
          </w:tcPr>
          <w:p w14:paraId="3230772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Vinay Kumar Gill</w:t>
            </w:r>
          </w:p>
        </w:tc>
        <w:tc>
          <w:tcPr>
            <w:tcW w:w="2785" w:type="dxa"/>
            <w:vAlign w:val="center"/>
            <w:hideMark/>
          </w:tcPr>
          <w:p w14:paraId="0858DECE" w14:textId="7E36439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Maharaja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Aagrasen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Superspeciality Hospital, Jaipur, Rajasthan</w:t>
            </w:r>
          </w:p>
        </w:tc>
        <w:tc>
          <w:tcPr>
            <w:tcW w:w="3402" w:type="dxa"/>
            <w:vAlign w:val="center"/>
            <w:hideMark/>
          </w:tcPr>
          <w:p w14:paraId="54683610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IEC, Maharaja Agrasen Hospital</w:t>
            </w:r>
          </w:p>
        </w:tc>
        <w:tc>
          <w:tcPr>
            <w:tcW w:w="1843" w:type="dxa"/>
          </w:tcPr>
          <w:p w14:paraId="20C97D74" w14:textId="4F853102" w:rsidR="00F242A3" w:rsidRPr="00FA6FBF" w:rsidRDefault="00492FD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ECR/1222/Inst/RJ/2019/RR-22</w:t>
            </w:r>
          </w:p>
        </w:tc>
      </w:tr>
      <w:tr w:rsidR="00F242A3" w:rsidRPr="00FA6FBF" w14:paraId="10DCDF66" w14:textId="6CDE9445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1C073847" w14:textId="215514FD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2204" w:type="dxa"/>
            <w:vAlign w:val="center"/>
            <w:hideMark/>
          </w:tcPr>
          <w:p w14:paraId="5C06C0C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Jog Pramod Prabhakar</w:t>
            </w:r>
          </w:p>
        </w:tc>
        <w:tc>
          <w:tcPr>
            <w:tcW w:w="2785" w:type="dxa"/>
            <w:vAlign w:val="center"/>
            <w:hideMark/>
          </w:tcPr>
          <w:p w14:paraId="0A1F5D7B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Medipoint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Pune, Maharashtra</w:t>
            </w:r>
          </w:p>
        </w:tc>
        <w:tc>
          <w:tcPr>
            <w:tcW w:w="3402" w:type="dxa"/>
            <w:vAlign w:val="center"/>
            <w:hideMark/>
          </w:tcPr>
          <w:p w14:paraId="7051E576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Penta-Med Ethics Committee-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Medipoint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Hospitals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Pvt.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Ltd</w:t>
            </w:r>
          </w:p>
        </w:tc>
        <w:tc>
          <w:tcPr>
            <w:tcW w:w="1843" w:type="dxa"/>
          </w:tcPr>
          <w:p w14:paraId="31EAFFB2" w14:textId="6216452F" w:rsidR="00F242A3" w:rsidRPr="00FA6FBF" w:rsidRDefault="00492FD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ECR/357/Inst/MH/2013/RR-20</w:t>
            </w:r>
          </w:p>
        </w:tc>
      </w:tr>
      <w:tr w:rsidR="00F242A3" w:rsidRPr="00FA6FBF" w14:paraId="0E49F241" w14:textId="1F602768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04730587" w14:textId="69AD89FE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204" w:type="dxa"/>
            <w:vAlign w:val="center"/>
            <w:hideMark/>
          </w:tcPr>
          <w:p w14:paraId="4BA7CBBB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Prashanth MV</w:t>
            </w:r>
          </w:p>
        </w:tc>
        <w:tc>
          <w:tcPr>
            <w:tcW w:w="2785" w:type="dxa"/>
            <w:vAlign w:val="center"/>
            <w:hideMark/>
          </w:tcPr>
          <w:p w14:paraId="7F3FADE8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Medstar Speciality Hospital, Bangalore, Karnataka</w:t>
            </w:r>
          </w:p>
        </w:tc>
        <w:tc>
          <w:tcPr>
            <w:tcW w:w="3402" w:type="dxa"/>
            <w:vAlign w:val="center"/>
            <w:hideMark/>
          </w:tcPr>
          <w:p w14:paraId="48FF897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Medstar Speciality hospital Ethics Committee</w:t>
            </w:r>
          </w:p>
        </w:tc>
        <w:tc>
          <w:tcPr>
            <w:tcW w:w="1843" w:type="dxa"/>
          </w:tcPr>
          <w:p w14:paraId="46D48F28" w14:textId="14733E33" w:rsidR="00F242A3" w:rsidRPr="00FA6FBF" w:rsidRDefault="000C7629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ECR/1324/Inst/KA/2019/RR-24 </w:t>
            </w:r>
          </w:p>
        </w:tc>
      </w:tr>
      <w:tr w:rsidR="00F242A3" w:rsidRPr="00FA6FBF" w14:paraId="3F85C01E" w14:textId="6384CB38" w:rsidTr="00353E80">
        <w:trPr>
          <w:trHeight w:val="546"/>
        </w:trPr>
        <w:tc>
          <w:tcPr>
            <w:tcW w:w="540" w:type="dxa"/>
            <w:vAlign w:val="center"/>
            <w:hideMark/>
          </w:tcPr>
          <w:p w14:paraId="45DF4E6D" w14:textId="5EA2844D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2204" w:type="dxa"/>
            <w:vAlign w:val="center"/>
            <w:hideMark/>
          </w:tcPr>
          <w:p w14:paraId="22D088E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Tripathi Virendra Nath</w:t>
            </w:r>
          </w:p>
        </w:tc>
        <w:tc>
          <w:tcPr>
            <w:tcW w:w="2785" w:type="dxa"/>
            <w:vAlign w:val="center"/>
            <w:hideMark/>
          </w:tcPr>
          <w:p w14:paraId="35202569" w14:textId="02CBDD1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New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Leelamani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Kanpur, Uttar Pradesh</w:t>
            </w:r>
          </w:p>
        </w:tc>
        <w:tc>
          <w:tcPr>
            <w:tcW w:w="3402" w:type="dxa"/>
            <w:vAlign w:val="center"/>
            <w:hideMark/>
          </w:tcPr>
          <w:p w14:paraId="2D4808C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Committee-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Leelamani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</w:t>
            </w:r>
          </w:p>
        </w:tc>
        <w:tc>
          <w:tcPr>
            <w:tcW w:w="1843" w:type="dxa"/>
          </w:tcPr>
          <w:p w14:paraId="78750D70" w14:textId="1C77FB34" w:rsidR="00F242A3" w:rsidRPr="00FA6FBF" w:rsidRDefault="00C749EA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ECR/1696/Inst/UP/2022</w:t>
            </w:r>
          </w:p>
        </w:tc>
      </w:tr>
      <w:tr w:rsidR="00F242A3" w:rsidRPr="00FA6FBF" w14:paraId="18667A91" w14:textId="3D9189AF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0928021D" w14:textId="5AEF2862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2204" w:type="dxa"/>
            <w:vAlign w:val="center"/>
            <w:hideMark/>
          </w:tcPr>
          <w:p w14:paraId="5EE5C36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Ramanath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Andy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Karayar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2F85974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Panimalar Medical College Hospital &amp; </w:t>
            </w: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Research Institute, Chennai, Tamil Nadu</w:t>
            </w:r>
          </w:p>
        </w:tc>
        <w:tc>
          <w:tcPr>
            <w:tcW w:w="3402" w:type="dxa"/>
            <w:vAlign w:val="center"/>
            <w:hideMark/>
          </w:tcPr>
          <w:p w14:paraId="3309C20F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PMCHRI-IHEC</w:t>
            </w:r>
          </w:p>
        </w:tc>
        <w:tc>
          <w:tcPr>
            <w:tcW w:w="1843" w:type="dxa"/>
          </w:tcPr>
          <w:p w14:paraId="135BCC21" w14:textId="2425D9F5" w:rsidR="001121B8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hAnsi="Times New Roman" w:cs="Times New Roman"/>
                <w:sz w:val="24"/>
                <w:szCs w:val="24"/>
              </w:rPr>
              <w:t xml:space="preserve">ECR/1399/Inst/TN/2020/RR-25 </w:t>
            </w:r>
          </w:p>
        </w:tc>
      </w:tr>
      <w:tr w:rsidR="00F242A3" w:rsidRPr="00FA6FBF" w14:paraId="5AF66963" w14:textId="43B2C164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2E78BA3C" w14:textId="5A275DAF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2204" w:type="dxa"/>
            <w:vAlign w:val="center"/>
            <w:hideMark/>
          </w:tcPr>
          <w:p w14:paraId="688D540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B Sudhakar</w:t>
            </w:r>
          </w:p>
        </w:tc>
        <w:tc>
          <w:tcPr>
            <w:tcW w:w="2785" w:type="dxa"/>
            <w:vAlign w:val="center"/>
            <w:hideMark/>
          </w:tcPr>
          <w:p w14:paraId="10DE892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Priya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Childrens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Krishna, Andhra Pradesh</w:t>
            </w:r>
          </w:p>
        </w:tc>
        <w:tc>
          <w:tcPr>
            <w:tcW w:w="3402" w:type="dxa"/>
            <w:vAlign w:val="center"/>
            <w:hideMark/>
          </w:tcPr>
          <w:p w14:paraId="58833211" w14:textId="01FDAD85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 Anu Hospitals, Vijayawada,</w:t>
            </w:r>
          </w:p>
          <w:p w14:paraId="443FB458" w14:textId="618337B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Andhra Pradesh </w:t>
            </w:r>
          </w:p>
        </w:tc>
        <w:tc>
          <w:tcPr>
            <w:tcW w:w="1843" w:type="dxa"/>
          </w:tcPr>
          <w:p w14:paraId="3BB1E408" w14:textId="00721930" w:rsidR="00F242A3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ECR/375/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Indt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/AP/2023</w:t>
            </w:r>
          </w:p>
        </w:tc>
      </w:tr>
      <w:tr w:rsidR="00F242A3" w:rsidRPr="00FA6FBF" w14:paraId="0E44362A" w14:textId="3285E46B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3A35D781" w14:textId="55FA7F04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2204" w:type="dxa"/>
            <w:vAlign w:val="center"/>
            <w:hideMark/>
          </w:tcPr>
          <w:p w14:paraId="3E992FD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Savita Verma</w:t>
            </w:r>
          </w:p>
        </w:tc>
        <w:tc>
          <w:tcPr>
            <w:tcW w:w="2785" w:type="dxa"/>
            <w:vAlign w:val="center"/>
            <w:hideMark/>
          </w:tcPr>
          <w:p w14:paraId="15CD9CAF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Pt. BD Sharma PGIMS, Rohtak, Haryana</w:t>
            </w:r>
          </w:p>
        </w:tc>
        <w:tc>
          <w:tcPr>
            <w:tcW w:w="3402" w:type="dxa"/>
            <w:vAlign w:val="center"/>
            <w:hideMark/>
          </w:tcPr>
          <w:p w14:paraId="0C009AE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Committee, PGIMS</w:t>
            </w:r>
          </w:p>
        </w:tc>
        <w:tc>
          <w:tcPr>
            <w:tcW w:w="1843" w:type="dxa"/>
          </w:tcPr>
          <w:p w14:paraId="5598AAB8" w14:textId="585D398C" w:rsidR="00F242A3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ECR/1695/Inst/HR/2022</w:t>
            </w:r>
          </w:p>
        </w:tc>
      </w:tr>
      <w:tr w:rsidR="00F242A3" w:rsidRPr="00FA6FBF" w14:paraId="39044E61" w14:textId="5CDA4A7B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69DEA858" w14:textId="574CFBCD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2204" w:type="dxa"/>
            <w:vAlign w:val="center"/>
            <w:hideMark/>
          </w:tcPr>
          <w:p w14:paraId="1DED35ED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Prema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303A858A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Rajarajeswari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Medical College and Hospital, Bangalore, Karnataka</w:t>
            </w:r>
          </w:p>
        </w:tc>
        <w:tc>
          <w:tcPr>
            <w:tcW w:w="3402" w:type="dxa"/>
            <w:vAlign w:val="center"/>
            <w:hideMark/>
          </w:tcPr>
          <w:p w14:paraId="5021BAB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Institutional Ethics Committee,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Rajarajeshwari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Medical College and Hospital</w:t>
            </w:r>
          </w:p>
        </w:tc>
        <w:tc>
          <w:tcPr>
            <w:tcW w:w="1843" w:type="dxa"/>
          </w:tcPr>
          <w:p w14:paraId="3D683144" w14:textId="214962D8" w:rsidR="00F242A3" w:rsidRPr="00FA6FBF" w:rsidRDefault="00C749EA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ECR/56/Inst/KA/2013/RR-19</w:t>
            </w:r>
          </w:p>
        </w:tc>
      </w:tr>
      <w:tr w:rsidR="00F242A3" w:rsidRPr="00FA6FBF" w14:paraId="68094A29" w14:textId="6136DCB6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753FA18C" w14:textId="3B490F2D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2204" w:type="dxa"/>
            <w:vAlign w:val="center"/>
            <w:hideMark/>
          </w:tcPr>
          <w:p w14:paraId="25256E8C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Madhukar Pandey</w:t>
            </w:r>
          </w:p>
        </w:tc>
        <w:tc>
          <w:tcPr>
            <w:tcW w:w="2785" w:type="dxa"/>
            <w:vAlign w:val="center"/>
            <w:hideMark/>
          </w:tcPr>
          <w:p w14:paraId="280EBFE9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Shubham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Sudbhawana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Superspeciality Hospital, Varanasi, Uttar Pradesh</w:t>
            </w:r>
          </w:p>
        </w:tc>
        <w:tc>
          <w:tcPr>
            <w:tcW w:w="3402" w:type="dxa"/>
            <w:vAlign w:val="center"/>
            <w:hideMark/>
          </w:tcPr>
          <w:p w14:paraId="58E51952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Shubham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Sudbhawana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Superspeciality Hospital Ethics Committee</w:t>
            </w:r>
          </w:p>
        </w:tc>
        <w:tc>
          <w:tcPr>
            <w:tcW w:w="1843" w:type="dxa"/>
          </w:tcPr>
          <w:p w14:paraId="10BE183F" w14:textId="1FF3D232" w:rsidR="00F242A3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ECR/667/Inst/UP/2014/RR-20</w:t>
            </w:r>
          </w:p>
        </w:tc>
      </w:tr>
      <w:tr w:rsidR="00F242A3" w:rsidRPr="00FA6FBF" w14:paraId="7F62C629" w14:textId="67B4F277" w:rsidTr="00353E80">
        <w:trPr>
          <w:trHeight w:val="808"/>
        </w:trPr>
        <w:tc>
          <w:tcPr>
            <w:tcW w:w="540" w:type="dxa"/>
            <w:vAlign w:val="center"/>
            <w:hideMark/>
          </w:tcPr>
          <w:p w14:paraId="476EEBE6" w14:textId="3473ADE6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2204" w:type="dxa"/>
            <w:vAlign w:val="center"/>
            <w:hideMark/>
          </w:tcPr>
          <w:p w14:paraId="055CAAB4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Pareshkumar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 Thakkar</w:t>
            </w:r>
          </w:p>
        </w:tc>
        <w:tc>
          <w:tcPr>
            <w:tcW w:w="2785" w:type="dxa"/>
            <w:vAlign w:val="center"/>
            <w:hideMark/>
          </w:tcPr>
          <w:p w14:paraId="4F0D6E3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SSG General Hospital, Vadodara, Gujarat</w:t>
            </w:r>
          </w:p>
        </w:tc>
        <w:tc>
          <w:tcPr>
            <w:tcW w:w="3402" w:type="dxa"/>
            <w:vAlign w:val="center"/>
            <w:hideMark/>
          </w:tcPr>
          <w:p w14:paraId="51492D7C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Institutional Ethics Committee for Human Research, Medical College</w:t>
            </w:r>
          </w:p>
        </w:tc>
        <w:tc>
          <w:tcPr>
            <w:tcW w:w="1843" w:type="dxa"/>
          </w:tcPr>
          <w:p w14:paraId="23C6A74F" w14:textId="75156EAB" w:rsidR="001121B8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ECR/85/Inst/GJ/2013/RR-24 </w:t>
            </w:r>
          </w:p>
        </w:tc>
      </w:tr>
      <w:tr w:rsidR="00F242A3" w:rsidRPr="00FA6FBF" w14:paraId="5805C340" w14:textId="170D40A4" w:rsidTr="00353E80">
        <w:trPr>
          <w:trHeight w:val="535"/>
        </w:trPr>
        <w:tc>
          <w:tcPr>
            <w:tcW w:w="540" w:type="dxa"/>
            <w:vAlign w:val="center"/>
            <w:hideMark/>
          </w:tcPr>
          <w:p w14:paraId="0B59041D" w14:textId="28238A48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2204" w:type="dxa"/>
            <w:vAlign w:val="center"/>
            <w:hideMark/>
          </w:tcPr>
          <w:p w14:paraId="70FF91B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G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Balakishor</w:t>
            </w:r>
            <w:proofErr w:type="spellEnd"/>
          </w:p>
        </w:tc>
        <w:tc>
          <w:tcPr>
            <w:tcW w:w="2785" w:type="dxa"/>
            <w:vAlign w:val="center"/>
            <w:hideMark/>
          </w:tcPr>
          <w:p w14:paraId="1785263E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St.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Theresas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Hyderabad, Telangana</w:t>
            </w:r>
          </w:p>
        </w:tc>
        <w:tc>
          <w:tcPr>
            <w:tcW w:w="3402" w:type="dxa"/>
            <w:vAlign w:val="center"/>
            <w:hideMark/>
          </w:tcPr>
          <w:p w14:paraId="6A18E493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Ethics committee St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Theresas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</w:t>
            </w:r>
          </w:p>
        </w:tc>
        <w:tc>
          <w:tcPr>
            <w:tcW w:w="1843" w:type="dxa"/>
          </w:tcPr>
          <w:p w14:paraId="72759D3B" w14:textId="1666F28E" w:rsidR="00F242A3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ECR/230/Inst/AP/2013/RR-22</w:t>
            </w:r>
          </w:p>
        </w:tc>
      </w:tr>
      <w:tr w:rsidR="00F242A3" w:rsidRPr="00FA6FBF" w14:paraId="5C9526E8" w14:textId="251DCF7B" w:rsidTr="00353E80">
        <w:trPr>
          <w:trHeight w:val="546"/>
        </w:trPr>
        <w:tc>
          <w:tcPr>
            <w:tcW w:w="540" w:type="dxa"/>
            <w:vAlign w:val="center"/>
            <w:hideMark/>
          </w:tcPr>
          <w:p w14:paraId="70206502" w14:textId="2912B859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2204" w:type="dxa"/>
            <w:vAlign w:val="center"/>
          </w:tcPr>
          <w:p w14:paraId="25CFFA1C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Nagarjuna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Chadalavada</w:t>
            </w:r>
            <w:proofErr w:type="spellEnd"/>
          </w:p>
        </w:tc>
        <w:tc>
          <w:tcPr>
            <w:tcW w:w="2785" w:type="dxa"/>
            <w:vAlign w:val="center"/>
          </w:tcPr>
          <w:p w14:paraId="36BACBBB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Aditya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multispeciality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hospital, Guntur, Andhra Pradesh</w:t>
            </w:r>
          </w:p>
        </w:tc>
        <w:tc>
          <w:tcPr>
            <w:tcW w:w="3402" w:type="dxa"/>
            <w:vAlign w:val="center"/>
          </w:tcPr>
          <w:p w14:paraId="37268A51" w14:textId="77777777" w:rsidR="00F242A3" w:rsidRPr="00FA6FBF" w:rsidRDefault="00F242A3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IEC Aditya </w:t>
            </w:r>
            <w:proofErr w:type="spellStart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Multispeciality</w:t>
            </w:r>
            <w:proofErr w:type="spellEnd"/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Hospital</w:t>
            </w:r>
          </w:p>
        </w:tc>
        <w:tc>
          <w:tcPr>
            <w:tcW w:w="1843" w:type="dxa"/>
          </w:tcPr>
          <w:p w14:paraId="03AD5CA8" w14:textId="240DDDE0" w:rsidR="001121B8" w:rsidRPr="00FA6FBF" w:rsidRDefault="001121B8" w:rsidP="002153F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FA6FB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ECR/1347/Inst/AP/2020/RR-25 </w:t>
            </w:r>
          </w:p>
        </w:tc>
      </w:tr>
    </w:tbl>
    <w:p w14:paraId="7C1E142C" w14:textId="77777777" w:rsidR="007739EB" w:rsidRDefault="007739EB" w:rsidP="002153FA">
      <w:pPr>
        <w:spacing w:line="480" w:lineRule="auto"/>
      </w:pPr>
    </w:p>
    <w:sectPr w:rsidR="007739EB" w:rsidSect="000438EF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E8AD6" w14:textId="77777777" w:rsidR="00C5367B" w:rsidRDefault="00C5367B" w:rsidP="00B01AF3">
      <w:pPr>
        <w:spacing w:after="0" w:line="240" w:lineRule="auto"/>
      </w:pPr>
      <w:r>
        <w:separator/>
      </w:r>
    </w:p>
  </w:endnote>
  <w:endnote w:type="continuationSeparator" w:id="0">
    <w:p w14:paraId="421AED3B" w14:textId="77777777" w:rsidR="00C5367B" w:rsidRDefault="00C5367B" w:rsidP="00B01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4936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0D8FD7" w14:textId="7EAA2E80" w:rsidR="00B01AF3" w:rsidRDefault="00B01A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598DBA" w14:textId="77777777" w:rsidR="00B01AF3" w:rsidRDefault="00B01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D751B" w14:textId="77777777" w:rsidR="00C5367B" w:rsidRDefault="00C5367B" w:rsidP="00B01AF3">
      <w:pPr>
        <w:spacing w:after="0" w:line="240" w:lineRule="auto"/>
      </w:pPr>
      <w:r>
        <w:separator/>
      </w:r>
    </w:p>
  </w:footnote>
  <w:footnote w:type="continuationSeparator" w:id="0">
    <w:p w14:paraId="0CAF170E" w14:textId="77777777" w:rsidR="00C5367B" w:rsidRDefault="00C5367B" w:rsidP="00B01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D0014"/>
    <w:multiLevelType w:val="hybridMultilevel"/>
    <w:tmpl w:val="F2C647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916E9"/>
    <w:multiLevelType w:val="multilevel"/>
    <w:tmpl w:val="4BAA1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D348A0"/>
    <w:multiLevelType w:val="hybridMultilevel"/>
    <w:tmpl w:val="8C4A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C7"/>
    <w:rsid w:val="00013D65"/>
    <w:rsid w:val="00014537"/>
    <w:rsid w:val="000438EF"/>
    <w:rsid w:val="000B0318"/>
    <w:rsid w:val="000C7629"/>
    <w:rsid w:val="001121B8"/>
    <w:rsid w:val="00151418"/>
    <w:rsid w:val="0015756C"/>
    <w:rsid w:val="002153FA"/>
    <w:rsid w:val="002723DD"/>
    <w:rsid w:val="002F7584"/>
    <w:rsid w:val="00316A5D"/>
    <w:rsid w:val="00340F11"/>
    <w:rsid w:val="00353E80"/>
    <w:rsid w:val="003702CA"/>
    <w:rsid w:val="003D0528"/>
    <w:rsid w:val="004166A6"/>
    <w:rsid w:val="00492FD8"/>
    <w:rsid w:val="006904A7"/>
    <w:rsid w:val="007739EB"/>
    <w:rsid w:val="007B2271"/>
    <w:rsid w:val="007B42B9"/>
    <w:rsid w:val="007E43AE"/>
    <w:rsid w:val="008D37E5"/>
    <w:rsid w:val="0091615F"/>
    <w:rsid w:val="0097169F"/>
    <w:rsid w:val="009903C2"/>
    <w:rsid w:val="009C41EF"/>
    <w:rsid w:val="00B01AF3"/>
    <w:rsid w:val="00B208C7"/>
    <w:rsid w:val="00B55BD9"/>
    <w:rsid w:val="00B9105A"/>
    <w:rsid w:val="00C5367B"/>
    <w:rsid w:val="00C749EA"/>
    <w:rsid w:val="00C82950"/>
    <w:rsid w:val="00C90748"/>
    <w:rsid w:val="00CD759D"/>
    <w:rsid w:val="00CF6535"/>
    <w:rsid w:val="00D70E23"/>
    <w:rsid w:val="00D837D3"/>
    <w:rsid w:val="00E92E86"/>
    <w:rsid w:val="00EA10D1"/>
    <w:rsid w:val="00F242A3"/>
    <w:rsid w:val="00F55EA0"/>
    <w:rsid w:val="00FA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A8E7"/>
  <w15:chartTrackingRefBased/>
  <w15:docId w15:val="{839059CB-DD05-48A6-8C3D-D80BCA8F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rsid w:val="002F75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character" w:customStyle="1" w:styleId="DefaultChar">
    <w:name w:val="Default Char"/>
    <w:link w:val="Default"/>
    <w:locked/>
    <w:rsid w:val="002F7584"/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styleId="ListParagraph">
    <w:name w:val="List Paragraph"/>
    <w:aliases w:val="steps,HEADING 1,样式 列出段落2 标题2,@ Bulleted List not indented List Paragraph,Bullet List,FooterText"/>
    <w:basedOn w:val="Normal"/>
    <w:link w:val="ListParagraphChar"/>
    <w:uiPriority w:val="34"/>
    <w:qFormat/>
    <w:rsid w:val="002F7584"/>
    <w:pPr>
      <w:spacing w:after="0" w:line="240" w:lineRule="auto"/>
      <w:ind w:left="720"/>
    </w:pPr>
    <w:rPr>
      <w:rFonts w:ascii="Arial" w:eastAsia="MS Mincho" w:hAnsi="Arial" w:cs="Times New Roman"/>
      <w:sz w:val="20"/>
      <w:szCs w:val="24"/>
      <w:lang w:val="x-none" w:eastAsia="ja-JP"/>
    </w:rPr>
  </w:style>
  <w:style w:type="character" w:customStyle="1" w:styleId="ListParagraphChar">
    <w:name w:val="List Paragraph Char"/>
    <w:aliases w:val="steps Char,HEADING 1 Char,样式 列出段落2 标题2 Char,@ Bulleted List not indented List Paragraph Char,Bullet List Char,FooterText Char"/>
    <w:link w:val="ListParagraph"/>
    <w:uiPriority w:val="34"/>
    <w:qFormat/>
    <w:rsid w:val="002F7584"/>
    <w:rPr>
      <w:rFonts w:ascii="Arial" w:eastAsia="MS Mincho" w:hAnsi="Arial" w:cs="Times New Roman"/>
      <w:sz w:val="20"/>
      <w:szCs w:val="24"/>
      <w:lang w:val="x-none" w:eastAsia="ja-JP"/>
    </w:rPr>
  </w:style>
  <w:style w:type="paragraph" w:styleId="Revision">
    <w:name w:val="Revision"/>
    <w:hidden/>
    <w:uiPriority w:val="99"/>
    <w:semiHidden/>
    <w:rsid w:val="00B55B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92E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E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2E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E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E86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438EF"/>
  </w:style>
  <w:style w:type="paragraph" w:styleId="Header">
    <w:name w:val="header"/>
    <w:basedOn w:val="Normal"/>
    <w:link w:val="HeaderChar"/>
    <w:uiPriority w:val="99"/>
    <w:unhideWhenUsed/>
    <w:rsid w:val="00B01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AF3"/>
  </w:style>
  <w:style w:type="paragraph" w:styleId="Footer">
    <w:name w:val="footer"/>
    <w:basedOn w:val="Normal"/>
    <w:link w:val="FooterChar"/>
    <w:uiPriority w:val="99"/>
    <w:unhideWhenUsed/>
    <w:rsid w:val="00B01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BE-2021plus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Chirag Dhar</dc:creator>
  <cp:keywords/>
  <dc:description/>
  <cp:lastModifiedBy>Shivani Desai</cp:lastModifiedBy>
  <cp:revision>27</cp:revision>
  <dcterms:created xsi:type="dcterms:W3CDTF">2026-02-09T05:26:00Z</dcterms:created>
  <dcterms:modified xsi:type="dcterms:W3CDTF">2026-02-12T05:02:00Z</dcterms:modified>
</cp:coreProperties>
</file>