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77C633" w14:textId="5F91A397" w:rsidR="00DD7CBA" w:rsidRDefault="00DD7CBA" w:rsidP="00163717">
      <w:pPr>
        <w:spacing w:line="480" w:lineRule="auto"/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</w:pPr>
      <w:bookmarkStart w:id="0" w:name="_Hlk95100789"/>
      <w:bookmarkStart w:id="1" w:name="_Hlk95100135"/>
      <w:bookmarkStart w:id="2" w:name="_GoBack"/>
      <w:r w:rsidRPr="0091343B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  <w:t xml:space="preserve">Supplementary Tables </w:t>
      </w:r>
    </w:p>
    <w:p w14:paraId="1A5B26E4" w14:textId="2E98E879" w:rsidR="00163717" w:rsidRPr="0091343B" w:rsidRDefault="00BA1DA2" w:rsidP="00813AE7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Supplementary Table</w:t>
      </w:r>
      <w:bookmarkEnd w:id="0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 1 </w:t>
      </w:r>
      <w:bookmarkStart w:id="3" w:name="_Hlk95141601"/>
      <w:r w:rsidR="004B506F"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The c</w:t>
      </w:r>
      <w:bookmarkEnd w:id="3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onfusion matrix of the training set for the traditional risk grouping.</w:t>
      </w:r>
    </w:p>
    <w:tbl>
      <w:tblPr>
        <w:tblW w:w="8197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755"/>
        <w:gridCol w:w="1734"/>
        <w:gridCol w:w="939"/>
        <w:gridCol w:w="969"/>
        <w:gridCol w:w="939"/>
        <w:gridCol w:w="861"/>
      </w:tblGrid>
      <w:tr w:rsidR="0091343B" w:rsidRPr="0091343B" w14:paraId="06D3DC93" w14:textId="77777777" w:rsidTr="0091343B">
        <w:trPr>
          <w:trHeight w:val="315"/>
        </w:trPr>
        <w:tc>
          <w:tcPr>
            <w:tcW w:w="0" w:type="auto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bookmarkEnd w:id="1"/>
          <w:p w14:paraId="35EFAD94" w14:textId="2CA041ED" w:rsidR="00163717" w:rsidRPr="0091343B" w:rsidRDefault="006649F2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confusion matrices</w:t>
            </w:r>
            <w:r w:rsidR="0092512C"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 xml:space="preserve"> of the training set (n=130)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6E2DBCF" w14:textId="2D6476DB" w:rsidR="00163717" w:rsidRPr="0091343B" w:rsidRDefault="00F125A2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bookmarkStart w:id="4" w:name="_Hlk95149942"/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CECT</w:t>
            </w:r>
            <w:bookmarkEnd w:id="4"/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-based RM</w:t>
            </w:r>
            <w:r w:rsidR="00163717"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 xml:space="preserve"> prediction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177443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Recall</w:t>
            </w:r>
          </w:p>
        </w:tc>
      </w:tr>
      <w:tr w:rsidR="0091343B" w:rsidRPr="0091343B" w14:paraId="33E65AD8" w14:textId="77777777" w:rsidTr="0091343B">
        <w:trPr>
          <w:trHeight w:val="326"/>
        </w:trPr>
        <w:tc>
          <w:tcPr>
            <w:tcW w:w="0" w:type="auto"/>
            <w:gridSpan w:val="2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C1A9A7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9632A1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LRT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20FE7E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HRT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CFDD7F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TC</w:t>
            </w: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shd w:val="clear" w:color="auto" w:fill="auto"/>
          </w:tcPr>
          <w:p w14:paraId="0A71340C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1343B" w:rsidRPr="0091343B" w14:paraId="364C5930" w14:textId="77777777" w:rsidTr="0091343B">
        <w:trPr>
          <w:trHeight w:val="315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737E9EF" w14:textId="2741E53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Traditional</w:t>
            </w:r>
            <w:r w:rsidR="00F125A2"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Risk</w:t>
            </w:r>
            <w:r w:rsidR="00F125A2"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Grouping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7164B05" w14:textId="5CA9D8A6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LRT</w:t>
            </w:r>
            <w:r w:rsidR="00100E4C"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 xml:space="preserve"> (A,AB,B1)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D48C673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BF1F622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C7C2D59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</w:tcPr>
          <w:p w14:paraId="22E4959C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.67</w:t>
            </w:r>
          </w:p>
        </w:tc>
      </w:tr>
      <w:tr w:rsidR="0091343B" w:rsidRPr="0091343B" w14:paraId="040B2B8A" w14:textId="77777777" w:rsidTr="0091343B">
        <w:trPr>
          <w:trHeight w:val="310"/>
        </w:trPr>
        <w:tc>
          <w:tcPr>
            <w:tcW w:w="0" w:type="auto"/>
            <w:vMerge/>
            <w:shd w:val="clear" w:color="auto" w:fill="auto"/>
            <w:vAlign w:val="center"/>
          </w:tcPr>
          <w:p w14:paraId="2A066646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8E4B1E" w14:textId="1E223642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HRT</w:t>
            </w:r>
            <w:r w:rsidR="00100E4C"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 xml:space="preserve"> (B2,B3)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E4A6E0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E2A535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E8C72E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14:paraId="0B2E2341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.57</w:t>
            </w:r>
          </w:p>
        </w:tc>
      </w:tr>
      <w:tr w:rsidR="0091343B" w:rsidRPr="0091343B" w14:paraId="5E234329" w14:textId="77777777" w:rsidTr="0091343B">
        <w:trPr>
          <w:trHeight w:val="310"/>
        </w:trPr>
        <w:tc>
          <w:tcPr>
            <w:tcW w:w="0" w:type="auto"/>
            <w:vMerge/>
            <w:shd w:val="clear" w:color="auto" w:fill="auto"/>
            <w:vAlign w:val="center"/>
          </w:tcPr>
          <w:p w14:paraId="3B920614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0008E7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TC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626560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D7FD99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28BBBC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14:paraId="43B6FD61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.72</w:t>
            </w:r>
          </w:p>
        </w:tc>
      </w:tr>
      <w:tr w:rsidR="0091343B" w:rsidRPr="0091343B" w14:paraId="4AD463D1" w14:textId="77777777" w:rsidTr="0091343B">
        <w:trPr>
          <w:trHeight w:val="315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09D45C55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P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recision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E6D397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500FDC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7D5A1F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.58</w:t>
            </w:r>
          </w:p>
        </w:tc>
        <w:tc>
          <w:tcPr>
            <w:tcW w:w="0" w:type="auto"/>
            <w:shd w:val="clear" w:color="auto" w:fill="auto"/>
          </w:tcPr>
          <w:p w14:paraId="11F6F9A8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14:paraId="292AE38D" w14:textId="77777777" w:rsidR="00813AE7" w:rsidRPr="0091343B" w:rsidRDefault="00813AE7" w:rsidP="00813AE7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  <w:bookmarkStart w:id="5" w:name="_Hlk95150089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LRT, low-risk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thymomas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; HRT, high-risk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thymomas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; TC,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thymic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 carcinoma;</w:t>
      </w:r>
    </w:p>
    <w:p w14:paraId="51063532" w14:textId="12EFE09B" w:rsidR="00163717" w:rsidRPr="0091343B" w:rsidRDefault="00100E4C" w:rsidP="00813AE7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CECT, contrast-enhanced CT; </w:t>
      </w:r>
      <w:r w:rsidR="00813AE7"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RM, </w:t>
      </w:r>
      <w:proofErr w:type="spellStart"/>
      <w:r w:rsidR="00813AE7"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radiomics</w:t>
      </w:r>
      <w:proofErr w:type="spellEnd"/>
      <w:r w:rsidR="00813AE7"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 model</w:t>
      </w: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.</w:t>
      </w:r>
    </w:p>
    <w:bookmarkEnd w:id="5"/>
    <w:p w14:paraId="4A37B582" w14:textId="51C6E4B8" w:rsidR="00985AF4" w:rsidRPr="0091343B" w:rsidRDefault="00985AF4" w:rsidP="00813AE7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</w:p>
    <w:p w14:paraId="37364DDE" w14:textId="0403297B" w:rsidR="00163717" w:rsidRPr="0091343B" w:rsidRDefault="00BA1DA2" w:rsidP="00813AE7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Supplementary Table 2 </w:t>
      </w:r>
      <w:r w:rsidR="004B506F"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The c</w:t>
      </w: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onfusion matrix of the test</w:t>
      </w:r>
      <w:r w:rsidR="00860567"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ing</w:t>
      </w: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 set for the traditional risk grouping.</w:t>
      </w:r>
    </w:p>
    <w:tbl>
      <w:tblPr>
        <w:tblW w:w="820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708"/>
        <w:gridCol w:w="1704"/>
        <w:gridCol w:w="960"/>
        <w:gridCol w:w="990"/>
        <w:gridCol w:w="960"/>
        <w:gridCol w:w="880"/>
      </w:tblGrid>
      <w:tr w:rsidR="0091343B" w:rsidRPr="0091343B" w14:paraId="1ABCA397" w14:textId="77777777" w:rsidTr="0091343B">
        <w:trPr>
          <w:trHeight w:val="273"/>
        </w:trPr>
        <w:tc>
          <w:tcPr>
            <w:tcW w:w="0" w:type="auto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9561B62" w14:textId="1FD12A82" w:rsidR="00163717" w:rsidRPr="0091343B" w:rsidRDefault="006649F2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confusion matrices</w:t>
            </w:r>
            <w:r w:rsidR="0092512C"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 xml:space="preserve"> of the testing set (n=34)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765615C" w14:textId="4525BB14" w:rsidR="00163717" w:rsidRPr="0091343B" w:rsidRDefault="00F125A2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CECT-based RM</w:t>
            </w:r>
            <w:r w:rsidR="00163717"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 xml:space="preserve"> prediction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4C955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Recall</w:t>
            </w:r>
          </w:p>
        </w:tc>
      </w:tr>
      <w:tr w:rsidR="0091343B" w:rsidRPr="0091343B" w14:paraId="08DE8D70" w14:textId="77777777" w:rsidTr="0091343B">
        <w:trPr>
          <w:trHeight w:val="298"/>
        </w:trPr>
        <w:tc>
          <w:tcPr>
            <w:tcW w:w="0" w:type="auto"/>
            <w:gridSpan w:val="2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DC85F0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40B16DD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LRT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78EB7D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HRT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EECDAA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TC</w:t>
            </w:r>
          </w:p>
        </w:tc>
        <w:tc>
          <w:tcPr>
            <w:tcW w:w="0" w:type="auto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54AF86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1343B" w:rsidRPr="0091343B" w14:paraId="6C681EF5" w14:textId="77777777" w:rsidTr="0091343B">
        <w:trPr>
          <w:trHeight w:val="273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CE4A86D" w14:textId="4CF9E313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Traditional Risk Grouping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B1E33EA" w14:textId="5C1F21F3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LRT (A,AB,B1)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0BA7B70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D1E52F3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F611742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AC616DF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.58</w:t>
            </w:r>
          </w:p>
        </w:tc>
      </w:tr>
      <w:tr w:rsidR="0091343B" w:rsidRPr="0091343B" w14:paraId="1ED17B66" w14:textId="77777777" w:rsidTr="0091343B">
        <w:trPr>
          <w:trHeight w:val="273"/>
        </w:trPr>
        <w:tc>
          <w:tcPr>
            <w:tcW w:w="0" w:type="auto"/>
            <w:vMerge/>
            <w:shd w:val="clear" w:color="auto" w:fill="auto"/>
            <w:vAlign w:val="center"/>
          </w:tcPr>
          <w:p w14:paraId="717894D0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F1DA7C" w14:textId="3AAC0FC5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HRT (B2,B3)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57A8AF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EEE8B0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617ABD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AE4D20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.50</w:t>
            </w:r>
          </w:p>
        </w:tc>
      </w:tr>
      <w:tr w:rsidR="0091343B" w:rsidRPr="0091343B" w14:paraId="22E0C628" w14:textId="77777777" w:rsidTr="0091343B">
        <w:trPr>
          <w:trHeight w:val="273"/>
        </w:trPr>
        <w:tc>
          <w:tcPr>
            <w:tcW w:w="0" w:type="auto"/>
            <w:vMerge/>
            <w:shd w:val="clear" w:color="auto" w:fill="auto"/>
            <w:vAlign w:val="center"/>
          </w:tcPr>
          <w:p w14:paraId="6577C96D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773E7A" w14:textId="0BB49DBE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TC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A4AD07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8ED629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BABCF5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EFE995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.30</w:t>
            </w:r>
          </w:p>
        </w:tc>
      </w:tr>
      <w:tr w:rsidR="0091343B" w:rsidRPr="0091343B" w14:paraId="432CC80D" w14:textId="77777777" w:rsidTr="0091343B">
        <w:trPr>
          <w:trHeight w:val="37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241EBBE2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P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recision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1A8E4A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D187C5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527712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AEB399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14:paraId="597DD7B1" w14:textId="77777777" w:rsidR="00100E4C" w:rsidRPr="0091343B" w:rsidRDefault="00100E4C" w:rsidP="00100E4C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LRT, low-risk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thymomas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; HRT, high-risk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thymomas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; TC,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thymic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 carcinoma;</w:t>
      </w:r>
    </w:p>
    <w:p w14:paraId="280381E7" w14:textId="4BC8778B" w:rsidR="00163717" w:rsidRPr="0091343B" w:rsidRDefault="00100E4C" w:rsidP="00100E4C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CECT, contrast-enhanced CT; RM,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radiomics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 model.</w:t>
      </w:r>
    </w:p>
    <w:p w14:paraId="090C596B" w14:textId="35AA42D7" w:rsidR="00985AF4" w:rsidRDefault="00985AF4" w:rsidP="00813AE7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</w:p>
    <w:p w14:paraId="086F64AE" w14:textId="6ED41A8E" w:rsidR="00860567" w:rsidRPr="0091343B" w:rsidRDefault="00860567" w:rsidP="00813AE7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  <w:bookmarkStart w:id="6" w:name="_Hlk95100324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Supplementary Table 3 </w:t>
      </w:r>
      <w:r w:rsidR="004B506F"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The c</w:t>
      </w: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onfusion matrix of the training set for the improved risk grouping.</w:t>
      </w:r>
    </w:p>
    <w:tbl>
      <w:tblPr>
        <w:tblW w:w="8219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589"/>
        <w:gridCol w:w="1912"/>
        <w:gridCol w:w="942"/>
        <w:gridCol w:w="971"/>
        <w:gridCol w:w="942"/>
        <w:gridCol w:w="863"/>
      </w:tblGrid>
      <w:tr w:rsidR="0091343B" w:rsidRPr="0091343B" w14:paraId="2A5DD36C" w14:textId="77777777" w:rsidTr="0091343B">
        <w:trPr>
          <w:trHeight w:val="305"/>
        </w:trPr>
        <w:tc>
          <w:tcPr>
            <w:tcW w:w="0" w:type="auto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bookmarkEnd w:id="6"/>
          <w:p w14:paraId="24E227F2" w14:textId="54CF94C0" w:rsidR="00163717" w:rsidRPr="0091343B" w:rsidRDefault="006649F2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confusion matrices</w:t>
            </w:r>
            <w:r w:rsidR="0092512C"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 xml:space="preserve"> of the training set (n=130)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32323BE" w14:textId="565B7E1C" w:rsidR="00163717" w:rsidRPr="0091343B" w:rsidRDefault="00F125A2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CECT-based RM</w:t>
            </w:r>
            <w:r w:rsidR="00163717"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 xml:space="preserve"> prediction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61EE5AC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ecall</w:t>
            </w:r>
          </w:p>
        </w:tc>
      </w:tr>
      <w:tr w:rsidR="0091343B" w:rsidRPr="0091343B" w14:paraId="66C03DE0" w14:textId="77777777" w:rsidTr="0091343B">
        <w:trPr>
          <w:trHeight w:val="331"/>
        </w:trPr>
        <w:tc>
          <w:tcPr>
            <w:tcW w:w="0" w:type="auto"/>
            <w:gridSpan w:val="2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C84AB33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A8C2FB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LRT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4CEFF9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HRT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9F06A9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TC</w:t>
            </w:r>
          </w:p>
        </w:tc>
        <w:tc>
          <w:tcPr>
            <w:tcW w:w="0" w:type="auto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CF6E1E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1343B" w:rsidRPr="0091343B" w14:paraId="211A8D3F" w14:textId="77777777" w:rsidTr="0091343B">
        <w:trPr>
          <w:trHeight w:val="305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812B76D" w14:textId="56EAA3F6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Improved Risk Grouping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113D6E0" w14:textId="4F956DD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LRT* (A,AB)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126EFAB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1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DC557F9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6CCE392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D43121C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.59</w:t>
            </w:r>
          </w:p>
        </w:tc>
      </w:tr>
      <w:tr w:rsidR="0091343B" w:rsidRPr="0091343B" w14:paraId="73BF60A5" w14:textId="77777777" w:rsidTr="0091343B">
        <w:trPr>
          <w:trHeight w:val="305"/>
        </w:trPr>
        <w:tc>
          <w:tcPr>
            <w:tcW w:w="0" w:type="auto"/>
            <w:vMerge/>
            <w:shd w:val="clear" w:color="auto" w:fill="auto"/>
            <w:vAlign w:val="center"/>
          </w:tcPr>
          <w:p w14:paraId="12A971E5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832706" w14:textId="3E6E38DC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HRT* (B1</w:t>
            </w: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,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B2,B3)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7CD9F0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C18DF9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5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7075BB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614C78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.85</w:t>
            </w:r>
          </w:p>
        </w:tc>
      </w:tr>
      <w:tr w:rsidR="0091343B" w:rsidRPr="0091343B" w14:paraId="3C815D71" w14:textId="77777777" w:rsidTr="0091343B">
        <w:trPr>
          <w:trHeight w:val="305"/>
        </w:trPr>
        <w:tc>
          <w:tcPr>
            <w:tcW w:w="0" w:type="auto"/>
            <w:vMerge/>
            <w:shd w:val="clear" w:color="auto" w:fill="auto"/>
            <w:vAlign w:val="center"/>
          </w:tcPr>
          <w:p w14:paraId="0FEB9DF8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D17E8AB" w14:textId="4F804730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TC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45BD16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73F473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1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759235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2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76B819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.56</w:t>
            </w:r>
          </w:p>
        </w:tc>
      </w:tr>
      <w:tr w:rsidR="0091343B" w:rsidRPr="0091343B" w14:paraId="79C28700" w14:textId="77777777" w:rsidTr="0091343B">
        <w:trPr>
          <w:trHeight w:val="314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49EA8108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Precision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64E699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EF5B7D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95B76F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AADBE4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14:paraId="04EBC4D8" w14:textId="77777777" w:rsidR="00100E4C" w:rsidRPr="0091343B" w:rsidRDefault="00100E4C" w:rsidP="00100E4C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  <w:bookmarkStart w:id="7" w:name="_Hlk95150177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LRT, low-risk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thymomas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; HRT, high-risk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thymomas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; TC,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thymic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 carcinoma;</w:t>
      </w:r>
    </w:p>
    <w:p w14:paraId="36C20EA6" w14:textId="63EB39A8" w:rsidR="00163717" w:rsidRPr="0091343B" w:rsidRDefault="00100E4C" w:rsidP="00100E4C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CECT, contrast-enhanced CT; RM,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radiomics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 model.</w:t>
      </w:r>
    </w:p>
    <w:bookmarkEnd w:id="7"/>
    <w:p w14:paraId="67043946" w14:textId="5C3BC067" w:rsidR="00985AF4" w:rsidRPr="0091343B" w:rsidRDefault="00985AF4" w:rsidP="00813AE7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</w:p>
    <w:p w14:paraId="36176D48" w14:textId="37CA9362" w:rsidR="00860567" w:rsidRPr="0091343B" w:rsidRDefault="00860567" w:rsidP="00813AE7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Supplementary Table 4 </w:t>
      </w:r>
      <w:r w:rsidR="004B506F"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The c</w:t>
      </w: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onfusion matrix of the testing set for the improved risk grouping.</w:t>
      </w:r>
    </w:p>
    <w:tbl>
      <w:tblPr>
        <w:tblW w:w="8255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655"/>
        <w:gridCol w:w="1882"/>
        <w:gridCol w:w="942"/>
        <w:gridCol w:w="971"/>
        <w:gridCol w:w="942"/>
        <w:gridCol w:w="863"/>
      </w:tblGrid>
      <w:tr w:rsidR="0091343B" w:rsidRPr="0091343B" w14:paraId="56052A69" w14:textId="77777777" w:rsidTr="0091343B">
        <w:trPr>
          <w:trHeight w:val="324"/>
        </w:trPr>
        <w:tc>
          <w:tcPr>
            <w:tcW w:w="0" w:type="auto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290E6D6" w14:textId="21B2ACB1" w:rsidR="00163717" w:rsidRPr="0091343B" w:rsidRDefault="006649F2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confusion matrices</w:t>
            </w:r>
            <w:r w:rsidR="0092512C"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 xml:space="preserve"> of the testing set (n=34)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BF46353" w14:textId="550BCBE7" w:rsidR="00163717" w:rsidRPr="0091343B" w:rsidRDefault="00F125A2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 xml:space="preserve">CECT-based </w:t>
            </w:r>
            <w:r w:rsidR="00163717"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RM prediction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9936135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ecall</w:t>
            </w:r>
          </w:p>
        </w:tc>
      </w:tr>
      <w:tr w:rsidR="0091343B" w:rsidRPr="0091343B" w14:paraId="307C1955" w14:textId="77777777" w:rsidTr="0091343B">
        <w:trPr>
          <w:trHeight w:val="342"/>
        </w:trPr>
        <w:tc>
          <w:tcPr>
            <w:tcW w:w="0" w:type="auto"/>
            <w:gridSpan w:val="2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38D729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2A311A4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LRT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E8A0F0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HRT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72E14C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TC</w:t>
            </w:r>
          </w:p>
        </w:tc>
        <w:tc>
          <w:tcPr>
            <w:tcW w:w="0" w:type="auto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39C65F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1343B" w:rsidRPr="0091343B" w14:paraId="49997142" w14:textId="77777777" w:rsidTr="0091343B">
        <w:trPr>
          <w:trHeight w:val="324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3E49E28" w14:textId="7A066B76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Traditional Risk Grouping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943AED" w14:textId="3FFDE509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LRT* (A,AB)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5A55A23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37FA17F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2634221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4ECC048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.29</w:t>
            </w:r>
          </w:p>
        </w:tc>
      </w:tr>
      <w:tr w:rsidR="0091343B" w:rsidRPr="0091343B" w14:paraId="75B7A1DC" w14:textId="77777777" w:rsidTr="0091343B">
        <w:trPr>
          <w:trHeight w:val="324"/>
        </w:trPr>
        <w:tc>
          <w:tcPr>
            <w:tcW w:w="0" w:type="auto"/>
            <w:vMerge/>
            <w:shd w:val="clear" w:color="auto" w:fill="auto"/>
            <w:vAlign w:val="center"/>
          </w:tcPr>
          <w:p w14:paraId="1E9AC86C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0789BD" w14:textId="13BA146E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HRT* (B1</w:t>
            </w: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,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B2,B3)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3BDB78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5F7331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1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D30E84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E0D77D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.82</w:t>
            </w:r>
          </w:p>
        </w:tc>
      </w:tr>
      <w:tr w:rsidR="0091343B" w:rsidRPr="0091343B" w14:paraId="4B4F4188" w14:textId="77777777" w:rsidTr="0091343B">
        <w:trPr>
          <w:trHeight w:val="318"/>
        </w:trPr>
        <w:tc>
          <w:tcPr>
            <w:tcW w:w="0" w:type="auto"/>
            <w:vMerge/>
            <w:shd w:val="clear" w:color="auto" w:fill="auto"/>
            <w:vAlign w:val="center"/>
          </w:tcPr>
          <w:p w14:paraId="20C971C1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1DC444" w14:textId="11FFD35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TC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FF45A8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204008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455272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78833C" w14:textId="77777777" w:rsidR="00100E4C" w:rsidRPr="0091343B" w:rsidRDefault="00100E4C" w:rsidP="00100E4C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.50</w:t>
            </w:r>
          </w:p>
        </w:tc>
      </w:tr>
      <w:tr w:rsidR="0091343B" w:rsidRPr="0091343B" w14:paraId="52FEA575" w14:textId="77777777" w:rsidTr="0091343B">
        <w:trPr>
          <w:trHeight w:val="324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3A91D9BF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Precision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5B37FA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7F1F27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DAF0E2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  <w:r w:rsidRPr="0091343B">
              <w:rPr>
                <w:rFonts w:ascii="Arial Narrow" w:eastAsia="ATBasilia-Roman" w:hAnsi="Arial Narrow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91343B"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  <w:t>.83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580683" w14:textId="77777777" w:rsidR="00163717" w:rsidRPr="0091343B" w:rsidRDefault="00163717" w:rsidP="00813AE7">
            <w:pPr>
              <w:rPr>
                <w:rFonts w:ascii="Arial Narrow" w:eastAsia="ATBasilia-Roman" w:hAnsi="Arial Narrow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14:paraId="383A019D" w14:textId="77777777" w:rsidR="00100E4C" w:rsidRPr="0091343B" w:rsidRDefault="00100E4C" w:rsidP="00100E4C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LRT, low-risk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thymomas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; HRT, high-risk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thymomas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; TC,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thymic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 carcinoma;</w:t>
      </w:r>
    </w:p>
    <w:p w14:paraId="3FEDF178" w14:textId="245CB0EA" w:rsidR="00163717" w:rsidRPr="0091343B" w:rsidRDefault="00100E4C" w:rsidP="00100E4C">
      <w:pPr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</w:pPr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CECT, contrast-enhanced CT; RM, </w:t>
      </w:r>
      <w:proofErr w:type="spellStart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>radiomics</w:t>
      </w:r>
      <w:proofErr w:type="spellEnd"/>
      <w:r w:rsidRPr="0091343B">
        <w:rPr>
          <w:rFonts w:ascii="Arial Narrow" w:eastAsia="ATBasilia-Roman" w:hAnsi="Arial Narrow" w:cs="Times New Roman"/>
          <w:color w:val="000000" w:themeColor="text1"/>
          <w:kern w:val="0"/>
          <w:sz w:val="20"/>
          <w:szCs w:val="20"/>
        </w:rPr>
        <w:t xml:space="preserve"> model.</w:t>
      </w:r>
      <w:bookmarkEnd w:id="2"/>
    </w:p>
    <w:sectPr w:rsidR="00163717" w:rsidRPr="0091343B" w:rsidSect="00E13713">
      <w:footerReference w:type="default" r:id="rId8"/>
      <w:pgSz w:w="11906" w:h="16838"/>
      <w:pgMar w:top="1440" w:right="1021" w:bottom="1440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60B4C6" w14:textId="77777777" w:rsidR="00BB0A68" w:rsidRDefault="00BB0A68">
      <w:r>
        <w:separator/>
      </w:r>
    </w:p>
  </w:endnote>
  <w:endnote w:type="continuationSeparator" w:id="0">
    <w:p w14:paraId="423549E4" w14:textId="77777777" w:rsidR="00BB0A68" w:rsidRDefault="00BB0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TBasilia-Roman">
    <w:altName w:val="SimSun"/>
    <w:charset w:val="86"/>
    <w:family w:val="auto"/>
    <w:pitch w:val="default"/>
    <w:sig w:usb0="00000000" w:usb1="00000000" w:usb2="00000010" w:usb3="00000000" w:csb0="00040000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3557511"/>
      <w:docPartObj>
        <w:docPartGallery w:val="Page Numbers (Bottom of Page)"/>
        <w:docPartUnique/>
      </w:docPartObj>
    </w:sdtPr>
    <w:sdtEndPr/>
    <w:sdtContent>
      <w:p w14:paraId="012D7E17" w14:textId="77777777" w:rsidR="00623487" w:rsidRDefault="009B532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3713" w:rsidRPr="00E13713">
          <w:rPr>
            <w:noProof/>
            <w:lang w:val="zh-CN"/>
          </w:rPr>
          <w:t>1</w:t>
        </w:r>
        <w:r>
          <w:fldChar w:fldCharType="end"/>
        </w:r>
      </w:p>
    </w:sdtContent>
  </w:sdt>
  <w:p w14:paraId="494AEF6D" w14:textId="77777777" w:rsidR="00623487" w:rsidRDefault="006234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8F75FE" w14:textId="77777777" w:rsidR="00BB0A68" w:rsidRDefault="00BB0A68">
      <w:r>
        <w:separator/>
      </w:r>
    </w:p>
  </w:footnote>
  <w:footnote w:type="continuationSeparator" w:id="0">
    <w:p w14:paraId="4B637A43" w14:textId="77777777" w:rsidR="00BB0A68" w:rsidRDefault="00BB0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E74AF"/>
    <w:multiLevelType w:val="multilevel"/>
    <w:tmpl w:val="636A7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B7168"/>
    <w:multiLevelType w:val="multilevel"/>
    <w:tmpl w:val="E9F88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27975"/>
    <w:multiLevelType w:val="hybridMultilevel"/>
    <w:tmpl w:val="562EAE18"/>
    <w:lvl w:ilvl="0" w:tplc="25C45C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E66184C" w:tentative="1">
      <w:start w:val="1"/>
      <w:numFmt w:val="lowerLetter"/>
      <w:lvlText w:val="%2)"/>
      <w:lvlJc w:val="left"/>
      <w:pPr>
        <w:ind w:left="840" w:hanging="420"/>
      </w:pPr>
    </w:lvl>
    <w:lvl w:ilvl="2" w:tplc="72A223D4" w:tentative="1">
      <w:start w:val="1"/>
      <w:numFmt w:val="lowerRoman"/>
      <w:lvlText w:val="%3."/>
      <w:lvlJc w:val="right"/>
      <w:pPr>
        <w:ind w:left="1260" w:hanging="420"/>
      </w:pPr>
    </w:lvl>
    <w:lvl w:ilvl="3" w:tplc="BD8E8880" w:tentative="1">
      <w:start w:val="1"/>
      <w:numFmt w:val="decimal"/>
      <w:lvlText w:val="%4."/>
      <w:lvlJc w:val="left"/>
      <w:pPr>
        <w:ind w:left="1680" w:hanging="420"/>
      </w:pPr>
    </w:lvl>
    <w:lvl w:ilvl="4" w:tplc="F732FAC0" w:tentative="1">
      <w:start w:val="1"/>
      <w:numFmt w:val="lowerLetter"/>
      <w:lvlText w:val="%5)"/>
      <w:lvlJc w:val="left"/>
      <w:pPr>
        <w:ind w:left="2100" w:hanging="420"/>
      </w:pPr>
    </w:lvl>
    <w:lvl w:ilvl="5" w:tplc="2222B59C" w:tentative="1">
      <w:start w:val="1"/>
      <w:numFmt w:val="lowerRoman"/>
      <w:lvlText w:val="%6."/>
      <w:lvlJc w:val="right"/>
      <w:pPr>
        <w:ind w:left="2520" w:hanging="420"/>
      </w:pPr>
    </w:lvl>
    <w:lvl w:ilvl="6" w:tplc="93964C9E" w:tentative="1">
      <w:start w:val="1"/>
      <w:numFmt w:val="decimal"/>
      <w:lvlText w:val="%7."/>
      <w:lvlJc w:val="left"/>
      <w:pPr>
        <w:ind w:left="2940" w:hanging="420"/>
      </w:pPr>
    </w:lvl>
    <w:lvl w:ilvl="7" w:tplc="BEC6637A" w:tentative="1">
      <w:start w:val="1"/>
      <w:numFmt w:val="lowerLetter"/>
      <w:lvlText w:val="%8)"/>
      <w:lvlJc w:val="left"/>
      <w:pPr>
        <w:ind w:left="3360" w:hanging="420"/>
      </w:pPr>
    </w:lvl>
    <w:lvl w:ilvl="8" w:tplc="DEE21D0C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1E246E5"/>
    <w:multiLevelType w:val="multilevel"/>
    <w:tmpl w:val="01127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7021C8"/>
    <w:multiLevelType w:val="hybridMultilevel"/>
    <w:tmpl w:val="3A0C2C94"/>
    <w:lvl w:ilvl="0" w:tplc="DE0C274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8276F23"/>
    <w:multiLevelType w:val="hybridMultilevel"/>
    <w:tmpl w:val="6EC884E4"/>
    <w:lvl w:ilvl="0" w:tplc="934653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1ECCFFC" w:tentative="1">
      <w:start w:val="1"/>
      <w:numFmt w:val="lowerLetter"/>
      <w:lvlText w:val="%2)"/>
      <w:lvlJc w:val="left"/>
      <w:pPr>
        <w:ind w:left="840" w:hanging="420"/>
      </w:pPr>
    </w:lvl>
    <w:lvl w:ilvl="2" w:tplc="83EED7A2" w:tentative="1">
      <w:start w:val="1"/>
      <w:numFmt w:val="lowerRoman"/>
      <w:lvlText w:val="%3."/>
      <w:lvlJc w:val="right"/>
      <w:pPr>
        <w:ind w:left="1260" w:hanging="420"/>
      </w:pPr>
    </w:lvl>
    <w:lvl w:ilvl="3" w:tplc="1EBEA98C" w:tentative="1">
      <w:start w:val="1"/>
      <w:numFmt w:val="decimal"/>
      <w:lvlText w:val="%4."/>
      <w:lvlJc w:val="left"/>
      <w:pPr>
        <w:ind w:left="1680" w:hanging="420"/>
      </w:pPr>
    </w:lvl>
    <w:lvl w:ilvl="4" w:tplc="03C27D94" w:tentative="1">
      <w:start w:val="1"/>
      <w:numFmt w:val="lowerLetter"/>
      <w:lvlText w:val="%5)"/>
      <w:lvlJc w:val="left"/>
      <w:pPr>
        <w:ind w:left="2100" w:hanging="420"/>
      </w:pPr>
    </w:lvl>
    <w:lvl w:ilvl="5" w:tplc="3A2AE65E" w:tentative="1">
      <w:start w:val="1"/>
      <w:numFmt w:val="lowerRoman"/>
      <w:lvlText w:val="%6."/>
      <w:lvlJc w:val="right"/>
      <w:pPr>
        <w:ind w:left="2520" w:hanging="420"/>
      </w:pPr>
    </w:lvl>
    <w:lvl w:ilvl="6" w:tplc="5014630E" w:tentative="1">
      <w:start w:val="1"/>
      <w:numFmt w:val="decimal"/>
      <w:lvlText w:val="%7."/>
      <w:lvlJc w:val="left"/>
      <w:pPr>
        <w:ind w:left="2940" w:hanging="420"/>
      </w:pPr>
    </w:lvl>
    <w:lvl w:ilvl="7" w:tplc="7E7CF5F6" w:tentative="1">
      <w:start w:val="1"/>
      <w:numFmt w:val="lowerLetter"/>
      <w:lvlText w:val="%8)"/>
      <w:lvlJc w:val="left"/>
      <w:pPr>
        <w:ind w:left="3360" w:hanging="420"/>
      </w:pPr>
    </w:lvl>
    <w:lvl w:ilvl="8" w:tplc="705AA05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3ADB3B0"/>
    <w:multiLevelType w:val="singleLevel"/>
    <w:tmpl w:val="73ADB3B0"/>
    <w:lvl w:ilvl="0">
      <w:start w:val="1"/>
      <w:numFmt w:val="decimal"/>
      <w:suff w:val="space"/>
      <w:lvlText w:val="%1."/>
      <w:lvlJc w:val="left"/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487"/>
    <w:rsid w:val="00061C05"/>
    <w:rsid w:val="000A5720"/>
    <w:rsid w:val="00100E4C"/>
    <w:rsid w:val="00102890"/>
    <w:rsid w:val="001610A5"/>
    <w:rsid w:val="00163717"/>
    <w:rsid w:val="00163B5C"/>
    <w:rsid w:val="001C6C92"/>
    <w:rsid w:val="001D0513"/>
    <w:rsid w:val="001D1488"/>
    <w:rsid w:val="001D21D3"/>
    <w:rsid w:val="001E1242"/>
    <w:rsid w:val="001F40B1"/>
    <w:rsid w:val="002061D8"/>
    <w:rsid w:val="00210BF7"/>
    <w:rsid w:val="00231AC1"/>
    <w:rsid w:val="002C7587"/>
    <w:rsid w:val="002D01D0"/>
    <w:rsid w:val="002E5A2E"/>
    <w:rsid w:val="00330EDE"/>
    <w:rsid w:val="003628A8"/>
    <w:rsid w:val="00375FCF"/>
    <w:rsid w:val="00387EF7"/>
    <w:rsid w:val="003B32B3"/>
    <w:rsid w:val="003C17CF"/>
    <w:rsid w:val="003E5CF1"/>
    <w:rsid w:val="00445590"/>
    <w:rsid w:val="00445629"/>
    <w:rsid w:val="0045629A"/>
    <w:rsid w:val="0046220E"/>
    <w:rsid w:val="00480180"/>
    <w:rsid w:val="004A6B0F"/>
    <w:rsid w:val="004B38FD"/>
    <w:rsid w:val="004B454E"/>
    <w:rsid w:val="004B506F"/>
    <w:rsid w:val="004B7435"/>
    <w:rsid w:val="004D2F66"/>
    <w:rsid w:val="004E3A90"/>
    <w:rsid w:val="00502FA9"/>
    <w:rsid w:val="00532140"/>
    <w:rsid w:val="00542B53"/>
    <w:rsid w:val="00546013"/>
    <w:rsid w:val="005646E8"/>
    <w:rsid w:val="005927D7"/>
    <w:rsid w:val="00597A26"/>
    <w:rsid w:val="005A769E"/>
    <w:rsid w:val="005B4B22"/>
    <w:rsid w:val="005C1156"/>
    <w:rsid w:val="005D6631"/>
    <w:rsid w:val="005E4C2F"/>
    <w:rsid w:val="00623487"/>
    <w:rsid w:val="00632E01"/>
    <w:rsid w:val="006621CA"/>
    <w:rsid w:val="006649F2"/>
    <w:rsid w:val="00673AA9"/>
    <w:rsid w:val="006A2F93"/>
    <w:rsid w:val="006A63BC"/>
    <w:rsid w:val="006F2DF8"/>
    <w:rsid w:val="007131D3"/>
    <w:rsid w:val="00721715"/>
    <w:rsid w:val="0072301F"/>
    <w:rsid w:val="0075246A"/>
    <w:rsid w:val="00765202"/>
    <w:rsid w:val="007C5F31"/>
    <w:rsid w:val="007D4472"/>
    <w:rsid w:val="007E14F4"/>
    <w:rsid w:val="007E35A6"/>
    <w:rsid w:val="00801D7F"/>
    <w:rsid w:val="00811122"/>
    <w:rsid w:val="00813AE7"/>
    <w:rsid w:val="00840588"/>
    <w:rsid w:val="00852B99"/>
    <w:rsid w:val="00860567"/>
    <w:rsid w:val="00894054"/>
    <w:rsid w:val="008B0A0C"/>
    <w:rsid w:val="008F66ED"/>
    <w:rsid w:val="0091343B"/>
    <w:rsid w:val="00913E71"/>
    <w:rsid w:val="0092512C"/>
    <w:rsid w:val="00934E18"/>
    <w:rsid w:val="009650C5"/>
    <w:rsid w:val="00985AF4"/>
    <w:rsid w:val="00987A0E"/>
    <w:rsid w:val="009A347D"/>
    <w:rsid w:val="009B5320"/>
    <w:rsid w:val="009C5BBA"/>
    <w:rsid w:val="009D1E99"/>
    <w:rsid w:val="00A8227B"/>
    <w:rsid w:val="00AE47EA"/>
    <w:rsid w:val="00B023F3"/>
    <w:rsid w:val="00BA1DA2"/>
    <w:rsid w:val="00BB0A68"/>
    <w:rsid w:val="00BB587B"/>
    <w:rsid w:val="00BC42AD"/>
    <w:rsid w:val="00BC6FB8"/>
    <w:rsid w:val="00BD58DA"/>
    <w:rsid w:val="00C319F1"/>
    <w:rsid w:val="00C4197B"/>
    <w:rsid w:val="00C52745"/>
    <w:rsid w:val="00CC093E"/>
    <w:rsid w:val="00D22A3B"/>
    <w:rsid w:val="00D44ED7"/>
    <w:rsid w:val="00D55DFC"/>
    <w:rsid w:val="00DA6537"/>
    <w:rsid w:val="00DD7CBA"/>
    <w:rsid w:val="00DE2EA2"/>
    <w:rsid w:val="00DF7D45"/>
    <w:rsid w:val="00E06778"/>
    <w:rsid w:val="00E13713"/>
    <w:rsid w:val="00E14D41"/>
    <w:rsid w:val="00E438AF"/>
    <w:rsid w:val="00E5150D"/>
    <w:rsid w:val="00E519CC"/>
    <w:rsid w:val="00E52551"/>
    <w:rsid w:val="00E53EDA"/>
    <w:rsid w:val="00E61DBA"/>
    <w:rsid w:val="00E70B28"/>
    <w:rsid w:val="00EB4943"/>
    <w:rsid w:val="00EB5637"/>
    <w:rsid w:val="00F125A2"/>
    <w:rsid w:val="00F153DB"/>
    <w:rsid w:val="00F21C75"/>
    <w:rsid w:val="00F4004C"/>
    <w:rsid w:val="00F4053D"/>
    <w:rsid w:val="00FA147B"/>
    <w:rsid w:val="00FC6420"/>
    <w:rsid w:val="00FE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B6FA13"/>
  <w15:chartTrackingRefBased/>
  <w15:docId w15:val="{165C077C-6C81-4FC7-953B-FBBE31186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56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Revision">
    <w:name w:val="Revision"/>
    <w:hidden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character" w:customStyle="1" w:styleId="UnresolvedMention">
    <w:name w:val="Unresolved Mention"/>
    <w:basedOn w:val="DefaultParagraphFont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080E2-6A9A-4AE7-94E2-F0D6B4231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漠 子涵</dc:creator>
  <cp:lastModifiedBy>Sathya S.</cp:lastModifiedBy>
  <cp:revision>57</cp:revision>
  <dcterms:created xsi:type="dcterms:W3CDTF">2022-01-27T16:27:00Z</dcterms:created>
  <dcterms:modified xsi:type="dcterms:W3CDTF">2022-03-03T03:02:00Z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2021-12-03T11:32:25Z</vt:filetime>
  </property>
</Properties>
</file>