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4A943" w14:textId="3E61D89E" w:rsidR="00CF501B" w:rsidRPr="00CF501B" w:rsidRDefault="001275E8">
      <w:pPr>
        <w:rPr>
          <w:lang w:val="en-US"/>
        </w:rPr>
      </w:pPr>
      <w:bookmarkStart w:id="0" w:name="_GoBack"/>
      <w:r>
        <w:rPr>
          <w:lang w:val="en-US"/>
        </w:rPr>
        <w:t>Additional</w:t>
      </w:r>
      <w:r w:rsidR="009623A7">
        <w:rPr>
          <w:lang w:val="en-US"/>
        </w:rPr>
        <w:t xml:space="preserve"> file</w:t>
      </w:r>
      <w:r w:rsidR="00CF501B" w:rsidRPr="00CF501B">
        <w:rPr>
          <w:lang w:val="en-US"/>
        </w:rPr>
        <w:t xml:space="preserve"> </w:t>
      </w:r>
      <w:r w:rsidR="00E13C43" w:rsidRPr="009623A7">
        <w:rPr>
          <w:lang w:val="en-US"/>
        </w:rPr>
        <w:t>2</w:t>
      </w:r>
      <w:r w:rsidR="00CF501B" w:rsidRPr="00CF501B">
        <w:rPr>
          <w:lang w:val="en-US"/>
        </w:rPr>
        <w:t>: Table of</w:t>
      </w:r>
      <w:r w:rsidR="00CF501B">
        <w:rPr>
          <w:lang w:val="en-US"/>
        </w:rPr>
        <w:t xml:space="preserve"> papers excluded in full text with reason for exclusion. </w:t>
      </w:r>
    </w:p>
    <w:tbl>
      <w:tblPr>
        <w:tblStyle w:val="PlainTable2"/>
        <w:tblW w:w="9120" w:type="dxa"/>
        <w:tblLook w:val="04A0" w:firstRow="1" w:lastRow="0" w:firstColumn="1" w:lastColumn="0" w:noHBand="0" w:noVBand="1"/>
      </w:tblPr>
      <w:tblGrid>
        <w:gridCol w:w="1988"/>
        <w:gridCol w:w="701"/>
        <w:gridCol w:w="4430"/>
        <w:gridCol w:w="2001"/>
      </w:tblGrid>
      <w:tr w:rsidR="00D13EE2" w:rsidRPr="00D13EE2" w14:paraId="071F3DF6" w14:textId="77777777" w:rsidTr="005C2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28AE41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Author</w:t>
            </w:r>
          </w:p>
        </w:tc>
        <w:tc>
          <w:tcPr>
            <w:tcW w:w="723" w:type="dxa"/>
            <w:hideMark/>
          </w:tcPr>
          <w:p w14:paraId="255C1394" w14:textId="77777777" w:rsidR="00D13EE2" w:rsidRPr="00D13EE2" w:rsidRDefault="00D13EE2" w:rsidP="00D13E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Year</w:t>
            </w:r>
          </w:p>
        </w:tc>
        <w:tc>
          <w:tcPr>
            <w:tcW w:w="4244" w:type="dxa"/>
            <w:hideMark/>
          </w:tcPr>
          <w:p w14:paraId="5867DF78" w14:textId="77777777" w:rsidR="00D13EE2" w:rsidRPr="00D13EE2" w:rsidRDefault="00D13EE2" w:rsidP="00D13E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Title</w:t>
            </w:r>
          </w:p>
        </w:tc>
        <w:tc>
          <w:tcPr>
            <w:tcW w:w="2158" w:type="dxa"/>
            <w:hideMark/>
          </w:tcPr>
          <w:p w14:paraId="23F4F31C" w14:textId="77777777" w:rsidR="00D13EE2" w:rsidRPr="00D13EE2" w:rsidRDefault="00D13EE2" w:rsidP="00D13E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Reason for exclusion</w:t>
            </w:r>
          </w:p>
        </w:tc>
      </w:tr>
      <w:tr w:rsidR="00D13EE2" w:rsidRPr="00D13EE2" w14:paraId="2D1C9D8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498B01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AANEM</w:t>
            </w:r>
          </w:p>
        </w:tc>
        <w:tc>
          <w:tcPr>
            <w:tcW w:w="723" w:type="dxa"/>
            <w:hideMark/>
          </w:tcPr>
          <w:p w14:paraId="00A8B5F5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635929A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AANEM’s top five choosing wisely recommendations.</w:t>
            </w:r>
          </w:p>
        </w:tc>
        <w:tc>
          <w:tcPr>
            <w:tcW w:w="2158" w:type="dxa"/>
            <w:hideMark/>
          </w:tcPr>
          <w:p w14:paraId="6EA0E27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3E1328C4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DD4748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Aggarwal et al.</w:t>
            </w:r>
          </w:p>
        </w:tc>
        <w:tc>
          <w:tcPr>
            <w:tcW w:w="723" w:type="dxa"/>
            <w:hideMark/>
          </w:tcPr>
          <w:p w14:paraId="1A862346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270406E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Application of the Appropriateness Criteria for Echocardiography in an Academic Medical Center</w:t>
            </w:r>
          </w:p>
        </w:tc>
        <w:tc>
          <w:tcPr>
            <w:tcW w:w="2158" w:type="dxa"/>
            <w:hideMark/>
          </w:tcPr>
          <w:p w14:paraId="608A8B6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33D59E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00FB71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Aisenberg &amp; Grimes</w:t>
            </w:r>
          </w:p>
        </w:tc>
        <w:tc>
          <w:tcPr>
            <w:tcW w:w="723" w:type="dxa"/>
            <w:hideMark/>
          </w:tcPr>
          <w:p w14:paraId="75EF45D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77583A0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Computed tomography in patients with abdominal pain and diarrhea: does the benefit outweigh the drawbacks?</w:t>
            </w:r>
          </w:p>
        </w:tc>
        <w:tc>
          <w:tcPr>
            <w:tcW w:w="2158" w:type="dxa"/>
            <w:hideMark/>
          </w:tcPr>
          <w:p w14:paraId="0EB7FBA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35464325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3ADF96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Al Dandan et al.</w:t>
            </w:r>
          </w:p>
        </w:tc>
        <w:tc>
          <w:tcPr>
            <w:tcW w:w="723" w:type="dxa"/>
            <w:hideMark/>
          </w:tcPr>
          <w:p w14:paraId="64450CF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480FADA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use of clinical decision rules for pulmonary embolism in the emergency department: a retrospective study</w:t>
            </w:r>
          </w:p>
        </w:tc>
        <w:tc>
          <w:tcPr>
            <w:tcW w:w="2158" w:type="dxa"/>
            <w:hideMark/>
          </w:tcPr>
          <w:p w14:paraId="1C84FF6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ECD464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38AB58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Alhassan et al.</w:t>
            </w:r>
          </w:p>
        </w:tc>
        <w:tc>
          <w:tcPr>
            <w:tcW w:w="723" w:type="dxa"/>
            <w:hideMark/>
          </w:tcPr>
          <w:p w14:paraId="5B633377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07BA4F4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Suboptimal implementation of diagnostic algorithms and overuse of computed tomography-pulmonary angiography in patients with suspected pulmonary embolism</w:t>
            </w:r>
          </w:p>
        </w:tc>
        <w:tc>
          <w:tcPr>
            <w:tcW w:w="2158" w:type="dxa"/>
            <w:hideMark/>
          </w:tcPr>
          <w:p w14:paraId="117EF6C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279210B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40D9E1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Alizadeh et al.</w:t>
            </w:r>
          </w:p>
        </w:tc>
        <w:tc>
          <w:tcPr>
            <w:tcW w:w="723" w:type="dxa"/>
            <w:hideMark/>
          </w:tcPr>
          <w:p w14:paraId="09765D61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1CE90C3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Diagnostic Accuracy of Ultrasonic Examination in Suspected Craniosynostosis Among Infants</w:t>
            </w:r>
          </w:p>
        </w:tc>
        <w:tc>
          <w:tcPr>
            <w:tcW w:w="2158" w:type="dxa"/>
            <w:hideMark/>
          </w:tcPr>
          <w:p w14:paraId="338723E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EA7C299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BF591D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Al-Jiffry et al.</w:t>
            </w:r>
          </w:p>
        </w:tc>
        <w:tc>
          <w:tcPr>
            <w:tcW w:w="723" w:type="dxa"/>
            <w:hideMark/>
          </w:tcPr>
          <w:p w14:paraId="76E7CB3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356B604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Non-invasive assessment of choledocholithiasis in patients with gallstones and abnormal liver function</w:t>
            </w:r>
          </w:p>
        </w:tc>
        <w:tc>
          <w:tcPr>
            <w:tcW w:w="2158" w:type="dxa"/>
            <w:hideMark/>
          </w:tcPr>
          <w:p w14:paraId="735994A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E49BE70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4E146D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Alzhrani et al.</w:t>
            </w:r>
          </w:p>
        </w:tc>
        <w:tc>
          <w:tcPr>
            <w:tcW w:w="723" w:type="dxa"/>
            <w:hideMark/>
          </w:tcPr>
          <w:p w14:paraId="2166949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775F6EC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Value of Routine Magnetic Resonance Imaging for the Preoperative Assessment of Cochlear Implant Candidates</w:t>
            </w:r>
          </w:p>
        </w:tc>
        <w:tc>
          <w:tcPr>
            <w:tcW w:w="2158" w:type="dxa"/>
            <w:hideMark/>
          </w:tcPr>
          <w:p w14:paraId="232A715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2168E8A4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E1BA74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Andersen</w:t>
            </w:r>
          </w:p>
        </w:tc>
        <w:tc>
          <w:tcPr>
            <w:tcW w:w="723" w:type="dxa"/>
            <w:hideMark/>
          </w:tcPr>
          <w:p w14:paraId="65EC36E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320381B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Is Immediate Imaging Important in Managing Low Back Pain?</w:t>
            </w:r>
          </w:p>
        </w:tc>
        <w:tc>
          <w:tcPr>
            <w:tcW w:w="2158" w:type="dxa"/>
            <w:hideMark/>
          </w:tcPr>
          <w:p w14:paraId="4B94AAC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E243283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0B1AC9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Anderson et al.</w:t>
            </w:r>
          </w:p>
        </w:tc>
        <w:tc>
          <w:tcPr>
            <w:tcW w:w="723" w:type="dxa"/>
            <w:hideMark/>
          </w:tcPr>
          <w:p w14:paraId="4B366ACE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01AC2DC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Utility of standardized discharge criteria after appendectomy to identify pediatric patients requiring intervention after postoperative imaging. </w:t>
            </w:r>
          </w:p>
        </w:tc>
        <w:tc>
          <w:tcPr>
            <w:tcW w:w="2158" w:type="dxa"/>
            <w:hideMark/>
          </w:tcPr>
          <w:p w14:paraId="456566C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3306781B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DB2BD1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Andre et al.</w:t>
            </w:r>
          </w:p>
        </w:tc>
        <w:tc>
          <w:tcPr>
            <w:tcW w:w="723" w:type="dxa"/>
            <w:hideMark/>
          </w:tcPr>
          <w:p w14:paraId="3D0D95C4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4D375BB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Interim FDG-PET Scan in Hodgkin’s Lymphoma: Hopes and Caveats</w:t>
            </w:r>
          </w:p>
        </w:tc>
        <w:tc>
          <w:tcPr>
            <w:tcW w:w="2158" w:type="dxa"/>
            <w:hideMark/>
          </w:tcPr>
          <w:p w14:paraId="5FC566D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01CD19F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A3A7A4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Archer et al.</w:t>
            </w:r>
          </w:p>
        </w:tc>
        <w:tc>
          <w:tcPr>
            <w:tcW w:w="723" w:type="dxa"/>
            <w:hideMark/>
          </w:tcPr>
          <w:p w14:paraId="5071C0CC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36FE252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Regional Cerebral Blood Flow Single Photon Emission Computed Tomography for detection of Frontotemporal dementia in people with suspected dementia (Review)</w:t>
            </w:r>
          </w:p>
        </w:tc>
        <w:tc>
          <w:tcPr>
            <w:tcW w:w="2158" w:type="dxa"/>
            <w:hideMark/>
          </w:tcPr>
          <w:p w14:paraId="4EE346B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3716B858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CA26CE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Arnold et al.</w:t>
            </w:r>
          </w:p>
        </w:tc>
        <w:tc>
          <w:tcPr>
            <w:tcW w:w="723" w:type="dxa"/>
            <w:hideMark/>
          </w:tcPr>
          <w:p w14:paraId="2E386682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44C15ED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Paediatric blunt abdominal trauma - are we doing too many computed tomography scans?</w:t>
            </w:r>
          </w:p>
        </w:tc>
        <w:tc>
          <w:tcPr>
            <w:tcW w:w="2158" w:type="dxa"/>
            <w:hideMark/>
          </w:tcPr>
          <w:p w14:paraId="49615C1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6FB822FF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DAAE79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Arnstead et al.</w:t>
            </w:r>
          </w:p>
        </w:tc>
        <w:tc>
          <w:tcPr>
            <w:tcW w:w="723" w:type="dxa"/>
            <w:hideMark/>
          </w:tcPr>
          <w:p w14:paraId="2082E9E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5954850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Choosing Wisely Canada rhinology recommendations</w:t>
            </w:r>
          </w:p>
        </w:tc>
        <w:tc>
          <w:tcPr>
            <w:tcW w:w="2158" w:type="dxa"/>
            <w:hideMark/>
          </w:tcPr>
          <w:p w14:paraId="1A815C2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3AF2AC48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62375A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Aro et al.</w:t>
            </w:r>
          </w:p>
        </w:tc>
        <w:tc>
          <w:tcPr>
            <w:tcW w:w="723" w:type="dxa"/>
            <w:hideMark/>
          </w:tcPr>
          <w:p w14:paraId="1964E8B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4F40DA5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Preoperative evaluation and treatment consideration of parotid gland tumors</w:t>
            </w:r>
          </w:p>
        </w:tc>
        <w:tc>
          <w:tcPr>
            <w:tcW w:w="2158" w:type="dxa"/>
            <w:hideMark/>
          </w:tcPr>
          <w:p w14:paraId="06064E3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2C4DC515" w14:textId="77777777" w:rsidTr="005C2AC0">
        <w:trPr>
          <w:trHeight w:val="2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AC8110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ASCI</w:t>
            </w:r>
          </w:p>
        </w:tc>
        <w:tc>
          <w:tcPr>
            <w:tcW w:w="723" w:type="dxa"/>
            <w:hideMark/>
          </w:tcPr>
          <w:p w14:paraId="3841652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3FD334F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ASCI 2010 appropriateness criteria for cardiac computed tomography: a report of the Asian Society of Cardiovascular Imaging cardiac computed tomography and cardiac magnetic resonance imaging guideline Working Group</w:t>
            </w:r>
          </w:p>
        </w:tc>
        <w:tc>
          <w:tcPr>
            <w:tcW w:w="2158" w:type="dxa"/>
            <w:hideMark/>
          </w:tcPr>
          <w:p w14:paraId="24A36B0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67529D1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E8E92C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ASCI</w:t>
            </w:r>
          </w:p>
        </w:tc>
        <w:tc>
          <w:tcPr>
            <w:tcW w:w="723" w:type="dxa"/>
            <w:hideMark/>
          </w:tcPr>
          <w:p w14:paraId="7EA2394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 (2)</w:t>
            </w:r>
          </w:p>
        </w:tc>
        <w:tc>
          <w:tcPr>
            <w:tcW w:w="4244" w:type="dxa"/>
            <w:hideMark/>
          </w:tcPr>
          <w:p w14:paraId="307B65B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ASCI 2010 appropriateness criteria for cardiac magnetic resonance imaging: a report of the Asian Society of Cardiovascular Imaging cardiac computed tomography and cardiac magnetic resonance imaging guideline working group</w:t>
            </w:r>
          </w:p>
        </w:tc>
        <w:tc>
          <w:tcPr>
            <w:tcW w:w="2158" w:type="dxa"/>
            <w:hideMark/>
          </w:tcPr>
          <w:p w14:paraId="08F9843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7E47E201" w14:textId="77777777" w:rsidTr="005C2AC0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761EE3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Aubry-Bassler et al.</w:t>
            </w:r>
          </w:p>
        </w:tc>
        <w:tc>
          <w:tcPr>
            <w:tcW w:w="723" w:type="dxa"/>
            <w:hideMark/>
          </w:tcPr>
          <w:p w14:paraId="32FBE8C1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051CFFD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Utility of computed tomography and derivation and validation of a score to identify an emergent outcome in 2,315 patients with suspected urinary tract stone</w:t>
            </w:r>
          </w:p>
        </w:tc>
        <w:tc>
          <w:tcPr>
            <w:tcW w:w="2158" w:type="dxa"/>
            <w:hideMark/>
          </w:tcPr>
          <w:p w14:paraId="4490B3A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B1DA0E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6B63B3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BaRoudsari et al.</w:t>
            </w:r>
          </w:p>
        </w:tc>
        <w:tc>
          <w:tcPr>
            <w:tcW w:w="723" w:type="dxa"/>
            <w:hideMark/>
          </w:tcPr>
          <w:p w14:paraId="380BB588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343FED7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Burden of Alcohol-Related Injuries on Radiology Services at a Level 1 Trauma Center</w:t>
            </w:r>
          </w:p>
        </w:tc>
        <w:tc>
          <w:tcPr>
            <w:tcW w:w="2158" w:type="dxa"/>
            <w:hideMark/>
          </w:tcPr>
          <w:p w14:paraId="1386880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57A1DAB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AB1A8E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Bartnes et al.</w:t>
            </w:r>
          </w:p>
        </w:tc>
        <w:tc>
          <w:tcPr>
            <w:tcW w:w="723" w:type="dxa"/>
            <w:hideMark/>
          </w:tcPr>
          <w:p w14:paraId="7CA8DB7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74F742C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Follow-up after acute aortic dissections – time to differentiate?</w:t>
            </w:r>
          </w:p>
        </w:tc>
        <w:tc>
          <w:tcPr>
            <w:tcW w:w="2158" w:type="dxa"/>
            <w:hideMark/>
          </w:tcPr>
          <w:p w14:paraId="4CC8FC0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09045DB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8D103A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Beheshtian et al.</w:t>
            </w:r>
          </w:p>
        </w:tc>
        <w:tc>
          <w:tcPr>
            <w:tcW w:w="723" w:type="dxa"/>
            <w:hideMark/>
          </w:tcPr>
          <w:p w14:paraId="158547E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3523370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Redundant Neurovascular Imaging: Who Is to Blame and What Is the Value?</w:t>
            </w:r>
          </w:p>
        </w:tc>
        <w:tc>
          <w:tcPr>
            <w:tcW w:w="2158" w:type="dxa"/>
            <w:hideMark/>
          </w:tcPr>
          <w:p w14:paraId="23034C3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37BB1575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9D4B4E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Ben Zvi et al.</w:t>
            </w:r>
          </w:p>
        </w:tc>
        <w:tc>
          <w:tcPr>
            <w:tcW w:w="723" w:type="dxa"/>
            <w:hideMark/>
          </w:tcPr>
          <w:p w14:paraId="002CF3A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578C69E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Utility of Early Postoperative Neuroimaging in Elective/Semielective Craniotomy Patients: A Single-Arm Prospective Trial</w:t>
            </w:r>
          </w:p>
        </w:tc>
        <w:tc>
          <w:tcPr>
            <w:tcW w:w="2158" w:type="dxa"/>
            <w:hideMark/>
          </w:tcPr>
          <w:p w14:paraId="40C7455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709330F9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F330BF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Berezin et al.</w:t>
            </w:r>
          </w:p>
        </w:tc>
        <w:tc>
          <w:tcPr>
            <w:tcW w:w="723" w:type="dxa"/>
            <w:hideMark/>
          </w:tcPr>
          <w:p w14:paraId="045EA9C6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3EA3B66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Lumbosacral spinal imaging for patients presenting to the Emergency department with nontraumatic low back pain</w:t>
            </w:r>
          </w:p>
        </w:tc>
        <w:tc>
          <w:tcPr>
            <w:tcW w:w="2158" w:type="dxa"/>
            <w:hideMark/>
          </w:tcPr>
          <w:p w14:paraId="299913A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1D46186" w14:textId="77777777" w:rsidTr="005C2AC0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9CABBB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Berretini et al.</w:t>
            </w:r>
          </w:p>
        </w:tc>
        <w:tc>
          <w:tcPr>
            <w:tcW w:w="723" w:type="dxa"/>
            <w:hideMark/>
          </w:tcPr>
          <w:p w14:paraId="51902DA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233529A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Bladder urothelial neoplasms in pediatric age: Experience at three tertiary centers</w:t>
            </w:r>
          </w:p>
        </w:tc>
        <w:tc>
          <w:tcPr>
            <w:tcW w:w="2158" w:type="dxa"/>
            <w:hideMark/>
          </w:tcPr>
          <w:p w14:paraId="498BC36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293ACD7D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BAE050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Bhalla et al.</w:t>
            </w:r>
          </w:p>
        </w:tc>
        <w:tc>
          <w:tcPr>
            <w:tcW w:w="723" w:type="dxa"/>
            <w:hideMark/>
          </w:tcPr>
          <w:p w14:paraId="7E02E175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4F904D8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Chest tuberculosis: Radiological review and imaging recommendations</w:t>
            </w:r>
          </w:p>
        </w:tc>
        <w:tc>
          <w:tcPr>
            <w:tcW w:w="2158" w:type="dxa"/>
            <w:hideMark/>
          </w:tcPr>
          <w:p w14:paraId="6DF9F50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47D6F26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FE9FF4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Biltman et al.</w:t>
            </w:r>
          </w:p>
        </w:tc>
        <w:tc>
          <w:tcPr>
            <w:tcW w:w="723" w:type="dxa"/>
            <w:hideMark/>
          </w:tcPr>
          <w:p w14:paraId="5EF298C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1BDC42F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Value of Focused Appendicitis Ultrasound and Alvarado Score in Predicting Appendicitis in Children: Can We Reduce the Use of CT?</w:t>
            </w:r>
          </w:p>
        </w:tc>
        <w:tc>
          <w:tcPr>
            <w:tcW w:w="2158" w:type="dxa"/>
            <w:hideMark/>
          </w:tcPr>
          <w:p w14:paraId="6C02DA4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3B86623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B1DE10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Blozik et al.</w:t>
            </w:r>
          </w:p>
        </w:tc>
        <w:tc>
          <w:tcPr>
            <w:tcW w:w="723" w:type="dxa"/>
            <w:hideMark/>
          </w:tcPr>
          <w:p w14:paraId="644F2D7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4C9069E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Medical Overuse in Switzerland: How Frequent is Preoperative Chest Radiography?</w:t>
            </w:r>
          </w:p>
        </w:tc>
        <w:tc>
          <w:tcPr>
            <w:tcW w:w="2158" w:type="dxa"/>
            <w:hideMark/>
          </w:tcPr>
          <w:p w14:paraId="5B3C834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D369287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D729CC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Bokobza et al</w:t>
            </w:r>
          </w:p>
        </w:tc>
        <w:tc>
          <w:tcPr>
            <w:tcW w:w="723" w:type="dxa"/>
            <w:hideMark/>
          </w:tcPr>
          <w:p w14:paraId="20F4DB4E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6C8DF97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Pulmonary Embolism Rule-out Criteria vs D-dimer testing in low-risk patients for pulmonary embolism: a retrospective study</w:t>
            </w:r>
          </w:p>
        </w:tc>
        <w:tc>
          <w:tcPr>
            <w:tcW w:w="2158" w:type="dxa"/>
            <w:hideMark/>
          </w:tcPr>
          <w:p w14:paraId="1DA8BBB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2EF549F0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1A03B9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Bot et al</w:t>
            </w:r>
          </w:p>
        </w:tc>
        <w:tc>
          <w:tcPr>
            <w:tcW w:w="723" w:type="dxa"/>
            <w:hideMark/>
          </w:tcPr>
          <w:p w14:paraId="5B1A8464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2355D23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Accuracy of Intraoperative Computed Tomography during Deep Brain Stimulation Procedures: Comparison with Postoperative Magnetic Resonance Imaging</w:t>
            </w:r>
          </w:p>
        </w:tc>
        <w:tc>
          <w:tcPr>
            <w:tcW w:w="2158" w:type="dxa"/>
            <w:hideMark/>
          </w:tcPr>
          <w:p w14:paraId="2E6D377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116A4EB5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3224C2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Botelho et al</w:t>
            </w:r>
          </w:p>
        </w:tc>
        <w:tc>
          <w:tcPr>
            <w:tcW w:w="723" w:type="dxa"/>
            <w:hideMark/>
          </w:tcPr>
          <w:p w14:paraId="25CFAD4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2B37A9C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Pediatric trauma primary survey performance among surgical and non-surgical pediatric providers in a Brazilian trauma center</w:t>
            </w:r>
          </w:p>
        </w:tc>
        <w:tc>
          <w:tcPr>
            <w:tcW w:w="2158" w:type="dxa"/>
            <w:hideMark/>
          </w:tcPr>
          <w:p w14:paraId="117A06F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Wrong study design </w:t>
            </w:r>
          </w:p>
        </w:tc>
      </w:tr>
      <w:tr w:rsidR="00D13EE2" w:rsidRPr="00D13EE2" w14:paraId="322E0F6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65A3DD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Cain et al</w:t>
            </w:r>
          </w:p>
        </w:tc>
        <w:tc>
          <w:tcPr>
            <w:tcW w:w="723" w:type="dxa"/>
            <w:hideMark/>
          </w:tcPr>
          <w:p w14:paraId="3F030A8B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72B83B2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Emergency Department Use of Neuroimaging in Children and Adolescents Presenting with Headache</w:t>
            </w:r>
          </w:p>
        </w:tc>
        <w:tc>
          <w:tcPr>
            <w:tcW w:w="2158" w:type="dxa"/>
            <w:hideMark/>
          </w:tcPr>
          <w:p w14:paraId="20C1498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2EB6820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C1233C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Carmona Echeverria et al.</w:t>
            </w:r>
          </w:p>
        </w:tc>
        <w:tc>
          <w:tcPr>
            <w:tcW w:w="723" w:type="dxa"/>
            <w:hideMark/>
          </w:tcPr>
          <w:p w14:paraId="5158D35F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57B1D64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Bone Scan Is of Doubtful Value as a First Staging Test in the Primary Presentation of Prostate Cancer</w:t>
            </w:r>
          </w:p>
        </w:tc>
        <w:tc>
          <w:tcPr>
            <w:tcW w:w="2158" w:type="dxa"/>
            <w:hideMark/>
          </w:tcPr>
          <w:p w14:paraId="5C772C4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1F576B2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C0691E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Carpenter et al</w:t>
            </w:r>
          </w:p>
        </w:tc>
        <w:tc>
          <w:tcPr>
            <w:tcW w:w="723" w:type="dxa"/>
            <w:hideMark/>
          </w:tcPr>
          <w:p w14:paraId="2317410D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4E27612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Inappropriate imaging for management of cryptorchidism: Has the choosing Wisely recommendation reduced occurrence?</w:t>
            </w:r>
          </w:p>
        </w:tc>
        <w:tc>
          <w:tcPr>
            <w:tcW w:w="2158" w:type="dxa"/>
            <w:hideMark/>
          </w:tcPr>
          <w:p w14:paraId="57C7997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C2A08B8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7B7B4B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Chairat et al.</w:t>
            </w:r>
          </w:p>
        </w:tc>
        <w:tc>
          <w:tcPr>
            <w:tcW w:w="723" w:type="dxa"/>
            <w:hideMark/>
          </w:tcPr>
          <w:p w14:paraId="5D9C33EE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4C8129D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Are Both Ultrasonography and Mammography Necessary for Cancer Investigation of Breast Lumps in Resource-Limited Countries?</w:t>
            </w:r>
          </w:p>
        </w:tc>
        <w:tc>
          <w:tcPr>
            <w:tcW w:w="2158" w:type="dxa"/>
            <w:hideMark/>
          </w:tcPr>
          <w:p w14:paraId="123025E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0F7E765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39D6ED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Chen et al</w:t>
            </w:r>
          </w:p>
        </w:tc>
        <w:tc>
          <w:tcPr>
            <w:tcW w:w="723" w:type="dxa"/>
            <w:hideMark/>
          </w:tcPr>
          <w:p w14:paraId="59B1C21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1370991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prevalence and impact of defensive medicine in the radiographic workup of the trauma patient: a pilot study</w:t>
            </w:r>
          </w:p>
        </w:tc>
        <w:tc>
          <w:tcPr>
            <w:tcW w:w="2158" w:type="dxa"/>
            <w:hideMark/>
          </w:tcPr>
          <w:p w14:paraId="61AEF1C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E5B2454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18F155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Cheung et al</w:t>
            </w:r>
          </w:p>
        </w:tc>
        <w:tc>
          <w:tcPr>
            <w:tcW w:w="723" w:type="dxa"/>
            <w:hideMark/>
          </w:tcPr>
          <w:p w14:paraId="6933733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75D8DEE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Are We Choosing Wisely in Lymphoma? Excessive Use of Surveillance CT Imaging in Patients With Diffuse Large B-cell Lymphoma (DLBCL) in Long-term Remission</w:t>
            </w:r>
          </w:p>
        </w:tc>
        <w:tc>
          <w:tcPr>
            <w:tcW w:w="2158" w:type="dxa"/>
            <w:hideMark/>
          </w:tcPr>
          <w:p w14:paraId="1BED016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480285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98DA3E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Cheung et al.</w:t>
            </w:r>
          </w:p>
        </w:tc>
        <w:tc>
          <w:tcPr>
            <w:tcW w:w="723" w:type="dxa"/>
            <w:hideMark/>
          </w:tcPr>
          <w:p w14:paraId="09D5924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159CB4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Decreasing Overutilization of Echocardiograms and Abdominal Imaging in the Evaluation of Children with Fungemia</w:t>
            </w:r>
          </w:p>
        </w:tc>
        <w:tc>
          <w:tcPr>
            <w:tcW w:w="2158" w:type="dxa"/>
            <w:hideMark/>
          </w:tcPr>
          <w:p w14:paraId="4CD8CEB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E712133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39858D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Chiappetta et al.</w:t>
            </w:r>
          </w:p>
        </w:tc>
        <w:tc>
          <w:tcPr>
            <w:tcW w:w="723" w:type="dxa"/>
            <w:hideMark/>
          </w:tcPr>
          <w:p w14:paraId="7695E628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6FAB7E7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Postoperative chest ultrasound findings and effectiveness after thoracic surgery: a pilot study</w:t>
            </w:r>
          </w:p>
        </w:tc>
        <w:tc>
          <w:tcPr>
            <w:tcW w:w="2158" w:type="dxa"/>
            <w:hideMark/>
          </w:tcPr>
          <w:p w14:paraId="2120B29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B4F2850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5139E8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Chmiel et al.</w:t>
            </w:r>
          </w:p>
        </w:tc>
        <w:tc>
          <w:tcPr>
            <w:tcW w:w="723" w:type="dxa"/>
            <w:hideMark/>
          </w:tcPr>
          <w:p w14:paraId="6CB4BA2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C56CE6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Over-ordering of ultrasound and pre-operative investigations for inguinal hernia repair at Northern Health: a Choosing Wisely audit</w:t>
            </w:r>
          </w:p>
        </w:tc>
        <w:tc>
          <w:tcPr>
            <w:tcW w:w="2158" w:type="dxa"/>
            <w:hideMark/>
          </w:tcPr>
          <w:p w14:paraId="593903A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241602B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6CA79C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Cho et al</w:t>
            </w:r>
          </w:p>
        </w:tc>
        <w:tc>
          <w:tcPr>
            <w:tcW w:w="723" w:type="dxa"/>
            <w:hideMark/>
          </w:tcPr>
          <w:p w14:paraId="40AF875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28E6D9B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Diagnosis of Cerebral Aneurysm Via Magnetic Resonance Angiography Screening: Emphasis on Legal Responsibility Increases False Positive Rate</w:t>
            </w:r>
          </w:p>
        </w:tc>
        <w:tc>
          <w:tcPr>
            <w:tcW w:w="2158" w:type="dxa"/>
            <w:hideMark/>
          </w:tcPr>
          <w:p w14:paraId="3B3BDAB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2FDB5A2C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112F70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Cohen et al.</w:t>
            </w:r>
          </w:p>
        </w:tc>
        <w:tc>
          <w:tcPr>
            <w:tcW w:w="723" w:type="dxa"/>
            <w:hideMark/>
          </w:tcPr>
          <w:p w14:paraId="6F9AFA1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2778561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Low-Value Diagnostic Imaging Use in the Pediatric Emergency Department in the United States and Canada</w:t>
            </w:r>
          </w:p>
        </w:tc>
        <w:tc>
          <w:tcPr>
            <w:tcW w:w="2158" w:type="dxa"/>
            <w:hideMark/>
          </w:tcPr>
          <w:p w14:paraId="4E8A6F4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9A6BFC4" w14:textId="77777777" w:rsidTr="005C2AC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D1F14F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Coon et al.</w:t>
            </w:r>
          </w:p>
        </w:tc>
        <w:tc>
          <w:tcPr>
            <w:tcW w:w="723" w:type="dxa"/>
            <w:hideMark/>
          </w:tcPr>
          <w:p w14:paraId="7C7500E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2FB18E3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 Update on Pediatric Medical Overuse, A Review</w:t>
            </w:r>
          </w:p>
        </w:tc>
        <w:tc>
          <w:tcPr>
            <w:tcW w:w="2158" w:type="dxa"/>
            <w:hideMark/>
          </w:tcPr>
          <w:p w14:paraId="49A8BEA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5FDB4B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D17BDC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Cooper et al.</w:t>
            </w:r>
          </w:p>
        </w:tc>
        <w:tc>
          <w:tcPr>
            <w:tcW w:w="723" w:type="dxa"/>
            <w:hideMark/>
          </w:tcPr>
          <w:p w14:paraId="52D7A978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368D534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Positron emission tomography (PET) for assessment of axillary lymph node status in early breast cancer: A systematic review and meta-analysis</w:t>
            </w:r>
          </w:p>
        </w:tc>
        <w:tc>
          <w:tcPr>
            <w:tcW w:w="2158" w:type="dxa"/>
            <w:hideMark/>
          </w:tcPr>
          <w:p w14:paraId="66C1DB0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3F6292FC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10B1B1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Corpman et al.</w:t>
            </w:r>
          </w:p>
        </w:tc>
        <w:tc>
          <w:tcPr>
            <w:tcW w:w="723" w:type="dxa"/>
            <w:hideMark/>
          </w:tcPr>
          <w:p w14:paraId="021AFAD4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01556B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Posttreatment surveillance PET/CT for HPV-associated oropharyngeal cancer</w:t>
            </w:r>
          </w:p>
        </w:tc>
        <w:tc>
          <w:tcPr>
            <w:tcW w:w="2158" w:type="dxa"/>
            <w:hideMark/>
          </w:tcPr>
          <w:p w14:paraId="2DAC205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849827C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3ADA96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Crownover &amp; Bepko</w:t>
            </w:r>
          </w:p>
        </w:tc>
        <w:tc>
          <w:tcPr>
            <w:tcW w:w="723" w:type="dxa"/>
            <w:hideMark/>
          </w:tcPr>
          <w:p w14:paraId="7848EF24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210B3BA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Appropriate and Safe Use of Diagnostic Imaging</w:t>
            </w:r>
          </w:p>
        </w:tc>
        <w:tc>
          <w:tcPr>
            <w:tcW w:w="2158" w:type="dxa"/>
            <w:hideMark/>
          </w:tcPr>
          <w:p w14:paraId="46FC4E0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3FB6900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71FAE2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Cyramska-Chyrek et al</w:t>
            </w:r>
          </w:p>
        </w:tc>
        <w:tc>
          <w:tcPr>
            <w:tcW w:w="723" w:type="dxa"/>
            <w:hideMark/>
          </w:tcPr>
          <w:p w14:paraId="35681516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74FDB27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Diagnostic pitfalls of adrenal incidentaloma</w:t>
            </w:r>
          </w:p>
        </w:tc>
        <w:tc>
          <w:tcPr>
            <w:tcW w:w="2158" w:type="dxa"/>
            <w:hideMark/>
          </w:tcPr>
          <w:p w14:paraId="43B3CE3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AC2029C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EF80E5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D’Onforio et al.</w:t>
            </w:r>
          </w:p>
        </w:tc>
        <w:tc>
          <w:tcPr>
            <w:tcW w:w="723" w:type="dxa"/>
            <w:hideMark/>
          </w:tcPr>
          <w:p w14:paraId="4D4B5502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5E08FE0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Unenhanced magnetic resonance imaging immediately after radiofrequency ablation of liver malignancy: preliminary results</w:t>
            </w:r>
          </w:p>
        </w:tc>
        <w:tc>
          <w:tcPr>
            <w:tcW w:w="2158" w:type="dxa"/>
            <w:hideMark/>
          </w:tcPr>
          <w:p w14:paraId="1A0707C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1EBCC212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FEADFA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Dai et al.</w:t>
            </w:r>
          </w:p>
        </w:tc>
        <w:tc>
          <w:tcPr>
            <w:tcW w:w="723" w:type="dxa"/>
            <w:hideMark/>
          </w:tcPr>
          <w:p w14:paraId="1093FB38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1819412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HEART score is useful to predict cardiovascular risks and reduces unnecessary cardiac imaging in low-risk patients with acute chest pain</w:t>
            </w:r>
          </w:p>
        </w:tc>
        <w:tc>
          <w:tcPr>
            <w:tcW w:w="2158" w:type="dxa"/>
            <w:hideMark/>
          </w:tcPr>
          <w:p w14:paraId="1BE441C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633C343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A6DDE4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Dayananda et al</w:t>
            </w:r>
          </w:p>
        </w:tc>
        <w:tc>
          <w:tcPr>
            <w:tcW w:w="723" w:type="dxa"/>
            <w:hideMark/>
          </w:tcPr>
          <w:p w14:paraId="73F5AE1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3324E08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 selective non-operative approach to thoracic stab wounds is safe and cost effective – a South African experience</w:t>
            </w:r>
          </w:p>
        </w:tc>
        <w:tc>
          <w:tcPr>
            <w:tcW w:w="2158" w:type="dxa"/>
            <w:hideMark/>
          </w:tcPr>
          <w:p w14:paraId="28C6872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075D3802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7AC19A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 Lambert et al.</w:t>
            </w:r>
          </w:p>
        </w:tc>
        <w:tc>
          <w:tcPr>
            <w:tcW w:w="723" w:type="dxa"/>
            <w:hideMark/>
          </w:tcPr>
          <w:p w14:paraId="4060857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51EDEF3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Surgical Management of Neuroendocrine Tumors of the Appendix in Children and Adolescents: A Retrospective French Multicenter Study of 114 Cases</w:t>
            </w:r>
          </w:p>
        </w:tc>
        <w:tc>
          <w:tcPr>
            <w:tcW w:w="2158" w:type="dxa"/>
            <w:hideMark/>
          </w:tcPr>
          <w:p w14:paraId="2FFFE76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0BDADF6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E3A532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 Rubeis</w:t>
            </w:r>
          </w:p>
        </w:tc>
        <w:tc>
          <w:tcPr>
            <w:tcW w:w="723" w:type="dxa"/>
            <w:hideMark/>
          </w:tcPr>
          <w:p w14:paraId="3E95FD3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1B207B0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Radiological outpatient’ visits to avoid inappropriate cardiac CT examinations: an 8</w:t>
            </w:r>
            <w:r w:rsidRPr="00D13EE2">
              <w:rPr>
                <w:rFonts w:ascii="Cambria Math" w:eastAsia="Times New Roman" w:hAnsi="Cambria Math" w:cs="Calibri"/>
                <w:color w:val="000000"/>
                <w:sz w:val="20"/>
                <w:szCs w:val="20"/>
                <w:lang w:val="en-US" w:eastAsia="nb-NO"/>
              </w:rPr>
              <w:noBreakHyphen/>
            </w: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year experience report</w:t>
            </w:r>
          </w:p>
        </w:tc>
        <w:tc>
          <w:tcPr>
            <w:tcW w:w="2158" w:type="dxa"/>
            <w:hideMark/>
          </w:tcPr>
          <w:p w14:paraId="481C970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37AFC237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6BA4A6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Dean Deyle</w:t>
            </w:r>
          </w:p>
        </w:tc>
        <w:tc>
          <w:tcPr>
            <w:tcW w:w="723" w:type="dxa"/>
            <w:hideMark/>
          </w:tcPr>
          <w:p w14:paraId="13C59AF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1ED733D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role of MRI in musculoskeletal practice: a clinical perspective</w:t>
            </w:r>
          </w:p>
        </w:tc>
        <w:tc>
          <w:tcPr>
            <w:tcW w:w="2158" w:type="dxa"/>
            <w:hideMark/>
          </w:tcPr>
          <w:p w14:paraId="40EBF8A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4D17763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CBA88C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Deng et al</w:t>
            </w:r>
          </w:p>
        </w:tc>
        <w:tc>
          <w:tcPr>
            <w:tcW w:w="723" w:type="dxa"/>
            <w:hideMark/>
          </w:tcPr>
          <w:p w14:paraId="4B1D269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385F081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Xanthogranulomatous cholecystitis mimicking gallbladder carcinoma: An analysis of 42 cases</w:t>
            </w:r>
          </w:p>
        </w:tc>
        <w:tc>
          <w:tcPr>
            <w:tcW w:w="2158" w:type="dxa"/>
            <w:hideMark/>
          </w:tcPr>
          <w:p w14:paraId="30C51C0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77E3F9D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2DDDCF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Denjagic et al</w:t>
            </w:r>
          </w:p>
        </w:tc>
        <w:tc>
          <w:tcPr>
            <w:tcW w:w="723" w:type="dxa"/>
            <w:hideMark/>
          </w:tcPr>
          <w:p w14:paraId="5471EA6F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313B78D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Justification of radiological procedures algorithm adjustment in diagnosis of lower back pain cause at university clinical center Tuzla</w:t>
            </w:r>
          </w:p>
        </w:tc>
        <w:tc>
          <w:tcPr>
            <w:tcW w:w="2158" w:type="dxa"/>
            <w:hideMark/>
          </w:tcPr>
          <w:p w14:paraId="5197CC1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D678776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15B440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lang w:val="de-DE" w:eastAsia="nb-NO"/>
              </w:rPr>
              <w:t>DGAI, DGCH &amp; DGIM</w:t>
            </w:r>
          </w:p>
        </w:tc>
        <w:tc>
          <w:tcPr>
            <w:tcW w:w="723" w:type="dxa"/>
            <w:hideMark/>
          </w:tcPr>
          <w:p w14:paraId="354D79C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78460B8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nb-NO"/>
              </w:rPr>
              <w:t>Präoperative Evaluation erwachsener Patienten vor elektiven, nicht Herz-Thorax-chirurgischen Eingriffen</w:t>
            </w:r>
          </w:p>
        </w:tc>
        <w:tc>
          <w:tcPr>
            <w:tcW w:w="2158" w:type="dxa"/>
            <w:hideMark/>
          </w:tcPr>
          <w:p w14:paraId="32352F6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231F97D1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7C490E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Dhakal et al</w:t>
            </w:r>
          </w:p>
        </w:tc>
        <w:tc>
          <w:tcPr>
            <w:tcW w:w="723" w:type="dxa"/>
            <w:hideMark/>
          </w:tcPr>
          <w:p w14:paraId="5AF8FD36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1D16D90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Overutilisation of imaging studies for diagnosis of pulmonary embolism: are we following the guidelines?</w:t>
            </w:r>
          </w:p>
        </w:tc>
        <w:tc>
          <w:tcPr>
            <w:tcW w:w="2158" w:type="dxa"/>
            <w:hideMark/>
          </w:tcPr>
          <w:p w14:paraId="1090EEA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Wrong study design </w:t>
            </w:r>
          </w:p>
        </w:tc>
      </w:tr>
      <w:tr w:rsidR="00D13EE2" w:rsidRPr="00D13EE2" w14:paraId="2F905E7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E0FF40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Eisenmenger &amp; Anzai</w:t>
            </w:r>
          </w:p>
        </w:tc>
        <w:tc>
          <w:tcPr>
            <w:tcW w:w="723" w:type="dxa"/>
            <w:hideMark/>
          </w:tcPr>
          <w:p w14:paraId="1511BF36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64E1281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Computed Tomography in Pediatric Traumatic Brain Injury: Who Needs It and How Is It Scored?</w:t>
            </w:r>
          </w:p>
        </w:tc>
        <w:tc>
          <w:tcPr>
            <w:tcW w:w="2158" w:type="dxa"/>
            <w:hideMark/>
          </w:tcPr>
          <w:p w14:paraId="2CCC2AB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CBC539B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084D1D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Ellison et al</w:t>
            </w:r>
          </w:p>
        </w:tc>
        <w:tc>
          <w:tcPr>
            <w:tcW w:w="723" w:type="dxa"/>
            <w:hideMark/>
          </w:tcPr>
          <w:p w14:paraId="12734AC6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6C0858B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Follow-up imaging after acute evaluations for pediatric nephrolithiasis: Trends from a National database</w:t>
            </w:r>
          </w:p>
        </w:tc>
        <w:tc>
          <w:tcPr>
            <w:tcW w:w="2158" w:type="dxa"/>
            <w:hideMark/>
          </w:tcPr>
          <w:p w14:paraId="173FFC3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73DF8E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FE0119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Enright et al.</w:t>
            </w:r>
          </w:p>
        </w:tc>
        <w:tc>
          <w:tcPr>
            <w:tcW w:w="723" w:type="dxa"/>
            <w:hideMark/>
          </w:tcPr>
          <w:p w14:paraId="420E9A4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45407A6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Factors associated with imaging in patients with early breast cancer after initial treatment</w:t>
            </w:r>
          </w:p>
        </w:tc>
        <w:tc>
          <w:tcPr>
            <w:tcW w:w="2158" w:type="dxa"/>
            <w:hideMark/>
          </w:tcPr>
          <w:p w14:paraId="55A432C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1577A61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F83921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Esparaz et al.</w:t>
            </w:r>
          </w:p>
        </w:tc>
        <w:tc>
          <w:tcPr>
            <w:tcW w:w="723" w:type="dxa"/>
            <w:hideMark/>
          </w:tcPr>
          <w:p w14:paraId="3589193C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799DD3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 simple algorithm to improve quality while reducing resource utilization in evaluation of suspected appendicitis in children</w:t>
            </w:r>
          </w:p>
        </w:tc>
        <w:tc>
          <w:tcPr>
            <w:tcW w:w="2158" w:type="dxa"/>
            <w:hideMark/>
          </w:tcPr>
          <w:p w14:paraId="14C7D58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5F79BD9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3FEA90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Evangelista et al.</w:t>
            </w:r>
          </w:p>
        </w:tc>
        <w:tc>
          <w:tcPr>
            <w:tcW w:w="723" w:type="dxa"/>
            <w:hideMark/>
          </w:tcPr>
          <w:p w14:paraId="7BA6C6C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4823E52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Hand-held cardiac ultrasound screening performed by family doctors with remote expert support interpretation</w:t>
            </w:r>
          </w:p>
        </w:tc>
        <w:tc>
          <w:tcPr>
            <w:tcW w:w="2158" w:type="dxa"/>
            <w:hideMark/>
          </w:tcPr>
          <w:p w14:paraId="241BF45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Not low-value </w:t>
            </w:r>
          </w:p>
        </w:tc>
      </w:tr>
      <w:tr w:rsidR="00D13EE2" w:rsidRPr="00D13EE2" w14:paraId="7AA1070C" w14:textId="77777777" w:rsidTr="005C2AC0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C6C349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Ferrari</w:t>
            </w:r>
          </w:p>
        </w:tc>
        <w:tc>
          <w:tcPr>
            <w:tcW w:w="723" w:type="dxa"/>
            <w:hideMark/>
          </w:tcPr>
          <w:p w14:paraId="3E2A1E55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70DA736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Imaging studies in patients with spinal pain Practice audit evaluation of Choosing Wisely Canada recommendations</w:t>
            </w:r>
          </w:p>
        </w:tc>
        <w:tc>
          <w:tcPr>
            <w:tcW w:w="2158" w:type="dxa"/>
            <w:hideMark/>
          </w:tcPr>
          <w:p w14:paraId="078B008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826944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E9851C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Foks et al.</w:t>
            </w:r>
          </w:p>
        </w:tc>
        <w:tc>
          <w:tcPr>
            <w:tcW w:w="723" w:type="dxa"/>
            <w:hideMark/>
          </w:tcPr>
          <w:p w14:paraId="0486AB1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3D5E831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External validation of computed tomography decision rules for minor head injury: prospective, multicentre cohort study in the Netherlands</w:t>
            </w:r>
          </w:p>
        </w:tc>
        <w:tc>
          <w:tcPr>
            <w:tcW w:w="2158" w:type="dxa"/>
            <w:hideMark/>
          </w:tcPr>
          <w:p w14:paraId="6DD8259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Wrong study design </w:t>
            </w:r>
          </w:p>
        </w:tc>
      </w:tr>
      <w:tr w:rsidR="00D13EE2" w:rsidRPr="00D13EE2" w14:paraId="294BE0FB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B12544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Fontaine et al.</w:t>
            </w:r>
          </w:p>
        </w:tc>
        <w:tc>
          <w:tcPr>
            <w:tcW w:w="723" w:type="dxa"/>
            <w:hideMark/>
          </w:tcPr>
          <w:p w14:paraId="29374F3B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49E7497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Does positron emission tomography scanning improve survival in patients undergoing potentially curative lung resections for non-small-cell lung cancer?</w:t>
            </w:r>
          </w:p>
        </w:tc>
        <w:tc>
          <w:tcPr>
            <w:tcW w:w="2158" w:type="dxa"/>
            <w:hideMark/>
          </w:tcPr>
          <w:p w14:paraId="48F9916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32F12EA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F02B86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French et al.</w:t>
            </w:r>
          </w:p>
        </w:tc>
        <w:tc>
          <w:tcPr>
            <w:tcW w:w="723" w:type="dxa"/>
            <w:hideMark/>
          </w:tcPr>
          <w:p w14:paraId="066827C0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4C9A14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Imaging use for low back pain by Ontario primary care clinicians: protocol for a mixed methods study – the Back ON study</w:t>
            </w:r>
          </w:p>
        </w:tc>
        <w:tc>
          <w:tcPr>
            <w:tcW w:w="2158" w:type="dxa"/>
            <w:hideMark/>
          </w:tcPr>
          <w:p w14:paraId="263DFBC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FC53429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99888D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Friedman et al.</w:t>
            </w:r>
          </w:p>
        </w:tc>
        <w:tc>
          <w:tcPr>
            <w:tcW w:w="723" w:type="dxa"/>
            <w:hideMark/>
          </w:tcPr>
          <w:p w14:paraId="1BC5E8A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127B655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diagnosis and management of allergic rhinitis: summary of recommendations by the south african allergic rhinitis working group (saarwg) 2015</w:t>
            </w:r>
          </w:p>
        </w:tc>
        <w:tc>
          <w:tcPr>
            <w:tcW w:w="2158" w:type="dxa"/>
            <w:hideMark/>
          </w:tcPr>
          <w:p w14:paraId="22EBEBE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Guidelines</w:t>
            </w:r>
          </w:p>
        </w:tc>
      </w:tr>
      <w:tr w:rsidR="00D13EE2" w:rsidRPr="00D13EE2" w14:paraId="08431BA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B6EFAC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Gans et al.</w:t>
            </w:r>
          </w:p>
        </w:tc>
        <w:tc>
          <w:tcPr>
            <w:tcW w:w="723" w:type="dxa"/>
            <w:hideMark/>
          </w:tcPr>
          <w:p w14:paraId="4B97CE74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19D8256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Richtlijn ‘Diagnostiek acute buikpijn bij volwassenen’</w:t>
            </w:r>
          </w:p>
        </w:tc>
        <w:tc>
          <w:tcPr>
            <w:tcW w:w="2158" w:type="dxa"/>
            <w:hideMark/>
          </w:tcPr>
          <w:p w14:paraId="141F1A5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7920F14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187D20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nb-NO"/>
              </w:rPr>
              <w:t>García de Pereda de Blasa et al.</w:t>
            </w:r>
          </w:p>
        </w:tc>
        <w:tc>
          <w:tcPr>
            <w:tcW w:w="723" w:type="dxa"/>
            <w:hideMark/>
          </w:tcPr>
          <w:p w14:paraId="2290DE3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2AA89F2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nb-NO"/>
              </w:rPr>
              <w:t>¿Está indicado realizar una tomografía computarizadatorácica urgente en el traumatismo leve-moderado?</w:t>
            </w:r>
          </w:p>
        </w:tc>
        <w:tc>
          <w:tcPr>
            <w:tcW w:w="2158" w:type="dxa"/>
            <w:hideMark/>
          </w:tcPr>
          <w:p w14:paraId="21EE21C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language</w:t>
            </w:r>
          </w:p>
        </w:tc>
      </w:tr>
      <w:tr w:rsidR="00D13EE2" w:rsidRPr="00D13EE2" w14:paraId="762A29D6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95958E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Gargan et al.</w:t>
            </w:r>
          </w:p>
        </w:tc>
        <w:tc>
          <w:tcPr>
            <w:tcW w:w="723" w:type="dxa"/>
            <w:hideMark/>
          </w:tcPr>
          <w:p w14:paraId="03B5035F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524EF86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Are we Over-Imaging the Obese Patient with Suspected Pulmonary Embolus in Ireland</w:t>
            </w:r>
          </w:p>
        </w:tc>
        <w:tc>
          <w:tcPr>
            <w:tcW w:w="2158" w:type="dxa"/>
            <w:hideMark/>
          </w:tcPr>
          <w:p w14:paraId="3A9B62C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76F6B6E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A93EF0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Garreth et al.</w:t>
            </w:r>
          </w:p>
        </w:tc>
        <w:tc>
          <w:tcPr>
            <w:tcW w:w="723" w:type="dxa"/>
            <w:hideMark/>
          </w:tcPr>
          <w:p w14:paraId="2844C15F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70BB225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An Evidence-Based Approach to the Efficient Use of CT-imaging in the Neurosurgical Patient</w:t>
            </w:r>
          </w:p>
        </w:tc>
        <w:tc>
          <w:tcPr>
            <w:tcW w:w="2158" w:type="dxa"/>
            <w:hideMark/>
          </w:tcPr>
          <w:p w14:paraId="562152B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2EA4172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8794E3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Giannakopoulos et al.</w:t>
            </w:r>
          </w:p>
        </w:tc>
        <w:tc>
          <w:tcPr>
            <w:tcW w:w="723" w:type="dxa"/>
            <w:hideMark/>
          </w:tcPr>
          <w:p w14:paraId="10B9E24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462B93C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Radiological findings and radiation exposure during trauma workup in a cohort of 1124 level 1 trauma patients</w:t>
            </w:r>
          </w:p>
        </w:tc>
        <w:tc>
          <w:tcPr>
            <w:tcW w:w="2158" w:type="dxa"/>
            <w:hideMark/>
          </w:tcPr>
          <w:p w14:paraId="10D0A05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28459A17" w14:textId="77777777" w:rsidTr="005C2AC0">
        <w:trPr>
          <w:trHeight w:val="2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818FC1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Giannitto et al.</w:t>
            </w:r>
          </w:p>
        </w:tc>
        <w:tc>
          <w:tcPr>
            <w:tcW w:w="723" w:type="dxa"/>
            <w:hideMark/>
          </w:tcPr>
          <w:p w14:paraId="218B34A1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746EC22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Unindicated multiphase CT scans in non</w:t>
            </w:r>
            <w:r w:rsidRPr="00D13EE2">
              <w:rPr>
                <w:rFonts w:ascii="Cambria Math" w:eastAsia="Times New Roman" w:hAnsi="Cambria Math" w:cs="Calibri"/>
                <w:color w:val="000000"/>
                <w:sz w:val="20"/>
                <w:szCs w:val="20"/>
                <w:lang w:val="en-US" w:eastAsia="nb-NO"/>
              </w:rPr>
              <w:noBreakHyphen/>
            </w: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traumatic abdominal emergencies for women of  eproductive age: a significant source of unnecessary exposure</w:t>
            </w:r>
          </w:p>
        </w:tc>
        <w:tc>
          <w:tcPr>
            <w:tcW w:w="2158" w:type="dxa"/>
            <w:hideMark/>
          </w:tcPr>
          <w:p w14:paraId="581B3ED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0D6AE10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13526B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Gibbons et al.</w:t>
            </w:r>
          </w:p>
        </w:tc>
        <w:tc>
          <w:tcPr>
            <w:tcW w:w="723" w:type="dxa"/>
            <w:hideMark/>
          </w:tcPr>
          <w:p w14:paraId="3F1C1E5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34C3D45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Use of echocardiography in outpatients with chest pain and normal resting electrocardiograms referred to Mayo Clinic Rochester</w:t>
            </w:r>
          </w:p>
        </w:tc>
        <w:tc>
          <w:tcPr>
            <w:tcW w:w="2158" w:type="dxa"/>
            <w:hideMark/>
          </w:tcPr>
          <w:p w14:paraId="57B6731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DF46249" w14:textId="77777777" w:rsidTr="005C2AC0">
        <w:trPr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847739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Godtman et al.</w:t>
            </w:r>
          </w:p>
        </w:tc>
        <w:tc>
          <w:tcPr>
            <w:tcW w:w="723" w:type="dxa"/>
            <w:hideMark/>
          </w:tcPr>
          <w:p w14:paraId="4829CAC8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0655489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Development and validation of a prediction model for identifying men with intermediate- or high risk prostate cancer for whom bone imaging is unnecessary: a nation-wide population-based study</w:t>
            </w:r>
          </w:p>
        </w:tc>
        <w:tc>
          <w:tcPr>
            <w:tcW w:w="2158" w:type="dxa"/>
            <w:hideMark/>
          </w:tcPr>
          <w:p w14:paraId="10CE1B2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509B43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36B706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Gray et al.</w:t>
            </w:r>
          </w:p>
        </w:tc>
        <w:tc>
          <w:tcPr>
            <w:tcW w:w="723" w:type="dxa"/>
            <w:hideMark/>
          </w:tcPr>
          <w:p w14:paraId="3BC4BA46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052ADD8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diagnosis and management of allergic rhinitis: summary of recommendations by the south african allergic rhinitis Working group (SAARWG) 2015</w:t>
            </w:r>
          </w:p>
        </w:tc>
        <w:tc>
          <w:tcPr>
            <w:tcW w:w="2158" w:type="dxa"/>
            <w:hideMark/>
          </w:tcPr>
          <w:p w14:paraId="5880820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7E161ED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053821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Griffith et al.</w:t>
            </w:r>
          </w:p>
        </w:tc>
        <w:tc>
          <w:tcPr>
            <w:tcW w:w="723" w:type="dxa"/>
            <w:hideMark/>
          </w:tcPr>
          <w:p w14:paraId="4EB36E1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54938DB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Screening Cervical Spine CT in a Level I Trauma Center: Overutilization?</w:t>
            </w:r>
          </w:p>
        </w:tc>
        <w:tc>
          <w:tcPr>
            <w:tcW w:w="2158" w:type="dxa"/>
            <w:hideMark/>
          </w:tcPr>
          <w:p w14:paraId="3BB0C77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27155E3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C7662F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Guhwe et al.</w:t>
            </w:r>
          </w:p>
        </w:tc>
        <w:tc>
          <w:tcPr>
            <w:tcW w:w="723" w:type="dxa"/>
            <w:hideMark/>
          </w:tcPr>
          <w:p w14:paraId="14BF7B78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10F0671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Routine 24-Hour Computed Tomography Brain Scan is not useful in stable patients Post Intravenous Tissue Plasminogen Activator</w:t>
            </w:r>
          </w:p>
        </w:tc>
        <w:tc>
          <w:tcPr>
            <w:tcW w:w="2158" w:type="dxa"/>
            <w:hideMark/>
          </w:tcPr>
          <w:p w14:paraId="71AE9AB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BA9592D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0F8BA5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Guo et al.</w:t>
            </w:r>
          </w:p>
        </w:tc>
        <w:tc>
          <w:tcPr>
            <w:tcW w:w="723" w:type="dxa"/>
            <w:hideMark/>
          </w:tcPr>
          <w:p w14:paraId="41122D8B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716A0A5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Feasibility of ultrashort echo time images using full-wave acoustic and thermal modeling for transcranial MRI-guided focused ultrasound (tcMRgFUS) planning</w:t>
            </w:r>
          </w:p>
        </w:tc>
        <w:tc>
          <w:tcPr>
            <w:tcW w:w="2158" w:type="dxa"/>
            <w:hideMark/>
          </w:tcPr>
          <w:p w14:paraId="0C1B3AB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A6F25F6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ACED82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Gupta et al.</w:t>
            </w:r>
          </w:p>
        </w:tc>
        <w:tc>
          <w:tcPr>
            <w:tcW w:w="723" w:type="dxa"/>
            <w:hideMark/>
          </w:tcPr>
          <w:p w14:paraId="6C46607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62EEFC5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Choosing wisely: The Canadian Thoracic Society's list of six things that physicians and patients should question</w:t>
            </w:r>
          </w:p>
        </w:tc>
        <w:tc>
          <w:tcPr>
            <w:tcW w:w="2158" w:type="dxa"/>
            <w:hideMark/>
          </w:tcPr>
          <w:p w14:paraId="0554348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30EDA09A" w14:textId="77777777" w:rsidTr="005C2AC0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51013D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Gupta et al.</w:t>
            </w:r>
          </w:p>
        </w:tc>
        <w:tc>
          <w:tcPr>
            <w:tcW w:w="723" w:type="dxa"/>
            <w:hideMark/>
          </w:tcPr>
          <w:p w14:paraId="34D56E1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7AEDBD3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Evaluating Imaging Follow-Up Strategies and Costs of Unruptured Intracranial Aneurysms Treated with Endovascular Techniques: A Survey of Academic Neurovascular Centers in the United States</w:t>
            </w:r>
          </w:p>
        </w:tc>
        <w:tc>
          <w:tcPr>
            <w:tcW w:w="2158" w:type="dxa"/>
            <w:hideMark/>
          </w:tcPr>
          <w:p w14:paraId="0D81357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345F2D5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737038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Halaweish et al.</w:t>
            </w:r>
          </w:p>
        </w:tc>
        <w:tc>
          <w:tcPr>
            <w:tcW w:w="723" w:type="dxa"/>
            <w:hideMark/>
          </w:tcPr>
          <w:p w14:paraId="048EDB6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778419A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Compliance with evidence-based guidelines for computed tomography of children with head and abdominal trauma</w:t>
            </w:r>
          </w:p>
        </w:tc>
        <w:tc>
          <w:tcPr>
            <w:tcW w:w="2158" w:type="dxa"/>
            <w:hideMark/>
          </w:tcPr>
          <w:p w14:paraId="21D99CC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B583DAC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25A65C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Hartigan et al.</w:t>
            </w:r>
          </w:p>
        </w:tc>
        <w:tc>
          <w:tcPr>
            <w:tcW w:w="723" w:type="dxa"/>
            <w:hideMark/>
          </w:tcPr>
          <w:p w14:paraId="20FF459B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7C1E1BA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Unnecessary diagnostic imaging: a review of the literature on preoperative imaging for boys with undescended testes</w:t>
            </w:r>
          </w:p>
        </w:tc>
        <w:tc>
          <w:tcPr>
            <w:tcW w:w="2158" w:type="dxa"/>
            <w:hideMark/>
          </w:tcPr>
          <w:p w14:paraId="2A16E4E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A7F8434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342BB7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Havrda</w:t>
            </w:r>
          </w:p>
        </w:tc>
        <w:tc>
          <w:tcPr>
            <w:tcW w:w="723" w:type="dxa"/>
            <w:hideMark/>
          </w:tcPr>
          <w:p w14:paraId="021E7EC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66F1604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Pretransfer Imaging Decisions in Rural Trauma Cases</w:t>
            </w:r>
          </w:p>
        </w:tc>
        <w:tc>
          <w:tcPr>
            <w:tcW w:w="2158" w:type="dxa"/>
            <w:hideMark/>
          </w:tcPr>
          <w:p w14:paraId="55070CB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5E06288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8FF697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Haydon</w:t>
            </w:r>
          </w:p>
        </w:tc>
        <w:tc>
          <w:tcPr>
            <w:tcW w:w="723" w:type="dxa"/>
            <w:hideMark/>
          </w:tcPr>
          <w:p w14:paraId="597D4135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353B85B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Head injury: Audit of a clinical guideline to justify head CT</w:t>
            </w:r>
          </w:p>
        </w:tc>
        <w:tc>
          <w:tcPr>
            <w:tcW w:w="2158" w:type="dxa"/>
            <w:hideMark/>
          </w:tcPr>
          <w:p w14:paraId="47849F4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21EF000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C30C42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Heetderks-Fong</w:t>
            </w:r>
          </w:p>
        </w:tc>
        <w:tc>
          <w:tcPr>
            <w:tcW w:w="723" w:type="dxa"/>
            <w:hideMark/>
          </w:tcPr>
          <w:p w14:paraId="05E2410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53E62F4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Appropriateness Criteria for Neuroimaging of Adult Headache Patients in the Emergency Department How Are We Doing?</w:t>
            </w:r>
          </w:p>
        </w:tc>
        <w:tc>
          <w:tcPr>
            <w:tcW w:w="2158" w:type="dxa"/>
            <w:hideMark/>
          </w:tcPr>
          <w:p w14:paraId="40B02F9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0C6C00C" w14:textId="77777777" w:rsidTr="005C2AC0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7EA0DA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Hekimoglu et al.</w:t>
            </w:r>
          </w:p>
        </w:tc>
        <w:tc>
          <w:tcPr>
            <w:tcW w:w="723" w:type="dxa"/>
            <w:hideMark/>
          </w:tcPr>
          <w:p w14:paraId="291AE82F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084A1A1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Comparison of ultrasound and physical examination with computerized tomography in patients with blunt abdominal trauma</w:t>
            </w:r>
          </w:p>
        </w:tc>
        <w:tc>
          <w:tcPr>
            <w:tcW w:w="2158" w:type="dxa"/>
            <w:hideMark/>
          </w:tcPr>
          <w:p w14:paraId="1DD85F2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4283870D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3C2494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Henry et al.</w:t>
            </w:r>
          </w:p>
        </w:tc>
        <w:tc>
          <w:tcPr>
            <w:tcW w:w="723" w:type="dxa"/>
            <w:hideMark/>
          </w:tcPr>
          <w:p w14:paraId="3F81F61F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77CBC81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Variation in the Use of Advanced Imaging at the Time of Breast Cancer Diagnosis in a Statewide Registry</w:t>
            </w:r>
          </w:p>
        </w:tc>
        <w:tc>
          <w:tcPr>
            <w:tcW w:w="2158" w:type="dxa"/>
            <w:hideMark/>
          </w:tcPr>
          <w:p w14:paraId="5FC9245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458BB9E2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AE0E41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Herbert et al.</w:t>
            </w:r>
          </w:p>
        </w:tc>
        <w:tc>
          <w:tcPr>
            <w:tcW w:w="723" w:type="dxa"/>
            <w:hideMark/>
          </w:tcPr>
          <w:p w14:paraId="309A8B63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33E230A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Pediatric blunt cerebrovascular injury: the McGovern screening score</w:t>
            </w:r>
          </w:p>
        </w:tc>
        <w:tc>
          <w:tcPr>
            <w:tcW w:w="2158" w:type="dxa"/>
            <w:hideMark/>
          </w:tcPr>
          <w:p w14:paraId="0772434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2177796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C66EAB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Hinchliffe et al.</w:t>
            </w:r>
          </w:p>
        </w:tc>
        <w:tc>
          <w:tcPr>
            <w:tcW w:w="723" w:type="dxa"/>
            <w:hideMark/>
          </w:tcPr>
          <w:p w14:paraId="33466F1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30211A6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Transfer of patients with ruptured abdominal aortic aneurysm from general hospitals to specialist vascular centres: results of a Delphi consensus study</w:t>
            </w:r>
          </w:p>
        </w:tc>
        <w:tc>
          <w:tcPr>
            <w:tcW w:w="2158" w:type="dxa"/>
            <w:hideMark/>
          </w:tcPr>
          <w:p w14:paraId="00FDBE3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113DE0C" w14:textId="77777777" w:rsidTr="005C2AC0">
        <w:trPr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F7874E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Hirata et al.</w:t>
            </w:r>
          </w:p>
        </w:tc>
        <w:tc>
          <w:tcPr>
            <w:tcW w:w="723" w:type="dxa"/>
            <w:hideMark/>
          </w:tcPr>
          <w:p w14:paraId="4B2A82A6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38E2F4B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11C-methionine-18F-FDG dual-PET-tracer–based target delineation of malignant glioma: evaluation of its geometrical and clinical features for planning radiation therapy</w:t>
            </w:r>
          </w:p>
        </w:tc>
        <w:tc>
          <w:tcPr>
            <w:tcW w:w="2158" w:type="dxa"/>
            <w:hideMark/>
          </w:tcPr>
          <w:p w14:paraId="75D4001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6C83DE3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23A6A0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Hoang et al.</w:t>
            </w:r>
          </w:p>
        </w:tc>
        <w:tc>
          <w:tcPr>
            <w:tcW w:w="723" w:type="dxa"/>
            <w:hideMark/>
          </w:tcPr>
          <w:p w14:paraId="26021EBB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3A61A86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Overdiagnosis of Thyroid Cancer: Answers to Five Key Questions</w:t>
            </w:r>
          </w:p>
        </w:tc>
        <w:tc>
          <w:tcPr>
            <w:tcW w:w="2158" w:type="dxa"/>
            <w:hideMark/>
          </w:tcPr>
          <w:p w14:paraId="4F86414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8FCB6CA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9EFF8F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Hochhegger et al.</w:t>
            </w:r>
          </w:p>
        </w:tc>
        <w:tc>
          <w:tcPr>
            <w:tcW w:w="723" w:type="dxa"/>
            <w:hideMark/>
          </w:tcPr>
          <w:p w14:paraId="262FA6B4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0D1B01F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PET/CT imaging in lung cancer: indications and findings</w:t>
            </w:r>
          </w:p>
        </w:tc>
        <w:tc>
          <w:tcPr>
            <w:tcW w:w="2158" w:type="dxa"/>
            <w:hideMark/>
          </w:tcPr>
          <w:p w14:paraId="6027FC0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BAEBF84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1FD553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Hol et al.</w:t>
            </w:r>
          </w:p>
        </w:tc>
        <w:tc>
          <w:tcPr>
            <w:tcW w:w="723" w:type="dxa"/>
            <w:hideMark/>
          </w:tcPr>
          <w:p w14:paraId="3EBA5C12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0E6AF08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Management of pancreatic cysts: s review of the current guidelines</w:t>
            </w:r>
          </w:p>
        </w:tc>
        <w:tc>
          <w:tcPr>
            <w:tcW w:w="2158" w:type="dxa"/>
            <w:hideMark/>
          </w:tcPr>
          <w:p w14:paraId="3799A07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Guidelines</w:t>
            </w:r>
          </w:p>
        </w:tc>
      </w:tr>
      <w:tr w:rsidR="00D13EE2" w:rsidRPr="00D13EE2" w14:paraId="7B6E8F6F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9F5F83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Hom et al.</w:t>
            </w:r>
          </w:p>
        </w:tc>
        <w:tc>
          <w:tcPr>
            <w:tcW w:w="723" w:type="dxa"/>
            <w:hideMark/>
          </w:tcPr>
          <w:p w14:paraId="0C3FC726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05C7B1A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R-SCAN: Imaging for Low Back Pain</w:t>
            </w:r>
          </w:p>
        </w:tc>
        <w:tc>
          <w:tcPr>
            <w:tcW w:w="2158" w:type="dxa"/>
            <w:hideMark/>
          </w:tcPr>
          <w:p w14:paraId="58F6498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C6AA45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B8190A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Hom et al.</w:t>
            </w:r>
          </w:p>
        </w:tc>
        <w:tc>
          <w:tcPr>
            <w:tcW w:w="723" w:type="dxa"/>
            <w:hideMark/>
          </w:tcPr>
          <w:p w14:paraId="14975646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0CD57BB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R-SCAN: Imaging for Headache</w:t>
            </w:r>
          </w:p>
        </w:tc>
        <w:tc>
          <w:tcPr>
            <w:tcW w:w="2158" w:type="dxa"/>
            <w:hideMark/>
          </w:tcPr>
          <w:p w14:paraId="74F815D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776703C" w14:textId="77777777" w:rsidTr="005C2AC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22F38C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Horne et al.</w:t>
            </w:r>
          </w:p>
        </w:tc>
        <w:tc>
          <w:tcPr>
            <w:tcW w:w="723" w:type="dxa"/>
            <w:hideMark/>
          </w:tcPr>
          <w:p w14:paraId="78A30E46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226792A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nb-NO"/>
              </w:rPr>
              <w:t xml:space="preserve"> Adolescent Idiopathic Scoliosis: Diagnosis and Management</w:t>
            </w:r>
          </w:p>
        </w:tc>
        <w:tc>
          <w:tcPr>
            <w:tcW w:w="2158" w:type="dxa"/>
            <w:hideMark/>
          </w:tcPr>
          <w:p w14:paraId="7A72215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99DAEB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5BC6F0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Horne et al.</w:t>
            </w:r>
          </w:p>
        </w:tc>
        <w:tc>
          <w:tcPr>
            <w:tcW w:w="723" w:type="dxa"/>
            <w:hideMark/>
          </w:tcPr>
          <w:p w14:paraId="08FD744F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7E63B6B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nb-NO"/>
              </w:rPr>
              <w:t>Adolescent Idiopathic Scoliosis: Diagnosis and Management</w:t>
            </w:r>
          </w:p>
        </w:tc>
        <w:tc>
          <w:tcPr>
            <w:tcW w:w="2158" w:type="dxa"/>
            <w:hideMark/>
          </w:tcPr>
          <w:p w14:paraId="5265774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3585B55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145819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Houssami et al.</w:t>
            </w:r>
          </w:p>
        </w:tc>
        <w:tc>
          <w:tcPr>
            <w:tcW w:w="723" w:type="dxa"/>
            <w:hideMark/>
          </w:tcPr>
          <w:p w14:paraId="7289848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20AD0C0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Staging the axilla in women with breast cancer: the utility of preoperative ultrasound-guided needle biopsy</w:t>
            </w:r>
          </w:p>
        </w:tc>
        <w:tc>
          <w:tcPr>
            <w:tcW w:w="2158" w:type="dxa"/>
            <w:hideMark/>
          </w:tcPr>
          <w:p w14:paraId="29B22C4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C4BE679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FB49BA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Huang et al.</w:t>
            </w:r>
          </w:p>
        </w:tc>
        <w:tc>
          <w:tcPr>
            <w:tcW w:w="723" w:type="dxa"/>
            <w:hideMark/>
          </w:tcPr>
          <w:p w14:paraId="2EC526D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5C7014F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Apical variant hypertrophic cardiomyopathy “multimodality imaging evaluation”</w:t>
            </w:r>
          </w:p>
        </w:tc>
        <w:tc>
          <w:tcPr>
            <w:tcW w:w="2158" w:type="dxa"/>
            <w:hideMark/>
          </w:tcPr>
          <w:p w14:paraId="52E23D0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79377E4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6D57AE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Huang et al.</w:t>
            </w:r>
          </w:p>
        </w:tc>
        <w:tc>
          <w:tcPr>
            <w:tcW w:w="723" w:type="dxa"/>
            <w:hideMark/>
          </w:tcPr>
          <w:p w14:paraId="16D82285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7CB109C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Apical variant hypertrophic cardiomyopathy “multimodality imaging evaluation”</w:t>
            </w:r>
          </w:p>
        </w:tc>
        <w:tc>
          <w:tcPr>
            <w:tcW w:w="2158" w:type="dxa"/>
            <w:hideMark/>
          </w:tcPr>
          <w:p w14:paraId="2ED1F43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5C8777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F6B345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Hubley et al.</w:t>
            </w:r>
          </w:p>
        </w:tc>
        <w:tc>
          <w:tcPr>
            <w:tcW w:w="723" w:type="dxa"/>
            <w:hideMark/>
          </w:tcPr>
          <w:p w14:paraId="4EC44852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5B1753B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Geometric and dosimetric effects of image co-registration workflows for Gamma Knife frameless radiosurgery</w:t>
            </w:r>
          </w:p>
        </w:tc>
        <w:tc>
          <w:tcPr>
            <w:tcW w:w="2158" w:type="dxa"/>
            <w:hideMark/>
          </w:tcPr>
          <w:p w14:paraId="28F3A33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74D044F" w14:textId="77777777" w:rsidTr="005C2AC0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69C53A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Hui et al.</w:t>
            </w:r>
          </w:p>
        </w:tc>
        <w:tc>
          <w:tcPr>
            <w:tcW w:w="723" w:type="dxa"/>
            <w:hideMark/>
          </w:tcPr>
          <w:p w14:paraId="0641AFFF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21096EF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 Quality Improvement Initiative to Reduce Unnecessary Follow-up Imaging for Adnexal Lesions</w:t>
            </w:r>
          </w:p>
        </w:tc>
        <w:tc>
          <w:tcPr>
            <w:tcW w:w="2158" w:type="dxa"/>
            <w:hideMark/>
          </w:tcPr>
          <w:p w14:paraId="01F24BA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90E315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0AB1ED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Huo et al.</w:t>
            </w:r>
          </w:p>
        </w:tc>
        <w:tc>
          <w:tcPr>
            <w:tcW w:w="723" w:type="dxa"/>
            <w:hideMark/>
          </w:tcPr>
          <w:p w14:paraId="6FCB34A2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1AF27E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Comparative Effectiveness of CT- vs. Ultrasound-Guided Percutaneous Radiofrequency Ablation among Medicare Patients 65 Years of Age or Older with Hepatocellular Carcinoma</w:t>
            </w:r>
          </w:p>
        </w:tc>
        <w:tc>
          <w:tcPr>
            <w:tcW w:w="2158" w:type="dxa"/>
            <w:hideMark/>
          </w:tcPr>
          <w:p w14:paraId="179ACF4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5B1A7753" w14:textId="77777777" w:rsidTr="005C2AC0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087444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Hushner et al.</w:t>
            </w:r>
          </w:p>
        </w:tc>
        <w:tc>
          <w:tcPr>
            <w:tcW w:w="723" w:type="dxa"/>
            <w:hideMark/>
          </w:tcPr>
          <w:p w14:paraId="005211D6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6782F64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Multimodal imaging for clinical target volume definition in prone whole-breast irradiation: a single institution experience</w:t>
            </w:r>
          </w:p>
        </w:tc>
        <w:tc>
          <w:tcPr>
            <w:tcW w:w="2158" w:type="dxa"/>
            <w:hideMark/>
          </w:tcPr>
          <w:p w14:paraId="262E590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66DFBF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16088D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Inaba et al.</w:t>
            </w:r>
          </w:p>
        </w:tc>
        <w:tc>
          <w:tcPr>
            <w:tcW w:w="723" w:type="dxa"/>
            <w:hideMark/>
          </w:tcPr>
          <w:p w14:paraId="0F6D6F5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745596B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Evaluation of multidetector computed tomography for penetrating neck injury: A prospective multicenter study</w:t>
            </w:r>
          </w:p>
        </w:tc>
        <w:tc>
          <w:tcPr>
            <w:tcW w:w="2158" w:type="dxa"/>
            <w:hideMark/>
          </w:tcPr>
          <w:p w14:paraId="12843EE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2EAF1E26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467D04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Jackson et al.</w:t>
            </w:r>
          </w:p>
        </w:tc>
        <w:tc>
          <w:tcPr>
            <w:tcW w:w="723" w:type="dxa"/>
            <w:hideMark/>
          </w:tcPr>
          <w:p w14:paraId="4DAD16F8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0456FB5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Is Routine Spine MRI Necessary in Skeletally Immature Patients With MHE? Identifying Patients at Risk for Spinal Osteochondromas</w:t>
            </w:r>
          </w:p>
        </w:tc>
        <w:tc>
          <w:tcPr>
            <w:tcW w:w="2158" w:type="dxa"/>
            <w:hideMark/>
          </w:tcPr>
          <w:p w14:paraId="17F50AE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7FC8BCC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F246B6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Jafari et al.</w:t>
            </w:r>
          </w:p>
        </w:tc>
        <w:tc>
          <w:tcPr>
            <w:tcW w:w="723" w:type="dxa"/>
            <w:hideMark/>
          </w:tcPr>
          <w:p w14:paraId="033A035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39F437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Classifying patients with lumbar disc herniation and exploring the most effective risk factors for this disease</w:t>
            </w:r>
          </w:p>
        </w:tc>
        <w:tc>
          <w:tcPr>
            <w:tcW w:w="2158" w:type="dxa"/>
            <w:hideMark/>
          </w:tcPr>
          <w:p w14:paraId="6FED5AF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4D86E2A2" w14:textId="77777777" w:rsidTr="005C2AC0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2FF1DE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James et al.</w:t>
            </w:r>
          </w:p>
        </w:tc>
        <w:tc>
          <w:tcPr>
            <w:tcW w:w="723" w:type="dxa"/>
            <w:hideMark/>
          </w:tcPr>
          <w:p w14:paraId="202AC0EC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2337D25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 systematic review of the need for MRI for the clearance of cervical spine injury in obtunded blunt trauma patients after normal cervical spine CT</w:t>
            </w:r>
          </w:p>
        </w:tc>
        <w:tc>
          <w:tcPr>
            <w:tcW w:w="2158" w:type="dxa"/>
            <w:hideMark/>
          </w:tcPr>
          <w:p w14:paraId="2F8CF45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1DFF22A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AB134B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Jason-Abel </w:t>
            </w:r>
          </w:p>
        </w:tc>
        <w:tc>
          <w:tcPr>
            <w:tcW w:w="723" w:type="dxa"/>
            <w:hideMark/>
          </w:tcPr>
          <w:p w14:paraId="0B3F7452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1C5E379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Percutaneous biopsy facilitates modern treatment of renal masses</w:t>
            </w:r>
          </w:p>
        </w:tc>
        <w:tc>
          <w:tcPr>
            <w:tcW w:w="2158" w:type="dxa"/>
            <w:hideMark/>
          </w:tcPr>
          <w:p w14:paraId="658798D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Wrong study design </w:t>
            </w:r>
          </w:p>
        </w:tc>
      </w:tr>
      <w:tr w:rsidR="00D13EE2" w:rsidRPr="00D13EE2" w14:paraId="202C2F12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FE25E5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Jayaram et al.</w:t>
            </w:r>
          </w:p>
        </w:tc>
        <w:tc>
          <w:tcPr>
            <w:tcW w:w="723" w:type="dxa"/>
            <w:hideMark/>
          </w:tcPr>
          <w:p w14:paraId="0A4A872E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830931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Primary Care Referral for Knee MRI in the United Kingdom: Association With Demography and Subsequent Surgical Intervention</w:t>
            </w:r>
          </w:p>
        </w:tc>
        <w:tc>
          <w:tcPr>
            <w:tcW w:w="2158" w:type="dxa"/>
            <w:hideMark/>
          </w:tcPr>
          <w:p w14:paraId="2A8735E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261F25E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A168FF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Jha </w:t>
            </w:r>
          </w:p>
        </w:tc>
        <w:tc>
          <w:tcPr>
            <w:tcW w:w="723" w:type="dxa"/>
            <w:hideMark/>
          </w:tcPr>
          <w:p w14:paraId="2E9CF88D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56F8178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Road to Overdiagnosis: The Case of Subsegmental Pulmonary Embolism</w:t>
            </w:r>
          </w:p>
        </w:tc>
        <w:tc>
          <w:tcPr>
            <w:tcW w:w="2158" w:type="dxa"/>
            <w:hideMark/>
          </w:tcPr>
          <w:p w14:paraId="06AC96B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9D8351B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3FCE71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Johnson et al.</w:t>
            </w:r>
          </w:p>
        </w:tc>
        <w:tc>
          <w:tcPr>
            <w:tcW w:w="723" w:type="dxa"/>
            <w:hideMark/>
          </w:tcPr>
          <w:p w14:paraId="6839C8E6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0BDD093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Image Wisely and Choosing Wisely: Importance of Adult Body CT Protocol Design for Patient Safety, Exam Quality, and Diagnostic Efficacy</w:t>
            </w:r>
          </w:p>
        </w:tc>
        <w:tc>
          <w:tcPr>
            <w:tcW w:w="2158" w:type="dxa"/>
            <w:hideMark/>
          </w:tcPr>
          <w:p w14:paraId="39B6EE1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172547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67A1D5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Johnson et al.</w:t>
            </w:r>
          </w:p>
        </w:tc>
        <w:tc>
          <w:tcPr>
            <w:tcW w:w="723" w:type="dxa"/>
            <w:hideMark/>
          </w:tcPr>
          <w:p w14:paraId="05C51004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740428C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New ACR Choosing Wisely Recommendations: Judicious Use of Multiphase Abdominal CT Protocols</w:t>
            </w:r>
          </w:p>
        </w:tc>
        <w:tc>
          <w:tcPr>
            <w:tcW w:w="2158" w:type="dxa"/>
            <w:hideMark/>
          </w:tcPr>
          <w:p w14:paraId="5E9CD3B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BE0B8C8" w14:textId="77777777" w:rsidTr="005C2AC0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A1F3C4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Jones et al.</w:t>
            </w:r>
          </w:p>
        </w:tc>
        <w:tc>
          <w:tcPr>
            <w:tcW w:w="723" w:type="dxa"/>
            <w:hideMark/>
          </w:tcPr>
          <w:p w14:paraId="7B589B4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114AD09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Perioperative Duplex Ultrasound Following Endothermal Ablation of the Saphenous Vein: Is it Worthless?</w:t>
            </w:r>
          </w:p>
        </w:tc>
        <w:tc>
          <w:tcPr>
            <w:tcW w:w="2158" w:type="dxa"/>
            <w:hideMark/>
          </w:tcPr>
          <w:p w14:paraId="7E2FD3E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ECFE1AD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71D9A5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Jones et al.</w:t>
            </w:r>
          </w:p>
        </w:tc>
        <w:tc>
          <w:tcPr>
            <w:tcW w:w="723" w:type="dxa"/>
            <w:hideMark/>
          </w:tcPr>
          <w:p w14:paraId="55B5B7B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3756D53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Pilomatrixoma: A Comprehensive Review of the Literature</w:t>
            </w:r>
          </w:p>
        </w:tc>
        <w:tc>
          <w:tcPr>
            <w:tcW w:w="2158" w:type="dxa"/>
            <w:hideMark/>
          </w:tcPr>
          <w:p w14:paraId="193E1C4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43AF1668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8119CC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Joseph et al.</w:t>
            </w:r>
          </w:p>
        </w:tc>
        <w:tc>
          <w:tcPr>
            <w:tcW w:w="723" w:type="dxa"/>
            <w:hideMark/>
          </w:tcPr>
          <w:p w14:paraId="26B8BD7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1848332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Improving Hospital Quality and Costs in Nonoperative Traumatic Brain Injury The Role of Acute Care Surgeons</w:t>
            </w:r>
          </w:p>
        </w:tc>
        <w:tc>
          <w:tcPr>
            <w:tcW w:w="2158" w:type="dxa"/>
            <w:hideMark/>
          </w:tcPr>
          <w:p w14:paraId="24E015B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EC96058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EFB5B5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Kahn et al.</w:t>
            </w:r>
          </w:p>
        </w:tc>
        <w:tc>
          <w:tcPr>
            <w:tcW w:w="723" w:type="dxa"/>
            <w:hideMark/>
          </w:tcPr>
          <w:p w14:paraId="7BEBDDF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22B0146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Gastro esophageal reflux: An over investigated entity in neonates and infants</w:t>
            </w:r>
          </w:p>
        </w:tc>
        <w:tc>
          <w:tcPr>
            <w:tcW w:w="2158" w:type="dxa"/>
            <w:hideMark/>
          </w:tcPr>
          <w:p w14:paraId="580B264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09A41F78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E81D9E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Kamat et al.</w:t>
            </w:r>
          </w:p>
        </w:tc>
        <w:tc>
          <w:tcPr>
            <w:tcW w:w="723" w:type="dxa"/>
            <w:hideMark/>
          </w:tcPr>
          <w:p w14:paraId="6692174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0D94429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Duplication of radiology imaging studies in the emergency department: what is the cost?</w:t>
            </w:r>
          </w:p>
        </w:tc>
        <w:tc>
          <w:tcPr>
            <w:tcW w:w="2158" w:type="dxa"/>
            <w:hideMark/>
          </w:tcPr>
          <w:p w14:paraId="0BCB19A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60C67BD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858057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Kandasamy et al.</w:t>
            </w:r>
          </w:p>
        </w:tc>
        <w:tc>
          <w:tcPr>
            <w:tcW w:w="723" w:type="dxa"/>
            <w:hideMark/>
          </w:tcPr>
          <w:p w14:paraId="63D6ECB7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474408C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MR evaluation of biliary-enteric anastomotic stricture: Does contrast-enhanced T1W MRC provide additional information?</w:t>
            </w:r>
          </w:p>
        </w:tc>
        <w:tc>
          <w:tcPr>
            <w:tcW w:w="2158" w:type="dxa"/>
            <w:hideMark/>
          </w:tcPr>
          <w:p w14:paraId="18110A5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17FC386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98A48A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Kanzaria et al.</w:t>
            </w:r>
          </w:p>
        </w:tc>
        <w:tc>
          <w:tcPr>
            <w:tcW w:w="723" w:type="dxa"/>
            <w:hideMark/>
          </w:tcPr>
          <w:p w14:paraId="09118B61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011CCCE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Emergency Physician Perceptions of Medically Unnecessary Advanced Diagnostic Imaging</w:t>
            </w:r>
          </w:p>
        </w:tc>
        <w:tc>
          <w:tcPr>
            <w:tcW w:w="2158" w:type="dxa"/>
            <w:hideMark/>
          </w:tcPr>
          <w:p w14:paraId="48EC6F8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14DF8A4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D7CA81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Kauffman et al.</w:t>
            </w:r>
          </w:p>
        </w:tc>
        <w:tc>
          <w:tcPr>
            <w:tcW w:w="723" w:type="dxa"/>
            <w:hideMark/>
          </w:tcPr>
          <w:p w14:paraId="0248A3D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37C1444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To Scan or Not to Scan: Overutilization of Computed Tomography for Minor Head Injury at a Pediatric Trauma Center</w:t>
            </w:r>
          </w:p>
        </w:tc>
        <w:tc>
          <w:tcPr>
            <w:tcW w:w="2158" w:type="dxa"/>
            <w:hideMark/>
          </w:tcPr>
          <w:p w14:paraId="0C64DF8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CFE140F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EC83F3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Kelly et al.</w:t>
            </w:r>
          </w:p>
        </w:tc>
        <w:tc>
          <w:tcPr>
            <w:tcW w:w="723" w:type="dxa"/>
            <w:hideMark/>
          </w:tcPr>
          <w:p w14:paraId="432D61F7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3F1423C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Role of CT Angiography in Evaluating Lower Extremity Trauma: 157 Patient Case Series at a Military Treatment Facility</w:t>
            </w:r>
          </w:p>
        </w:tc>
        <w:tc>
          <w:tcPr>
            <w:tcW w:w="2158" w:type="dxa"/>
            <w:hideMark/>
          </w:tcPr>
          <w:p w14:paraId="02ADB4C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Not low-value </w:t>
            </w:r>
          </w:p>
        </w:tc>
      </w:tr>
      <w:tr w:rsidR="00D13EE2" w:rsidRPr="00D13EE2" w14:paraId="6AD5AD3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A54596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Kemp et al.</w:t>
            </w:r>
          </w:p>
        </w:tc>
        <w:tc>
          <w:tcPr>
            <w:tcW w:w="723" w:type="dxa"/>
            <w:hideMark/>
          </w:tcPr>
          <w:p w14:paraId="30F64F4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744C63F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Investigating meniscal symptoms in patients with knee osteoarthritis—Is MRI an unnecessary investigation?</w:t>
            </w:r>
          </w:p>
        </w:tc>
        <w:tc>
          <w:tcPr>
            <w:tcW w:w="2158" w:type="dxa"/>
            <w:hideMark/>
          </w:tcPr>
          <w:p w14:paraId="31A38FF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Poor quality</w:t>
            </w:r>
          </w:p>
        </w:tc>
      </w:tr>
      <w:tr w:rsidR="00D13EE2" w:rsidRPr="00D13EE2" w14:paraId="52288013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264398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Kerley et al.</w:t>
            </w:r>
          </w:p>
        </w:tc>
        <w:tc>
          <w:tcPr>
            <w:tcW w:w="723" w:type="dxa"/>
            <w:hideMark/>
          </w:tcPr>
          <w:p w14:paraId="79FFE2C1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8AB09D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 systematic review of Appropriate Use Criteria for transthoracic echocardiography: are they relevant outside the United States?</w:t>
            </w:r>
          </w:p>
        </w:tc>
        <w:tc>
          <w:tcPr>
            <w:tcW w:w="2158" w:type="dxa"/>
            <w:hideMark/>
          </w:tcPr>
          <w:p w14:paraId="04A53D2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674F0B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6C6307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Keveson et al.</w:t>
            </w:r>
          </w:p>
        </w:tc>
        <w:tc>
          <w:tcPr>
            <w:tcW w:w="723" w:type="dxa"/>
            <w:hideMark/>
          </w:tcPr>
          <w:p w14:paraId="2C3F3894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106A415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Adding value to daily chest X-rays in the ICU through education, restricted daily orders and indication-based prompting</w:t>
            </w:r>
          </w:p>
        </w:tc>
        <w:tc>
          <w:tcPr>
            <w:tcW w:w="2158" w:type="dxa"/>
            <w:hideMark/>
          </w:tcPr>
          <w:p w14:paraId="5759433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Intervention</w:t>
            </w:r>
          </w:p>
        </w:tc>
      </w:tr>
      <w:tr w:rsidR="00D13EE2" w:rsidRPr="00D13EE2" w14:paraId="31EDF530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F449FB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Keveson et al.</w:t>
            </w:r>
          </w:p>
        </w:tc>
        <w:tc>
          <w:tcPr>
            <w:tcW w:w="723" w:type="dxa"/>
            <w:hideMark/>
          </w:tcPr>
          <w:p w14:paraId="26AFD82B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4304B54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Adding value to daily chest X-rays in the ICU through education, restricted daily orders and indication-based prompting</w:t>
            </w:r>
          </w:p>
        </w:tc>
        <w:tc>
          <w:tcPr>
            <w:tcW w:w="2158" w:type="dxa"/>
            <w:hideMark/>
          </w:tcPr>
          <w:p w14:paraId="26AC0FF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812F59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0E4069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Kim et al.</w:t>
            </w:r>
          </w:p>
        </w:tc>
        <w:tc>
          <w:tcPr>
            <w:tcW w:w="723" w:type="dxa"/>
            <w:hideMark/>
          </w:tcPr>
          <w:p w14:paraId="16DD5B4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45042BE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Value of Positron Emission Tomography/Computed Tomography for Evaluating Metastatic Disease in Patients With Pancreatic Cancer</w:t>
            </w:r>
          </w:p>
        </w:tc>
        <w:tc>
          <w:tcPr>
            <w:tcW w:w="2158" w:type="dxa"/>
            <w:hideMark/>
          </w:tcPr>
          <w:p w14:paraId="4C16219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3ACEC737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A6599D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Kim et al.</w:t>
            </w:r>
          </w:p>
        </w:tc>
        <w:tc>
          <w:tcPr>
            <w:tcW w:w="723" w:type="dxa"/>
            <w:hideMark/>
          </w:tcPr>
          <w:p w14:paraId="06CBDF72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5647C21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Point-of-Care Ultrasound Could Streamline the Emergency Department Workflow of Clinically Nonspecific Intussusception</w:t>
            </w:r>
          </w:p>
        </w:tc>
        <w:tc>
          <w:tcPr>
            <w:tcW w:w="2158" w:type="dxa"/>
            <w:hideMark/>
          </w:tcPr>
          <w:p w14:paraId="19ED2C7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2B9C62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9BD4C7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Kindermann et al.</w:t>
            </w:r>
          </w:p>
        </w:tc>
        <w:tc>
          <w:tcPr>
            <w:tcW w:w="723" w:type="dxa"/>
            <w:hideMark/>
          </w:tcPr>
          <w:p w14:paraId="5E2C4A80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6432EA5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Emergency department variation in utilization and diagnostic yield of advanced radiography in diagnosis of pulmonary embolus</w:t>
            </w:r>
          </w:p>
        </w:tc>
        <w:tc>
          <w:tcPr>
            <w:tcW w:w="2158" w:type="dxa"/>
            <w:hideMark/>
          </w:tcPr>
          <w:p w14:paraId="1054DD4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2EE3F8A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BF4C74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Klang et al.</w:t>
            </w:r>
          </w:p>
        </w:tc>
        <w:tc>
          <w:tcPr>
            <w:tcW w:w="723" w:type="dxa"/>
            <w:hideMark/>
          </w:tcPr>
          <w:p w14:paraId="088EA0BB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62B8CB8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Overuse of Head CT Examinations for the Investigation of Minor Head Trauma: Analysis of Contributing Factors</w:t>
            </w:r>
          </w:p>
        </w:tc>
        <w:tc>
          <w:tcPr>
            <w:tcW w:w="2158" w:type="dxa"/>
            <w:hideMark/>
          </w:tcPr>
          <w:p w14:paraId="66659AB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55D733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9088D2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Korhonen et al.</w:t>
            </w:r>
          </w:p>
        </w:tc>
        <w:tc>
          <w:tcPr>
            <w:tcW w:w="723" w:type="dxa"/>
            <w:hideMark/>
          </w:tcPr>
          <w:p w14:paraId="081B692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1E9DFD8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Quantitative and qualitative analysis of bone flap resorption in patients undergoing cranioplasty after decompressive craniectomy</w:t>
            </w:r>
          </w:p>
        </w:tc>
        <w:tc>
          <w:tcPr>
            <w:tcW w:w="2158" w:type="dxa"/>
            <w:hideMark/>
          </w:tcPr>
          <w:p w14:paraId="2E13B6E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1AB5AC8D" w14:textId="77777777" w:rsidTr="005C2AC0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D1B06D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Kostov et al.</w:t>
            </w:r>
          </w:p>
        </w:tc>
        <w:tc>
          <w:tcPr>
            <w:tcW w:w="723" w:type="dxa"/>
            <w:hideMark/>
          </w:tcPr>
          <w:p w14:paraId="00E3110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220FCFC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Diagnostic assessment in anterior cruciate ligament (acl) tears</w:t>
            </w:r>
          </w:p>
        </w:tc>
        <w:tc>
          <w:tcPr>
            <w:tcW w:w="2158" w:type="dxa"/>
            <w:hideMark/>
          </w:tcPr>
          <w:p w14:paraId="53A276D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5DC4E04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6A94CE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Kuan et al.</w:t>
            </w:r>
          </w:p>
        </w:tc>
        <w:tc>
          <w:tcPr>
            <w:tcW w:w="723" w:type="dxa"/>
            <w:hideMark/>
          </w:tcPr>
          <w:p w14:paraId="67F71B4B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0DDEF7F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Indeterminate liver lesions – a virtual epidemic: a cohort study over 8 years</w:t>
            </w:r>
          </w:p>
        </w:tc>
        <w:tc>
          <w:tcPr>
            <w:tcW w:w="2158" w:type="dxa"/>
            <w:hideMark/>
          </w:tcPr>
          <w:p w14:paraId="3DDCACC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7691BC3" w14:textId="77777777" w:rsidTr="005C2AC0">
        <w:trPr>
          <w:trHeight w:val="2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FA9CA7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Kumamaru et al.</w:t>
            </w:r>
          </w:p>
        </w:tc>
        <w:tc>
          <w:tcPr>
            <w:tcW w:w="723" w:type="dxa"/>
            <w:hideMark/>
          </w:tcPr>
          <w:p w14:paraId="2FCA11D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761B962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Large hospital variation in the utilization of Postprocedural CT to detect pulmonary embolism/ Deep Vein Thrombosis in Patients Undergoing Total Knee or Hip Replacement Surgery: Japanese Nationwide Diagnosis Procedure Combination Database Study</w:t>
            </w:r>
          </w:p>
        </w:tc>
        <w:tc>
          <w:tcPr>
            <w:tcW w:w="2158" w:type="dxa"/>
            <w:hideMark/>
          </w:tcPr>
          <w:p w14:paraId="1B5C850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09ABCD9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65AF21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Lang et al.</w:t>
            </w:r>
          </w:p>
        </w:tc>
        <w:tc>
          <w:tcPr>
            <w:tcW w:w="723" w:type="dxa"/>
            <w:hideMark/>
          </w:tcPr>
          <w:p w14:paraId="0A062590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28DBCA8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Magnetic Resonance Imaging in Pelvic Fractures - Part 1: Which Criteria Lead Us to Supplementary MRI Diagnostics?</w:t>
            </w:r>
          </w:p>
        </w:tc>
        <w:tc>
          <w:tcPr>
            <w:tcW w:w="2158" w:type="dxa"/>
            <w:hideMark/>
          </w:tcPr>
          <w:p w14:paraId="12F6306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3E82A2B3" w14:textId="77777777" w:rsidTr="005C2AC0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EF9E79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Langer-Gould et al.</w:t>
            </w:r>
          </w:p>
        </w:tc>
        <w:tc>
          <w:tcPr>
            <w:tcW w:w="723" w:type="dxa"/>
            <w:hideMark/>
          </w:tcPr>
          <w:p w14:paraId="7436D41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767250D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American Academy of Neurology’s Top Five Choosing Wisely recommendations</w:t>
            </w:r>
          </w:p>
        </w:tc>
        <w:tc>
          <w:tcPr>
            <w:tcW w:w="2158" w:type="dxa"/>
            <w:hideMark/>
          </w:tcPr>
          <w:p w14:paraId="1A9418A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4F228A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4A8735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Lee et al.</w:t>
            </w:r>
          </w:p>
        </w:tc>
        <w:tc>
          <w:tcPr>
            <w:tcW w:w="723" w:type="dxa"/>
            <w:hideMark/>
          </w:tcPr>
          <w:p w14:paraId="3D5C861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219061B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Diagnostic Role of Renal Doppler Ultrasound and Plasma Renin Activity as Screening Tools for Renovascular Hypertension in Children</w:t>
            </w:r>
          </w:p>
        </w:tc>
        <w:tc>
          <w:tcPr>
            <w:tcW w:w="2158" w:type="dxa"/>
            <w:hideMark/>
          </w:tcPr>
          <w:p w14:paraId="3B01890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456E86FE" w14:textId="77777777" w:rsidTr="005C2AC0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90DA1F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Lehosit &amp; Cloud</w:t>
            </w:r>
          </w:p>
        </w:tc>
        <w:tc>
          <w:tcPr>
            <w:tcW w:w="723" w:type="dxa"/>
            <w:hideMark/>
          </w:tcPr>
          <w:p w14:paraId="3B0AAB9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236672B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Early parkinsonism: distinguishing idiopathic partionson’s disease from other syndromes</w:t>
            </w:r>
          </w:p>
        </w:tc>
        <w:tc>
          <w:tcPr>
            <w:tcW w:w="2158" w:type="dxa"/>
            <w:hideMark/>
          </w:tcPr>
          <w:p w14:paraId="2C4A9CC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1807E864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C3D974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Leis et al.</w:t>
            </w:r>
          </w:p>
        </w:tc>
        <w:tc>
          <w:tcPr>
            <w:tcW w:w="723" w:type="dxa"/>
            <w:hideMark/>
          </w:tcPr>
          <w:p w14:paraId="21E1C3A2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6D1AD7D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Choosing Wisely Canada – top five list in infectious diseases: An official position statement of the Association of Medical Microbiology and Infectious Disease (AMMI) Canada</w:t>
            </w:r>
          </w:p>
        </w:tc>
        <w:tc>
          <w:tcPr>
            <w:tcW w:w="2158" w:type="dxa"/>
            <w:hideMark/>
          </w:tcPr>
          <w:p w14:paraId="39D769F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FE8C4CE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26B13C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Lenci et al.</w:t>
            </w:r>
          </w:p>
        </w:tc>
        <w:tc>
          <w:tcPr>
            <w:tcW w:w="723" w:type="dxa"/>
            <w:hideMark/>
          </w:tcPr>
          <w:p w14:paraId="60E19B44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4A0E7CD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Dermoid cysts: clinical predictors of complex lesions and surgical complications</w:t>
            </w:r>
          </w:p>
        </w:tc>
        <w:tc>
          <w:tcPr>
            <w:tcW w:w="2158" w:type="dxa"/>
            <w:hideMark/>
          </w:tcPr>
          <w:p w14:paraId="28D7F54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D91ACE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FD31F4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Levine et al.</w:t>
            </w:r>
          </w:p>
        </w:tc>
        <w:tc>
          <w:tcPr>
            <w:tcW w:w="723" w:type="dxa"/>
            <w:hideMark/>
          </w:tcPr>
          <w:p w14:paraId="0162C36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44EE0DA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Variation in use of all types of computed tomography by emergency physicians</w:t>
            </w:r>
          </w:p>
        </w:tc>
        <w:tc>
          <w:tcPr>
            <w:tcW w:w="2158" w:type="dxa"/>
            <w:hideMark/>
          </w:tcPr>
          <w:p w14:paraId="7B8E4FA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Wrong outcome </w:t>
            </w:r>
          </w:p>
        </w:tc>
      </w:tr>
      <w:tr w:rsidR="00D13EE2" w:rsidRPr="00D13EE2" w14:paraId="2FD94193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8A2020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Lewiecki et al.</w:t>
            </w:r>
          </w:p>
        </w:tc>
        <w:tc>
          <w:tcPr>
            <w:tcW w:w="723" w:type="dxa"/>
            <w:hideMark/>
          </w:tcPr>
          <w:p w14:paraId="7A350C5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6027C6E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Best Practices for Dual-Energy X-ray absorptiometry Measurement and Reporting: International Society for Clinical Densitometry Guidance</w:t>
            </w:r>
          </w:p>
        </w:tc>
        <w:tc>
          <w:tcPr>
            <w:tcW w:w="2158" w:type="dxa"/>
            <w:hideMark/>
          </w:tcPr>
          <w:p w14:paraId="7106E05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Not low-value </w:t>
            </w:r>
          </w:p>
        </w:tc>
      </w:tr>
      <w:tr w:rsidR="00D13EE2" w:rsidRPr="00D13EE2" w14:paraId="7BC8439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CB5617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Lin et al.</w:t>
            </w:r>
          </w:p>
        </w:tc>
        <w:tc>
          <w:tcPr>
            <w:tcW w:w="723" w:type="dxa"/>
            <w:hideMark/>
          </w:tcPr>
          <w:p w14:paraId="156913D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7B2B9B8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Comprehensive Comparison of Multiple-Detector Computed Tomography and Dynamic Magnetic Resonance Imaging in the Diagnosis of Hepatocellular Carcinoma with Varying Degrees of Fibrosis</w:t>
            </w:r>
          </w:p>
        </w:tc>
        <w:tc>
          <w:tcPr>
            <w:tcW w:w="2158" w:type="dxa"/>
            <w:hideMark/>
          </w:tcPr>
          <w:p w14:paraId="52FAD4F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3BC7728A" w14:textId="77777777" w:rsidTr="005C2AC0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CD7005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Liu et al.</w:t>
            </w:r>
          </w:p>
        </w:tc>
        <w:tc>
          <w:tcPr>
            <w:tcW w:w="723" w:type="dxa"/>
            <w:hideMark/>
          </w:tcPr>
          <w:p w14:paraId="6F348123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4C4B07C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Post-therapeutic Surveillance Schedule for Oral Cancer: Is There Agreement?</w:t>
            </w:r>
          </w:p>
        </w:tc>
        <w:tc>
          <w:tcPr>
            <w:tcW w:w="2158" w:type="dxa"/>
            <w:hideMark/>
          </w:tcPr>
          <w:p w14:paraId="75759AF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62B64B3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D81EC9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Lo &amp; Donaldson</w:t>
            </w:r>
          </w:p>
        </w:tc>
        <w:tc>
          <w:tcPr>
            <w:tcW w:w="723" w:type="dxa"/>
            <w:hideMark/>
          </w:tcPr>
          <w:p w14:paraId="2C5DB87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2279966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Vessel Tortuosity Causing False Positives in Detecting Renal Artery Stenosis on Doppler Ultrasound</w:t>
            </w:r>
          </w:p>
        </w:tc>
        <w:tc>
          <w:tcPr>
            <w:tcW w:w="2158" w:type="dxa"/>
            <w:hideMark/>
          </w:tcPr>
          <w:p w14:paraId="2D8BAE9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1FFE2AE0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66FA3A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Mackenzie et al.</w:t>
            </w:r>
          </w:p>
        </w:tc>
        <w:tc>
          <w:tcPr>
            <w:tcW w:w="723" w:type="dxa"/>
            <w:hideMark/>
          </w:tcPr>
          <w:p w14:paraId="03E69D2F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4128C12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Determinants of Computed Tomography Head Scan Ordering for Patients with Low- Risk Headache in the Emergency Department</w:t>
            </w:r>
          </w:p>
        </w:tc>
        <w:tc>
          <w:tcPr>
            <w:tcW w:w="2158" w:type="dxa"/>
            <w:hideMark/>
          </w:tcPr>
          <w:p w14:paraId="5387E8E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3B8582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4BFA81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Mafi et al.</w:t>
            </w:r>
          </w:p>
        </w:tc>
        <w:tc>
          <w:tcPr>
            <w:tcW w:w="723" w:type="dxa"/>
            <w:hideMark/>
          </w:tcPr>
          <w:p w14:paraId="77A17172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078A07A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Comparing Use of Low-Value Health Care Services Among U.S. Advanced Practice Clinicians and Physicians</w:t>
            </w:r>
          </w:p>
        </w:tc>
        <w:tc>
          <w:tcPr>
            <w:tcW w:w="2158" w:type="dxa"/>
            <w:hideMark/>
          </w:tcPr>
          <w:p w14:paraId="555407B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23003A14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21AF99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Makar et al.</w:t>
            </w:r>
          </w:p>
        </w:tc>
        <w:tc>
          <w:tcPr>
            <w:tcW w:w="723" w:type="dxa"/>
            <w:hideMark/>
          </w:tcPr>
          <w:p w14:paraId="7FE5970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25E0CA5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Variation in the Utilization of Postoperative Computed Tomography for Patients With Nonsyndromic Craniosynostosis: A National Claims Analysis</w:t>
            </w:r>
          </w:p>
        </w:tc>
        <w:tc>
          <w:tcPr>
            <w:tcW w:w="2158" w:type="dxa"/>
            <w:hideMark/>
          </w:tcPr>
          <w:p w14:paraId="3BBED50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289188B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AC0C96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Makarov et al.</w:t>
            </w:r>
          </w:p>
        </w:tc>
        <w:tc>
          <w:tcPr>
            <w:tcW w:w="723" w:type="dxa"/>
            <w:hideMark/>
          </w:tcPr>
          <w:p w14:paraId="30FAB6A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1D3EF14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Population Level Prevalence and Correlates of Appropriate and Inappropriate Imaging to Stage Incident Prostate Cancer in the Medicare Population</w:t>
            </w:r>
          </w:p>
        </w:tc>
        <w:tc>
          <w:tcPr>
            <w:tcW w:w="2158" w:type="dxa"/>
            <w:hideMark/>
          </w:tcPr>
          <w:p w14:paraId="12BAEFE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13B24D0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235D51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Makarov et al.</w:t>
            </w:r>
          </w:p>
        </w:tc>
        <w:tc>
          <w:tcPr>
            <w:tcW w:w="723" w:type="dxa"/>
            <w:hideMark/>
          </w:tcPr>
          <w:p w14:paraId="163D2861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4342D44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Appropriateness of Prostate Cancer Imaging among Veterans in a Delivery System without Incentives for Overutilization</w:t>
            </w:r>
          </w:p>
        </w:tc>
        <w:tc>
          <w:tcPr>
            <w:tcW w:w="2158" w:type="dxa"/>
            <w:hideMark/>
          </w:tcPr>
          <w:p w14:paraId="75D7574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6FC20CB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500356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Makarov et al.</w:t>
            </w:r>
          </w:p>
        </w:tc>
        <w:tc>
          <w:tcPr>
            <w:tcW w:w="723" w:type="dxa"/>
            <w:hideMark/>
          </w:tcPr>
          <w:p w14:paraId="640E65B8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17613CD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Prostate cancer imaging trends after a nationwide effort to discourage inappropriate prostate cancer imaging</w:t>
            </w:r>
          </w:p>
        </w:tc>
        <w:tc>
          <w:tcPr>
            <w:tcW w:w="2158" w:type="dxa"/>
            <w:hideMark/>
          </w:tcPr>
          <w:p w14:paraId="08685E7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Intervention</w:t>
            </w:r>
          </w:p>
        </w:tc>
      </w:tr>
      <w:tr w:rsidR="00D13EE2" w:rsidRPr="00D13EE2" w14:paraId="15099DC6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182DC5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Maley et al.</w:t>
            </w:r>
          </w:p>
        </w:tc>
        <w:tc>
          <w:tcPr>
            <w:tcW w:w="723" w:type="dxa"/>
            <w:hideMark/>
          </w:tcPr>
          <w:p w14:paraId="044CED13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162FAD1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Low-Value Diagnostic Imaging in the Intensive Care Unit A Teachable Moment</w:t>
            </w:r>
          </w:p>
        </w:tc>
        <w:tc>
          <w:tcPr>
            <w:tcW w:w="2158" w:type="dxa"/>
            <w:hideMark/>
          </w:tcPr>
          <w:p w14:paraId="3E105E9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CB0407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CF6836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Mangus et al.</w:t>
            </w:r>
          </w:p>
        </w:tc>
        <w:tc>
          <w:tcPr>
            <w:tcW w:w="723" w:type="dxa"/>
            <w:hideMark/>
          </w:tcPr>
          <w:p w14:paraId="081B00E6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0EFE372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Repeat radiographic imaging in patients with long bone fractures transferred to a pediatric trauma center</w:t>
            </w:r>
          </w:p>
        </w:tc>
        <w:tc>
          <w:tcPr>
            <w:tcW w:w="2158" w:type="dxa"/>
            <w:hideMark/>
          </w:tcPr>
          <w:p w14:paraId="49974EA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FFC9AAE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0A5139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Marasco et al.</w:t>
            </w:r>
          </w:p>
        </w:tc>
        <w:tc>
          <w:tcPr>
            <w:tcW w:w="723" w:type="dxa"/>
            <w:hideMark/>
          </w:tcPr>
          <w:p w14:paraId="77EDF201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7E6A024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Diagnostic imaging for acute abdominal pain in an Emergency Department in Italy</w:t>
            </w:r>
          </w:p>
        </w:tc>
        <w:tc>
          <w:tcPr>
            <w:tcW w:w="2158" w:type="dxa"/>
            <w:hideMark/>
          </w:tcPr>
          <w:p w14:paraId="43E5550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3CF486E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8C6DF9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Markar et al.</w:t>
            </w:r>
          </w:p>
        </w:tc>
        <w:tc>
          <w:tcPr>
            <w:tcW w:w="723" w:type="dxa"/>
            <w:hideMark/>
          </w:tcPr>
          <w:p w14:paraId="707BE67D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5C462C5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Increased use of pre-operative imaging and laparoscopy has no impact on clinical outcomes in patients undergoing appendicectomy</w:t>
            </w:r>
          </w:p>
        </w:tc>
        <w:tc>
          <w:tcPr>
            <w:tcW w:w="2158" w:type="dxa"/>
            <w:hideMark/>
          </w:tcPr>
          <w:p w14:paraId="0B1EF04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AFA8D59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BE7D46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Masciocchi et al.</w:t>
            </w:r>
          </w:p>
        </w:tc>
        <w:tc>
          <w:tcPr>
            <w:tcW w:w="723" w:type="dxa"/>
            <w:hideMark/>
          </w:tcPr>
          <w:p w14:paraId="57CBA198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3A0336E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Quality review: Fleischner criteria adherence by radiologists in a large community hospital</w:t>
            </w:r>
          </w:p>
        </w:tc>
        <w:tc>
          <w:tcPr>
            <w:tcW w:w="2158" w:type="dxa"/>
            <w:hideMark/>
          </w:tcPr>
          <w:p w14:paraId="285F4C3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94C882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90D8D3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Mathias et al. </w:t>
            </w:r>
          </w:p>
        </w:tc>
        <w:tc>
          <w:tcPr>
            <w:tcW w:w="723" w:type="dxa"/>
            <w:hideMark/>
          </w:tcPr>
          <w:p w14:paraId="07EF3074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7E2291D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Variations in US Hospital Performance on Imaging-use Measures</w:t>
            </w:r>
          </w:p>
        </w:tc>
        <w:tc>
          <w:tcPr>
            <w:tcW w:w="2158" w:type="dxa"/>
            <w:hideMark/>
          </w:tcPr>
          <w:p w14:paraId="0F415AF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0A68027C" w14:textId="77777777" w:rsidTr="005C2AC0">
        <w:trPr>
          <w:trHeight w:val="2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811389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Matsevych et al.</w:t>
            </w:r>
          </w:p>
        </w:tc>
        <w:tc>
          <w:tcPr>
            <w:tcW w:w="723" w:type="dxa"/>
            <w:hideMark/>
          </w:tcPr>
          <w:p w14:paraId="77B581B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093E9A3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Diagnostic laparoscopy or selective non</w:t>
            </w:r>
            <w:r w:rsidRPr="00D13EE2">
              <w:rPr>
                <w:rFonts w:ascii="Cambria Math" w:eastAsia="Times New Roman" w:hAnsi="Cambria Math" w:cs="Calibri"/>
                <w:color w:val="000000"/>
                <w:sz w:val="20"/>
                <w:szCs w:val="20"/>
                <w:lang w:val="en-US" w:eastAsia="nb-NO"/>
              </w:rPr>
              <w:noBreakHyphen/>
            </w: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operative management for stable patients with penetrating abdominal trauma: What to choose?</w:t>
            </w:r>
          </w:p>
        </w:tc>
        <w:tc>
          <w:tcPr>
            <w:tcW w:w="2158" w:type="dxa"/>
            <w:hideMark/>
          </w:tcPr>
          <w:p w14:paraId="41AFA55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imaging</w:t>
            </w:r>
          </w:p>
        </w:tc>
      </w:tr>
      <w:tr w:rsidR="00D13EE2" w:rsidRPr="00D13EE2" w14:paraId="5C45DE68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33401C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Matsuura et al.</w:t>
            </w:r>
          </w:p>
        </w:tc>
        <w:tc>
          <w:tcPr>
            <w:tcW w:w="723" w:type="dxa"/>
            <w:hideMark/>
          </w:tcPr>
          <w:p w14:paraId="0D34E1A6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40C1532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Can plain chest X</w:t>
            </w:r>
            <w:r w:rsidRPr="00D13EE2">
              <w:rPr>
                <w:rFonts w:ascii="Cambria Math" w:eastAsia="Times New Roman" w:hAnsi="Cambria Math" w:cs="Calibri"/>
                <w:color w:val="000000"/>
                <w:sz w:val="20"/>
                <w:szCs w:val="20"/>
                <w:lang w:val="en-US" w:eastAsia="nb-NO"/>
              </w:rPr>
              <w:noBreakHyphen/>
            </w: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ray replace computed tomography for the follow</w:t>
            </w:r>
            <w:r w:rsidRPr="00D13EE2">
              <w:rPr>
                <w:rFonts w:ascii="Cambria Math" w:eastAsia="Times New Roman" w:hAnsi="Cambria Math" w:cs="Calibri"/>
                <w:color w:val="000000"/>
                <w:sz w:val="20"/>
                <w:szCs w:val="20"/>
                <w:lang w:val="en-US" w:eastAsia="nb-NO"/>
              </w:rPr>
              <w:noBreakHyphen/>
            </w: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up of children who have undergone the Nuss procedure?</w:t>
            </w:r>
          </w:p>
        </w:tc>
        <w:tc>
          <w:tcPr>
            <w:tcW w:w="2158" w:type="dxa"/>
            <w:hideMark/>
          </w:tcPr>
          <w:p w14:paraId="53A0D63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0DF58D3F" w14:textId="77777777" w:rsidTr="005C2AC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F7215F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Matthew et al.</w:t>
            </w:r>
          </w:p>
        </w:tc>
        <w:tc>
          <w:tcPr>
            <w:tcW w:w="723" w:type="dxa"/>
            <w:hideMark/>
          </w:tcPr>
          <w:p w14:paraId="56C2A5C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045EFB3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CT-FFR to Guide Coronary Angiography and Intervention</w:t>
            </w:r>
          </w:p>
        </w:tc>
        <w:tc>
          <w:tcPr>
            <w:tcW w:w="2158" w:type="dxa"/>
            <w:hideMark/>
          </w:tcPr>
          <w:p w14:paraId="4AD9509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3018F69D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0385BF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Matulevicius et al.</w:t>
            </w:r>
          </w:p>
        </w:tc>
        <w:tc>
          <w:tcPr>
            <w:tcW w:w="723" w:type="dxa"/>
            <w:hideMark/>
          </w:tcPr>
          <w:p w14:paraId="2D2BECE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092CA7F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Appropriate Use and Clinical Impact of Transthoracic Echocardiography</w:t>
            </w:r>
          </w:p>
        </w:tc>
        <w:tc>
          <w:tcPr>
            <w:tcW w:w="2158" w:type="dxa"/>
            <w:hideMark/>
          </w:tcPr>
          <w:p w14:paraId="1134C29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581F60D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8B9B8E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Maung et al.</w:t>
            </w:r>
          </w:p>
        </w:tc>
        <w:tc>
          <w:tcPr>
            <w:tcW w:w="723" w:type="dxa"/>
            <w:hideMark/>
          </w:tcPr>
          <w:p w14:paraId="17F67365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64B5B37E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Routine or Protocol Evaluation of Trauma Patients with Suspected Syncope is Unnecessary</w:t>
            </w:r>
          </w:p>
        </w:tc>
        <w:tc>
          <w:tcPr>
            <w:tcW w:w="2158" w:type="dxa"/>
            <w:hideMark/>
          </w:tcPr>
          <w:p w14:paraId="29B3E5C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7AE428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5C941D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Maurer et al.</w:t>
            </w:r>
          </w:p>
        </w:tc>
        <w:tc>
          <w:tcPr>
            <w:tcW w:w="723" w:type="dxa"/>
            <w:hideMark/>
          </w:tcPr>
          <w:p w14:paraId="64F09FE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7E33ABAC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Current use of PSMA–PET in prostate cancer management</w:t>
            </w:r>
          </w:p>
        </w:tc>
        <w:tc>
          <w:tcPr>
            <w:tcW w:w="2158" w:type="dxa"/>
            <w:hideMark/>
          </w:tcPr>
          <w:p w14:paraId="1F4DD34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1BF31358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339F2D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Mehraj et al.</w:t>
            </w:r>
          </w:p>
        </w:tc>
        <w:tc>
          <w:tcPr>
            <w:tcW w:w="723" w:type="dxa"/>
            <w:hideMark/>
          </w:tcPr>
          <w:p w14:paraId="2125900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3913FED1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Importance of clinical assessment in diagnosis of acute appendicitis and its role in decreasing negative appendicectomy rate</w:t>
            </w:r>
          </w:p>
        </w:tc>
        <w:tc>
          <w:tcPr>
            <w:tcW w:w="2158" w:type="dxa"/>
            <w:hideMark/>
          </w:tcPr>
          <w:p w14:paraId="4F23655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2E17CAB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739E9E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Miles et al. </w:t>
            </w:r>
          </w:p>
        </w:tc>
        <w:tc>
          <w:tcPr>
            <w:tcW w:w="723" w:type="dxa"/>
            <w:hideMark/>
          </w:tcPr>
          <w:p w14:paraId="63CF92C4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2D3E6476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Patterns of Surveillance Advanced Imaging and Serum Tumor Biomarker Testing Following Launch of the Choosing Wisely Initiative</w:t>
            </w:r>
          </w:p>
        </w:tc>
        <w:tc>
          <w:tcPr>
            <w:tcW w:w="2158" w:type="dxa"/>
            <w:hideMark/>
          </w:tcPr>
          <w:p w14:paraId="4DA0D4F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Intervention</w:t>
            </w:r>
          </w:p>
        </w:tc>
      </w:tr>
      <w:tr w:rsidR="00D13EE2" w:rsidRPr="00D13EE2" w14:paraId="548B5616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1C9DD3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Milks et al.</w:t>
            </w:r>
          </w:p>
        </w:tc>
        <w:tc>
          <w:tcPr>
            <w:tcW w:w="723" w:type="dxa"/>
            <w:hideMark/>
          </w:tcPr>
          <w:p w14:paraId="1839AE41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77DEAA75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Imaging of primary pediatric lymphoma of bone</w:t>
            </w:r>
          </w:p>
        </w:tc>
        <w:tc>
          <w:tcPr>
            <w:tcW w:w="2158" w:type="dxa"/>
            <w:hideMark/>
          </w:tcPr>
          <w:p w14:paraId="343E493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B236FF4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072700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Moeri et al.</w:t>
            </w:r>
          </w:p>
        </w:tc>
        <w:tc>
          <w:tcPr>
            <w:tcW w:w="723" w:type="dxa"/>
            <w:hideMark/>
          </w:tcPr>
          <w:p w14:paraId="41413EF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7F199C4A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Appropriateness of physicians’ lumbosacral MRI requests in private and public centers in Tehran, Iran</w:t>
            </w:r>
          </w:p>
        </w:tc>
        <w:tc>
          <w:tcPr>
            <w:tcW w:w="2158" w:type="dxa"/>
            <w:hideMark/>
          </w:tcPr>
          <w:p w14:paraId="148DB34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C8094E1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98AB03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Mohammad et al.</w:t>
            </w:r>
          </w:p>
        </w:tc>
        <w:tc>
          <w:tcPr>
            <w:tcW w:w="723" w:type="dxa"/>
            <w:hideMark/>
          </w:tcPr>
          <w:p w14:paraId="1897204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78BCEACC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Appropriateness of referrals to a tertiary referral centre for bone mineral density testing</w:t>
            </w:r>
          </w:p>
        </w:tc>
        <w:tc>
          <w:tcPr>
            <w:tcW w:w="2158" w:type="dxa"/>
            <w:hideMark/>
          </w:tcPr>
          <w:p w14:paraId="0288931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3CD8F2E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BDC514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Mohammadi et al.</w:t>
            </w:r>
          </w:p>
        </w:tc>
        <w:tc>
          <w:tcPr>
            <w:tcW w:w="723" w:type="dxa"/>
            <w:hideMark/>
          </w:tcPr>
          <w:p w14:paraId="4E281ED0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7432E69A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Appropriateness of physicians’ lumbosacral MRI requests in private and public centers in Tehran, Iran</w:t>
            </w:r>
          </w:p>
        </w:tc>
        <w:tc>
          <w:tcPr>
            <w:tcW w:w="2158" w:type="dxa"/>
            <w:hideMark/>
          </w:tcPr>
          <w:p w14:paraId="5FC5A85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18239098" w14:textId="77777777" w:rsidTr="005C2AC0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9EAFF6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Morrisroe et al.</w:t>
            </w:r>
          </w:p>
        </w:tc>
        <w:tc>
          <w:tcPr>
            <w:tcW w:w="723" w:type="dxa"/>
            <w:hideMark/>
          </w:tcPr>
          <w:p w14:paraId="7753EAF3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69696DC0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EVOLVE: The Australian Rheumatology Association’s ‘top five’ list of investigations and interventions doctors and patients should question</w:t>
            </w:r>
          </w:p>
        </w:tc>
        <w:tc>
          <w:tcPr>
            <w:tcW w:w="2158" w:type="dxa"/>
            <w:hideMark/>
          </w:tcPr>
          <w:p w14:paraId="0CA45A2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49A8430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76EC57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Mullally et al.</w:t>
            </w:r>
          </w:p>
        </w:tc>
        <w:tc>
          <w:tcPr>
            <w:tcW w:w="723" w:type="dxa"/>
            <w:hideMark/>
          </w:tcPr>
          <w:p w14:paraId="5F99A96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2504284A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Value of Patient-Directed Brain Magnetic Resonance Imaging Scan with a Diagnosis of Migraine</w:t>
            </w:r>
          </w:p>
        </w:tc>
        <w:tc>
          <w:tcPr>
            <w:tcW w:w="2158" w:type="dxa"/>
            <w:hideMark/>
          </w:tcPr>
          <w:p w14:paraId="2B8A52E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69D1450" w14:textId="77777777" w:rsidTr="005C2AC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6CE085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Mwinyogle et al.</w:t>
            </w:r>
          </w:p>
        </w:tc>
        <w:tc>
          <w:tcPr>
            <w:tcW w:w="723" w:type="dxa"/>
            <w:hideMark/>
          </w:tcPr>
          <w:p w14:paraId="0922E8D2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1B4A7365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Use of CT Scans for Abdominal Pain in the ED: Factors in Choice</w:t>
            </w:r>
          </w:p>
        </w:tc>
        <w:tc>
          <w:tcPr>
            <w:tcW w:w="2158" w:type="dxa"/>
            <w:hideMark/>
          </w:tcPr>
          <w:p w14:paraId="1239988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F79A7BD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3210D6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Müller &amp; Sternitzky</w:t>
            </w:r>
          </w:p>
        </w:tc>
        <w:tc>
          <w:tcPr>
            <w:tcW w:w="723" w:type="dxa"/>
            <w:hideMark/>
          </w:tcPr>
          <w:p w14:paraId="760C78D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5785C2ED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nb-NO"/>
              </w:rPr>
              <w:t>Klug-entscheiden-Empfehlungen in der Angiologie</w:t>
            </w:r>
          </w:p>
        </w:tc>
        <w:tc>
          <w:tcPr>
            <w:tcW w:w="2158" w:type="dxa"/>
            <w:hideMark/>
          </w:tcPr>
          <w:p w14:paraId="4193D5B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5FA79EC" w14:textId="77777777" w:rsidTr="005C2AC0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924DF9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Nagy et al.</w:t>
            </w:r>
          </w:p>
        </w:tc>
        <w:tc>
          <w:tcPr>
            <w:tcW w:w="723" w:type="dxa"/>
            <w:hideMark/>
          </w:tcPr>
          <w:p w14:paraId="76A28D34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550FEC91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Same-day Routine Chest-X Ray After Thoracic Surgery is Not Necessary!</w:t>
            </w:r>
          </w:p>
        </w:tc>
        <w:tc>
          <w:tcPr>
            <w:tcW w:w="2158" w:type="dxa"/>
            <w:hideMark/>
          </w:tcPr>
          <w:p w14:paraId="5EF3471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35E91AD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5241A4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Neiner et al.</w:t>
            </w:r>
          </w:p>
        </w:tc>
        <w:tc>
          <w:tcPr>
            <w:tcW w:w="723" w:type="dxa"/>
            <w:hideMark/>
          </w:tcPr>
          <w:p w14:paraId="351174A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79B425F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Tongue Blade Bite Test Predicts Mandible Fractures Craniomaxillofac Trauma Reconstruction</w:t>
            </w:r>
          </w:p>
        </w:tc>
        <w:tc>
          <w:tcPr>
            <w:tcW w:w="2158" w:type="dxa"/>
            <w:hideMark/>
          </w:tcPr>
          <w:p w14:paraId="0F21810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71517C73" w14:textId="77777777" w:rsidTr="005C2AC0">
        <w:trPr>
          <w:trHeight w:val="2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E0767E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Neuner et al.</w:t>
            </w:r>
          </w:p>
        </w:tc>
        <w:tc>
          <w:tcPr>
            <w:tcW w:w="723" w:type="dxa"/>
            <w:hideMark/>
          </w:tcPr>
          <w:p w14:paraId="6D2AACE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1938613B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Temporal trends and regional variation in the utilization of low</w:t>
            </w:r>
            <w:r w:rsidRPr="00D13EE2">
              <w:rPr>
                <w:rFonts w:ascii="Cambria Math" w:eastAsia="Times New Roman" w:hAnsi="Cambria Math" w:cs="Calibri"/>
                <w:color w:val="000000"/>
                <w:sz w:val="20"/>
                <w:szCs w:val="20"/>
                <w:lang w:val="en-US" w:eastAsia="nb-NO"/>
              </w:rPr>
              <w:noBreakHyphen/>
            </w: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value breast cancer care: has the Choosing Wisely campaign made a difference?</w:t>
            </w:r>
          </w:p>
        </w:tc>
        <w:tc>
          <w:tcPr>
            <w:tcW w:w="2158" w:type="dxa"/>
            <w:hideMark/>
          </w:tcPr>
          <w:p w14:paraId="22F6CE3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Intervention</w:t>
            </w:r>
          </w:p>
        </w:tc>
      </w:tr>
      <w:tr w:rsidR="00D13EE2" w:rsidRPr="00D13EE2" w14:paraId="06823B4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E2046A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Nikbakhsh et al.</w:t>
            </w:r>
          </w:p>
        </w:tc>
        <w:tc>
          <w:tcPr>
            <w:tcW w:w="723" w:type="dxa"/>
            <w:hideMark/>
          </w:tcPr>
          <w:p w14:paraId="17427C4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6CA5CDC9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Preoperative Medical Evaluation in Elective Surgery versus Standard Criteria</w:t>
            </w:r>
          </w:p>
        </w:tc>
        <w:tc>
          <w:tcPr>
            <w:tcW w:w="2158" w:type="dxa"/>
            <w:hideMark/>
          </w:tcPr>
          <w:p w14:paraId="2FD481B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0F64A75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D27EF4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Nishtar et al.</w:t>
            </w:r>
          </w:p>
        </w:tc>
        <w:tc>
          <w:tcPr>
            <w:tcW w:w="723" w:type="dxa"/>
            <w:hideMark/>
          </w:tcPr>
          <w:p w14:paraId="101429C7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709371BC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Rational use of Computed Tomography Scan head in the Emergency Department of a high-volume tertiary care public sector hospital. </w:t>
            </w:r>
          </w:p>
        </w:tc>
        <w:tc>
          <w:tcPr>
            <w:tcW w:w="2158" w:type="dxa"/>
            <w:hideMark/>
          </w:tcPr>
          <w:p w14:paraId="637F2D3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Wrong outcome </w:t>
            </w:r>
          </w:p>
        </w:tc>
      </w:tr>
      <w:tr w:rsidR="00D13EE2" w:rsidRPr="00D13EE2" w14:paraId="1092CF53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3933C2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Ntoulia et al.</w:t>
            </w:r>
          </w:p>
        </w:tc>
        <w:tc>
          <w:tcPr>
            <w:tcW w:w="723" w:type="dxa"/>
            <w:hideMark/>
          </w:tcPr>
          <w:p w14:paraId="627863B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3F9717E3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Failed Intussusception Reduction in Children: Correlation Between Radiologic, Surgical, and Pathologic Findings</w:t>
            </w:r>
          </w:p>
        </w:tc>
        <w:tc>
          <w:tcPr>
            <w:tcW w:w="2158" w:type="dxa"/>
            <w:hideMark/>
          </w:tcPr>
          <w:p w14:paraId="227C2B3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Not low-value </w:t>
            </w:r>
          </w:p>
        </w:tc>
      </w:tr>
      <w:tr w:rsidR="00D13EE2" w:rsidRPr="00D13EE2" w14:paraId="02CCE3D4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B285DA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Padmapriyadarsini et al.</w:t>
            </w:r>
          </w:p>
        </w:tc>
        <w:tc>
          <w:tcPr>
            <w:tcW w:w="723" w:type="dxa"/>
            <w:hideMark/>
          </w:tcPr>
          <w:p w14:paraId="069E6402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056F5003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On chest Xray for TB in HIV-infected persons</w:t>
            </w:r>
          </w:p>
        </w:tc>
        <w:tc>
          <w:tcPr>
            <w:tcW w:w="2158" w:type="dxa"/>
            <w:hideMark/>
          </w:tcPr>
          <w:p w14:paraId="1A5D27C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5A476939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94CF54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Pakpoor et al.</w:t>
            </w:r>
          </w:p>
        </w:tc>
        <w:tc>
          <w:tcPr>
            <w:tcW w:w="723" w:type="dxa"/>
            <w:hideMark/>
          </w:tcPr>
          <w:p w14:paraId="6869DC7D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403C8D61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Use of Imaging During Emergency Department Visits for Low Back Pain</w:t>
            </w:r>
          </w:p>
        </w:tc>
        <w:tc>
          <w:tcPr>
            <w:tcW w:w="2158" w:type="dxa"/>
            <w:hideMark/>
          </w:tcPr>
          <w:p w14:paraId="6E0894F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B854B01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09C910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Paltiel et al.</w:t>
            </w:r>
          </w:p>
        </w:tc>
        <w:tc>
          <w:tcPr>
            <w:tcW w:w="723" w:type="dxa"/>
            <w:hideMark/>
          </w:tcPr>
          <w:p w14:paraId="1175049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513E44DD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Limiting surveillance imaging for patients with lymphoma in remission: a mixed methods study leading to a Choosing Wisely recommendation</w:t>
            </w:r>
          </w:p>
        </w:tc>
        <w:tc>
          <w:tcPr>
            <w:tcW w:w="2158" w:type="dxa"/>
            <w:hideMark/>
          </w:tcPr>
          <w:p w14:paraId="5CE4AB1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4D693FB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39B4C8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Parmar</w:t>
            </w:r>
          </w:p>
        </w:tc>
        <w:tc>
          <w:tcPr>
            <w:tcW w:w="723" w:type="dxa"/>
            <w:hideMark/>
          </w:tcPr>
          <w:p w14:paraId="07D4288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7124313D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(F)utility of “routine” postprocedural chest radiograph after hemodialysis catheter (central venous catheter) insertion</w:t>
            </w:r>
          </w:p>
        </w:tc>
        <w:tc>
          <w:tcPr>
            <w:tcW w:w="2158" w:type="dxa"/>
            <w:hideMark/>
          </w:tcPr>
          <w:p w14:paraId="1481DBB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04FC380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6F7ED3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Phillips et al.</w:t>
            </w:r>
          </w:p>
        </w:tc>
        <w:tc>
          <w:tcPr>
            <w:tcW w:w="723" w:type="dxa"/>
            <w:hideMark/>
          </w:tcPr>
          <w:p w14:paraId="3054E39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43AC4564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Role of PET in the Treatment of Occult Disease in Head and Neck Cancer: A Modeling Approach</w:t>
            </w:r>
          </w:p>
        </w:tc>
        <w:tc>
          <w:tcPr>
            <w:tcW w:w="2158" w:type="dxa"/>
            <w:hideMark/>
          </w:tcPr>
          <w:p w14:paraId="42EEDAE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5506721D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F0BF69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Plodpai et al.</w:t>
            </w:r>
          </w:p>
        </w:tc>
        <w:tc>
          <w:tcPr>
            <w:tcW w:w="723" w:type="dxa"/>
            <w:hideMark/>
          </w:tcPr>
          <w:p w14:paraId="38FEF630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28375D4A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Characteristic Differences of Benign Paroxysmal Positional Vertigo among the Elderly and the Younger Patients: A 10-Year Retrospective Review</w:t>
            </w:r>
          </w:p>
        </w:tc>
        <w:tc>
          <w:tcPr>
            <w:tcW w:w="2158" w:type="dxa"/>
            <w:hideMark/>
          </w:tcPr>
          <w:p w14:paraId="6F02AF2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F4D7CE7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354A19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Ponger et al.</w:t>
            </w:r>
          </w:p>
        </w:tc>
        <w:tc>
          <w:tcPr>
            <w:tcW w:w="723" w:type="dxa"/>
            <w:hideMark/>
          </w:tcPr>
          <w:p w14:paraId="10C9177F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0D972899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International survey on the management of skin stigmata and suspected tethered cord</w:t>
            </w:r>
          </w:p>
        </w:tc>
        <w:tc>
          <w:tcPr>
            <w:tcW w:w="2158" w:type="dxa"/>
            <w:hideMark/>
          </w:tcPr>
          <w:p w14:paraId="7AFD37A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0227059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ABD856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Powell-Doherty et al.</w:t>
            </w:r>
          </w:p>
        </w:tc>
        <w:tc>
          <w:tcPr>
            <w:tcW w:w="723" w:type="dxa"/>
            <w:hideMark/>
          </w:tcPr>
          <w:p w14:paraId="13B3B84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70B253C9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Examining the role of follow-up skeletal surveys in non-accidental trauma</w:t>
            </w:r>
          </w:p>
        </w:tc>
        <w:tc>
          <w:tcPr>
            <w:tcW w:w="2158" w:type="dxa"/>
            <w:hideMark/>
          </w:tcPr>
          <w:p w14:paraId="044542D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2A47FCF9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43CE74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Pransky et al.</w:t>
            </w:r>
          </w:p>
        </w:tc>
        <w:tc>
          <w:tcPr>
            <w:tcW w:w="723" w:type="dxa"/>
            <w:hideMark/>
          </w:tcPr>
          <w:p w14:paraId="5F81DD85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141C16DA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"Geographic variation in early MRI for acute work-related low back pain and associated factors."</w:t>
            </w:r>
          </w:p>
        </w:tc>
        <w:tc>
          <w:tcPr>
            <w:tcW w:w="2158" w:type="dxa"/>
            <w:hideMark/>
          </w:tcPr>
          <w:p w14:paraId="14A5736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E3043D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6C0A0C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Qiu et al.</w:t>
            </w:r>
          </w:p>
        </w:tc>
        <w:tc>
          <w:tcPr>
            <w:tcW w:w="723" w:type="dxa"/>
            <w:hideMark/>
          </w:tcPr>
          <w:p w14:paraId="46E55866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677D13EC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incremental clinical value of cardiac hybrid SPECT/CTA imaging in coronary artery disease</w:t>
            </w:r>
          </w:p>
        </w:tc>
        <w:tc>
          <w:tcPr>
            <w:tcW w:w="2158" w:type="dxa"/>
            <w:hideMark/>
          </w:tcPr>
          <w:p w14:paraId="447240E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509A8B8B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CA7873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Quah et al.</w:t>
            </w:r>
          </w:p>
        </w:tc>
        <w:tc>
          <w:tcPr>
            <w:tcW w:w="723" w:type="dxa"/>
            <w:hideMark/>
          </w:tcPr>
          <w:p w14:paraId="51FB296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2B709895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Computed tomography to detect accessory spleens before laparoscopic splenectomy: is it necessary?</w:t>
            </w:r>
          </w:p>
        </w:tc>
        <w:tc>
          <w:tcPr>
            <w:tcW w:w="2158" w:type="dxa"/>
            <w:hideMark/>
          </w:tcPr>
          <w:p w14:paraId="199A542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B4DD8B4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3E8429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Rachel et al.</w:t>
            </w:r>
          </w:p>
        </w:tc>
        <w:tc>
          <w:tcPr>
            <w:tcW w:w="723" w:type="dxa"/>
            <w:hideMark/>
          </w:tcPr>
          <w:p w14:paraId="10506930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77E01C58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Is Radiographic Evaluation Necessary in Children With a Clinical Diagnosis of Calcaneal Apophysitis (Sever Disease)?</w:t>
            </w:r>
          </w:p>
        </w:tc>
        <w:tc>
          <w:tcPr>
            <w:tcW w:w="2158" w:type="dxa"/>
            <w:hideMark/>
          </w:tcPr>
          <w:p w14:paraId="6BAC47D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6911360D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47F4F2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Rachwan et al.</w:t>
            </w:r>
          </w:p>
        </w:tc>
        <w:tc>
          <w:tcPr>
            <w:tcW w:w="723" w:type="dxa"/>
            <w:hideMark/>
          </w:tcPr>
          <w:p w14:paraId="230B6162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06A3AF84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False-positive stress echocardiograms: Predictors and prognostic relevance</w:t>
            </w:r>
          </w:p>
        </w:tc>
        <w:tc>
          <w:tcPr>
            <w:tcW w:w="2158" w:type="dxa"/>
            <w:hideMark/>
          </w:tcPr>
          <w:p w14:paraId="5091164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085FA136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45385C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Radic &amp; Cochrane </w:t>
            </w:r>
          </w:p>
        </w:tc>
        <w:tc>
          <w:tcPr>
            <w:tcW w:w="723" w:type="dxa"/>
            <w:hideMark/>
          </w:tcPr>
          <w:p w14:paraId="233F590B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5047AE3F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 Choosing Wisely Canada: Pediatric Neurosurgery Recommendations. </w:t>
            </w:r>
          </w:p>
        </w:tc>
        <w:tc>
          <w:tcPr>
            <w:tcW w:w="2158" w:type="dxa"/>
            <w:hideMark/>
          </w:tcPr>
          <w:p w14:paraId="68F48A0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4AF9CD90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7B83B5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Rahimi &amp; Rockey</w:t>
            </w:r>
          </w:p>
        </w:tc>
        <w:tc>
          <w:tcPr>
            <w:tcW w:w="723" w:type="dxa"/>
            <w:hideMark/>
          </w:tcPr>
          <w:p w14:paraId="51C9E86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49E48E4E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Overuse of head CT in cirrhosis with altered mental status</w:t>
            </w:r>
          </w:p>
        </w:tc>
        <w:tc>
          <w:tcPr>
            <w:tcW w:w="2158" w:type="dxa"/>
            <w:hideMark/>
          </w:tcPr>
          <w:p w14:paraId="6034219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0F40699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C4FE52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Raja et al.</w:t>
            </w:r>
          </w:p>
        </w:tc>
        <w:tc>
          <w:tcPr>
            <w:tcW w:w="723" w:type="dxa"/>
            <w:hideMark/>
          </w:tcPr>
          <w:p w14:paraId="5015F855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75E4AA85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Impact of a Health Information Technology–Enabled Appropriate Use Criterion on Utilization of Emergency Department CT for Renal Colic</w:t>
            </w:r>
          </w:p>
        </w:tc>
        <w:tc>
          <w:tcPr>
            <w:tcW w:w="2158" w:type="dxa"/>
            <w:hideMark/>
          </w:tcPr>
          <w:p w14:paraId="606EA1C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0FBFC9F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520999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Ravindra et al.</w:t>
            </w:r>
          </w:p>
        </w:tc>
        <w:tc>
          <w:tcPr>
            <w:tcW w:w="723" w:type="dxa"/>
            <w:hideMark/>
          </w:tcPr>
          <w:p w14:paraId="3EB0B20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1BAAD2FF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A 2D threshold of the condylar–C1 interval to maximize identification of patients at high risk for atlantooccipital dislocation using computed tomography </w:t>
            </w:r>
          </w:p>
        </w:tc>
        <w:tc>
          <w:tcPr>
            <w:tcW w:w="2158" w:type="dxa"/>
            <w:hideMark/>
          </w:tcPr>
          <w:p w14:paraId="036D3E4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DEBC41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E1721C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Rawle &amp; Pighills</w:t>
            </w:r>
          </w:p>
        </w:tc>
        <w:tc>
          <w:tcPr>
            <w:tcW w:w="723" w:type="dxa"/>
            <w:hideMark/>
          </w:tcPr>
          <w:p w14:paraId="487783B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2C05EF8F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Prevalence of unjustified emergency department x-ray examination referrals performed in a regional Queensland hospital: A pilot study</w:t>
            </w:r>
          </w:p>
        </w:tc>
        <w:tc>
          <w:tcPr>
            <w:tcW w:w="2158" w:type="dxa"/>
            <w:hideMark/>
          </w:tcPr>
          <w:p w14:paraId="7AC40B2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C5FBD35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8CE446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Rawlins W et al.</w:t>
            </w:r>
          </w:p>
        </w:tc>
        <w:tc>
          <w:tcPr>
            <w:tcW w:w="723" w:type="dxa"/>
            <w:hideMark/>
          </w:tcPr>
          <w:p w14:paraId="4C22F70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746C0961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Computed tomography use patterns for pediatric patients with peritonsillar abscess</w:t>
            </w:r>
          </w:p>
        </w:tc>
        <w:tc>
          <w:tcPr>
            <w:tcW w:w="2158" w:type="dxa"/>
            <w:hideMark/>
          </w:tcPr>
          <w:p w14:paraId="6FB0CAC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448E71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FEA8BC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Resnick et al.</w:t>
            </w:r>
          </w:p>
        </w:tc>
        <w:tc>
          <w:tcPr>
            <w:tcW w:w="723" w:type="dxa"/>
            <w:hideMark/>
          </w:tcPr>
          <w:p w14:paraId="5400E59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4175010A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Clinical relevance of the routine daily chest X-Ray in the surgical intensive care unit</w:t>
            </w:r>
          </w:p>
        </w:tc>
        <w:tc>
          <w:tcPr>
            <w:tcW w:w="2158" w:type="dxa"/>
            <w:hideMark/>
          </w:tcPr>
          <w:p w14:paraId="40B5AA0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B3F704C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BD67D0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Rocha et al.</w:t>
            </w:r>
          </w:p>
        </w:tc>
        <w:tc>
          <w:tcPr>
            <w:tcW w:w="723" w:type="dxa"/>
            <w:hideMark/>
          </w:tcPr>
          <w:p w14:paraId="7E87524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286D4F3B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Imaging guidelines for acute pancreatitis: when and when not to image</w:t>
            </w:r>
          </w:p>
        </w:tc>
        <w:tc>
          <w:tcPr>
            <w:tcW w:w="2158" w:type="dxa"/>
            <w:hideMark/>
          </w:tcPr>
          <w:p w14:paraId="04855CA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46C2353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BC3C4F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Rostad et al.</w:t>
            </w:r>
          </w:p>
        </w:tc>
        <w:tc>
          <w:tcPr>
            <w:tcW w:w="723" w:type="dxa"/>
            <w:hideMark/>
          </w:tcPr>
          <w:p w14:paraId="4068EC4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143D8636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Multiphase acquisitions in pediatric abdominal-pelvic CT are a common practice and contribute to unnecessary radiation dose</w:t>
            </w:r>
          </w:p>
        </w:tc>
        <w:tc>
          <w:tcPr>
            <w:tcW w:w="2158" w:type="dxa"/>
            <w:hideMark/>
          </w:tcPr>
          <w:p w14:paraId="1752895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3533D1B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3941AF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Roudsari et al.</w:t>
            </w:r>
          </w:p>
        </w:tc>
        <w:tc>
          <w:tcPr>
            <w:tcW w:w="723" w:type="dxa"/>
            <w:hideMark/>
          </w:tcPr>
          <w:p w14:paraId="73DC5511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66B8625D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Trends in the utilization of CT for adolescents admitted to an adult level I trauma center</w:t>
            </w:r>
          </w:p>
        </w:tc>
        <w:tc>
          <w:tcPr>
            <w:tcW w:w="2158" w:type="dxa"/>
            <w:hideMark/>
          </w:tcPr>
          <w:p w14:paraId="4AA266E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5051C9A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B5C18B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Rubin et al.</w:t>
            </w:r>
          </w:p>
        </w:tc>
        <w:tc>
          <w:tcPr>
            <w:tcW w:w="723" w:type="dxa"/>
            <w:hideMark/>
          </w:tcPr>
          <w:p w14:paraId="572BF6A5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4CA2088F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Emerging and evolving roles for CT in screening for coronary heart disease</w:t>
            </w:r>
          </w:p>
        </w:tc>
        <w:tc>
          <w:tcPr>
            <w:tcW w:w="2158" w:type="dxa"/>
            <w:hideMark/>
          </w:tcPr>
          <w:p w14:paraId="7F2F300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Screening</w:t>
            </w:r>
          </w:p>
        </w:tc>
      </w:tr>
      <w:tr w:rsidR="00D13EE2" w:rsidRPr="00D13EE2" w14:paraId="3213EACE" w14:textId="77777777" w:rsidTr="005C2AC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CB2723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Rush et al.</w:t>
            </w:r>
          </w:p>
        </w:tc>
        <w:tc>
          <w:tcPr>
            <w:tcW w:w="723" w:type="dxa"/>
            <w:hideMark/>
          </w:tcPr>
          <w:p w14:paraId="14D4CB07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427D889C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The role of MRI in optimizing injury management </w:t>
            </w:r>
          </w:p>
        </w:tc>
        <w:tc>
          <w:tcPr>
            <w:tcW w:w="2158" w:type="dxa"/>
            <w:hideMark/>
          </w:tcPr>
          <w:p w14:paraId="64EEA3E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FC499F9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123B8A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Ryan et l.</w:t>
            </w:r>
          </w:p>
        </w:tc>
        <w:tc>
          <w:tcPr>
            <w:tcW w:w="723" w:type="dxa"/>
            <w:hideMark/>
          </w:tcPr>
          <w:p w14:paraId="126FB404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259ACA8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Evidenced-based radiology? A single-institution review of imaging referral appropriateness including monetary and dose estimates for inappropriate scans</w:t>
            </w:r>
          </w:p>
        </w:tc>
        <w:tc>
          <w:tcPr>
            <w:tcW w:w="2158" w:type="dxa"/>
            <w:hideMark/>
          </w:tcPr>
          <w:p w14:paraId="2541938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76A822E" w14:textId="77777777" w:rsidTr="005C2AC0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453C4B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Saltik &amp; Basgul</w:t>
            </w:r>
          </w:p>
        </w:tc>
        <w:tc>
          <w:tcPr>
            <w:tcW w:w="723" w:type="dxa"/>
            <w:hideMark/>
          </w:tcPr>
          <w:p w14:paraId="6CAD8EF8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5952A3AC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When do We Recommend an EEG and Cranial MRI Evaluation for Autistic Children?</w:t>
            </w:r>
          </w:p>
        </w:tc>
        <w:tc>
          <w:tcPr>
            <w:tcW w:w="2158" w:type="dxa"/>
            <w:hideMark/>
          </w:tcPr>
          <w:p w14:paraId="525DE6C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060E6F60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C11198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Sarica et al.</w:t>
            </w:r>
          </w:p>
        </w:tc>
        <w:tc>
          <w:tcPr>
            <w:tcW w:w="723" w:type="dxa"/>
            <w:hideMark/>
          </w:tcPr>
          <w:p w14:paraId="470CD21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51E3AC58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Computed tomography findings in geriatric trauma patients who admitted to emergency room (service)</w:t>
            </w:r>
          </w:p>
        </w:tc>
        <w:tc>
          <w:tcPr>
            <w:tcW w:w="2158" w:type="dxa"/>
            <w:hideMark/>
          </w:tcPr>
          <w:p w14:paraId="2657817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797B9448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2D371B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Sarkissian et al.</w:t>
            </w:r>
          </w:p>
        </w:tc>
        <w:tc>
          <w:tcPr>
            <w:tcW w:w="723" w:type="dxa"/>
            <w:hideMark/>
          </w:tcPr>
          <w:p w14:paraId="34BF64E2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2D8E0A72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Postoperative fluid collections after colon resection: the utility of clinical assessment</w:t>
            </w:r>
          </w:p>
        </w:tc>
        <w:tc>
          <w:tcPr>
            <w:tcW w:w="2158" w:type="dxa"/>
            <w:hideMark/>
          </w:tcPr>
          <w:p w14:paraId="3D3370C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208D1BB6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4F47B4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Schmajuk et al.</w:t>
            </w:r>
          </w:p>
        </w:tc>
        <w:tc>
          <w:tcPr>
            <w:tcW w:w="723" w:type="dxa"/>
            <w:hideMark/>
          </w:tcPr>
          <w:p w14:paraId="0229321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0172C4FE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Variations in radiographic procedure use for Medicare patients with rheumatoid arthritis</w:t>
            </w:r>
          </w:p>
        </w:tc>
        <w:tc>
          <w:tcPr>
            <w:tcW w:w="2158" w:type="dxa"/>
            <w:hideMark/>
          </w:tcPr>
          <w:p w14:paraId="2AFBFFB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015B2200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06CE9D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Schnellinger et al.</w:t>
            </w:r>
          </w:p>
        </w:tc>
        <w:tc>
          <w:tcPr>
            <w:tcW w:w="723" w:type="dxa"/>
            <w:hideMark/>
          </w:tcPr>
          <w:p w14:paraId="4D53178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07BAB6B1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Are Serial Brain Imaging Scans Required for Children Who Have Suffered Acute Intracranial Injury Secondary to Blunt Head Trauma?</w:t>
            </w:r>
          </w:p>
        </w:tc>
        <w:tc>
          <w:tcPr>
            <w:tcW w:w="2158" w:type="dxa"/>
            <w:hideMark/>
          </w:tcPr>
          <w:p w14:paraId="20FF689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5BD7EB7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0340AA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Schok et al.</w:t>
            </w:r>
          </w:p>
        </w:tc>
        <w:tc>
          <w:tcPr>
            <w:tcW w:w="723" w:type="dxa"/>
            <w:hideMark/>
          </w:tcPr>
          <w:p w14:paraId="078897E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1E388752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Prospective Evaluation of the Added Value of Imaging within the Dutch National Diagnostic Appendicitis Guideline – Do we Forget our Clinical Eye?</w:t>
            </w:r>
          </w:p>
        </w:tc>
        <w:tc>
          <w:tcPr>
            <w:tcW w:w="2158" w:type="dxa"/>
            <w:hideMark/>
          </w:tcPr>
          <w:p w14:paraId="79AC236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227E71EF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5722FB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Schubert et al.</w:t>
            </w:r>
          </w:p>
        </w:tc>
        <w:tc>
          <w:tcPr>
            <w:tcW w:w="723" w:type="dxa"/>
            <w:hideMark/>
          </w:tcPr>
          <w:p w14:paraId="089E663E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3FC50050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Postoperative chest radiograph after open reduction internal fixation of clavicle fractures: a necessary practice?</w:t>
            </w:r>
          </w:p>
        </w:tc>
        <w:tc>
          <w:tcPr>
            <w:tcW w:w="2158" w:type="dxa"/>
            <w:hideMark/>
          </w:tcPr>
          <w:p w14:paraId="03A9C1D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Inconclusive </w:t>
            </w:r>
          </w:p>
        </w:tc>
      </w:tr>
      <w:tr w:rsidR="00D13EE2" w:rsidRPr="00D13EE2" w14:paraId="2646892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7E597F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Schwartz et al.</w:t>
            </w:r>
          </w:p>
        </w:tc>
        <w:tc>
          <w:tcPr>
            <w:tcW w:w="723" w:type="dxa"/>
            <w:hideMark/>
          </w:tcPr>
          <w:p w14:paraId="6E03DD22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25474B9A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Measuring Low-Value Care in Medicare</w:t>
            </w:r>
          </w:p>
        </w:tc>
        <w:tc>
          <w:tcPr>
            <w:tcW w:w="2158" w:type="dxa"/>
            <w:hideMark/>
          </w:tcPr>
          <w:p w14:paraId="3B2C1C4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21EA15D" w14:textId="77777777" w:rsidTr="005C2AC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B081BB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Schwartz et al.</w:t>
            </w:r>
          </w:p>
        </w:tc>
        <w:tc>
          <w:tcPr>
            <w:tcW w:w="723" w:type="dxa"/>
            <w:hideMark/>
          </w:tcPr>
          <w:p w14:paraId="011D36EC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58D0A89E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Low-Value Service Use in Provider Organizations</w:t>
            </w:r>
          </w:p>
        </w:tc>
        <w:tc>
          <w:tcPr>
            <w:tcW w:w="2158" w:type="dxa"/>
            <w:hideMark/>
          </w:tcPr>
          <w:p w14:paraId="57E187A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E92289C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C21120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Schöneberg et al.</w:t>
            </w:r>
          </w:p>
        </w:tc>
        <w:tc>
          <w:tcPr>
            <w:tcW w:w="723" w:type="dxa"/>
            <w:hideMark/>
          </w:tcPr>
          <w:p w14:paraId="4BBD5496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3962D85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Special considerations in the interpretation of plain radiographs of the cervical spine in children. A review of the literature</w:t>
            </w:r>
          </w:p>
        </w:tc>
        <w:tc>
          <w:tcPr>
            <w:tcW w:w="2158" w:type="dxa"/>
            <w:hideMark/>
          </w:tcPr>
          <w:p w14:paraId="2012068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5977124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82CDD4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Segard et al.</w:t>
            </w:r>
          </w:p>
        </w:tc>
        <w:tc>
          <w:tcPr>
            <w:tcW w:w="723" w:type="dxa"/>
            <w:hideMark/>
          </w:tcPr>
          <w:p w14:paraId="6C311F17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3382A7C6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Changing trends in venous thromboembolism-related imaging in Western Australian teaching hospitals, 2002–2010</w:t>
            </w:r>
          </w:p>
        </w:tc>
        <w:tc>
          <w:tcPr>
            <w:tcW w:w="2158" w:type="dxa"/>
            <w:hideMark/>
          </w:tcPr>
          <w:p w14:paraId="366B187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2000A97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DDC43F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Sheikh et al .</w:t>
            </w:r>
          </w:p>
        </w:tc>
        <w:tc>
          <w:tcPr>
            <w:tcW w:w="723" w:type="dxa"/>
            <w:hideMark/>
          </w:tcPr>
          <w:p w14:paraId="662895C0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3E05CEFA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Evaluation of acute cervical spine imaging based on ACR Appropriateness Criteria®</w:t>
            </w:r>
          </w:p>
        </w:tc>
        <w:tc>
          <w:tcPr>
            <w:tcW w:w="2158" w:type="dxa"/>
            <w:hideMark/>
          </w:tcPr>
          <w:p w14:paraId="7FE219B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3BA1B8D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4711D8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Shoughy &amp; Tabbara</w:t>
            </w:r>
          </w:p>
        </w:tc>
        <w:tc>
          <w:tcPr>
            <w:tcW w:w="723" w:type="dxa"/>
            <w:hideMark/>
          </w:tcPr>
          <w:p w14:paraId="1287B1B2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7AB8BCB9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Initial misdiagnosis of Vogt-Koyanagi-Harada disease</w:t>
            </w:r>
          </w:p>
        </w:tc>
        <w:tc>
          <w:tcPr>
            <w:tcW w:w="2158" w:type="dxa"/>
            <w:hideMark/>
          </w:tcPr>
          <w:p w14:paraId="1C2CF4D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imaging</w:t>
            </w:r>
          </w:p>
        </w:tc>
      </w:tr>
      <w:tr w:rsidR="00D13EE2" w:rsidRPr="00D13EE2" w14:paraId="4C0D832D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5BFA73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Slobodin et al.</w:t>
            </w:r>
          </w:p>
        </w:tc>
        <w:tc>
          <w:tcPr>
            <w:tcW w:w="723" w:type="dxa"/>
            <w:hideMark/>
          </w:tcPr>
          <w:p w14:paraId="747EF59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45A1AC47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Incidental computed tomography sacroiliitis: clinical significance and inappropriateness of the New York radiological grading criteria for the diagnosis</w:t>
            </w:r>
          </w:p>
        </w:tc>
        <w:tc>
          <w:tcPr>
            <w:tcW w:w="2158" w:type="dxa"/>
            <w:hideMark/>
          </w:tcPr>
          <w:p w14:paraId="665AFFA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52F156C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D6E3E5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Srinivas et al.</w:t>
            </w:r>
          </w:p>
        </w:tc>
        <w:tc>
          <w:tcPr>
            <w:tcW w:w="723" w:type="dxa"/>
            <w:hideMark/>
          </w:tcPr>
          <w:p w14:paraId="4959BBFC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128D977A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Application of “Less Is More” to Low Back Pain</w:t>
            </w:r>
          </w:p>
        </w:tc>
        <w:tc>
          <w:tcPr>
            <w:tcW w:w="2158" w:type="dxa"/>
            <w:hideMark/>
          </w:tcPr>
          <w:p w14:paraId="5CF8F07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F6F372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A55AF8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Stanley et al.</w:t>
            </w:r>
          </w:p>
        </w:tc>
        <w:tc>
          <w:tcPr>
            <w:tcW w:w="723" w:type="dxa"/>
            <w:hideMark/>
          </w:tcPr>
          <w:p w14:paraId="143C432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66E84ECF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Emergency Department Practice Variation in Computed Tomography Use for Children with Minor Blunt Head Trauma</w:t>
            </w:r>
          </w:p>
        </w:tc>
        <w:tc>
          <w:tcPr>
            <w:tcW w:w="2158" w:type="dxa"/>
            <w:hideMark/>
          </w:tcPr>
          <w:p w14:paraId="792444C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BF846DC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8A370C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Stauber et al.</w:t>
            </w:r>
          </w:p>
        </w:tc>
        <w:tc>
          <w:tcPr>
            <w:tcW w:w="723" w:type="dxa"/>
            <w:hideMark/>
          </w:tcPr>
          <w:p w14:paraId="6129DF73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1E6E2D39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Prognosis of Low-Risk Young Women Presenting to the Emergency Department With Chest Pain</w:t>
            </w:r>
          </w:p>
        </w:tc>
        <w:tc>
          <w:tcPr>
            <w:tcW w:w="2158" w:type="dxa"/>
            <w:hideMark/>
          </w:tcPr>
          <w:p w14:paraId="03C9B38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imaging</w:t>
            </w:r>
          </w:p>
        </w:tc>
      </w:tr>
      <w:tr w:rsidR="00D13EE2" w:rsidRPr="00D13EE2" w14:paraId="14B4066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EC34E7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Stephen et al.</w:t>
            </w:r>
          </w:p>
        </w:tc>
        <w:tc>
          <w:tcPr>
            <w:tcW w:w="723" w:type="dxa"/>
            <w:hideMark/>
          </w:tcPr>
          <w:p w14:paraId="15A5543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029D866D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Intracranial haemorrhage detected bycerebral computed tomography after falls in hospital acute medical wards</w:t>
            </w:r>
          </w:p>
        </w:tc>
        <w:tc>
          <w:tcPr>
            <w:tcW w:w="2158" w:type="dxa"/>
            <w:hideMark/>
          </w:tcPr>
          <w:p w14:paraId="703AA40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721CAF63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96758A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Stout &amp; Nekhlyudov</w:t>
            </w:r>
          </w:p>
        </w:tc>
        <w:tc>
          <w:tcPr>
            <w:tcW w:w="723" w:type="dxa"/>
            <w:hideMark/>
          </w:tcPr>
          <w:p w14:paraId="6CC06BA2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2CEE20CF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Early Uptake of Breast Magnetic Resonance Imaging in a Community-Based Medical Practice, 2000–2004</w:t>
            </w:r>
          </w:p>
        </w:tc>
        <w:tc>
          <w:tcPr>
            <w:tcW w:w="2158" w:type="dxa"/>
            <w:hideMark/>
          </w:tcPr>
          <w:p w14:paraId="466D81E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455261C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181659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Sun et al.</w:t>
            </w:r>
          </w:p>
        </w:tc>
        <w:tc>
          <w:tcPr>
            <w:tcW w:w="723" w:type="dxa"/>
            <w:hideMark/>
          </w:tcPr>
          <w:p w14:paraId="6C226E9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7FF8E3C0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Coronary CT angiography: How should physicians use it wisely and when do physicians request it appropriately?</w:t>
            </w:r>
          </w:p>
        </w:tc>
        <w:tc>
          <w:tcPr>
            <w:tcW w:w="2158" w:type="dxa"/>
            <w:hideMark/>
          </w:tcPr>
          <w:p w14:paraId="0A4641C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68F88DD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1A3E55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Swartzberg &amp; Goldstein</w:t>
            </w:r>
          </w:p>
        </w:tc>
        <w:tc>
          <w:tcPr>
            <w:tcW w:w="723" w:type="dxa"/>
            <w:hideMark/>
          </w:tcPr>
          <w:p w14:paraId="57A1833B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6A3465B8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High positive computed tomography yields in the emergency department might not be a positive finding</w:t>
            </w:r>
          </w:p>
        </w:tc>
        <w:tc>
          <w:tcPr>
            <w:tcW w:w="2158" w:type="dxa"/>
            <w:hideMark/>
          </w:tcPr>
          <w:p w14:paraId="772F244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Wrong outcome </w:t>
            </w:r>
          </w:p>
        </w:tc>
      </w:tr>
      <w:tr w:rsidR="00D13EE2" w:rsidRPr="00D13EE2" w14:paraId="53D9DAA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B8274C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Sypes et al.</w:t>
            </w:r>
          </w:p>
        </w:tc>
        <w:tc>
          <w:tcPr>
            <w:tcW w:w="723" w:type="dxa"/>
            <w:hideMark/>
          </w:tcPr>
          <w:p w14:paraId="46C7D99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7BF3CFD2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Engaging patients in de-implementation interventions to reduce low-value clinical care: a systematic review and meta-analysis</w:t>
            </w:r>
          </w:p>
        </w:tc>
        <w:tc>
          <w:tcPr>
            <w:tcW w:w="2158" w:type="dxa"/>
            <w:hideMark/>
          </w:tcPr>
          <w:p w14:paraId="5378943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832B783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7A694C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Systermans &amp; Devitt</w:t>
            </w:r>
          </w:p>
        </w:tc>
        <w:tc>
          <w:tcPr>
            <w:tcW w:w="723" w:type="dxa"/>
            <w:hideMark/>
          </w:tcPr>
          <w:p w14:paraId="7CA795FF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44325ECF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Computed tomography in acute abdominal pain: an overused investigation?</w:t>
            </w:r>
          </w:p>
        </w:tc>
        <w:tc>
          <w:tcPr>
            <w:tcW w:w="2158" w:type="dxa"/>
            <w:hideMark/>
          </w:tcPr>
          <w:p w14:paraId="5B6BF8C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1A5E8CE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CB70DA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Tahvonen et al.</w:t>
            </w:r>
          </w:p>
        </w:tc>
        <w:tc>
          <w:tcPr>
            <w:tcW w:w="723" w:type="dxa"/>
            <w:hideMark/>
          </w:tcPr>
          <w:p w14:paraId="0593C38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10C1795A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effect of interventions on appropriate use of lumbar spine radiograph and CT examinations in young adults and children: a three-year follow-up</w:t>
            </w:r>
          </w:p>
        </w:tc>
        <w:tc>
          <w:tcPr>
            <w:tcW w:w="2158" w:type="dxa"/>
            <w:hideMark/>
          </w:tcPr>
          <w:p w14:paraId="69591A9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92F5381" w14:textId="77777777" w:rsidTr="005C2AC0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84FE5D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Tan et al.</w:t>
            </w:r>
          </w:p>
        </w:tc>
        <w:tc>
          <w:tcPr>
            <w:tcW w:w="723" w:type="dxa"/>
            <w:hideMark/>
          </w:tcPr>
          <w:p w14:paraId="6C3128DE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34F9BC98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Are We Over diagnosing Pulmonary Embolism? Yes! Paradigm Shift in Pulmonary Embolism</w:t>
            </w:r>
          </w:p>
        </w:tc>
        <w:tc>
          <w:tcPr>
            <w:tcW w:w="2158" w:type="dxa"/>
            <w:hideMark/>
          </w:tcPr>
          <w:p w14:paraId="6BC4D51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6132C4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7A363C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Tan et al.</w:t>
            </w:r>
          </w:p>
        </w:tc>
        <w:tc>
          <w:tcPr>
            <w:tcW w:w="723" w:type="dxa"/>
            <w:hideMark/>
          </w:tcPr>
          <w:p w14:paraId="423813D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7C5D5E84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Alvarado score: a guide to computed tomography utilization in appendicitis</w:t>
            </w:r>
          </w:p>
        </w:tc>
        <w:tc>
          <w:tcPr>
            <w:tcW w:w="2158" w:type="dxa"/>
            <w:hideMark/>
          </w:tcPr>
          <w:p w14:paraId="24FFD82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43AB5FA6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897564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Tan et al.</w:t>
            </w:r>
          </w:p>
        </w:tc>
        <w:tc>
          <w:tcPr>
            <w:tcW w:w="723" w:type="dxa"/>
            <w:hideMark/>
          </w:tcPr>
          <w:p w14:paraId="50D670A8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4DACCF12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Prospective Comparison of the Alvarado Score and CT Scan in the Evaluation of Suspected Appendicitis: A Proposed Algorithm to Guide CT Use</w:t>
            </w:r>
          </w:p>
        </w:tc>
        <w:tc>
          <w:tcPr>
            <w:tcW w:w="2158" w:type="dxa"/>
            <w:hideMark/>
          </w:tcPr>
          <w:p w14:paraId="7990D0E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0D12CDC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081377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Tas et al.</w:t>
            </w:r>
          </w:p>
        </w:tc>
        <w:tc>
          <w:tcPr>
            <w:tcW w:w="723" w:type="dxa"/>
            <w:hideMark/>
          </w:tcPr>
          <w:p w14:paraId="18390FF2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6025703C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Prospective Comparison of the Alvarado Score and CT Scan in the Evaluation of Suspected Appendicitis: A Proposed Algorithm to Guide CT Use</w:t>
            </w:r>
          </w:p>
        </w:tc>
        <w:tc>
          <w:tcPr>
            <w:tcW w:w="2158" w:type="dxa"/>
            <w:hideMark/>
          </w:tcPr>
          <w:p w14:paraId="174F85E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D9D739C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3B2DF5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Taskin et al.</w:t>
            </w:r>
          </w:p>
        </w:tc>
        <w:tc>
          <w:tcPr>
            <w:tcW w:w="723" w:type="dxa"/>
            <w:hideMark/>
          </w:tcPr>
          <w:p w14:paraId="1030052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1D41464A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Problem-solving breast MRI: useful or a source of new problems?</w:t>
            </w:r>
          </w:p>
        </w:tc>
        <w:tc>
          <w:tcPr>
            <w:tcW w:w="2158" w:type="dxa"/>
            <w:hideMark/>
          </w:tcPr>
          <w:p w14:paraId="6C32380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1FCCCB2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C6911B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Taylor et al.</w:t>
            </w:r>
          </w:p>
        </w:tc>
        <w:tc>
          <w:tcPr>
            <w:tcW w:w="723" w:type="dxa"/>
            <w:hideMark/>
          </w:tcPr>
          <w:p w14:paraId="65D8B45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458ACC43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ACCF/SCCT/ACR/AHA/ASE/ASNC/NASCI/SCAI/SCMR 2010 Appropriate Use Criteria for Cardiac Computed Tomography</w:t>
            </w:r>
          </w:p>
        </w:tc>
        <w:tc>
          <w:tcPr>
            <w:tcW w:w="2158" w:type="dxa"/>
            <w:hideMark/>
          </w:tcPr>
          <w:p w14:paraId="78CB06B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025F918C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E99A38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Tharmatnam et al.</w:t>
            </w:r>
          </w:p>
        </w:tc>
        <w:tc>
          <w:tcPr>
            <w:tcW w:w="723" w:type="dxa"/>
            <w:hideMark/>
          </w:tcPr>
          <w:p w14:paraId="37244E03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06D19140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Low-Value Transthoracic Echocardiography, Healthcare Utilization, and Clinical Outcomes in Patients With Coronary Artery Disease</w:t>
            </w:r>
          </w:p>
        </w:tc>
        <w:tc>
          <w:tcPr>
            <w:tcW w:w="2158" w:type="dxa"/>
            <w:hideMark/>
          </w:tcPr>
          <w:p w14:paraId="30BDF4A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B678F83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75F6A6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Thestrup et al.</w:t>
            </w:r>
          </w:p>
        </w:tc>
        <w:tc>
          <w:tcPr>
            <w:tcW w:w="723" w:type="dxa"/>
            <w:hideMark/>
          </w:tcPr>
          <w:p w14:paraId="128189ED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0E94FC6D" w14:textId="77777777" w:rsidR="00D13EE2" w:rsidRPr="001275E8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Comparison of bi- and multiparametric magnetic resonance imaging to select men for active surveillance</w:t>
            </w:r>
          </w:p>
        </w:tc>
        <w:tc>
          <w:tcPr>
            <w:tcW w:w="2158" w:type="dxa"/>
            <w:hideMark/>
          </w:tcPr>
          <w:p w14:paraId="04A4A55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47AE89E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EF9621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Thiam et al.</w:t>
            </w:r>
          </w:p>
        </w:tc>
        <w:tc>
          <w:tcPr>
            <w:tcW w:w="723" w:type="dxa"/>
            <w:hideMark/>
          </w:tcPr>
          <w:p w14:paraId="1033F8F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34E33748" w14:textId="77777777" w:rsidR="00D13EE2" w:rsidRPr="001275E8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Clinical Decision Rules for Paediatric Minor Head Injury: Are CT Scans a Necessary Evil?</w:t>
            </w:r>
          </w:p>
        </w:tc>
        <w:tc>
          <w:tcPr>
            <w:tcW w:w="2158" w:type="dxa"/>
            <w:hideMark/>
          </w:tcPr>
          <w:p w14:paraId="0BCCA24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A0CA5D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A3AD94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Thressa et al.</w:t>
            </w:r>
          </w:p>
        </w:tc>
        <w:tc>
          <w:tcPr>
            <w:tcW w:w="723" w:type="dxa"/>
            <w:hideMark/>
          </w:tcPr>
          <w:p w14:paraId="7EAE5780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015FBA1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Validation of Appropriate Use Criteria for Coronary Computed Tomographic Angiography for Chest Pain Evaluation in a Tertiary Care Emergency Room</w:t>
            </w:r>
          </w:p>
        </w:tc>
        <w:tc>
          <w:tcPr>
            <w:tcW w:w="2158" w:type="dxa"/>
            <w:hideMark/>
          </w:tcPr>
          <w:p w14:paraId="5073EB0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8833CC7" w14:textId="77777777" w:rsidTr="005C2AC0">
        <w:trPr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242174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Tonismae et al.</w:t>
            </w:r>
          </w:p>
        </w:tc>
        <w:tc>
          <w:tcPr>
            <w:tcW w:w="723" w:type="dxa"/>
            <w:hideMark/>
          </w:tcPr>
          <w:p w14:paraId="5C848650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6321A4B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Anatomical Survey Versus Fetal Echocardiograms for Diagnosis of Cardiac Defects with a Single Umbilical Artery Cases: A Retrospective Cohort Study and Diagnostic Meta-analysis</w:t>
            </w:r>
          </w:p>
        </w:tc>
        <w:tc>
          <w:tcPr>
            <w:tcW w:w="2158" w:type="dxa"/>
            <w:hideMark/>
          </w:tcPr>
          <w:p w14:paraId="1CBA0CA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633971D2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DBF724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Torabi et al.</w:t>
            </w:r>
          </w:p>
        </w:tc>
        <w:tc>
          <w:tcPr>
            <w:tcW w:w="723" w:type="dxa"/>
            <w:hideMark/>
          </w:tcPr>
          <w:p w14:paraId="44904C1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EC4B61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effect of pain management in reducing limb and spine radiography in stable traumatic patients admitted to the emergency department</w:t>
            </w:r>
          </w:p>
        </w:tc>
        <w:tc>
          <w:tcPr>
            <w:tcW w:w="2158" w:type="dxa"/>
            <w:hideMark/>
          </w:tcPr>
          <w:p w14:paraId="0B8AB47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CBA6615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DD0818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Torfimovaet al.</w:t>
            </w:r>
          </w:p>
        </w:tc>
        <w:tc>
          <w:tcPr>
            <w:tcW w:w="723" w:type="dxa"/>
            <w:hideMark/>
          </w:tcPr>
          <w:p w14:paraId="3305AB4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7B89769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Imaging of Children With Nontraumatic Headaches</w:t>
            </w:r>
          </w:p>
        </w:tc>
        <w:tc>
          <w:tcPr>
            <w:tcW w:w="2158" w:type="dxa"/>
            <w:hideMark/>
          </w:tcPr>
          <w:p w14:paraId="6397AC5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10140E9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5EB187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Trevisi et al.</w:t>
            </w:r>
          </w:p>
        </w:tc>
        <w:tc>
          <w:tcPr>
            <w:tcW w:w="723" w:type="dxa"/>
            <w:hideMark/>
          </w:tcPr>
          <w:p w14:paraId="4717134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5B4A860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What Is the Best Timing of Repeated CT Scan in Mild Head Trauma with an Initially Positive CT Scan?</w:t>
            </w:r>
          </w:p>
        </w:tc>
        <w:tc>
          <w:tcPr>
            <w:tcW w:w="2158" w:type="dxa"/>
            <w:hideMark/>
          </w:tcPr>
          <w:p w14:paraId="55044CC0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3F419228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823F85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Trooboff et al.</w:t>
            </w:r>
          </w:p>
        </w:tc>
        <w:tc>
          <w:tcPr>
            <w:tcW w:w="723" w:type="dxa"/>
            <w:hideMark/>
          </w:tcPr>
          <w:p w14:paraId="26FB2FAC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0D609BF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Choosing Wisely: Optimizing Routine Workup for the Newly Diagnosed Breast Cancer Patient</w:t>
            </w:r>
          </w:p>
        </w:tc>
        <w:tc>
          <w:tcPr>
            <w:tcW w:w="2158" w:type="dxa"/>
            <w:hideMark/>
          </w:tcPr>
          <w:p w14:paraId="4E4B712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39AC048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190D4F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Tsujimura et al.</w:t>
            </w:r>
          </w:p>
        </w:tc>
        <w:tc>
          <w:tcPr>
            <w:tcW w:w="723" w:type="dxa"/>
            <w:hideMark/>
          </w:tcPr>
          <w:p w14:paraId="3C469F55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7C5B620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Intravascular Ultrasound Imaging During Aortoiliac Stenting: No Impact on Outcomes at 1 Year</w:t>
            </w:r>
          </w:p>
        </w:tc>
        <w:tc>
          <w:tcPr>
            <w:tcW w:w="2158" w:type="dxa"/>
            <w:hideMark/>
          </w:tcPr>
          <w:p w14:paraId="58CCCB2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66508EDE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2CF629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Tsze et al.</w:t>
            </w:r>
          </w:p>
        </w:tc>
        <w:tc>
          <w:tcPr>
            <w:tcW w:w="723" w:type="dxa"/>
            <w:hideMark/>
          </w:tcPr>
          <w:p w14:paraId="090561C5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2E84772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Red flag findings in children with headaches: Prevalence and association with emergency department neuroimaging</w:t>
            </w:r>
          </w:p>
        </w:tc>
        <w:tc>
          <w:tcPr>
            <w:tcW w:w="2158" w:type="dxa"/>
            <w:hideMark/>
          </w:tcPr>
          <w:p w14:paraId="2ADC73B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39A66328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B85D4D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Tufano et al.</w:t>
            </w:r>
          </w:p>
        </w:tc>
        <w:tc>
          <w:tcPr>
            <w:tcW w:w="723" w:type="dxa"/>
            <w:hideMark/>
          </w:tcPr>
          <w:p w14:paraId="1843B937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79253CC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Incidental Thyroid Nodules and Thyroid Cancer Considerations Before Determining Management</w:t>
            </w:r>
          </w:p>
        </w:tc>
        <w:tc>
          <w:tcPr>
            <w:tcW w:w="2158" w:type="dxa"/>
            <w:hideMark/>
          </w:tcPr>
          <w:p w14:paraId="2499C1A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899BB2A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F36C04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Tufescu </w:t>
            </w:r>
          </w:p>
        </w:tc>
        <w:tc>
          <w:tcPr>
            <w:tcW w:w="723" w:type="dxa"/>
            <w:hideMark/>
          </w:tcPr>
          <w:p w14:paraId="327C7B2E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6C8E5D7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Working toward reducing postoperative fracture radiographs: a survey of Canadian surgeons</w:t>
            </w:r>
          </w:p>
        </w:tc>
        <w:tc>
          <w:tcPr>
            <w:tcW w:w="2158" w:type="dxa"/>
            <w:hideMark/>
          </w:tcPr>
          <w:p w14:paraId="2CA387B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F29B57C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CAE0BA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Tullus </w:t>
            </w:r>
          </w:p>
        </w:tc>
        <w:tc>
          <w:tcPr>
            <w:tcW w:w="723" w:type="dxa"/>
            <w:hideMark/>
          </w:tcPr>
          <w:p w14:paraId="1C01035F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6DEB0BD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AAP recommends reduced imaging after first febrile UTI</w:t>
            </w:r>
          </w:p>
        </w:tc>
        <w:tc>
          <w:tcPr>
            <w:tcW w:w="2158" w:type="dxa"/>
            <w:hideMark/>
          </w:tcPr>
          <w:p w14:paraId="6D32C12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6E1D570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E2443A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Tung et al.</w:t>
            </w:r>
          </w:p>
        </w:tc>
        <w:tc>
          <w:tcPr>
            <w:tcW w:w="723" w:type="dxa"/>
            <w:hideMark/>
          </w:tcPr>
          <w:p w14:paraId="2044C6FF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0992F03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Factors Associated with Imaging Overuse in the Emergency Department: A Systematic Review</w:t>
            </w:r>
          </w:p>
        </w:tc>
        <w:tc>
          <w:tcPr>
            <w:tcW w:w="2158" w:type="dxa"/>
            <w:hideMark/>
          </w:tcPr>
          <w:p w14:paraId="6517389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10E45C0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0C5FD7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Turkmen et al.</w:t>
            </w:r>
          </w:p>
        </w:tc>
        <w:tc>
          <w:tcPr>
            <w:tcW w:w="723" w:type="dxa"/>
            <w:hideMark/>
          </w:tcPr>
          <w:p w14:paraId="26994E3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62597BB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Determination of radiography requirement in wrist trauma</w:t>
            </w:r>
          </w:p>
        </w:tc>
        <w:tc>
          <w:tcPr>
            <w:tcW w:w="2158" w:type="dxa"/>
            <w:hideMark/>
          </w:tcPr>
          <w:p w14:paraId="1DEC64D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Inconclusive </w:t>
            </w:r>
          </w:p>
        </w:tc>
      </w:tr>
      <w:tr w:rsidR="00D13EE2" w:rsidRPr="00D13EE2" w14:paraId="036A62F6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3AB319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Tuttle et al.</w:t>
            </w:r>
          </w:p>
        </w:tc>
        <w:tc>
          <w:tcPr>
            <w:tcW w:w="723" w:type="dxa"/>
            <w:hideMark/>
          </w:tcPr>
          <w:p w14:paraId="799943E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07CF69B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Impact of Sentinel Lymph Node Biopsy and Magnetic Resonance Imaging on Important Outcomes Among Patients With Ductal Carcinoma In Situ</w:t>
            </w:r>
          </w:p>
        </w:tc>
        <w:tc>
          <w:tcPr>
            <w:tcW w:w="2158" w:type="dxa"/>
            <w:hideMark/>
          </w:tcPr>
          <w:p w14:paraId="3B172EC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186AA674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363229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Tyler et al.</w:t>
            </w:r>
          </w:p>
        </w:tc>
        <w:tc>
          <w:tcPr>
            <w:tcW w:w="723" w:type="dxa"/>
            <w:hideMark/>
          </w:tcPr>
          <w:p w14:paraId="2D33405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2239287F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Interventions to Reduce Over-Utilized Tests and Treatments in Bronchiolitis.</w:t>
            </w:r>
          </w:p>
        </w:tc>
        <w:tc>
          <w:tcPr>
            <w:tcW w:w="2158" w:type="dxa"/>
            <w:hideMark/>
          </w:tcPr>
          <w:p w14:paraId="05D35B8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FD0A3D9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E807F4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Valasek et al.</w:t>
            </w:r>
          </w:p>
        </w:tc>
        <w:tc>
          <w:tcPr>
            <w:tcW w:w="723" w:type="dxa"/>
            <w:hideMark/>
          </w:tcPr>
          <w:p w14:paraId="329F265A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1E8F0B9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Decreasing Radiograph Errors in Pediatric </w:t>
            </w:r>
          </w:p>
        </w:tc>
        <w:tc>
          <w:tcPr>
            <w:tcW w:w="2158" w:type="dxa"/>
            <w:hideMark/>
          </w:tcPr>
          <w:p w14:paraId="70BC388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0CF4CC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22AA6C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Valls et al.</w:t>
            </w:r>
          </w:p>
        </w:tc>
        <w:tc>
          <w:tcPr>
            <w:tcW w:w="723" w:type="dxa"/>
            <w:hideMark/>
          </w:tcPr>
          <w:p w14:paraId="394C1BBF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37D13BD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FDG-PET Imaging in Hematological Malignancies</w:t>
            </w:r>
          </w:p>
        </w:tc>
        <w:tc>
          <w:tcPr>
            <w:tcW w:w="2158" w:type="dxa"/>
            <w:hideMark/>
          </w:tcPr>
          <w:p w14:paraId="70F2771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9CDD2A4" w14:textId="77777777" w:rsidTr="005C2AC0">
        <w:trPr>
          <w:trHeight w:val="2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BC03FC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nb-NO"/>
              </w:rPr>
              <w:t>Van Castern-Messiodoro et al.</w:t>
            </w:r>
          </w:p>
        </w:tc>
        <w:tc>
          <w:tcPr>
            <w:tcW w:w="723" w:type="dxa"/>
            <w:hideMark/>
          </w:tcPr>
          <w:p w14:paraId="295BDA4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43D1FB4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Quantitative ultrasound of the heel as triage test to measure bone mineral density compared with dual energy X-ray absorptiometry in men with prostate cancer commencing with androgen deprivation therapy</w:t>
            </w:r>
          </w:p>
        </w:tc>
        <w:tc>
          <w:tcPr>
            <w:tcW w:w="2158" w:type="dxa"/>
            <w:hideMark/>
          </w:tcPr>
          <w:p w14:paraId="69A2E8E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Conditional low-value</w:t>
            </w:r>
          </w:p>
        </w:tc>
      </w:tr>
      <w:tr w:rsidR="00D13EE2" w:rsidRPr="00D13EE2" w14:paraId="062ED008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816A68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Van Cleve et al.</w:t>
            </w:r>
          </w:p>
        </w:tc>
        <w:tc>
          <w:tcPr>
            <w:tcW w:w="723" w:type="dxa"/>
            <w:hideMark/>
          </w:tcPr>
          <w:p w14:paraId="780092A3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49067D7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Unnecessary Care for Bronchiolitis Decreases With Increasing Inpatient Prevalence of Bronchiolitis</w:t>
            </w:r>
          </w:p>
        </w:tc>
        <w:tc>
          <w:tcPr>
            <w:tcW w:w="2158" w:type="dxa"/>
            <w:hideMark/>
          </w:tcPr>
          <w:p w14:paraId="1908EB1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6EC7B51A" w14:textId="77777777" w:rsidTr="005C2AC0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CEF891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nb-NO"/>
              </w:rPr>
              <w:t>Van der Velde et al.</w:t>
            </w:r>
          </w:p>
        </w:tc>
        <w:tc>
          <w:tcPr>
            <w:tcW w:w="723" w:type="dxa"/>
            <w:hideMark/>
          </w:tcPr>
          <w:p w14:paraId="1C6BFEF2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7620427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Comparing the Diagnostic Performance of 2 Clinical Decision Rules to Rule Out Deep Vein Thrombosis in Primary Care Patients</w:t>
            </w:r>
          </w:p>
        </w:tc>
        <w:tc>
          <w:tcPr>
            <w:tcW w:w="2158" w:type="dxa"/>
            <w:hideMark/>
          </w:tcPr>
          <w:p w14:paraId="4EA36E3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95C917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E7B9C1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Van Essen et al.</w:t>
            </w:r>
          </w:p>
        </w:tc>
        <w:tc>
          <w:tcPr>
            <w:tcW w:w="723" w:type="dxa"/>
            <w:hideMark/>
          </w:tcPr>
          <w:p w14:paraId="671FB25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460A607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(In)appropriate neurosurgical consultation</w:t>
            </w:r>
          </w:p>
        </w:tc>
        <w:tc>
          <w:tcPr>
            <w:tcW w:w="2158" w:type="dxa"/>
            <w:hideMark/>
          </w:tcPr>
          <w:p w14:paraId="1722B3E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2CD1D38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F4649D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Van Gerven et al.</w:t>
            </w:r>
          </w:p>
        </w:tc>
        <w:tc>
          <w:tcPr>
            <w:tcW w:w="723" w:type="dxa"/>
            <w:hideMark/>
          </w:tcPr>
          <w:p w14:paraId="268AB5D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326F981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Reduction of routine radiographs in the follow‐up of distal radius and ankle fractures: Barriers and facilitators perceived by orthopedic trauma surgeons</w:t>
            </w:r>
          </w:p>
        </w:tc>
        <w:tc>
          <w:tcPr>
            <w:tcW w:w="2158" w:type="dxa"/>
            <w:hideMark/>
          </w:tcPr>
          <w:p w14:paraId="7E2A2B5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CAC763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1E6AFC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Van Ravesteijn et al.</w:t>
            </w:r>
          </w:p>
        </w:tc>
        <w:tc>
          <w:tcPr>
            <w:tcW w:w="723" w:type="dxa"/>
            <w:hideMark/>
          </w:tcPr>
          <w:p w14:paraId="09F3501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565495E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reassuring value of diagnostic tests: A systematic review</w:t>
            </w:r>
          </w:p>
        </w:tc>
        <w:tc>
          <w:tcPr>
            <w:tcW w:w="2158" w:type="dxa"/>
            <w:hideMark/>
          </w:tcPr>
          <w:p w14:paraId="06072F4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26CEC8C2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F406FF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Van Vugt et al.</w:t>
            </w:r>
          </w:p>
        </w:tc>
        <w:tc>
          <w:tcPr>
            <w:tcW w:w="723" w:type="dxa"/>
            <w:hideMark/>
          </w:tcPr>
          <w:p w14:paraId="4613B829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7D8CD28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An evidence based blunt trauma protocol</w:t>
            </w:r>
          </w:p>
        </w:tc>
        <w:tc>
          <w:tcPr>
            <w:tcW w:w="2158" w:type="dxa"/>
            <w:hideMark/>
          </w:tcPr>
          <w:p w14:paraId="1E75C33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C2080F3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5F881A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Vanderby et al.</w:t>
            </w:r>
          </w:p>
        </w:tc>
        <w:tc>
          <w:tcPr>
            <w:tcW w:w="723" w:type="dxa"/>
            <w:hideMark/>
          </w:tcPr>
          <w:p w14:paraId="0992F94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6672CEB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 Variations in Magnetic Resonance Imaging Provision and Processes Among Canadian Academic Centres</w:t>
            </w:r>
          </w:p>
        </w:tc>
        <w:tc>
          <w:tcPr>
            <w:tcW w:w="2158" w:type="dxa"/>
            <w:hideMark/>
          </w:tcPr>
          <w:p w14:paraId="5D7066B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5502D5B8" w14:textId="77777777" w:rsidTr="005C2AC0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5FFAC4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Vanderby et al. </w:t>
            </w:r>
          </w:p>
        </w:tc>
        <w:tc>
          <w:tcPr>
            <w:tcW w:w="723" w:type="dxa"/>
            <w:hideMark/>
          </w:tcPr>
          <w:p w14:paraId="7C816DB1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0C5A253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 Day in the Life of MRI: The Variety and Appropriateness of Exams Being Performed in Canada</w:t>
            </w:r>
          </w:p>
        </w:tc>
        <w:tc>
          <w:tcPr>
            <w:tcW w:w="2158" w:type="dxa"/>
            <w:hideMark/>
          </w:tcPr>
          <w:p w14:paraId="7951DFC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78B5709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8CDDA9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Vassileva et al.</w:t>
            </w:r>
          </w:p>
        </w:tc>
        <w:tc>
          <w:tcPr>
            <w:tcW w:w="723" w:type="dxa"/>
            <w:hideMark/>
          </w:tcPr>
          <w:p w14:paraId="3C46EE0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0825637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IAEA Survey of Pediatric CT Practice in 40 Countries in Asia, Europe, Latin America, and Africa: Part 1, Frequency and Appropriateness</w:t>
            </w:r>
          </w:p>
        </w:tc>
        <w:tc>
          <w:tcPr>
            <w:tcW w:w="2158" w:type="dxa"/>
            <w:hideMark/>
          </w:tcPr>
          <w:p w14:paraId="1D65DAE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352E0CE6" w14:textId="77777777" w:rsidTr="005C2AC0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796D7E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Venkatesh et al.</w:t>
            </w:r>
          </w:p>
        </w:tc>
        <w:tc>
          <w:tcPr>
            <w:tcW w:w="723" w:type="dxa"/>
            <w:hideMark/>
          </w:tcPr>
          <w:p w14:paraId="20E668E7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42533C8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Choosing wisely in emergency medicine: Early results and insights from the ACEP emergency quality network (E-QUAL)</w:t>
            </w:r>
          </w:p>
        </w:tc>
        <w:tc>
          <w:tcPr>
            <w:tcW w:w="2158" w:type="dxa"/>
            <w:hideMark/>
          </w:tcPr>
          <w:p w14:paraId="0E462CB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52CF3AA0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2B191A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 xml:space="preserve">Venkatesh et al. </w:t>
            </w:r>
          </w:p>
        </w:tc>
        <w:tc>
          <w:tcPr>
            <w:tcW w:w="723" w:type="dxa"/>
            <w:hideMark/>
          </w:tcPr>
          <w:p w14:paraId="312E3D37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55EF36A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Evaluation of Pulmonary Embolism in the Emergency Department and Consistency With a National Quality Measure</w:t>
            </w:r>
          </w:p>
        </w:tc>
        <w:tc>
          <w:tcPr>
            <w:tcW w:w="2158" w:type="dxa"/>
            <w:hideMark/>
          </w:tcPr>
          <w:p w14:paraId="550F9B8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483D8FB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308F41F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Verdoorn et al.</w:t>
            </w:r>
          </w:p>
        </w:tc>
        <w:tc>
          <w:tcPr>
            <w:tcW w:w="723" w:type="dxa"/>
            <w:hideMark/>
          </w:tcPr>
          <w:p w14:paraId="398A4DF6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09DDA43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Predicting High-Flow Spinal CSF Leaks in Spontaneous Intracranial Hypotension Using a Spinal MRI-Based Algorithm: Have Repeat CT Myelograms Been Reduced?</w:t>
            </w:r>
          </w:p>
        </w:tc>
        <w:tc>
          <w:tcPr>
            <w:tcW w:w="2158" w:type="dxa"/>
            <w:hideMark/>
          </w:tcPr>
          <w:p w14:paraId="16F1C79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4033E90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127F43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Verhagen et al.</w:t>
            </w:r>
          </w:p>
        </w:tc>
        <w:tc>
          <w:tcPr>
            <w:tcW w:w="723" w:type="dxa"/>
            <w:hideMark/>
          </w:tcPr>
          <w:p w14:paraId="54CFE1ED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461B310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Functional abdominal symptoms in children: the role of the abdominal X-ray and measurement of colon transit time</w:t>
            </w:r>
          </w:p>
        </w:tc>
        <w:tc>
          <w:tcPr>
            <w:tcW w:w="2158" w:type="dxa"/>
            <w:hideMark/>
          </w:tcPr>
          <w:p w14:paraId="1C3534B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E89B768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280AE1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Vidal-Casariego et al.</w:t>
            </w:r>
          </w:p>
        </w:tc>
        <w:tc>
          <w:tcPr>
            <w:tcW w:w="723" w:type="dxa"/>
            <w:hideMark/>
          </w:tcPr>
          <w:p w14:paraId="3DA40A7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59333E9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Accuracy of Ultrasound Elastography in the Diagnosis of Thyroid Cancer in a Low-risk Population</w:t>
            </w:r>
          </w:p>
        </w:tc>
        <w:tc>
          <w:tcPr>
            <w:tcW w:w="2158" w:type="dxa"/>
            <w:hideMark/>
          </w:tcPr>
          <w:p w14:paraId="1DF5174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1530A81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44E03B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Viticchi et al.</w:t>
            </w:r>
          </w:p>
        </w:tc>
        <w:tc>
          <w:tcPr>
            <w:tcW w:w="723" w:type="dxa"/>
            <w:hideMark/>
          </w:tcPr>
          <w:p w14:paraId="1FF19C1D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12FEB81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Instrumental investigations and migraine diagnosis</w:t>
            </w:r>
          </w:p>
        </w:tc>
        <w:tc>
          <w:tcPr>
            <w:tcW w:w="2158" w:type="dxa"/>
            <w:hideMark/>
          </w:tcPr>
          <w:p w14:paraId="50E8FCA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4B30BF72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6AE7BD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Von Ziegler et al.</w:t>
            </w:r>
          </w:p>
        </w:tc>
        <w:tc>
          <w:tcPr>
            <w:tcW w:w="723" w:type="dxa"/>
            <w:hideMark/>
          </w:tcPr>
          <w:p w14:paraId="6ED29583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1FBEC6B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Detection of significant coronary artery stenosis with cardiac dual-source computed tomography angiography in heart transplant recipients.</w:t>
            </w:r>
          </w:p>
        </w:tc>
        <w:tc>
          <w:tcPr>
            <w:tcW w:w="2158" w:type="dxa"/>
            <w:hideMark/>
          </w:tcPr>
          <w:p w14:paraId="74D930C4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02BB3BD4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82D562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Vongchaiudomchoke &amp; Boonyasirinant</w:t>
            </w:r>
          </w:p>
        </w:tc>
        <w:tc>
          <w:tcPr>
            <w:tcW w:w="723" w:type="dxa"/>
            <w:hideMark/>
          </w:tcPr>
          <w:p w14:paraId="6E4ED28F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60F0A13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Positive Pulmonary Computed Tomography Angiography in Patients with Suspected Acute Pulmonary Embolism: Clinical Prediction Rules, Thromboembolic Risk Factors, and Implications for Appropriate Use</w:t>
            </w:r>
          </w:p>
        </w:tc>
        <w:tc>
          <w:tcPr>
            <w:tcW w:w="2158" w:type="dxa"/>
            <w:hideMark/>
          </w:tcPr>
          <w:p w14:paraId="0A65E97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9CC5BCC" w14:textId="77777777" w:rsidTr="005C2AC0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3F2D83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Walker et al.</w:t>
            </w:r>
          </w:p>
        </w:tc>
        <w:tc>
          <w:tcPr>
            <w:tcW w:w="723" w:type="dxa"/>
            <w:hideMark/>
          </w:tcPr>
          <w:p w14:paraId="765D38D4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715A0A1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Sonographic Evaluation of Hydronephrosis in the Pediatric Population Is Well-Tempered Sonography Necessary?</w:t>
            </w:r>
          </w:p>
        </w:tc>
        <w:tc>
          <w:tcPr>
            <w:tcW w:w="2158" w:type="dxa"/>
            <w:hideMark/>
          </w:tcPr>
          <w:p w14:paraId="2642BFF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0D21DE98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FEA89D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Walter et al.</w:t>
            </w:r>
          </w:p>
        </w:tc>
        <w:tc>
          <w:tcPr>
            <w:tcW w:w="723" w:type="dxa"/>
            <w:hideMark/>
          </w:tcPr>
          <w:p w14:paraId="43B79437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74BDCCE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Intraoperative Radiography for Evaluation of Surgical Miscounts</w:t>
            </w:r>
          </w:p>
        </w:tc>
        <w:tc>
          <w:tcPr>
            <w:tcW w:w="2158" w:type="dxa"/>
            <w:hideMark/>
          </w:tcPr>
          <w:p w14:paraId="306AD2B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7E8FDAD6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7651E3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Wan et al.</w:t>
            </w:r>
          </w:p>
        </w:tc>
        <w:tc>
          <w:tcPr>
            <w:tcW w:w="723" w:type="dxa"/>
            <w:hideMark/>
          </w:tcPr>
          <w:p w14:paraId="2D45429B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5518FC3D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Repeat computed tomography scans among inter-facility transferred major trauma patients in Oklahoma, 2009–2015</w:t>
            </w:r>
          </w:p>
        </w:tc>
        <w:tc>
          <w:tcPr>
            <w:tcW w:w="2158" w:type="dxa"/>
            <w:hideMark/>
          </w:tcPr>
          <w:p w14:paraId="3A91986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174C59F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FCB51E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Webster et al.</w:t>
            </w:r>
          </w:p>
        </w:tc>
        <w:tc>
          <w:tcPr>
            <w:tcW w:w="723" w:type="dxa"/>
            <w:hideMark/>
          </w:tcPr>
          <w:p w14:paraId="6611149B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38505F7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Cascade of Medical Services and Associated Longitudinal Costs Due to Nonadherent Magnetic Resonance Imaging for Low Back Pain</w:t>
            </w:r>
          </w:p>
        </w:tc>
        <w:tc>
          <w:tcPr>
            <w:tcW w:w="2158" w:type="dxa"/>
            <w:hideMark/>
          </w:tcPr>
          <w:p w14:paraId="7E6C2EC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F5C2C5C" w14:textId="77777777" w:rsidTr="005C2AC0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725584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Weidhase et al.</w:t>
            </w:r>
          </w:p>
        </w:tc>
        <w:tc>
          <w:tcPr>
            <w:tcW w:w="723" w:type="dxa"/>
            <w:hideMark/>
          </w:tcPr>
          <w:p w14:paraId="1EB8E1C2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35B97EE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nb-NO"/>
              </w:rPr>
              <w:t>Bedeutung der routinemäßigen Röntgenkontrolle nach perkutaner Dilatationstracheotomie Eine prospektive randomisierte Studie</w:t>
            </w:r>
          </w:p>
        </w:tc>
        <w:tc>
          <w:tcPr>
            <w:tcW w:w="2158" w:type="dxa"/>
            <w:hideMark/>
          </w:tcPr>
          <w:p w14:paraId="2846634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288C0756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E1E7F6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Weinberg et al.</w:t>
            </w:r>
          </w:p>
        </w:tc>
        <w:tc>
          <w:tcPr>
            <w:tcW w:w="723" w:type="dxa"/>
            <w:hideMark/>
          </w:tcPr>
          <w:p w14:paraId="730AF5F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068B440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Role of Neuroprotein S-100B in the Diagnostic of Pediatric Mild Brain Injury</w:t>
            </w:r>
          </w:p>
        </w:tc>
        <w:tc>
          <w:tcPr>
            <w:tcW w:w="2158" w:type="dxa"/>
            <w:hideMark/>
          </w:tcPr>
          <w:p w14:paraId="27BD69A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500D76B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F0240E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Weir et al.</w:t>
            </w:r>
          </w:p>
        </w:tc>
        <w:tc>
          <w:tcPr>
            <w:tcW w:w="723" w:type="dxa"/>
            <w:hideMark/>
          </w:tcPr>
          <w:p w14:paraId="34802BB8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2010</w:t>
            </w:r>
          </w:p>
        </w:tc>
        <w:tc>
          <w:tcPr>
            <w:tcW w:w="4244" w:type="dxa"/>
            <w:hideMark/>
          </w:tcPr>
          <w:p w14:paraId="3419F0D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Trends in use and yield of chest computed tomography</w:t>
            </w:r>
          </w:p>
        </w:tc>
        <w:tc>
          <w:tcPr>
            <w:tcW w:w="2158" w:type="dxa"/>
            <w:hideMark/>
          </w:tcPr>
          <w:p w14:paraId="6239F88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7E88BB2D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C55056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Welk et al.</w:t>
            </w:r>
          </w:p>
        </w:tc>
        <w:tc>
          <w:tcPr>
            <w:tcW w:w="723" w:type="dxa"/>
            <w:hideMark/>
          </w:tcPr>
          <w:p w14:paraId="14BE137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5AFDB99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Impact of the Choosing Wisely Campaign in Urology</w:t>
            </w:r>
          </w:p>
        </w:tc>
        <w:tc>
          <w:tcPr>
            <w:tcW w:w="2158" w:type="dxa"/>
            <w:hideMark/>
          </w:tcPr>
          <w:p w14:paraId="52C584E9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EABD8E9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E81BA1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Werren et al.</w:t>
            </w:r>
          </w:p>
        </w:tc>
        <w:tc>
          <w:tcPr>
            <w:tcW w:w="723" w:type="dxa"/>
            <w:hideMark/>
          </w:tcPr>
          <w:p w14:paraId="31CBD673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73EEBD0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Choosing wisely in cardiology: Five proposals from the Italian Association for Cardiovascular Prevention and Rehabilitation</w:t>
            </w:r>
          </w:p>
        </w:tc>
        <w:tc>
          <w:tcPr>
            <w:tcW w:w="2158" w:type="dxa"/>
            <w:hideMark/>
          </w:tcPr>
          <w:p w14:paraId="28D7ED00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33CD3C7F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1AD6087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Westra et al.</w:t>
            </w:r>
          </w:p>
        </w:tc>
        <w:tc>
          <w:tcPr>
            <w:tcW w:w="723" w:type="dxa"/>
            <w:hideMark/>
          </w:tcPr>
          <w:p w14:paraId="135CD484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2015</w:t>
            </w:r>
          </w:p>
        </w:tc>
        <w:tc>
          <w:tcPr>
            <w:tcW w:w="4244" w:type="dxa"/>
            <w:hideMark/>
          </w:tcPr>
          <w:p w14:paraId="6B518BA4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incidental pulmonary nodule in a child Part 2: Commentary and suggestions for clinical management, risk communication and prevention</w:t>
            </w:r>
          </w:p>
        </w:tc>
        <w:tc>
          <w:tcPr>
            <w:tcW w:w="2158" w:type="dxa"/>
            <w:hideMark/>
          </w:tcPr>
          <w:p w14:paraId="3266FB8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653F0CD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39699AB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Weyandt et al.</w:t>
            </w:r>
          </w:p>
        </w:tc>
        <w:tc>
          <w:tcPr>
            <w:tcW w:w="723" w:type="dxa"/>
            <w:hideMark/>
          </w:tcPr>
          <w:p w14:paraId="2392248B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38909FCB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Neuroimaging and ADHD: fMRI, PET, DTI Findings, and Methodological Limitations</w:t>
            </w:r>
          </w:p>
        </w:tc>
        <w:tc>
          <w:tcPr>
            <w:tcW w:w="2158" w:type="dxa"/>
            <w:hideMark/>
          </w:tcPr>
          <w:p w14:paraId="1F4F0A8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F8E42E8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D49C9CE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Weyh et al.</w:t>
            </w:r>
          </w:p>
        </w:tc>
        <w:tc>
          <w:tcPr>
            <w:tcW w:w="723" w:type="dxa"/>
            <w:hideMark/>
          </w:tcPr>
          <w:p w14:paraId="22CFBBC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16648AC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Overutilization of Computed Tomography for Odontogenic Infections</w:t>
            </w:r>
          </w:p>
        </w:tc>
        <w:tc>
          <w:tcPr>
            <w:tcW w:w="2158" w:type="dxa"/>
            <w:hideMark/>
          </w:tcPr>
          <w:p w14:paraId="2A2BDB7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Odonatological</w:t>
            </w:r>
          </w:p>
        </w:tc>
      </w:tr>
      <w:tr w:rsidR="00D13EE2" w:rsidRPr="00D13EE2" w14:paraId="246BF56E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FA9BBB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Wheeler et al.</w:t>
            </w:r>
          </w:p>
        </w:tc>
        <w:tc>
          <w:tcPr>
            <w:tcW w:w="723" w:type="dxa"/>
            <w:hideMark/>
          </w:tcPr>
          <w:p w14:paraId="6D9311A7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3E191A05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Low back pain Can we mitigate the inadvertent psycho-behavioural harms of spinal imaging?</w:t>
            </w:r>
          </w:p>
        </w:tc>
        <w:tc>
          <w:tcPr>
            <w:tcW w:w="2158" w:type="dxa"/>
            <w:hideMark/>
          </w:tcPr>
          <w:p w14:paraId="64081073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D8CB58A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CB334C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Wiener et al.</w:t>
            </w:r>
          </w:p>
        </w:tc>
        <w:tc>
          <w:tcPr>
            <w:tcW w:w="723" w:type="dxa"/>
            <w:hideMark/>
          </w:tcPr>
          <w:p w14:paraId="61FCC2DB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38CC427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An Official American Thoracic Society/American College of Chest Physicians Policy Statement The Choosing Wisely Top Five List in Adult Pulmonary Medicine</w:t>
            </w:r>
          </w:p>
        </w:tc>
        <w:tc>
          <w:tcPr>
            <w:tcW w:w="2158" w:type="dxa"/>
            <w:hideMark/>
          </w:tcPr>
          <w:p w14:paraId="0F1ED98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4EFBCEF0" w14:textId="77777777" w:rsidTr="005C2AC0">
        <w:trPr>
          <w:trHeight w:val="2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A1D354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Willens et al.</w:t>
            </w:r>
          </w:p>
        </w:tc>
        <w:tc>
          <w:tcPr>
            <w:tcW w:w="723" w:type="dxa"/>
            <w:hideMark/>
          </w:tcPr>
          <w:p w14:paraId="1D914C25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6A22E42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Appropriateness use criteria for transthoracic echocardiography: Relationship with radiology benefit managers preauthorization determination and comparison of the new (2010) criteria to the original (2007) criteria</w:t>
            </w:r>
          </w:p>
        </w:tc>
        <w:tc>
          <w:tcPr>
            <w:tcW w:w="2158" w:type="dxa"/>
            <w:hideMark/>
          </w:tcPr>
          <w:p w14:paraId="5796CB2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Guidelines</w:t>
            </w:r>
          </w:p>
        </w:tc>
      </w:tr>
      <w:tr w:rsidR="00D13EE2" w:rsidRPr="00D13EE2" w14:paraId="7962BD39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D3EA322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Wilson et al.</w:t>
            </w:r>
          </w:p>
        </w:tc>
        <w:tc>
          <w:tcPr>
            <w:tcW w:w="723" w:type="dxa"/>
            <w:hideMark/>
          </w:tcPr>
          <w:p w14:paraId="57050FF0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78415A0D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Screening for Spinal Dysraphisms in Newborns With Sacral Dimples</w:t>
            </w:r>
          </w:p>
        </w:tc>
        <w:tc>
          <w:tcPr>
            <w:tcW w:w="2158" w:type="dxa"/>
            <w:hideMark/>
          </w:tcPr>
          <w:p w14:paraId="7E28AC31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3BB6A9F2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C02236C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Woodhouse </w:t>
            </w:r>
          </w:p>
        </w:tc>
        <w:tc>
          <w:tcPr>
            <w:tcW w:w="723" w:type="dxa"/>
            <w:hideMark/>
          </w:tcPr>
          <w:p w14:paraId="5915DFD7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2017</w:t>
            </w:r>
          </w:p>
        </w:tc>
        <w:tc>
          <w:tcPr>
            <w:tcW w:w="4244" w:type="dxa"/>
            <w:hideMark/>
          </w:tcPr>
          <w:p w14:paraId="373933BE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Bacterial meningitis and brain abscess</w:t>
            </w:r>
          </w:p>
        </w:tc>
        <w:tc>
          <w:tcPr>
            <w:tcW w:w="2158" w:type="dxa"/>
            <w:hideMark/>
          </w:tcPr>
          <w:p w14:paraId="2882C46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low-value</w:t>
            </w:r>
          </w:p>
        </w:tc>
      </w:tr>
      <w:tr w:rsidR="00D13EE2" w:rsidRPr="00D13EE2" w14:paraId="3C4032A7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9A277A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Worsham et al.</w:t>
            </w:r>
          </w:p>
        </w:tc>
        <w:tc>
          <w:tcPr>
            <w:tcW w:w="723" w:type="dxa"/>
            <w:hideMark/>
          </w:tcPr>
          <w:p w14:paraId="18D58AE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2016</w:t>
            </w:r>
          </w:p>
        </w:tc>
        <w:tc>
          <w:tcPr>
            <w:tcW w:w="4244" w:type="dxa"/>
            <w:hideMark/>
          </w:tcPr>
          <w:p w14:paraId="533F7B9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Cuboid-navicular coalition in pediatrics: a systematic review and report</w:t>
            </w:r>
          </w:p>
        </w:tc>
        <w:tc>
          <w:tcPr>
            <w:tcW w:w="2158" w:type="dxa"/>
            <w:hideMark/>
          </w:tcPr>
          <w:p w14:paraId="4575335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D138E8E" w14:textId="77777777" w:rsidTr="005C2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5E40F8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Wyler et al.</w:t>
            </w:r>
          </w:p>
        </w:tc>
        <w:tc>
          <w:tcPr>
            <w:tcW w:w="723" w:type="dxa"/>
            <w:hideMark/>
          </w:tcPr>
          <w:p w14:paraId="1934863C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0F0E7D9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Sinusitis Update</w:t>
            </w:r>
          </w:p>
        </w:tc>
        <w:tc>
          <w:tcPr>
            <w:tcW w:w="2158" w:type="dxa"/>
            <w:hideMark/>
          </w:tcPr>
          <w:p w14:paraId="39F5FDBA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1E512A28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250AA1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Xu et al.</w:t>
            </w:r>
          </w:p>
        </w:tc>
        <w:tc>
          <w:tcPr>
            <w:tcW w:w="723" w:type="dxa"/>
            <w:hideMark/>
          </w:tcPr>
          <w:p w14:paraId="4B99F94A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6CFD69E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Validation and comparison of three newly-released Thyroid Imaging Reporting and Data Systems for cancer risk determination</w:t>
            </w:r>
          </w:p>
        </w:tc>
        <w:tc>
          <w:tcPr>
            <w:tcW w:w="2158" w:type="dxa"/>
            <w:hideMark/>
          </w:tcPr>
          <w:p w14:paraId="50D534A3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76D7F616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ACB0B5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Xu et al.</w:t>
            </w:r>
          </w:p>
        </w:tc>
        <w:tc>
          <w:tcPr>
            <w:tcW w:w="723" w:type="dxa"/>
            <w:hideMark/>
          </w:tcPr>
          <w:p w14:paraId="4A7DBA2E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545C407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Over-prescribing of antibiotics and imaging in the management of uncomplicated URIs in emergency departments</w:t>
            </w:r>
          </w:p>
        </w:tc>
        <w:tc>
          <w:tcPr>
            <w:tcW w:w="2158" w:type="dxa"/>
            <w:hideMark/>
          </w:tcPr>
          <w:p w14:paraId="7220FEB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Not imaging</w:t>
            </w:r>
          </w:p>
        </w:tc>
      </w:tr>
      <w:tr w:rsidR="00D13EE2" w:rsidRPr="00D13EE2" w14:paraId="24421073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6089AE8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Yamout et al.</w:t>
            </w:r>
          </w:p>
        </w:tc>
        <w:tc>
          <w:tcPr>
            <w:tcW w:w="723" w:type="dxa"/>
            <w:hideMark/>
          </w:tcPr>
          <w:p w14:paraId="232BAC4C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5D7D964E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Consensus recommendations for the diagnosis and treatment of multiple sclerosis: 2019 revisions to the MENACTRIMS guidelines</w:t>
            </w:r>
          </w:p>
        </w:tc>
        <w:tc>
          <w:tcPr>
            <w:tcW w:w="2158" w:type="dxa"/>
            <w:hideMark/>
          </w:tcPr>
          <w:p w14:paraId="35FC1F1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Guideline </w:t>
            </w:r>
          </w:p>
        </w:tc>
      </w:tr>
      <w:tr w:rsidR="00D13EE2" w:rsidRPr="00D13EE2" w14:paraId="724313E7" w14:textId="77777777" w:rsidTr="005C2AC0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57DC3C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Yang et al.</w:t>
            </w:r>
          </w:p>
        </w:tc>
        <w:tc>
          <w:tcPr>
            <w:tcW w:w="723" w:type="dxa"/>
            <w:hideMark/>
          </w:tcPr>
          <w:p w14:paraId="14CB6A87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5AC28559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Development and validation of deep learning algorithms for scoliosis screening using back images</w:t>
            </w:r>
          </w:p>
        </w:tc>
        <w:tc>
          <w:tcPr>
            <w:tcW w:w="2158" w:type="dxa"/>
            <w:hideMark/>
          </w:tcPr>
          <w:p w14:paraId="73828C08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69152353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125F6EA5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Yao </w:t>
            </w:r>
          </w:p>
        </w:tc>
        <w:tc>
          <w:tcPr>
            <w:tcW w:w="723" w:type="dxa"/>
            <w:hideMark/>
          </w:tcPr>
          <w:p w14:paraId="72246ECE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2012</w:t>
            </w:r>
          </w:p>
        </w:tc>
        <w:tc>
          <w:tcPr>
            <w:tcW w:w="4244" w:type="dxa"/>
            <w:hideMark/>
          </w:tcPr>
          <w:p w14:paraId="7ABBBDE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Ottawa knee rules A useful clinical decision tool.</w:t>
            </w:r>
          </w:p>
        </w:tc>
        <w:tc>
          <w:tcPr>
            <w:tcW w:w="2158" w:type="dxa"/>
            <w:hideMark/>
          </w:tcPr>
          <w:p w14:paraId="0F707A6B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Wrong study design </w:t>
            </w:r>
          </w:p>
        </w:tc>
      </w:tr>
      <w:tr w:rsidR="00D13EE2" w:rsidRPr="00D13EE2" w14:paraId="1404110B" w14:textId="77777777" w:rsidTr="005C2AC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6AF919C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Yates et al.</w:t>
            </w:r>
          </w:p>
        </w:tc>
        <w:tc>
          <w:tcPr>
            <w:tcW w:w="723" w:type="dxa"/>
            <w:hideMark/>
          </w:tcPr>
          <w:p w14:paraId="715F5723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2020</w:t>
            </w:r>
          </w:p>
        </w:tc>
        <w:tc>
          <w:tcPr>
            <w:tcW w:w="4244" w:type="dxa"/>
            <w:hideMark/>
          </w:tcPr>
          <w:p w14:paraId="719EC42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Defining and measuring imaging appropriateness in low back pain studies: a scoping review</w:t>
            </w:r>
          </w:p>
        </w:tc>
        <w:tc>
          <w:tcPr>
            <w:tcW w:w="2158" w:type="dxa"/>
            <w:hideMark/>
          </w:tcPr>
          <w:p w14:paraId="72D9439F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0C14695D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7B0E843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Yazdany et al.</w:t>
            </w:r>
          </w:p>
        </w:tc>
        <w:tc>
          <w:tcPr>
            <w:tcW w:w="723" w:type="dxa"/>
            <w:hideMark/>
          </w:tcPr>
          <w:p w14:paraId="76F3658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2013</w:t>
            </w:r>
          </w:p>
        </w:tc>
        <w:tc>
          <w:tcPr>
            <w:tcW w:w="4244" w:type="dxa"/>
            <w:hideMark/>
          </w:tcPr>
          <w:p w14:paraId="728A0E28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Choosing Wisely: The American College of Rheumatology’s Top 5 List of Things Physicians and Patients Should Question</w:t>
            </w:r>
          </w:p>
        </w:tc>
        <w:tc>
          <w:tcPr>
            <w:tcW w:w="2158" w:type="dxa"/>
            <w:hideMark/>
          </w:tcPr>
          <w:p w14:paraId="354DFDF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Guideline</w:t>
            </w:r>
          </w:p>
        </w:tc>
      </w:tr>
      <w:tr w:rsidR="00D13EE2" w:rsidRPr="00D13EE2" w14:paraId="06B9E28F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61AC199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Yeo et al.</w:t>
            </w:r>
          </w:p>
        </w:tc>
        <w:tc>
          <w:tcPr>
            <w:tcW w:w="723" w:type="dxa"/>
            <w:hideMark/>
          </w:tcPr>
          <w:p w14:paraId="4B81AF85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49377036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Is routine chest X-ray after surgical and percutaneous tracheostomy necessary in adults: a systemic review of the current literature?</w:t>
            </w:r>
          </w:p>
        </w:tc>
        <w:tc>
          <w:tcPr>
            <w:tcW w:w="2158" w:type="dxa"/>
            <w:hideMark/>
          </w:tcPr>
          <w:p w14:paraId="6ED89AD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5E127DD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24354C83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Yoo et al.</w:t>
            </w:r>
          </w:p>
        </w:tc>
        <w:tc>
          <w:tcPr>
            <w:tcW w:w="723" w:type="dxa"/>
            <w:hideMark/>
          </w:tcPr>
          <w:p w14:paraId="2BC4F8C9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3E88FD8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Limited role of interim PET/CT in patients with diffuse large B-cell lymphoma treated with R-CHOP</w:t>
            </w:r>
          </w:p>
        </w:tc>
        <w:tc>
          <w:tcPr>
            <w:tcW w:w="2158" w:type="dxa"/>
            <w:hideMark/>
          </w:tcPr>
          <w:p w14:paraId="2872FAF6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  <w:tr w:rsidR="00D13EE2" w:rsidRPr="00D13EE2" w14:paraId="4B962D4B" w14:textId="77777777" w:rsidTr="005C2AC0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6719B96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Yoon &amp; Wann</w:t>
            </w:r>
          </w:p>
        </w:tc>
        <w:tc>
          <w:tcPr>
            <w:tcW w:w="723" w:type="dxa"/>
            <w:hideMark/>
          </w:tcPr>
          <w:p w14:paraId="4F6A891B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2011</w:t>
            </w:r>
          </w:p>
        </w:tc>
        <w:tc>
          <w:tcPr>
            <w:tcW w:w="4244" w:type="dxa"/>
            <w:hideMark/>
          </w:tcPr>
          <w:p w14:paraId="451AB2D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Evaluation of Acute Chest Pain in the Emergency Department “Triple Rule-Out” Computed Tomography Angiography</w:t>
            </w:r>
          </w:p>
        </w:tc>
        <w:tc>
          <w:tcPr>
            <w:tcW w:w="2158" w:type="dxa"/>
            <w:hideMark/>
          </w:tcPr>
          <w:p w14:paraId="2C4AC5E2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1E7607A5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B5466F1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Young et al.</w:t>
            </w:r>
          </w:p>
        </w:tc>
        <w:tc>
          <w:tcPr>
            <w:tcW w:w="723" w:type="dxa"/>
            <w:hideMark/>
          </w:tcPr>
          <w:p w14:paraId="4FFE1D71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62BC557C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Neuroimaging utilization and findings in headache outpatients: Significance of red and yellow flags</w:t>
            </w:r>
          </w:p>
        </w:tc>
        <w:tc>
          <w:tcPr>
            <w:tcW w:w="2158" w:type="dxa"/>
            <w:hideMark/>
          </w:tcPr>
          <w:p w14:paraId="6E28634A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203984CA" w14:textId="77777777" w:rsidTr="005C2AC0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310FFEDD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Zadro et al.</w:t>
            </w:r>
          </w:p>
        </w:tc>
        <w:tc>
          <w:tcPr>
            <w:tcW w:w="723" w:type="dxa"/>
            <w:hideMark/>
          </w:tcPr>
          <w:p w14:paraId="4DB1276C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20422A7C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Choosing Wisely after a sport and exercise-related injury</w:t>
            </w:r>
          </w:p>
        </w:tc>
        <w:tc>
          <w:tcPr>
            <w:tcW w:w="2158" w:type="dxa"/>
            <w:hideMark/>
          </w:tcPr>
          <w:p w14:paraId="25649F2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7A19D9CE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59A7FE04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lastRenderedPageBreak/>
              <w:t>Zadro et al.</w:t>
            </w:r>
          </w:p>
        </w:tc>
        <w:tc>
          <w:tcPr>
            <w:tcW w:w="723" w:type="dxa"/>
            <w:hideMark/>
          </w:tcPr>
          <w:p w14:paraId="1CC8C7FB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2019</w:t>
            </w:r>
          </w:p>
        </w:tc>
        <w:tc>
          <w:tcPr>
            <w:tcW w:w="4244" w:type="dxa"/>
            <w:hideMark/>
          </w:tcPr>
          <w:p w14:paraId="5DACAA92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Physiotherapists’ views on the Australian Physiotherapy Association’s Choosing Wisely  ecommendations: a content analysis</w:t>
            </w:r>
          </w:p>
        </w:tc>
        <w:tc>
          <w:tcPr>
            <w:tcW w:w="2158" w:type="dxa"/>
            <w:hideMark/>
          </w:tcPr>
          <w:p w14:paraId="44187A55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outcome</w:t>
            </w:r>
          </w:p>
        </w:tc>
      </w:tr>
      <w:tr w:rsidR="00D13EE2" w:rsidRPr="00D13EE2" w14:paraId="0F1DD52C" w14:textId="77777777" w:rsidTr="005C2AC0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4CC5A640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Zamani et al.</w:t>
            </w:r>
          </w:p>
        </w:tc>
        <w:tc>
          <w:tcPr>
            <w:tcW w:w="723" w:type="dxa"/>
            <w:hideMark/>
          </w:tcPr>
          <w:p w14:paraId="5587CD2D" w14:textId="77777777" w:rsidR="00D13EE2" w:rsidRPr="00D13EE2" w:rsidRDefault="00D13EE2" w:rsidP="00D13E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2018</w:t>
            </w:r>
          </w:p>
        </w:tc>
        <w:tc>
          <w:tcPr>
            <w:tcW w:w="4244" w:type="dxa"/>
            <w:hideMark/>
          </w:tcPr>
          <w:p w14:paraId="55D70EB7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The Relationship between Clinical Findings of Shoulder Joint with Bone Damage of Shoulder Joint in Patients with Isolated Shoulder Blunt Trauma</w:t>
            </w:r>
          </w:p>
        </w:tc>
        <w:tc>
          <w:tcPr>
            <w:tcW w:w="2158" w:type="dxa"/>
            <w:hideMark/>
          </w:tcPr>
          <w:p w14:paraId="365C5461" w14:textId="77777777" w:rsidR="00D13EE2" w:rsidRPr="00D13EE2" w:rsidRDefault="00D13EE2" w:rsidP="00D13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Wrong study design</w:t>
            </w:r>
          </w:p>
        </w:tc>
      </w:tr>
      <w:tr w:rsidR="00D13EE2" w:rsidRPr="00D13EE2" w14:paraId="5DDD1BE1" w14:textId="77777777" w:rsidTr="005C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hideMark/>
          </w:tcPr>
          <w:p w14:paraId="0687BADA" w14:textId="77777777" w:rsidR="00D13EE2" w:rsidRPr="00D13EE2" w:rsidRDefault="00D13EE2" w:rsidP="00D13E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Zamora et al.</w:t>
            </w:r>
          </w:p>
        </w:tc>
        <w:tc>
          <w:tcPr>
            <w:tcW w:w="723" w:type="dxa"/>
            <w:hideMark/>
          </w:tcPr>
          <w:p w14:paraId="2017E3B6" w14:textId="77777777" w:rsidR="00D13EE2" w:rsidRPr="00D13EE2" w:rsidRDefault="00D13EE2" w:rsidP="00D13E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2014</w:t>
            </w:r>
          </w:p>
        </w:tc>
        <w:tc>
          <w:tcPr>
            <w:tcW w:w="4244" w:type="dxa"/>
            <w:hideMark/>
          </w:tcPr>
          <w:p w14:paraId="4F877E8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Overuse of fluoroscopic gastrostomy studies in a children’s hospital</w:t>
            </w:r>
          </w:p>
        </w:tc>
        <w:tc>
          <w:tcPr>
            <w:tcW w:w="2158" w:type="dxa"/>
            <w:hideMark/>
          </w:tcPr>
          <w:p w14:paraId="1C0DF0D7" w14:textId="77777777" w:rsidR="00D13EE2" w:rsidRPr="00D13EE2" w:rsidRDefault="00D13EE2" w:rsidP="00D1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D13EE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Inconclusive</w:t>
            </w:r>
          </w:p>
        </w:tc>
      </w:tr>
    </w:tbl>
    <w:p w14:paraId="27F05524" w14:textId="69322D6E" w:rsidR="006823A6" w:rsidRPr="00435AAD" w:rsidRDefault="006823A6" w:rsidP="00435AAD">
      <w:pPr>
        <w:rPr>
          <w:rFonts w:cstheme="minorHAnsi"/>
          <w:sz w:val="20"/>
          <w:szCs w:val="20"/>
          <w:lang w:val="en-US"/>
        </w:rPr>
      </w:pPr>
      <w:r w:rsidRPr="00435AAD">
        <w:rPr>
          <w:rFonts w:cstheme="minorHAnsi"/>
          <w:sz w:val="20"/>
          <w:szCs w:val="20"/>
          <w:lang w:val="en-US"/>
        </w:rPr>
        <w:br/>
      </w:r>
    </w:p>
    <w:bookmarkEnd w:id="0"/>
    <w:p w14:paraId="133178AC" w14:textId="525B0C41" w:rsidR="006823A6" w:rsidRPr="00435AAD" w:rsidRDefault="006823A6" w:rsidP="00435AAD">
      <w:pPr>
        <w:rPr>
          <w:rFonts w:cstheme="minorHAnsi"/>
          <w:sz w:val="20"/>
          <w:szCs w:val="20"/>
          <w:lang w:val="en-US"/>
        </w:rPr>
      </w:pPr>
    </w:p>
    <w:sectPr w:rsidR="006823A6" w:rsidRPr="00435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91957" w14:textId="77777777" w:rsidR="00C439A3" w:rsidRDefault="00C439A3" w:rsidP="00D63F1B">
      <w:pPr>
        <w:spacing w:after="0" w:line="240" w:lineRule="auto"/>
      </w:pPr>
      <w:r>
        <w:separator/>
      </w:r>
    </w:p>
  </w:endnote>
  <w:endnote w:type="continuationSeparator" w:id="0">
    <w:p w14:paraId="6E0B4BA5" w14:textId="77777777" w:rsidR="00C439A3" w:rsidRDefault="00C439A3" w:rsidP="00D6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2FCE3" w14:textId="77777777" w:rsidR="00C439A3" w:rsidRDefault="00C439A3" w:rsidP="00D63F1B">
      <w:pPr>
        <w:spacing w:after="0" w:line="240" w:lineRule="auto"/>
      </w:pPr>
      <w:r>
        <w:separator/>
      </w:r>
    </w:p>
  </w:footnote>
  <w:footnote w:type="continuationSeparator" w:id="0">
    <w:p w14:paraId="65599D69" w14:textId="77777777" w:rsidR="00C439A3" w:rsidRDefault="00C439A3" w:rsidP="00D63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1B"/>
    <w:rsid w:val="00033F4E"/>
    <w:rsid w:val="0005990F"/>
    <w:rsid w:val="000A2140"/>
    <w:rsid w:val="000A2CA4"/>
    <w:rsid w:val="000B3EAE"/>
    <w:rsid w:val="000C0A03"/>
    <w:rsid w:val="001275E8"/>
    <w:rsid w:val="001C792B"/>
    <w:rsid w:val="001F1DD5"/>
    <w:rsid w:val="001F6E9E"/>
    <w:rsid w:val="0023661A"/>
    <w:rsid w:val="002BB8E2"/>
    <w:rsid w:val="002C4EEC"/>
    <w:rsid w:val="002E6793"/>
    <w:rsid w:val="00318694"/>
    <w:rsid w:val="003650B2"/>
    <w:rsid w:val="003660E8"/>
    <w:rsid w:val="00435AAD"/>
    <w:rsid w:val="00486365"/>
    <w:rsid w:val="004C5D0E"/>
    <w:rsid w:val="005913BA"/>
    <w:rsid w:val="005C2AC0"/>
    <w:rsid w:val="005D2C0D"/>
    <w:rsid w:val="005D5D9F"/>
    <w:rsid w:val="006823A6"/>
    <w:rsid w:val="00684817"/>
    <w:rsid w:val="007D0835"/>
    <w:rsid w:val="007D23A0"/>
    <w:rsid w:val="00912107"/>
    <w:rsid w:val="00948558"/>
    <w:rsid w:val="0094C7C0"/>
    <w:rsid w:val="009623A7"/>
    <w:rsid w:val="00966725"/>
    <w:rsid w:val="009C5E21"/>
    <w:rsid w:val="009F3472"/>
    <w:rsid w:val="00A36A04"/>
    <w:rsid w:val="00AF650F"/>
    <w:rsid w:val="00B012CA"/>
    <w:rsid w:val="00BD7665"/>
    <w:rsid w:val="00C439A3"/>
    <w:rsid w:val="00C9615F"/>
    <w:rsid w:val="00CB0648"/>
    <w:rsid w:val="00CF501B"/>
    <w:rsid w:val="00D13EE2"/>
    <w:rsid w:val="00D423AE"/>
    <w:rsid w:val="00D63F1B"/>
    <w:rsid w:val="00D995AB"/>
    <w:rsid w:val="00DA1BE7"/>
    <w:rsid w:val="00DB58B7"/>
    <w:rsid w:val="00DE4A1B"/>
    <w:rsid w:val="00E13C43"/>
    <w:rsid w:val="00EF35D7"/>
    <w:rsid w:val="00EFE195"/>
    <w:rsid w:val="00F02C6E"/>
    <w:rsid w:val="00FA89CE"/>
    <w:rsid w:val="00FBFC2E"/>
    <w:rsid w:val="00FDD850"/>
    <w:rsid w:val="0110ECFA"/>
    <w:rsid w:val="011E0F9B"/>
    <w:rsid w:val="013431FE"/>
    <w:rsid w:val="0169462F"/>
    <w:rsid w:val="01933780"/>
    <w:rsid w:val="01B8BC84"/>
    <w:rsid w:val="01C1A382"/>
    <w:rsid w:val="01C669E2"/>
    <w:rsid w:val="01FAB40A"/>
    <w:rsid w:val="0210AFE4"/>
    <w:rsid w:val="02198D03"/>
    <w:rsid w:val="021CCF6C"/>
    <w:rsid w:val="023ED29B"/>
    <w:rsid w:val="023FBF66"/>
    <w:rsid w:val="02453174"/>
    <w:rsid w:val="024EFBF5"/>
    <w:rsid w:val="0280F4CA"/>
    <w:rsid w:val="02A8BDD1"/>
    <w:rsid w:val="02ACE104"/>
    <w:rsid w:val="02AE5DAC"/>
    <w:rsid w:val="02B4D837"/>
    <w:rsid w:val="02B55955"/>
    <w:rsid w:val="02BEB5B9"/>
    <w:rsid w:val="02C24B0C"/>
    <w:rsid w:val="02C3F052"/>
    <w:rsid w:val="02FB00E4"/>
    <w:rsid w:val="0300F531"/>
    <w:rsid w:val="031A59FC"/>
    <w:rsid w:val="032CDF17"/>
    <w:rsid w:val="03338259"/>
    <w:rsid w:val="03609896"/>
    <w:rsid w:val="039E0717"/>
    <w:rsid w:val="03A341F8"/>
    <w:rsid w:val="03A7DE8D"/>
    <w:rsid w:val="03B7EFC9"/>
    <w:rsid w:val="03CD570F"/>
    <w:rsid w:val="03E77B9E"/>
    <w:rsid w:val="03F6E145"/>
    <w:rsid w:val="0405CB35"/>
    <w:rsid w:val="040C5687"/>
    <w:rsid w:val="0422509C"/>
    <w:rsid w:val="04283A0C"/>
    <w:rsid w:val="0432B82C"/>
    <w:rsid w:val="043C21EB"/>
    <w:rsid w:val="044D903B"/>
    <w:rsid w:val="049C8093"/>
    <w:rsid w:val="04EE4395"/>
    <w:rsid w:val="04FBA31D"/>
    <w:rsid w:val="056D1AF3"/>
    <w:rsid w:val="05A174AE"/>
    <w:rsid w:val="05A6EBC3"/>
    <w:rsid w:val="05E4B20F"/>
    <w:rsid w:val="05EF060D"/>
    <w:rsid w:val="06138F94"/>
    <w:rsid w:val="063766BD"/>
    <w:rsid w:val="0643819D"/>
    <w:rsid w:val="0652E0BB"/>
    <w:rsid w:val="0654A8C8"/>
    <w:rsid w:val="0669424D"/>
    <w:rsid w:val="0686A929"/>
    <w:rsid w:val="06EFA914"/>
    <w:rsid w:val="0701EE6B"/>
    <w:rsid w:val="07142376"/>
    <w:rsid w:val="072A16B0"/>
    <w:rsid w:val="072DC3F3"/>
    <w:rsid w:val="07444EE3"/>
    <w:rsid w:val="0754FCD3"/>
    <w:rsid w:val="077CF9B4"/>
    <w:rsid w:val="07843981"/>
    <w:rsid w:val="07849B57"/>
    <w:rsid w:val="07AF5FF5"/>
    <w:rsid w:val="07B2B5A6"/>
    <w:rsid w:val="07C34599"/>
    <w:rsid w:val="07CE7207"/>
    <w:rsid w:val="07DE7B20"/>
    <w:rsid w:val="07EDCB1F"/>
    <w:rsid w:val="07FF05F6"/>
    <w:rsid w:val="0809EAD0"/>
    <w:rsid w:val="081DDB99"/>
    <w:rsid w:val="0867BFEF"/>
    <w:rsid w:val="08A15DCF"/>
    <w:rsid w:val="08B41641"/>
    <w:rsid w:val="08C03BC1"/>
    <w:rsid w:val="091C58C3"/>
    <w:rsid w:val="093BA2F1"/>
    <w:rsid w:val="09458E69"/>
    <w:rsid w:val="09733011"/>
    <w:rsid w:val="09A88D25"/>
    <w:rsid w:val="09B8D772"/>
    <w:rsid w:val="09BFE46D"/>
    <w:rsid w:val="0A779F3A"/>
    <w:rsid w:val="0A7C1C4D"/>
    <w:rsid w:val="0AA9226D"/>
    <w:rsid w:val="0AB134C9"/>
    <w:rsid w:val="0AB4BB3C"/>
    <w:rsid w:val="0AC534C0"/>
    <w:rsid w:val="0B06EE50"/>
    <w:rsid w:val="0B0C0716"/>
    <w:rsid w:val="0B297F44"/>
    <w:rsid w:val="0B40B85A"/>
    <w:rsid w:val="0B6AA3E8"/>
    <w:rsid w:val="0B95C035"/>
    <w:rsid w:val="0BC9ABE9"/>
    <w:rsid w:val="0BD1D803"/>
    <w:rsid w:val="0BF19459"/>
    <w:rsid w:val="0C048631"/>
    <w:rsid w:val="0C0E5C23"/>
    <w:rsid w:val="0C1BCF46"/>
    <w:rsid w:val="0C65F320"/>
    <w:rsid w:val="0C6E1061"/>
    <w:rsid w:val="0C729DD9"/>
    <w:rsid w:val="0C8AE87F"/>
    <w:rsid w:val="0CA2AB85"/>
    <w:rsid w:val="0CA77430"/>
    <w:rsid w:val="0CA7D777"/>
    <w:rsid w:val="0CB97B02"/>
    <w:rsid w:val="0CBAD870"/>
    <w:rsid w:val="0CCB3D5A"/>
    <w:rsid w:val="0CE84C8E"/>
    <w:rsid w:val="0CEA69C2"/>
    <w:rsid w:val="0D06CC81"/>
    <w:rsid w:val="0D1B87D1"/>
    <w:rsid w:val="0D1D5A95"/>
    <w:rsid w:val="0D2016AB"/>
    <w:rsid w:val="0D2A324C"/>
    <w:rsid w:val="0D308048"/>
    <w:rsid w:val="0D474F45"/>
    <w:rsid w:val="0D4AB8F3"/>
    <w:rsid w:val="0D5B4FC9"/>
    <w:rsid w:val="0D669B58"/>
    <w:rsid w:val="0D8F8B99"/>
    <w:rsid w:val="0DCE98C2"/>
    <w:rsid w:val="0DFB3E5E"/>
    <w:rsid w:val="0E21FD93"/>
    <w:rsid w:val="0E42241D"/>
    <w:rsid w:val="0E469250"/>
    <w:rsid w:val="0E49CB2D"/>
    <w:rsid w:val="0E9668DF"/>
    <w:rsid w:val="0EA29CE2"/>
    <w:rsid w:val="0ECB1EF1"/>
    <w:rsid w:val="0EE6FA6B"/>
    <w:rsid w:val="0EFDC096"/>
    <w:rsid w:val="0F26F640"/>
    <w:rsid w:val="0F7AC25A"/>
    <w:rsid w:val="0F91BC18"/>
    <w:rsid w:val="0F9706C8"/>
    <w:rsid w:val="0FF13893"/>
    <w:rsid w:val="10047E4D"/>
    <w:rsid w:val="1014BF5B"/>
    <w:rsid w:val="102F4D9C"/>
    <w:rsid w:val="1037FA83"/>
    <w:rsid w:val="1040946C"/>
    <w:rsid w:val="10995A3B"/>
    <w:rsid w:val="10A02AB0"/>
    <w:rsid w:val="10A17E99"/>
    <w:rsid w:val="10A9142E"/>
    <w:rsid w:val="10D625A4"/>
    <w:rsid w:val="1109429A"/>
    <w:rsid w:val="113AD8A3"/>
    <w:rsid w:val="114505E7"/>
    <w:rsid w:val="114C29B5"/>
    <w:rsid w:val="11C4E4B8"/>
    <w:rsid w:val="11D002D1"/>
    <w:rsid w:val="11F04FA0"/>
    <w:rsid w:val="120C3579"/>
    <w:rsid w:val="1221F436"/>
    <w:rsid w:val="123D19E4"/>
    <w:rsid w:val="1264E6BF"/>
    <w:rsid w:val="127D46E4"/>
    <w:rsid w:val="12840E96"/>
    <w:rsid w:val="12A06FE1"/>
    <w:rsid w:val="12AB7260"/>
    <w:rsid w:val="12F6C638"/>
    <w:rsid w:val="1303F5C1"/>
    <w:rsid w:val="1311ED09"/>
    <w:rsid w:val="1316D8D5"/>
    <w:rsid w:val="134F4656"/>
    <w:rsid w:val="135DCB72"/>
    <w:rsid w:val="136F416D"/>
    <w:rsid w:val="1377DFFA"/>
    <w:rsid w:val="13DEB1F8"/>
    <w:rsid w:val="13ECF62B"/>
    <w:rsid w:val="13FB26E5"/>
    <w:rsid w:val="14022974"/>
    <w:rsid w:val="1411CCF8"/>
    <w:rsid w:val="142FAB47"/>
    <w:rsid w:val="144742C1"/>
    <w:rsid w:val="1447F7D2"/>
    <w:rsid w:val="1467DFB3"/>
    <w:rsid w:val="14C77303"/>
    <w:rsid w:val="151894B7"/>
    <w:rsid w:val="152FDAEE"/>
    <w:rsid w:val="155724CA"/>
    <w:rsid w:val="15690287"/>
    <w:rsid w:val="157FB115"/>
    <w:rsid w:val="15C0FB4B"/>
    <w:rsid w:val="15E158BE"/>
    <w:rsid w:val="161E59B6"/>
    <w:rsid w:val="162269D9"/>
    <w:rsid w:val="163D95AE"/>
    <w:rsid w:val="164E6B0F"/>
    <w:rsid w:val="164EB510"/>
    <w:rsid w:val="1685D054"/>
    <w:rsid w:val="16C918FC"/>
    <w:rsid w:val="16E2A4F7"/>
    <w:rsid w:val="17063D18"/>
    <w:rsid w:val="170C7A5C"/>
    <w:rsid w:val="17388AB2"/>
    <w:rsid w:val="173EC994"/>
    <w:rsid w:val="1755C87F"/>
    <w:rsid w:val="175F4708"/>
    <w:rsid w:val="177D5D65"/>
    <w:rsid w:val="178C30D3"/>
    <w:rsid w:val="178CBEBD"/>
    <w:rsid w:val="178CE817"/>
    <w:rsid w:val="17C0A6BD"/>
    <w:rsid w:val="17C216EB"/>
    <w:rsid w:val="17C6B26F"/>
    <w:rsid w:val="181D1746"/>
    <w:rsid w:val="185D29F5"/>
    <w:rsid w:val="186947B0"/>
    <w:rsid w:val="188D1BA0"/>
    <w:rsid w:val="1899AE75"/>
    <w:rsid w:val="18C524B4"/>
    <w:rsid w:val="18D86772"/>
    <w:rsid w:val="1903BF6D"/>
    <w:rsid w:val="1924BCCA"/>
    <w:rsid w:val="19523D46"/>
    <w:rsid w:val="19596DA4"/>
    <w:rsid w:val="19697568"/>
    <w:rsid w:val="19BD6DD9"/>
    <w:rsid w:val="19DC478C"/>
    <w:rsid w:val="19E149EA"/>
    <w:rsid w:val="1A145D56"/>
    <w:rsid w:val="1A1B97BB"/>
    <w:rsid w:val="1A527FFE"/>
    <w:rsid w:val="1A62F140"/>
    <w:rsid w:val="1AA38F39"/>
    <w:rsid w:val="1B2CEF5A"/>
    <w:rsid w:val="1B4FBB48"/>
    <w:rsid w:val="1B73D24D"/>
    <w:rsid w:val="1BAA00E8"/>
    <w:rsid w:val="1BD33B5B"/>
    <w:rsid w:val="1BF28BB3"/>
    <w:rsid w:val="1C0007F8"/>
    <w:rsid w:val="1C0D884E"/>
    <w:rsid w:val="1C124446"/>
    <w:rsid w:val="1C3E67CB"/>
    <w:rsid w:val="1C433D68"/>
    <w:rsid w:val="1C46362A"/>
    <w:rsid w:val="1C60196A"/>
    <w:rsid w:val="1C6CAF15"/>
    <w:rsid w:val="1CC2E372"/>
    <w:rsid w:val="1CCA1B36"/>
    <w:rsid w:val="1CE5A455"/>
    <w:rsid w:val="1CED6A17"/>
    <w:rsid w:val="1D345068"/>
    <w:rsid w:val="1D643F2F"/>
    <w:rsid w:val="1DA103AE"/>
    <w:rsid w:val="1DB3C2E2"/>
    <w:rsid w:val="1DBAE699"/>
    <w:rsid w:val="1DD52417"/>
    <w:rsid w:val="1DD55E95"/>
    <w:rsid w:val="1DE5E556"/>
    <w:rsid w:val="1E00AD98"/>
    <w:rsid w:val="1E0D016C"/>
    <w:rsid w:val="1E27C420"/>
    <w:rsid w:val="1E2D1F6A"/>
    <w:rsid w:val="1E4099E6"/>
    <w:rsid w:val="1E417DAB"/>
    <w:rsid w:val="1E500ACC"/>
    <w:rsid w:val="1E6C217A"/>
    <w:rsid w:val="1E7A39C1"/>
    <w:rsid w:val="1E90724A"/>
    <w:rsid w:val="1EA5BDBA"/>
    <w:rsid w:val="1F0A9D33"/>
    <w:rsid w:val="1F1A1DD9"/>
    <w:rsid w:val="1F31B017"/>
    <w:rsid w:val="1F328903"/>
    <w:rsid w:val="1F6B8111"/>
    <w:rsid w:val="1F8D8EB6"/>
    <w:rsid w:val="1F91FF2B"/>
    <w:rsid w:val="1FD6083A"/>
    <w:rsid w:val="1FF672EF"/>
    <w:rsid w:val="202E3612"/>
    <w:rsid w:val="203B4E97"/>
    <w:rsid w:val="2051C216"/>
    <w:rsid w:val="206327E4"/>
    <w:rsid w:val="20663B3C"/>
    <w:rsid w:val="2078C210"/>
    <w:rsid w:val="20821951"/>
    <w:rsid w:val="209CC6FF"/>
    <w:rsid w:val="20D32111"/>
    <w:rsid w:val="20D5AE98"/>
    <w:rsid w:val="20E25193"/>
    <w:rsid w:val="20F37E95"/>
    <w:rsid w:val="210BB3B2"/>
    <w:rsid w:val="2124B2B3"/>
    <w:rsid w:val="212B5A82"/>
    <w:rsid w:val="21332904"/>
    <w:rsid w:val="213921CF"/>
    <w:rsid w:val="21456B83"/>
    <w:rsid w:val="2180BAC3"/>
    <w:rsid w:val="21849ECC"/>
    <w:rsid w:val="2185B2CB"/>
    <w:rsid w:val="218749BA"/>
    <w:rsid w:val="21B7E331"/>
    <w:rsid w:val="21BF308C"/>
    <w:rsid w:val="21CF9F7B"/>
    <w:rsid w:val="21E39C13"/>
    <w:rsid w:val="21EA75B4"/>
    <w:rsid w:val="21F937E1"/>
    <w:rsid w:val="220C0F20"/>
    <w:rsid w:val="221E4AD9"/>
    <w:rsid w:val="22378F56"/>
    <w:rsid w:val="225EED82"/>
    <w:rsid w:val="2281D6D1"/>
    <w:rsid w:val="228B4A16"/>
    <w:rsid w:val="228E80F4"/>
    <w:rsid w:val="22B33978"/>
    <w:rsid w:val="22E5B141"/>
    <w:rsid w:val="22E9A542"/>
    <w:rsid w:val="22EB0F2A"/>
    <w:rsid w:val="23117AE6"/>
    <w:rsid w:val="2325525E"/>
    <w:rsid w:val="232B759C"/>
    <w:rsid w:val="2339FAC2"/>
    <w:rsid w:val="235656B7"/>
    <w:rsid w:val="2365CC0F"/>
    <w:rsid w:val="2389E85B"/>
    <w:rsid w:val="23A1E8D0"/>
    <w:rsid w:val="23B14941"/>
    <w:rsid w:val="23CB97C3"/>
    <w:rsid w:val="23D9BEDD"/>
    <w:rsid w:val="23E8A29D"/>
    <w:rsid w:val="23EC13CE"/>
    <w:rsid w:val="2428AB43"/>
    <w:rsid w:val="2458E11C"/>
    <w:rsid w:val="2499A7F8"/>
    <w:rsid w:val="24B2FA51"/>
    <w:rsid w:val="25054922"/>
    <w:rsid w:val="2536397B"/>
    <w:rsid w:val="253790CF"/>
    <w:rsid w:val="253A2057"/>
    <w:rsid w:val="254EB16F"/>
    <w:rsid w:val="256E1117"/>
    <w:rsid w:val="25825E74"/>
    <w:rsid w:val="259B52C1"/>
    <w:rsid w:val="25D822F7"/>
    <w:rsid w:val="25EED502"/>
    <w:rsid w:val="26101F30"/>
    <w:rsid w:val="261404FF"/>
    <w:rsid w:val="2645E064"/>
    <w:rsid w:val="268767E2"/>
    <w:rsid w:val="268E5A5A"/>
    <w:rsid w:val="26A2E71B"/>
    <w:rsid w:val="26B6F698"/>
    <w:rsid w:val="26C20A51"/>
    <w:rsid w:val="26CCC2F3"/>
    <w:rsid w:val="26E6C463"/>
    <w:rsid w:val="27082569"/>
    <w:rsid w:val="270C2AEC"/>
    <w:rsid w:val="27160D79"/>
    <w:rsid w:val="2722E32B"/>
    <w:rsid w:val="27548B39"/>
    <w:rsid w:val="275DB301"/>
    <w:rsid w:val="275DC07E"/>
    <w:rsid w:val="277160B9"/>
    <w:rsid w:val="27749971"/>
    <w:rsid w:val="278569D9"/>
    <w:rsid w:val="278A977A"/>
    <w:rsid w:val="27990FF3"/>
    <w:rsid w:val="27A99CBA"/>
    <w:rsid w:val="27AE3F54"/>
    <w:rsid w:val="27B805D7"/>
    <w:rsid w:val="27DBF70B"/>
    <w:rsid w:val="27E84675"/>
    <w:rsid w:val="28164A84"/>
    <w:rsid w:val="2823B5C4"/>
    <w:rsid w:val="28263D49"/>
    <w:rsid w:val="28299325"/>
    <w:rsid w:val="28546688"/>
    <w:rsid w:val="287C8656"/>
    <w:rsid w:val="2881183C"/>
    <w:rsid w:val="28A844AB"/>
    <w:rsid w:val="28AB4D17"/>
    <w:rsid w:val="28D61C8C"/>
    <w:rsid w:val="28E1D879"/>
    <w:rsid w:val="28EC8816"/>
    <w:rsid w:val="29168C01"/>
    <w:rsid w:val="2963E709"/>
    <w:rsid w:val="296E962B"/>
    <w:rsid w:val="298394C0"/>
    <w:rsid w:val="2989495A"/>
    <w:rsid w:val="29996F2F"/>
    <w:rsid w:val="29B5E314"/>
    <w:rsid w:val="29D6B8C5"/>
    <w:rsid w:val="29EE975A"/>
    <w:rsid w:val="2A1BD8B8"/>
    <w:rsid w:val="2A332B93"/>
    <w:rsid w:val="2A4BF9AF"/>
    <w:rsid w:val="2A7668A9"/>
    <w:rsid w:val="2A862E56"/>
    <w:rsid w:val="2A95A4CF"/>
    <w:rsid w:val="2AB254B2"/>
    <w:rsid w:val="2ABBE487"/>
    <w:rsid w:val="2AF6CFC3"/>
    <w:rsid w:val="2B45D573"/>
    <w:rsid w:val="2B59914F"/>
    <w:rsid w:val="2B755545"/>
    <w:rsid w:val="2BB153C4"/>
    <w:rsid w:val="2BB17D26"/>
    <w:rsid w:val="2BB4B81D"/>
    <w:rsid w:val="2BC51C9B"/>
    <w:rsid w:val="2C017F80"/>
    <w:rsid w:val="2C17F258"/>
    <w:rsid w:val="2C1F4405"/>
    <w:rsid w:val="2C34C385"/>
    <w:rsid w:val="2C399D7F"/>
    <w:rsid w:val="2C8B9180"/>
    <w:rsid w:val="2CC213AC"/>
    <w:rsid w:val="2D37C7DC"/>
    <w:rsid w:val="2D6557F5"/>
    <w:rsid w:val="2DC37FE0"/>
    <w:rsid w:val="2DCEFF0C"/>
    <w:rsid w:val="2DF45B88"/>
    <w:rsid w:val="2DF7CF6B"/>
    <w:rsid w:val="2E735F91"/>
    <w:rsid w:val="2E895437"/>
    <w:rsid w:val="2EEB6740"/>
    <w:rsid w:val="2F03E67D"/>
    <w:rsid w:val="2F400058"/>
    <w:rsid w:val="2F556200"/>
    <w:rsid w:val="2FAA7CD6"/>
    <w:rsid w:val="2FAB15DA"/>
    <w:rsid w:val="2FB256B9"/>
    <w:rsid w:val="2FB806DF"/>
    <w:rsid w:val="2FD62F1E"/>
    <w:rsid w:val="2FE61DAF"/>
    <w:rsid w:val="2FED6B86"/>
    <w:rsid w:val="2FEE2022"/>
    <w:rsid w:val="2FF2E7E6"/>
    <w:rsid w:val="2FFA7B97"/>
    <w:rsid w:val="3001E25C"/>
    <w:rsid w:val="30332579"/>
    <w:rsid w:val="30391E86"/>
    <w:rsid w:val="304D4E5B"/>
    <w:rsid w:val="30574E0F"/>
    <w:rsid w:val="306414A5"/>
    <w:rsid w:val="306C4F43"/>
    <w:rsid w:val="308FEFEB"/>
    <w:rsid w:val="309580A2"/>
    <w:rsid w:val="30E35792"/>
    <w:rsid w:val="3104A6A5"/>
    <w:rsid w:val="31130D06"/>
    <w:rsid w:val="311E366E"/>
    <w:rsid w:val="313F557D"/>
    <w:rsid w:val="3146A964"/>
    <w:rsid w:val="31545950"/>
    <w:rsid w:val="31C8E27F"/>
    <w:rsid w:val="31E953EF"/>
    <w:rsid w:val="31F48941"/>
    <w:rsid w:val="32346EA3"/>
    <w:rsid w:val="325EC9F2"/>
    <w:rsid w:val="3261839A"/>
    <w:rsid w:val="326D4AE6"/>
    <w:rsid w:val="3292B745"/>
    <w:rsid w:val="32A425E0"/>
    <w:rsid w:val="32EB20FC"/>
    <w:rsid w:val="3306C1A2"/>
    <w:rsid w:val="3315AA73"/>
    <w:rsid w:val="3315C9A7"/>
    <w:rsid w:val="335CC55A"/>
    <w:rsid w:val="339EBD25"/>
    <w:rsid w:val="33D3A67F"/>
    <w:rsid w:val="33D50734"/>
    <w:rsid w:val="33DBA332"/>
    <w:rsid w:val="33DE0EB9"/>
    <w:rsid w:val="33E5DE45"/>
    <w:rsid w:val="33E97910"/>
    <w:rsid w:val="33EC42DE"/>
    <w:rsid w:val="33F10CAA"/>
    <w:rsid w:val="34293944"/>
    <w:rsid w:val="342C4C37"/>
    <w:rsid w:val="3432CFE3"/>
    <w:rsid w:val="343852C0"/>
    <w:rsid w:val="3445C247"/>
    <w:rsid w:val="344943DD"/>
    <w:rsid w:val="345ED89D"/>
    <w:rsid w:val="3460BFC1"/>
    <w:rsid w:val="34640BA2"/>
    <w:rsid w:val="347D5003"/>
    <w:rsid w:val="34D8F66F"/>
    <w:rsid w:val="351DCCFD"/>
    <w:rsid w:val="35649ACF"/>
    <w:rsid w:val="356CEDB1"/>
    <w:rsid w:val="359A9186"/>
    <w:rsid w:val="359B3170"/>
    <w:rsid w:val="35A48143"/>
    <w:rsid w:val="35BEB027"/>
    <w:rsid w:val="35D04F9D"/>
    <w:rsid w:val="35E085FE"/>
    <w:rsid w:val="35FCC1F8"/>
    <w:rsid w:val="3613E541"/>
    <w:rsid w:val="3637C2F5"/>
    <w:rsid w:val="363D577B"/>
    <w:rsid w:val="3642A397"/>
    <w:rsid w:val="3646BBDC"/>
    <w:rsid w:val="366C8AD6"/>
    <w:rsid w:val="367BB5E6"/>
    <w:rsid w:val="36832B45"/>
    <w:rsid w:val="369BDD47"/>
    <w:rsid w:val="36F7D518"/>
    <w:rsid w:val="36FB096B"/>
    <w:rsid w:val="375DC5DB"/>
    <w:rsid w:val="376073E5"/>
    <w:rsid w:val="376171D1"/>
    <w:rsid w:val="376DA2A3"/>
    <w:rsid w:val="377671A4"/>
    <w:rsid w:val="37D927DC"/>
    <w:rsid w:val="37EC760C"/>
    <w:rsid w:val="38326711"/>
    <w:rsid w:val="386182D9"/>
    <w:rsid w:val="386570CD"/>
    <w:rsid w:val="3891B55C"/>
    <w:rsid w:val="38A853E4"/>
    <w:rsid w:val="38AB5F26"/>
    <w:rsid w:val="38C481C6"/>
    <w:rsid w:val="38DF4D3C"/>
    <w:rsid w:val="38E0E530"/>
    <w:rsid w:val="39070EF6"/>
    <w:rsid w:val="39257345"/>
    <w:rsid w:val="39396492"/>
    <w:rsid w:val="39571296"/>
    <w:rsid w:val="39B8C4A4"/>
    <w:rsid w:val="39BEFF7A"/>
    <w:rsid w:val="39CC06DE"/>
    <w:rsid w:val="39E68328"/>
    <w:rsid w:val="39FE9406"/>
    <w:rsid w:val="3A330DE1"/>
    <w:rsid w:val="3A413CDF"/>
    <w:rsid w:val="3A476E0E"/>
    <w:rsid w:val="3A67D3F1"/>
    <w:rsid w:val="3A838013"/>
    <w:rsid w:val="3AAE7A15"/>
    <w:rsid w:val="3AAE8EFA"/>
    <w:rsid w:val="3AC45B79"/>
    <w:rsid w:val="3AC4EB98"/>
    <w:rsid w:val="3ADD0394"/>
    <w:rsid w:val="3AFA1D79"/>
    <w:rsid w:val="3B1930B0"/>
    <w:rsid w:val="3B47C340"/>
    <w:rsid w:val="3B612657"/>
    <w:rsid w:val="3B67D73F"/>
    <w:rsid w:val="3B6F668C"/>
    <w:rsid w:val="3B7E4F9B"/>
    <w:rsid w:val="3B8CDAB2"/>
    <w:rsid w:val="3BB5D97B"/>
    <w:rsid w:val="3BCBADDF"/>
    <w:rsid w:val="3BE45384"/>
    <w:rsid w:val="3BE93D80"/>
    <w:rsid w:val="3BF42101"/>
    <w:rsid w:val="3BF84C9B"/>
    <w:rsid w:val="3C1BF392"/>
    <w:rsid w:val="3C227513"/>
    <w:rsid w:val="3C2CA3EF"/>
    <w:rsid w:val="3C30CA1A"/>
    <w:rsid w:val="3C5CDB93"/>
    <w:rsid w:val="3C7969D3"/>
    <w:rsid w:val="3C944E78"/>
    <w:rsid w:val="3C9F41DB"/>
    <w:rsid w:val="3CA2E3F1"/>
    <w:rsid w:val="3CA41B93"/>
    <w:rsid w:val="3CB27145"/>
    <w:rsid w:val="3CB7C555"/>
    <w:rsid w:val="3CC44CB3"/>
    <w:rsid w:val="3CCB69C2"/>
    <w:rsid w:val="3CDB6C80"/>
    <w:rsid w:val="3CF16612"/>
    <w:rsid w:val="3D06709A"/>
    <w:rsid w:val="3D49F3F1"/>
    <w:rsid w:val="3D75A960"/>
    <w:rsid w:val="3DA00430"/>
    <w:rsid w:val="3DBE49C2"/>
    <w:rsid w:val="3DCEBB3D"/>
    <w:rsid w:val="3DE056F6"/>
    <w:rsid w:val="3DF9F037"/>
    <w:rsid w:val="3E41EA13"/>
    <w:rsid w:val="3EFF2D90"/>
    <w:rsid w:val="3F181E58"/>
    <w:rsid w:val="3F28B8E0"/>
    <w:rsid w:val="3F37AF11"/>
    <w:rsid w:val="3F525D6D"/>
    <w:rsid w:val="3F5B81DA"/>
    <w:rsid w:val="3F7A1297"/>
    <w:rsid w:val="3FAD723F"/>
    <w:rsid w:val="3FC084A0"/>
    <w:rsid w:val="3FF79867"/>
    <w:rsid w:val="401BCE58"/>
    <w:rsid w:val="402AA169"/>
    <w:rsid w:val="403A9815"/>
    <w:rsid w:val="403C48FA"/>
    <w:rsid w:val="404BAE46"/>
    <w:rsid w:val="406DB969"/>
    <w:rsid w:val="40808A0C"/>
    <w:rsid w:val="4086FDE7"/>
    <w:rsid w:val="409D8735"/>
    <w:rsid w:val="40B33BA7"/>
    <w:rsid w:val="40C06EC7"/>
    <w:rsid w:val="40C8468B"/>
    <w:rsid w:val="40DE29DE"/>
    <w:rsid w:val="40F8B181"/>
    <w:rsid w:val="40FFB617"/>
    <w:rsid w:val="41524557"/>
    <w:rsid w:val="416474C6"/>
    <w:rsid w:val="417D2A48"/>
    <w:rsid w:val="41B0168E"/>
    <w:rsid w:val="41C020FA"/>
    <w:rsid w:val="41CCC37A"/>
    <w:rsid w:val="41DDB5A1"/>
    <w:rsid w:val="41DF0649"/>
    <w:rsid w:val="41ECF3ED"/>
    <w:rsid w:val="42360DCD"/>
    <w:rsid w:val="42563B42"/>
    <w:rsid w:val="42685678"/>
    <w:rsid w:val="43130C67"/>
    <w:rsid w:val="432259E6"/>
    <w:rsid w:val="43449D57"/>
    <w:rsid w:val="4362ACC7"/>
    <w:rsid w:val="436BB684"/>
    <w:rsid w:val="4380A374"/>
    <w:rsid w:val="4431FCA8"/>
    <w:rsid w:val="44418B2F"/>
    <w:rsid w:val="4450B771"/>
    <w:rsid w:val="447C0008"/>
    <w:rsid w:val="4488095F"/>
    <w:rsid w:val="44CF8C24"/>
    <w:rsid w:val="44D695B6"/>
    <w:rsid w:val="44EBB03F"/>
    <w:rsid w:val="44F0C056"/>
    <w:rsid w:val="44F45F05"/>
    <w:rsid w:val="450313D9"/>
    <w:rsid w:val="452062AD"/>
    <w:rsid w:val="45321802"/>
    <w:rsid w:val="454B6569"/>
    <w:rsid w:val="4558CCB0"/>
    <w:rsid w:val="4577F144"/>
    <w:rsid w:val="457DD0A3"/>
    <w:rsid w:val="45823509"/>
    <w:rsid w:val="4592244E"/>
    <w:rsid w:val="45A6F41E"/>
    <w:rsid w:val="4620B38D"/>
    <w:rsid w:val="4631B3CC"/>
    <w:rsid w:val="464439A5"/>
    <w:rsid w:val="465606CE"/>
    <w:rsid w:val="4657260F"/>
    <w:rsid w:val="4669084A"/>
    <w:rsid w:val="466DEA8A"/>
    <w:rsid w:val="4671D6D5"/>
    <w:rsid w:val="468CD6D0"/>
    <w:rsid w:val="46AB644C"/>
    <w:rsid w:val="46EC4904"/>
    <w:rsid w:val="46F49F75"/>
    <w:rsid w:val="471190E9"/>
    <w:rsid w:val="47226EEF"/>
    <w:rsid w:val="472A64A0"/>
    <w:rsid w:val="4764FC60"/>
    <w:rsid w:val="47792560"/>
    <w:rsid w:val="477A2037"/>
    <w:rsid w:val="477E6DF8"/>
    <w:rsid w:val="479A0385"/>
    <w:rsid w:val="47D3EEB6"/>
    <w:rsid w:val="47E43DF9"/>
    <w:rsid w:val="47E7DFDA"/>
    <w:rsid w:val="47FAA7C1"/>
    <w:rsid w:val="4806E825"/>
    <w:rsid w:val="4824AAEC"/>
    <w:rsid w:val="483D4349"/>
    <w:rsid w:val="48462BF5"/>
    <w:rsid w:val="484809CE"/>
    <w:rsid w:val="4851AB82"/>
    <w:rsid w:val="485CCA03"/>
    <w:rsid w:val="486601F2"/>
    <w:rsid w:val="4896312B"/>
    <w:rsid w:val="48DAFFF1"/>
    <w:rsid w:val="48E93BC3"/>
    <w:rsid w:val="48F7A3E5"/>
    <w:rsid w:val="491902BC"/>
    <w:rsid w:val="4924BB17"/>
    <w:rsid w:val="492EEFE4"/>
    <w:rsid w:val="493FD5DF"/>
    <w:rsid w:val="495DE20A"/>
    <w:rsid w:val="498354B4"/>
    <w:rsid w:val="49853212"/>
    <w:rsid w:val="49961817"/>
    <w:rsid w:val="4997D69E"/>
    <w:rsid w:val="49F83794"/>
    <w:rsid w:val="4A07D865"/>
    <w:rsid w:val="4A10DF68"/>
    <w:rsid w:val="4A1D2429"/>
    <w:rsid w:val="4A88317A"/>
    <w:rsid w:val="4A9E3481"/>
    <w:rsid w:val="4AB377ED"/>
    <w:rsid w:val="4ABE3F13"/>
    <w:rsid w:val="4AD2F347"/>
    <w:rsid w:val="4AD81D4A"/>
    <w:rsid w:val="4AE61D29"/>
    <w:rsid w:val="4AE8639C"/>
    <w:rsid w:val="4B03A7F3"/>
    <w:rsid w:val="4B08F648"/>
    <w:rsid w:val="4B1A073A"/>
    <w:rsid w:val="4B2087A1"/>
    <w:rsid w:val="4B356988"/>
    <w:rsid w:val="4B392B87"/>
    <w:rsid w:val="4B542BFC"/>
    <w:rsid w:val="4B820B41"/>
    <w:rsid w:val="4B855262"/>
    <w:rsid w:val="4B911D18"/>
    <w:rsid w:val="4BE009EC"/>
    <w:rsid w:val="4BECF3D9"/>
    <w:rsid w:val="4C20DC85"/>
    <w:rsid w:val="4C398A51"/>
    <w:rsid w:val="4C44D0DF"/>
    <w:rsid w:val="4C6650A4"/>
    <w:rsid w:val="4C9149E5"/>
    <w:rsid w:val="4C9972DD"/>
    <w:rsid w:val="4CBB05C7"/>
    <w:rsid w:val="4CD30FDB"/>
    <w:rsid w:val="4CD80BE0"/>
    <w:rsid w:val="4CE8D59A"/>
    <w:rsid w:val="4D08627C"/>
    <w:rsid w:val="4D182D37"/>
    <w:rsid w:val="4D567263"/>
    <w:rsid w:val="4DA9AE83"/>
    <w:rsid w:val="4DBCACE6"/>
    <w:rsid w:val="4DC43C60"/>
    <w:rsid w:val="4DCFE100"/>
    <w:rsid w:val="4DDEE766"/>
    <w:rsid w:val="4E49CFC9"/>
    <w:rsid w:val="4E9562F9"/>
    <w:rsid w:val="4EACF059"/>
    <w:rsid w:val="4ECEB766"/>
    <w:rsid w:val="4F382E8B"/>
    <w:rsid w:val="4F3D65D0"/>
    <w:rsid w:val="4F83B085"/>
    <w:rsid w:val="4F895481"/>
    <w:rsid w:val="4F8EC532"/>
    <w:rsid w:val="4F9F59E2"/>
    <w:rsid w:val="4FA23827"/>
    <w:rsid w:val="4FE2BABA"/>
    <w:rsid w:val="4FEF4FDE"/>
    <w:rsid w:val="4FF445BF"/>
    <w:rsid w:val="50057D8D"/>
    <w:rsid w:val="502DCEF7"/>
    <w:rsid w:val="50403155"/>
    <w:rsid w:val="504783D9"/>
    <w:rsid w:val="5061DD29"/>
    <w:rsid w:val="506CD0B0"/>
    <w:rsid w:val="508EB99B"/>
    <w:rsid w:val="50FB11D4"/>
    <w:rsid w:val="51171275"/>
    <w:rsid w:val="511F8E3D"/>
    <w:rsid w:val="512C06C2"/>
    <w:rsid w:val="51426633"/>
    <w:rsid w:val="514BBF1A"/>
    <w:rsid w:val="517C98B2"/>
    <w:rsid w:val="518FDBCB"/>
    <w:rsid w:val="51973FF3"/>
    <w:rsid w:val="51D2FAFC"/>
    <w:rsid w:val="51E8109B"/>
    <w:rsid w:val="520A1466"/>
    <w:rsid w:val="52168832"/>
    <w:rsid w:val="521F0FBB"/>
    <w:rsid w:val="5247D79F"/>
    <w:rsid w:val="524BB73B"/>
    <w:rsid w:val="52587DFB"/>
    <w:rsid w:val="525F9FCD"/>
    <w:rsid w:val="52B69C4C"/>
    <w:rsid w:val="52EA21E1"/>
    <w:rsid w:val="53171944"/>
    <w:rsid w:val="533B5D3D"/>
    <w:rsid w:val="533E3373"/>
    <w:rsid w:val="5341B0D3"/>
    <w:rsid w:val="534B9B4D"/>
    <w:rsid w:val="5378E272"/>
    <w:rsid w:val="538C46F6"/>
    <w:rsid w:val="53B48D4C"/>
    <w:rsid w:val="53BD13EB"/>
    <w:rsid w:val="53E29920"/>
    <w:rsid w:val="5403BF68"/>
    <w:rsid w:val="5425BAC5"/>
    <w:rsid w:val="543E3F46"/>
    <w:rsid w:val="544CB906"/>
    <w:rsid w:val="544F7F97"/>
    <w:rsid w:val="545C2B28"/>
    <w:rsid w:val="5464286B"/>
    <w:rsid w:val="546AA691"/>
    <w:rsid w:val="548B427B"/>
    <w:rsid w:val="548F6945"/>
    <w:rsid w:val="5491A571"/>
    <w:rsid w:val="54C9E62C"/>
    <w:rsid w:val="54D22430"/>
    <w:rsid w:val="54F861CE"/>
    <w:rsid w:val="5533B116"/>
    <w:rsid w:val="557A3B58"/>
    <w:rsid w:val="5597CBD9"/>
    <w:rsid w:val="55C80AAB"/>
    <w:rsid w:val="55DD33F1"/>
    <w:rsid w:val="55FC4804"/>
    <w:rsid w:val="5628EDBB"/>
    <w:rsid w:val="5647A7B5"/>
    <w:rsid w:val="5648774E"/>
    <w:rsid w:val="5654B8E5"/>
    <w:rsid w:val="5663BDF3"/>
    <w:rsid w:val="56667EE8"/>
    <w:rsid w:val="56699B1F"/>
    <w:rsid w:val="569D9DAB"/>
    <w:rsid w:val="569FA89F"/>
    <w:rsid w:val="56B3C78F"/>
    <w:rsid w:val="56BA211F"/>
    <w:rsid w:val="56FAC740"/>
    <w:rsid w:val="572BEF1E"/>
    <w:rsid w:val="57835397"/>
    <w:rsid w:val="57B30485"/>
    <w:rsid w:val="57B81F2F"/>
    <w:rsid w:val="57D30A57"/>
    <w:rsid w:val="57FC6F0D"/>
    <w:rsid w:val="5816AF76"/>
    <w:rsid w:val="58210A0B"/>
    <w:rsid w:val="58BB8BBF"/>
    <w:rsid w:val="58C12A51"/>
    <w:rsid w:val="58D875A1"/>
    <w:rsid w:val="58DC3EF6"/>
    <w:rsid w:val="58FF5F8D"/>
    <w:rsid w:val="5907E873"/>
    <w:rsid w:val="5927F7FF"/>
    <w:rsid w:val="59411BF3"/>
    <w:rsid w:val="596746A9"/>
    <w:rsid w:val="596ECD76"/>
    <w:rsid w:val="59C87004"/>
    <w:rsid w:val="59D2EBAE"/>
    <w:rsid w:val="5A16DBF7"/>
    <w:rsid w:val="5A207C70"/>
    <w:rsid w:val="5A4A6783"/>
    <w:rsid w:val="5A553E02"/>
    <w:rsid w:val="5A555FEA"/>
    <w:rsid w:val="5A563756"/>
    <w:rsid w:val="5A5F3102"/>
    <w:rsid w:val="5AA760EA"/>
    <w:rsid w:val="5AB4B0B0"/>
    <w:rsid w:val="5ACC5B81"/>
    <w:rsid w:val="5AD9A9A3"/>
    <w:rsid w:val="5AE48ED7"/>
    <w:rsid w:val="5B040AD2"/>
    <w:rsid w:val="5B138AD4"/>
    <w:rsid w:val="5B1D8059"/>
    <w:rsid w:val="5B1FFF53"/>
    <w:rsid w:val="5B64CFFA"/>
    <w:rsid w:val="5B690664"/>
    <w:rsid w:val="5B6EF03A"/>
    <w:rsid w:val="5B748B5A"/>
    <w:rsid w:val="5BB1E638"/>
    <w:rsid w:val="5BB9345C"/>
    <w:rsid w:val="5BE5C799"/>
    <w:rsid w:val="5C061638"/>
    <w:rsid w:val="5C0BEDCF"/>
    <w:rsid w:val="5C1A3554"/>
    <w:rsid w:val="5C48E3B4"/>
    <w:rsid w:val="5C521D9B"/>
    <w:rsid w:val="5C5C93E5"/>
    <w:rsid w:val="5C7B5E71"/>
    <w:rsid w:val="5C9696D0"/>
    <w:rsid w:val="5CAFE981"/>
    <w:rsid w:val="5CB22C44"/>
    <w:rsid w:val="5CCCEB30"/>
    <w:rsid w:val="5CD74C74"/>
    <w:rsid w:val="5CF7C47D"/>
    <w:rsid w:val="5D0CB9C4"/>
    <w:rsid w:val="5D1B6175"/>
    <w:rsid w:val="5D2D864F"/>
    <w:rsid w:val="5D33BB6F"/>
    <w:rsid w:val="5D655BDA"/>
    <w:rsid w:val="5D6FBADD"/>
    <w:rsid w:val="5D89B04E"/>
    <w:rsid w:val="5D8AA847"/>
    <w:rsid w:val="5D8FC38D"/>
    <w:rsid w:val="5D9280B0"/>
    <w:rsid w:val="5DDBAAA2"/>
    <w:rsid w:val="5DEEF031"/>
    <w:rsid w:val="5E013C79"/>
    <w:rsid w:val="5E561EF9"/>
    <w:rsid w:val="5E5BB460"/>
    <w:rsid w:val="5E6007DE"/>
    <w:rsid w:val="5E6407F3"/>
    <w:rsid w:val="5E82CBA4"/>
    <w:rsid w:val="5E8B0AF7"/>
    <w:rsid w:val="5E949864"/>
    <w:rsid w:val="5EABCD1E"/>
    <w:rsid w:val="5EC38DB5"/>
    <w:rsid w:val="5EC5B46A"/>
    <w:rsid w:val="5ECF4B68"/>
    <w:rsid w:val="5F176BBB"/>
    <w:rsid w:val="5F180A48"/>
    <w:rsid w:val="5F25C965"/>
    <w:rsid w:val="5F2C0D60"/>
    <w:rsid w:val="5F348B3F"/>
    <w:rsid w:val="5F527A45"/>
    <w:rsid w:val="5F53A5BE"/>
    <w:rsid w:val="5F58FE14"/>
    <w:rsid w:val="5F6F1955"/>
    <w:rsid w:val="5F771834"/>
    <w:rsid w:val="5FA681A4"/>
    <w:rsid w:val="5FB9A843"/>
    <w:rsid w:val="5FBA98E0"/>
    <w:rsid w:val="5FDB1ABB"/>
    <w:rsid w:val="5FE0509E"/>
    <w:rsid w:val="5FF438D1"/>
    <w:rsid w:val="603C5198"/>
    <w:rsid w:val="6056551F"/>
    <w:rsid w:val="60758452"/>
    <w:rsid w:val="609B2DA9"/>
    <w:rsid w:val="609E323C"/>
    <w:rsid w:val="60B40EB1"/>
    <w:rsid w:val="60B6F165"/>
    <w:rsid w:val="60B9603A"/>
    <w:rsid w:val="60C20F84"/>
    <w:rsid w:val="60C99DD5"/>
    <w:rsid w:val="6100C06D"/>
    <w:rsid w:val="6102C836"/>
    <w:rsid w:val="6108BDAF"/>
    <w:rsid w:val="615DB76B"/>
    <w:rsid w:val="61740B8F"/>
    <w:rsid w:val="617C324D"/>
    <w:rsid w:val="61A14409"/>
    <w:rsid w:val="61DCFB29"/>
    <w:rsid w:val="61E043DF"/>
    <w:rsid w:val="61E5F3A3"/>
    <w:rsid w:val="62033F67"/>
    <w:rsid w:val="620EFAF3"/>
    <w:rsid w:val="62947483"/>
    <w:rsid w:val="629C0B40"/>
    <w:rsid w:val="62B19B82"/>
    <w:rsid w:val="62BB27F0"/>
    <w:rsid w:val="62BB853F"/>
    <w:rsid w:val="62BF3881"/>
    <w:rsid w:val="63269D98"/>
    <w:rsid w:val="632ED239"/>
    <w:rsid w:val="6356701E"/>
    <w:rsid w:val="636CEBF3"/>
    <w:rsid w:val="6371A029"/>
    <w:rsid w:val="63C95BD1"/>
    <w:rsid w:val="63D33DF0"/>
    <w:rsid w:val="640F4DB2"/>
    <w:rsid w:val="6434B54B"/>
    <w:rsid w:val="64407F1E"/>
    <w:rsid w:val="6442AC03"/>
    <w:rsid w:val="6445DFD4"/>
    <w:rsid w:val="644BC14D"/>
    <w:rsid w:val="645073CC"/>
    <w:rsid w:val="645C4536"/>
    <w:rsid w:val="6484A34C"/>
    <w:rsid w:val="648EA4A4"/>
    <w:rsid w:val="6492E2B4"/>
    <w:rsid w:val="6493B698"/>
    <w:rsid w:val="64D2B126"/>
    <w:rsid w:val="64F171B3"/>
    <w:rsid w:val="6500B96B"/>
    <w:rsid w:val="6501F6F6"/>
    <w:rsid w:val="650E8E83"/>
    <w:rsid w:val="6514B147"/>
    <w:rsid w:val="65448D63"/>
    <w:rsid w:val="65506937"/>
    <w:rsid w:val="658F759F"/>
    <w:rsid w:val="65A57A6E"/>
    <w:rsid w:val="65B73678"/>
    <w:rsid w:val="65CC1DAA"/>
    <w:rsid w:val="65F6BBC7"/>
    <w:rsid w:val="661F0C32"/>
    <w:rsid w:val="662802A8"/>
    <w:rsid w:val="662DF9C3"/>
    <w:rsid w:val="6640813F"/>
    <w:rsid w:val="665ED9D8"/>
    <w:rsid w:val="66728AA9"/>
    <w:rsid w:val="668EBA6E"/>
    <w:rsid w:val="6697E0BF"/>
    <w:rsid w:val="66D1F168"/>
    <w:rsid w:val="66F4E7C4"/>
    <w:rsid w:val="6706A969"/>
    <w:rsid w:val="670950A9"/>
    <w:rsid w:val="6743D950"/>
    <w:rsid w:val="6757A460"/>
    <w:rsid w:val="67676865"/>
    <w:rsid w:val="6781F7B0"/>
    <w:rsid w:val="679F5D38"/>
    <w:rsid w:val="67C972CC"/>
    <w:rsid w:val="67CD9562"/>
    <w:rsid w:val="67DD65D8"/>
    <w:rsid w:val="67E62893"/>
    <w:rsid w:val="67E6AFE2"/>
    <w:rsid w:val="682FD3E9"/>
    <w:rsid w:val="6847A7D1"/>
    <w:rsid w:val="686F40AE"/>
    <w:rsid w:val="6876CD9B"/>
    <w:rsid w:val="6881B7F4"/>
    <w:rsid w:val="6882B955"/>
    <w:rsid w:val="68957A06"/>
    <w:rsid w:val="68A6FB2B"/>
    <w:rsid w:val="68EAD0B0"/>
    <w:rsid w:val="68ECF2A1"/>
    <w:rsid w:val="68FAFFBD"/>
    <w:rsid w:val="6912FEA1"/>
    <w:rsid w:val="693442E2"/>
    <w:rsid w:val="695173F7"/>
    <w:rsid w:val="69F96360"/>
    <w:rsid w:val="6A1C900D"/>
    <w:rsid w:val="6A5863B4"/>
    <w:rsid w:val="6A5CC333"/>
    <w:rsid w:val="6A651EEF"/>
    <w:rsid w:val="6A8E5F27"/>
    <w:rsid w:val="6A8E7A56"/>
    <w:rsid w:val="6AAEDA50"/>
    <w:rsid w:val="6AB92EFD"/>
    <w:rsid w:val="6ABBB48C"/>
    <w:rsid w:val="6ABBB6D8"/>
    <w:rsid w:val="6ABC6694"/>
    <w:rsid w:val="6ACCA480"/>
    <w:rsid w:val="6AE8A55D"/>
    <w:rsid w:val="6AF3E4D0"/>
    <w:rsid w:val="6B45E4CB"/>
    <w:rsid w:val="6B707EBF"/>
    <w:rsid w:val="6BA1064D"/>
    <w:rsid w:val="6BA4DC7C"/>
    <w:rsid w:val="6BD57F93"/>
    <w:rsid w:val="6BD5F743"/>
    <w:rsid w:val="6BE63720"/>
    <w:rsid w:val="6BF97DB4"/>
    <w:rsid w:val="6C044934"/>
    <w:rsid w:val="6C2927CA"/>
    <w:rsid w:val="6C2F5B77"/>
    <w:rsid w:val="6C356888"/>
    <w:rsid w:val="6C358273"/>
    <w:rsid w:val="6C3A2111"/>
    <w:rsid w:val="6C4E310A"/>
    <w:rsid w:val="6C577DD9"/>
    <w:rsid w:val="6C7140ED"/>
    <w:rsid w:val="6C8BA03F"/>
    <w:rsid w:val="6C8FA865"/>
    <w:rsid w:val="6C913952"/>
    <w:rsid w:val="6C9E4F3A"/>
    <w:rsid w:val="6CAF7286"/>
    <w:rsid w:val="6CBA1BC6"/>
    <w:rsid w:val="6D135479"/>
    <w:rsid w:val="6D13734C"/>
    <w:rsid w:val="6D630D48"/>
    <w:rsid w:val="6D832941"/>
    <w:rsid w:val="6D921DEC"/>
    <w:rsid w:val="6DB8641C"/>
    <w:rsid w:val="6DDA2EF5"/>
    <w:rsid w:val="6DDCFC35"/>
    <w:rsid w:val="6DDDFDD1"/>
    <w:rsid w:val="6E06256C"/>
    <w:rsid w:val="6E4FB7C0"/>
    <w:rsid w:val="6E50332E"/>
    <w:rsid w:val="6E559317"/>
    <w:rsid w:val="6E63B314"/>
    <w:rsid w:val="6E676AF7"/>
    <w:rsid w:val="6E69FD96"/>
    <w:rsid w:val="6E6E7923"/>
    <w:rsid w:val="6EF516B6"/>
    <w:rsid w:val="6EF87E61"/>
    <w:rsid w:val="6F092528"/>
    <w:rsid w:val="6F31F7BF"/>
    <w:rsid w:val="6F5D826C"/>
    <w:rsid w:val="6FAE85A0"/>
    <w:rsid w:val="701000AA"/>
    <w:rsid w:val="701B8D76"/>
    <w:rsid w:val="70213D09"/>
    <w:rsid w:val="705F1F32"/>
    <w:rsid w:val="70839AAA"/>
    <w:rsid w:val="70893F65"/>
    <w:rsid w:val="70A6E1E3"/>
    <w:rsid w:val="70C67DC7"/>
    <w:rsid w:val="70EA915B"/>
    <w:rsid w:val="71044C18"/>
    <w:rsid w:val="71079BCE"/>
    <w:rsid w:val="710AEE05"/>
    <w:rsid w:val="711747EB"/>
    <w:rsid w:val="714E17AD"/>
    <w:rsid w:val="7164077E"/>
    <w:rsid w:val="717FFBFF"/>
    <w:rsid w:val="719CD61D"/>
    <w:rsid w:val="71AA05EA"/>
    <w:rsid w:val="71D0A643"/>
    <w:rsid w:val="71D95708"/>
    <w:rsid w:val="71E624DB"/>
    <w:rsid w:val="71F9F8EB"/>
    <w:rsid w:val="72452B8E"/>
    <w:rsid w:val="727EA314"/>
    <w:rsid w:val="729E6BF7"/>
    <w:rsid w:val="72A025C2"/>
    <w:rsid w:val="72D0BC3E"/>
    <w:rsid w:val="72E0FE60"/>
    <w:rsid w:val="73290520"/>
    <w:rsid w:val="7341B5F8"/>
    <w:rsid w:val="73599C95"/>
    <w:rsid w:val="7391E4EA"/>
    <w:rsid w:val="73BB8EA0"/>
    <w:rsid w:val="73D19DD0"/>
    <w:rsid w:val="73DB068F"/>
    <w:rsid w:val="73E0FBEF"/>
    <w:rsid w:val="7403B5F6"/>
    <w:rsid w:val="740D4093"/>
    <w:rsid w:val="7418DDB2"/>
    <w:rsid w:val="743209F1"/>
    <w:rsid w:val="7479249B"/>
    <w:rsid w:val="7492E1CD"/>
    <w:rsid w:val="74AE3767"/>
    <w:rsid w:val="74B6C992"/>
    <w:rsid w:val="74DDBED1"/>
    <w:rsid w:val="74FB932B"/>
    <w:rsid w:val="75038B1D"/>
    <w:rsid w:val="753ABE1A"/>
    <w:rsid w:val="755538DC"/>
    <w:rsid w:val="75570BCD"/>
    <w:rsid w:val="7577B3A6"/>
    <w:rsid w:val="760D03AB"/>
    <w:rsid w:val="76270C9A"/>
    <w:rsid w:val="76287F0F"/>
    <w:rsid w:val="766680FC"/>
    <w:rsid w:val="766DDB92"/>
    <w:rsid w:val="7672D405"/>
    <w:rsid w:val="76830312"/>
    <w:rsid w:val="7696414E"/>
    <w:rsid w:val="76A0B691"/>
    <w:rsid w:val="76C8A33E"/>
    <w:rsid w:val="76E1750D"/>
    <w:rsid w:val="76E6926B"/>
    <w:rsid w:val="76E98023"/>
    <w:rsid w:val="770FC45D"/>
    <w:rsid w:val="7720ECE9"/>
    <w:rsid w:val="772F1656"/>
    <w:rsid w:val="773E6501"/>
    <w:rsid w:val="773F1BD2"/>
    <w:rsid w:val="7742EC68"/>
    <w:rsid w:val="7775FDDE"/>
    <w:rsid w:val="77A1DABC"/>
    <w:rsid w:val="77B4CD9F"/>
    <w:rsid w:val="77C3AF56"/>
    <w:rsid w:val="77F7917F"/>
    <w:rsid w:val="7808CF3A"/>
    <w:rsid w:val="780B9692"/>
    <w:rsid w:val="7823BDCF"/>
    <w:rsid w:val="783ABECE"/>
    <w:rsid w:val="78690726"/>
    <w:rsid w:val="787FB4C2"/>
    <w:rsid w:val="789A08E8"/>
    <w:rsid w:val="789EC016"/>
    <w:rsid w:val="78A2D9CD"/>
    <w:rsid w:val="78E2BD12"/>
    <w:rsid w:val="78E5096D"/>
    <w:rsid w:val="7948D813"/>
    <w:rsid w:val="7950FAEA"/>
    <w:rsid w:val="795A12EA"/>
    <w:rsid w:val="79951B5F"/>
    <w:rsid w:val="79DE99C6"/>
    <w:rsid w:val="79E7EB39"/>
    <w:rsid w:val="7A00F465"/>
    <w:rsid w:val="7A2A7CF0"/>
    <w:rsid w:val="7A47D15C"/>
    <w:rsid w:val="7A58FCBA"/>
    <w:rsid w:val="7A6721B6"/>
    <w:rsid w:val="7A818510"/>
    <w:rsid w:val="7AA501D4"/>
    <w:rsid w:val="7AD7ADA1"/>
    <w:rsid w:val="7AF6F393"/>
    <w:rsid w:val="7B09E3FD"/>
    <w:rsid w:val="7B15797E"/>
    <w:rsid w:val="7B5ED0CF"/>
    <w:rsid w:val="7B8D72D4"/>
    <w:rsid w:val="7B9A9DD1"/>
    <w:rsid w:val="7BD07DE1"/>
    <w:rsid w:val="7BD2A0BD"/>
    <w:rsid w:val="7BED35EB"/>
    <w:rsid w:val="7C0B6904"/>
    <w:rsid w:val="7C0EFFE9"/>
    <w:rsid w:val="7CA752CA"/>
    <w:rsid w:val="7CB8CE8A"/>
    <w:rsid w:val="7CDC4CD4"/>
    <w:rsid w:val="7CEE1AD3"/>
    <w:rsid w:val="7CEF257C"/>
    <w:rsid w:val="7D026E66"/>
    <w:rsid w:val="7D0D5931"/>
    <w:rsid w:val="7D21A260"/>
    <w:rsid w:val="7D25058D"/>
    <w:rsid w:val="7D349931"/>
    <w:rsid w:val="7D37C668"/>
    <w:rsid w:val="7D423553"/>
    <w:rsid w:val="7D566C2D"/>
    <w:rsid w:val="7D5F771F"/>
    <w:rsid w:val="7D63B909"/>
    <w:rsid w:val="7D6CF6D1"/>
    <w:rsid w:val="7D7D8919"/>
    <w:rsid w:val="7D8883F8"/>
    <w:rsid w:val="7D8E07F1"/>
    <w:rsid w:val="7DBD3E71"/>
    <w:rsid w:val="7DC5DB4B"/>
    <w:rsid w:val="7DE1858E"/>
    <w:rsid w:val="7DE8B80E"/>
    <w:rsid w:val="7DF52DBC"/>
    <w:rsid w:val="7E211F4F"/>
    <w:rsid w:val="7E3E3181"/>
    <w:rsid w:val="7E4326B1"/>
    <w:rsid w:val="7E5823AF"/>
    <w:rsid w:val="7E5C093B"/>
    <w:rsid w:val="7E97F6D9"/>
    <w:rsid w:val="7EB47550"/>
    <w:rsid w:val="7EFACE4D"/>
    <w:rsid w:val="7F081EA3"/>
    <w:rsid w:val="7F094A08"/>
    <w:rsid w:val="7F3D5ED9"/>
    <w:rsid w:val="7F45D04B"/>
    <w:rsid w:val="7F6BE56C"/>
    <w:rsid w:val="7FD84944"/>
    <w:rsid w:val="7FE0B058"/>
    <w:rsid w:val="7FF5C676"/>
    <w:rsid w:val="7FF5C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E0194"/>
  <w15:chartTrackingRefBased/>
  <w15:docId w15:val="{63D582D5-76E5-4BA2-A8F9-12E43244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D0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13EE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3EE2"/>
    <w:rPr>
      <w:color w:val="954F72"/>
      <w:u w:val="single"/>
    </w:rPr>
  </w:style>
  <w:style w:type="paragraph" w:customStyle="1" w:styleId="msonormal0">
    <w:name w:val="msonormal"/>
    <w:basedOn w:val="Normal"/>
    <w:rsid w:val="00D1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ont5">
    <w:name w:val="font5"/>
    <w:basedOn w:val="Normal"/>
    <w:rsid w:val="00D13EE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nb-NO"/>
    </w:rPr>
  </w:style>
  <w:style w:type="paragraph" w:customStyle="1" w:styleId="font6">
    <w:name w:val="font6"/>
    <w:basedOn w:val="Normal"/>
    <w:rsid w:val="00D13EE2"/>
    <w:pPr>
      <w:spacing w:before="100" w:beforeAutospacing="1" w:after="100" w:afterAutospacing="1" w:line="240" w:lineRule="auto"/>
    </w:pPr>
    <w:rPr>
      <w:rFonts w:ascii="Cambria Math" w:eastAsia="Times New Roman" w:hAnsi="Cambria Math" w:cs="Times New Roman"/>
      <w:color w:val="000000"/>
      <w:sz w:val="20"/>
      <w:szCs w:val="20"/>
      <w:lang w:eastAsia="nb-NO"/>
    </w:rPr>
  </w:style>
  <w:style w:type="paragraph" w:customStyle="1" w:styleId="xl63">
    <w:name w:val="xl63"/>
    <w:basedOn w:val="Normal"/>
    <w:rsid w:val="00D13E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customStyle="1" w:styleId="xl64">
    <w:name w:val="xl64"/>
    <w:basedOn w:val="Normal"/>
    <w:rsid w:val="00D13E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customStyle="1" w:styleId="xl65">
    <w:name w:val="xl65"/>
    <w:basedOn w:val="Normal"/>
    <w:rsid w:val="00D13E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66">
    <w:name w:val="xl66"/>
    <w:basedOn w:val="Normal"/>
    <w:rsid w:val="00D13E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customStyle="1" w:styleId="xl67">
    <w:name w:val="xl67"/>
    <w:basedOn w:val="Normal"/>
    <w:rsid w:val="00D13E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customStyle="1" w:styleId="xl68">
    <w:name w:val="xl68"/>
    <w:basedOn w:val="Normal"/>
    <w:rsid w:val="00D13EE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customStyle="1" w:styleId="xl69">
    <w:name w:val="xl69"/>
    <w:basedOn w:val="Normal"/>
    <w:rsid w:val="00D13E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table" w:styleId="PlainTable2">
    <w:name w:val="Plain Table 2"/>
    <w:basedOn w:val="TableNormal"/>
    <w:uiPriority w:val="42"/>
    <w:rsid w:val="005C2A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1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A1CEE2F493944B259F2173636304D" ma:contentTypeVersion="6" ma:contentTypeDescription="Create a new document." ma:contentTypeScope="" ma:versionID="33331f23ec9493c3dd0e50aabfc47132">
  <xsd:schema xmlns:xsd="http://www.w3.org/2001/XMLSchema" xmlns:xs="http://www.w3.org/2001/XMLSchema" xmlns:p="http://schemas.microsoft.com/office/2006/metadata/properties" xmlns:ns2="ba5608dc-81f8-44bf-bf7e-692a07ead5de" targetNamespace="http://schemas.microsoft.com/office/2006/metadata/properties" ma:root="true" ma:fieldsID="89e100e5d51e49be47b69417d760a89b" ns2:_="">
    <xsd:import namespace="ba5608dc-81f8-44bf-bf7e-692a07ead5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608dc-81f8-44bf-bf7e-692a07ead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ABA00B-F623-4B2C-B28A-3BB9DC34F2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18546C-3A11-4E59-ABEC-AA1FA031D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5608dc-81f8-44bf-bf7e-692a07ead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06254D-22B1-4A50-A9F9-CBCA879560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6453</Words>
  <Characters>36786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Kjelle</dc:creator>
  <cp:keywords/>
  <dc:description/>
  <cp:lastModifiedBy>Caroline Rubince G.</cp:lastModifiedBy>
  <cp:revision>15</cp:revision>
  <dcterms:created xsi:type="dcterms:W3CDTF">2021-04-23T10:50:00Z</dcterms:created>
  <dcterms:modified xsi:type="dcterms:W3CDTF">2022-04-18T03:11:00Z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0x010100996A1CEE2F493944B259F2173636304D</vt:lpwstr>
  </property>
</Properties>
</file>