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F22F56" w14:textId="3B8633B7" w:rsidR="00C15BC6" w:rsidRDefault="00C15BC6" w:rsidP="00C15BC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C15BC6">
        <w:rPr>
          <w:rFonts w:ascii="Times New Roman" w:hAnsi="Times New Roman" w:cs="Times New Roman"/>
          <w:b/>
          <w:bCs/>
          <w:sz w:val="24"/>
        </w:rPr>
        <w:t>Ultrasound-based radiomics analysis for preoperative prediction of central and lateral cervical lymph node metastasis in papillary thyroid carcinoma: a multi-institutional study</w:t>
      </w:r>
    </w:p>
    <w:p w14:paraId="267ABB30" w14:textId="4D6BF3C2" w:rsidR="00C15BC6" w:rsidRDefault="00C15BC6" w:rsidP="00C15BC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2B60A1F" w14:textId="672999CF" w:rsidR="00DC7671" w:rsidRPr="00DC7671" w:rsidRDefault="00DC7671" w:rsidP="00DC7671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DC7671">
        <w:rPr>
          <w:rFonts w:ascii="Times New Roman" w:hAnsi="Times New Roman" w:cs="Times New Roman"/>
          <w:b/>
          <w:bCs/>
          <w:sz w:val="24"/>
        </w:rPr>
        <w:t>Yuyang</w:t>
      </w:r>
      <w:proofErr w:type="spellEnd"/>
      <w:r w:rsidRPr="00DC7671">
        <w:rPr>
          <w:rFonts w:ascii="Times New Roman" w:hAnsi="Times New Roman" w:cs="Times New Roman"/>
          <w:b/>
          <w:bCs/>
          <w:sz w:val="24"/>
        </w:rPr>
        <w:t xml:space="preserve"> Tong</w:t>
      </w:r>
      <w:bookmarkStart w:id="0" w:name="_Hlk531186567"/>
      <w:r w:rsidRPr="00DC7671">
        <w:rPr>
          <w:rFonts w:ascii="Times New Roman" w:hAnsi="Times New Roman" w:cs="Times New Roman"/>
          <w:b/>
          <w:bCs/>
          <w:sz w:val="24"/>
        </w:rPr>
        <w:t xml:space="preserve">, </w:t>
      </w:r>
      <w:proofErr w:type="spellStart"/>
      <w:r w:rsidRPr="00DC7671">
        <w:rPr>
          <w:rFonts w:ascii="Times New Roman" w:hAnsi="Times New Roman" w:cs="Times New Roman"/>
          <w:b/>
          <w:bCs/>
          <w:sz w:val="24"/>
        </w:rPr>
        <w:t>J</w:t>
      </w:r>
      <w:r w:rsidRPr="00DC7671">
        <w:rPr>
          <w:rFonts w:ascii="Times New Roman" w:hAnsi="Times New Roman" w:cs="Times New Roman" w:hint="eastAsia"/>
          <w:b/>
          <w:bCs/>
          <w:sz w:val="24"/>
        </w:rPr>
        <w:t>ingwen</w:t>
      </w:r>
      <w:proofErr w:type="spellEnd"/>
      <w:r w:rsidRPr="00DC7671">
        <w:rPr>
          <w:rFonts w:ascii="Times New Roman" w:hAnsi="Times New Roman" w:cs="Times New Roman"/>
          <w:b/>
          <w:bCs/>
          <w:sz w:val="24"/>
        </w:rPr>
        <w:t xml:space="preserve"> Z</w:t>
      </w:r>
      <w:r w:rsidRPr="00DC7671">
        <w:rPr>
          <w:rFonts w:ascii="Times New Roman" w:hAnsi="Times New Roman" w:cs="Times New Roman" w:hint="eastAsia"/>
          <w:b/>
          <w:bCs/>
          <w:sz w:val="24"/>
        </w:rPr>
        <w:t>hang</w:t>
      </w:r>
      <w:bookmarkEnd w:id="0"/>
      <w:r w:rsidRPr="00DC7671">
        <w:rPr>
          <w:rFonts w:ascii="Times New Roman" w:hAnsi="Times New Roman" w:cs="Times New Roman"/>
          <w:b/>
          <w:bCs/>
          <w:sz w:val="24"/>
        </w:rPr>
        <w:t>, Yi Wei, Jinhua Yu, W</w:t>
      </w:r>
      <w:r w:rsidRPr="00DC7671">
        <w:rPr>
          <w:rFonts w:ascii="Times New Roman" w:hAnsi="Times New Roman" w:cs="Times New Roman" w:hint="eastAsia"/>
          <w:b/>
          <w:bCs/>
          <w:sz w:val="24"/>
        </w:rPr>
        <w:t>eiwei</w:t>
      </w:r>
      <w:r w:rsidRPr="00DC7671">
        <w:rPr>
          <w:rFonts w:ascii="Times New Roman" w:hAnsi="Times New Roman" w:cs="Times New Roman"/>
          <w:b/>
          <w:bCs/>
          <w:sz w:val="24"/>
        </w:rPr>
        <w:t xml:space="preserve"> Z</w:t>
      </w:r>
      <w:r w:rsidRPr="00DC7671">
        <w:rPr>
          <w:rFonts w:ascii="Times New Roman" w:hAnsi="Times New Roman" w:cs="Times New Roman" w:hint="eastAsia"/>
          <w:b/>
          <w:bCs/>
          <w:sz w:val="24"/>
        </w:rPr>
        <w:t>han</w:t>
      </w:r>
      <w:r w:rsidRPr="00DC7671">
        <w:rPr>
          <w:rFonts w:ascii="Times New Roman" w:hAnsi="Times New Roman" w:cs="Times New Roman"/>
          <w:b/>
          <w:bCs/>
          <w:sz w:val="24"/>
        </w:rPr>
        <w:t xml:space="preserve">, </w:t>
      </w:r>
      <w:proofErr w:type="spellStart"/>
      <w:r w:rsidRPr="00DC7671">
        <w:rPr>
          <w:rFonts w:ascii="Times New Roman" w:hAnsi="Times New Roman" w:cs="Times New Roman"/>
          <w:b/>
          <w:bCs/>
          <w:sz w:val="24"/>
        </w:rPr>
        <w:t>Hansheng</w:t>
      </w:r>
      <w:proofErr w:type="spellEnd"/>
      <w:r w:rsidRPr="00DC7671">
        <w:rPr>
          <w:rFonts w:ascii="Times New Roman" w:hAnsi="Times New Roman" w:cs="Times New Roman"/>
          <w:b/>
          <w:bCs/>
          <w:sz w:val="24"/>
        </w:rPr>
        <w:t xml:space="preserve"> Xia, </w:t>
      </w:r>
      <w:proofErr w:type="spellStart"/>
      <w:r w:rsidRPr="00DC7671">
        <w:rPr>
          <w:rFonts w:ascii="Times New Roman" w:hAnsi="Times New Roman" w:cs="Times New Roman"/>
          <w:b/>
          <w:bCs/>
          <w:sz w:val="24"/>
        </w:rPr>
        <w:t>Shichong</w:t>
      </w:r>
      <w:proofErr w:type="spellEnd"/>
      <w:r w:rsidRPr="00DC7671">
        <w:rPr>
          <w:rFonts w:ascii="Times New Roman" w:hAnsi="Times New Roman" w:cs="Times New Roman"/>
          <w:b/>
          <w:bCs/>
          <w:sz w:val="24"/>
        </w:rPr>
        <w:t xml:space="preserve"> Zhou, Yuanyuan Wang, Cai Chang</w:t>
      </w:r>
    </w:p>
    <w:p w14:paraId="417332B7" w14:textId="77777777" w:rsidR="00C15BC6" w:rsidRPr="00DC7671" w:rsidRDefault="00C15BC6" w:rsidP="00C15BC6">
      <w:pPr>
        <w:spacing w:line="360" w:lineRule="auto"/>
        <w:rPr>
          <w:rFonts w:ascii="Times New Roman" w:hAnsi="Times New Roman" w:cs="Times New Roman" w:hint="eastAsia"/>
          <w:b/>
          <w:bCs/>
          <w:sz w:val="24"/>
        </w:rPr>
      </w:pPr>
    </w:p>
    <w:p w14:paraId="04E6E190" w14:textId="1ABAFFC0" w:rsidR="00F60C31" w:rsidRPr="001D7F2C" w:rsidRDefault="004734C0" w:rsidP="00C15BC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1D7F2C">
        <w:rPr>
          <w:rFonts w:ascii="Times New Roman" w:hAnsi="Times New Roman" w:cs="Times New Roman"/>
          <w:b/>
          <w:bCs/>
          <w:sz w:val="24"/>
        </w:rPr>
        <w:t xml:space="preserve">Supplementary </w:t>
      </w:r>
      <w:r w:rsidR="001D7F2C" w:rsidRPr="001D7F2C">
        <w:rPr>
          <w:rFonts w:ascii="Times New Roman" w:hAnsi="Times New Roman" w:cs="Times New Roman"/>
          <w:b/>
          <w:bCs/>
          <w:sz w:val="24"/>
        </w:rPr>
        <w:t>materials</w:t>
      </w:r>
    </w:p>
    <w:p w14:paraId="12B1FBCE" w14:textId="6A5C1F0B" w:rsidR="004734C0" w:rsidRPr="001D7F2C" w:rsidRDefault="004734C0" w:rsidP="00C15BC6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1D7F2C">
        <w:rPr>
          <w:rFonts w:ascii="Times New Roman" w:hAnsi="Times New Roman" w:cs="Times New Roman" w:hint="eastAsia"/>
          <w:b/>
          <w:bCs/>
          <w:sz w:val="24"/>
        </w:rPr>
        <w:t>F</w:t>
      </w:r>
      <w:r w:rsidRPr="001D7F2C">
        <w:rPr>
          <w:rFonts w:ascii="Times New Roman" w:hAnsi="Times New Roman" w:cs="Times New Roman"/>
          <w:b/>
          <w:bCs/>
          <w:sz w:val="24"/>
        </w:rPr>
        <w:t>igure S1</w:t>
      </w:r>
    </w:p>
    <w:p w14:paraId="7C65D982" w14:textId="5115C61B" w:rsidR="004734C0" w:rsidRDefault="004734C0">
      <w:r>
        <w:rPr>
          <w:noProof/>
        </w:rPr>
        <w:drawing>
          <wp:inline distT="0" distB="0" distL="0" distR="0" wp14:anchorId="077F196F" wp14:editId="4327EE2B">
            <wp:extent cx="5274310" cy="310007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69A65" w14:textId="406613F5" w:rsidR="004734C0" w:rsidRPr="001D7F2C" w:rsidRDefault="004734C0">
      <w:pPr>
        <w:rPr>
          <w:rFonts w:ascii="Times New Roman" w:hAnsi="Times New Roman" w:cs="Times New Roman"/>
          <w:sz w:val="24"/>
        </w:rPr>
      </w:pPr>
      <w:r w:rsidRPr="001D7F2C">
        <w:rPr>
          <w:rFonts w:ascii="Times New Roman" w:hAnsi="Times New Roman" w:cs="Times New Roman"/>
          <w:sz w:val="24"/>
        </w:rPr>
        <w:t>Figure S1:</w:t>
      </w:r>
      <w:r w:rsidR="00104C80" w:rsidRPr="001D7F2C">
        <w:rPr>
          <w:rFonts w:ascii="Times New Roman" w:hAnsi="Times New Roman" w:cs="Times New Roman"/>
          <w:sz w:val="24"/>
        </w:rPr>
        <w:t xml:space="preserve"> T</w:t>
      </w:r>
      <w:r w:rsidR="00104C80" w:rsidRPr="001D7F2C">
        <w:rPr>
          <w:rFonts w:ascii="Times New Roman" w:hAnsi="Times New Roman" w:cs="Times New Roman" w:hint="eastAsia"/>
          <w:sz w:val="24"/>
        </w:rPr>
        <w:t>he</w:t>
      </w:r>
      <w:r w:rsidR="00104C80" w:rsidRPr="001D7F2C">
        <w:rPr>
          <w:rFonts w:ascii="Times New Roman" w:hAnsi="Times New Roman" w:cs="Times New Roman"/>
          <w:sz w:val="24"/>
        </w:rPr>
        <w:t xml:space="preserve"> </w:t>
      </w:r>
      <w:r w:rsidR="00104C80" w:rsidRPr="001D7F2C">
        <w:rPr>
          <w:rFonts w:ascii="Times New Roman" w:hAnsi="Times New Roman" w:cs="Times New Roman" w:hint="eastAsia"/>
          <w:sz w:val="24"/>
        </w:rPr>
        <w:t>flowchart</w:t>
      </w:r>
      <w:r w:rsidR="00104C80" w:rsidRPr="001D7F2C">
        <w:rPr>
          <w:rFonts w:ascii="Times New Roman" w:hAnsi="Times New Roman" w:cs="Times New Roman"/>
          <w:sz w:val="24"/>
        </w:rPr>
        <w:t xml:space="preserve"> </w:t>
      </w:r>
      <w:r w:rsidR="00104C80" w:rsidRPr="001D7F2C">
        <w:rPr>
          <w:rFonts w:ascii="Times New Roman" w:hAnsi="Times New Roman" w:cs="Times New Roman" w:hint="eastAsia"/>
          <w:sz w:val="24"/>
        </w:rPr>
        <w:t>of</w:t>
      </w:r>
      <w:r w:rsidR="00104C80" w:rsidRPr="001D7F2C">
        <w:rPr>
          <w:rFonts w:ascii="Times New Roman" w:hAnsi="Times New Roman" w:cs="Times New Roman"/>
          <w:sz w:val="24"/>
        </w:rPr>
        <w:t xml:space="preserve"> </w:t>
      </w:r>
      <w:r w:rsidR="00104C80" w:rsidRPr="001D7F2C">
        <w:rPr>
          <w:rFonts w:ascii="Times New Roman" w:hAnsi="Times New Roman" w:cs="Times New Roman" w:hint="eastAsia"/>
          <w:sz w:val="24"/>
        </w:rPr>
        <w:t>the</w:t>
      </w:r>
      <w:r w:rsidR="00104C80" w:rsidRPr="001D7F2C">
        <w:rPr>
          <w:rFonts w:ascii="Times New Roman" w:hAnsi="Times New Roman" w:cs="Times New Roman"/>
          <w:sz w:val="24"/>
        </w:rPr>
        <w:t xml:space="preserve"> </w:t>
      </w:r>
      <w:r w:rsidR="00104C80" w:rsidRPr="001D7F2C">
        <w:rPr>
          <w:rFonts w:ascii="Times New Roman" w:hAnsi="Times New Roman" w:cs="Times New Roman" w:hint="eastAsia"/>
          <w:sz w:val="24"/>
        </w:rPr>
        <w:t>radiomics</w:t>
      </w:r>
      <w:r w:rsidR="00104C80" w:rsidRPr="001D7F2C">
        <w:rPr>
          <w:rFonts w:ascii="Times New Roman" w:hAnsi="Times New Roman" w:cs="Times New Roman"/>
          <w:sz w:val="24"/>
        </w:rPr>
        <w:t xml:space="preserve"> </w:t>
      </w:r>
      <w:r w:rsidR="00104C80" w:rsidRPr="001D7F2C">
        <w:rPr>
          <w:rFonts w:ascii="Times New Roman" w:hAnsi="Times New Roman" w:cs="Times New Roman" w:hint="eastAsia"/>
          <w:sz w:val="24"/>
        </w:rPr>
        <w:t>feature</w:t>
      </w:r>
      <w:r w:rsidR="00104C80" w:rsidRPr="001D7F2C">
        <w:rPr>
          <w:rFonts w:ascii="Times New Roman" w:hAnsi="Times New Roman" w:cs="Times New Roman"/>
          <w:sz w:val="24"/>
        </w:rPr>
        <w:t xml:space="preserve"> </w:t>
      </w:r>
      <w:r w:rsidR="00104C80" w:rsidRPr="001D7F2C">
        <w:rPr>
          <w:rFonts w:ascii="Times New Roman" w:hAnsi="Times New Roman" w:cs="Times New Roman" w:hint="eastAsia"/>
          <w:sz w:val="24"/>
        </w:rPr>
        <w:t>selection</w:t>
      </w:r>
      <w:r w:rsidR="00104C80" w:rsidRPr="001D7F2C">
        <w:rPr>
          <w:rFonts w:ascii="Times New Roman" w:hAnsi="Times New Roman" w:cs="Times New Roman"/>
          <w:sz w:val="24"/>
        </w:rPr>
        <w:t xml:space="preserve">. </w:t>
      </w:r>
      <w:r w:rsidR="00104C80" w:rsidRPr="001D7F2C">
        <w:rPr>
          <w:rFonts w:ascii="Times New Roman" w:hAnsi="Times New Roman" w:cs="Times New Roman" w:hint="eastAsia"/>
          <w:sz w:val="24"/>
        </w:rPr>
        <w:t>a</w:t>
      </w:r>
      <w:r w:rsidR="00104C80" w:rsidRPr="001D7F2C">
        <w:rPr>
          <w:rFonts w:ascii="Times New Roman" w:hAnsi="Times New Roman" w:cs="Times New Roman"/>
          <w:sz w:val="24"/>
        </w:rPr>
        <w:t xml:space="preserve">) Procedure of features selection for establishing the predictive model for central LNM; b) procedure of features selection for developing the predictive model for lateral LNM. ICC, inter-and intra-class correlation coefficients; GA, genetic algorithm; </w:t>
      </w:r>
      <w:proofErr w:type="spellStart"/>
      <w:r w:rsidR="00104C80" w:rsidRPr="001D7F2C">
        <w:rPr>
          <w:rFonts w:ascii="Times New Roman" w:hAnsi="Times New Roman" w:cs="Times New Roman"/>
          <w:sz w:val="24"/>
        </w:rPr>
        <w:t>mRMR</w:t>
      </w:r>
      <w:proofErr w:type="spellEnd"/>
      <w:r w:rsidR="00104C80" w:rsidRPr="001D7F2C">
        <w:rPr>
          <w:rFonts w:ascii="Times New Roman" w:hAnsi="Times New Roman" w:cs="Times New Roman"/>
          <w:sz w:val="24"/>
        </w:rPr>
        <w:t>, minimum redundancy maximum relevance; LASSO, least absolute shrinkage and selection operator;</w:t>
      </w:r>
      <w:r w:rsidR="00104C80" w:rsidRPr="001D7F2C">
        <w:rPr>
          <w:rFonts w:ascii="Times New Roman" w:hAnsi="Times New Roman" w:cs="Times New Roman" w:hint="eastAsia"/>
          <w:sz w:val="24"/>
        </w:rPr>
        <w:t xml:space="preserve"> </w:t>
      </w:r>
      <w:r w:rsidR="00104C80" w:rsidRPr="001D7F2C">
        <w:rPr>
          <w:rFonts w:ascii="Times New Roman" w:hAnsi="Times New Roman" w:cs="Times New Roman"/>
          <w:sz w:val="24"/>
        </w:rPr>
        <w:t>LNM, lymph node metastasis.</w:t>
      </w:r>
    </w:p>
    <w:p w14:paraId="1BD81C09" w14:textId="030D36FE" w:rsidR="004734C0" w:rsidRPr="001D7F2C" w:rsidRDefault="004734C0" w:rsidP="001D7F2C">
      <w:pPr>
        <w:widowControl/>
        <w:jc w:val="left"/>
      </w:pPr>
      <w:r>
        <w:br w:type="page"/>
      </w:r>
    </w:p>
    <w:p w14:paraId="618DEC3F" w14:textId="7B52E6DD" w:rsidR="001D7F2C" w:rsidRDefault="004734C0" w:rsidP="001D7F2C">
      <w:pPr>
        <w:rPr>
          <w:rFonts w:ascii="Times New Roman" w:hAnsi="Times New Roman" w:cs="Times New Roman"/>
          <w:sz w:val="24"/>
        </w:rPr>
      </w:pPr>
      <w:r w:rsidRPr="001D7F2C">
        <w:rPr>
          <w:rFonts w:ascii="Times New Roman" w:hAnsi="Times New Roman" w:cs="Times New Roman"/>
          <w:b/>
          <w:bCs/>
          <w:sz w:val="24"/>
        </w:rPr>
        <w:lastRenderedPageBreak/>
        <w:t>Table S1.</w:t>
      </w:r>
      <w:r w:rsidR="001D7F2C" w:rsidRPr="001D7F2C">
        <w:rPr>
          <w:rFonts w:ascii="Times New Roman" w:hAnsi="Times New Roman" w:cs="Times New Roman"/>
          <w:b/>
          <w:bCs/>
          <w:sz w:val="24"/>
        </w:rPr>
        <w:t xml:space="preserve"> </w:t>
      </w:r>
      <w:r w:rsidR="001D7F2C" w:rsidRPr="001D7F2C">
        <w:rPr>
          <w:rFonts w:ascii="Times New Roman" w:hAnsi="Times New Roman" w:cs="Times New Roman"/>
          <w:sz w:val="24"/>
        </w:rPr>
        <w:t xml:space="preserve">Radiomic features for predicting central LNM and weighting coefficients </w:t>
      </w:r>
      <w:r w:rsidR="001D7F2C" w:rsidRPr="001D7F2C">
        <w:rPr>
          <w:rFonts w:ascii="Times New Roman" w:hAnsi="Times New Roman" w:cs="Times New Roman" w:hint="eastAsia"/>
          <w:sz w:val="24"/>
        </w:rPr>
        <w:t>after</w:t>
      </w:r>
      <w:r w:rsidR="001D7F2C" w:rsidRPr="001D7F2C">
        <w:rPr>
          <w:rFonts w:ascii="Times New Roman" w:hAnsi="Times New Roman" w:cs="Times New Roman"/>
          <w:sz w:val="24"/>
        </w:rPr>
        <w:t xml:space="preserve"> LASSO regression</w:t>
      </w:r>
    </w:p>
    <w:tbl>
      <w:tblPr>
        <w:tblStyle w:val="a3"/>
        <w:tblW w:w="0" w:type="auto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1"/>
        <w:gridCol w:w="4644"/>
      </w:tblGrid>
      <w:tr w:rsidR="001D7F2C" w:rsidRPr="00022E71" w14:paraId="75A9CFE2" w14:textId="77777777" w:rsidTr="00D003A0">
        <w:tc>
          <w:tcPr>
            <w:tcW w:w="3441" w:type="dxa"/>
            <w:tcBorders>
              <w:top w:val="single" w:sz="4" w:space="0" w:color="auto"/>
              <w:bottom w:val="single" w:sz="4" w:space="0" w:color="auto"/>
            </w:tcBorders>
          </w:tcPr>
          <w:p w14:paraId="718D135E" w14:textId="7E63D21D" w:rsidR="001D7F2C" w:rsidRPr="00022E71" w:rsidRDefault="001D7F2C" w:rsidP="00967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sz w:val="24"/>
                <w:szCs w:val="24"/>
              </w:rPr>
              <w:t>Lasso weighted coefficient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4C2D01C5" w14:textId="49275545" w:rsidR="001D7F2C" w:rsidRPr="00022E71" w:rsidRDefault="001D7F2C" w:rsidP="00967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sz w:val="24"/>
                <w:szCs w:val="24"/>
              </w:rPr>
              <w:t>US radiomics feature in formula</w:t>
            </w:r>
          </w:p>
        </w:tc>
      </w:tr>
      <w:tr w:rsidR="001D7F2C" w:rsidRPr="00022E71" w14:paraId="40EE5E18" w14:textId="77777777" w:rsidTr="00D003A0">
        <w:tc>
          <w:tcPr>
            <w:tcW w:w="3441" w:type="dxa"/>
            <w:tcBorders>
              <w:top w:val="single" w:sz="4" w:space="0" w:color="auto"/>
              <w:bottom w:val="nil"/>
            </w:tcBorders>
          </w:tcPr>
          <w:p w14:paraId="0E9911D5" w14:textId="3F00ED14" w:rsidR="001D7F2C" w:rsidRPr="00022E71" w:rsidRDefault="006007E0" w:rsidP="00967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−0.01156</w:t>
            </w:r>
          </w:p>
        </w:tc>
        <w:tc>
          <w:tcPr>
            <w:tcW w:w="4644" w:type="dxa"/>
            <w:tcBorders>
              <w:top w:val="single" w:sz="4" w:space="0" w:color="auto"/>
              <w:bottom w:val="nil"/>
            </w:tcBorders>
          </w:tcPr>
          <w:p w14:paraId="214DCE41" w14:textId="0583651B" w:rsidR="001D7F2C" w:rsidRPr="00022E71" w:rsidRDefault="00CE28B6" w:rsidP="00967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C</w:t>
            </w:r>
            <w:r w:rsidR="006007E0"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al Area c min</w:t>
            </w:r>
          </w:p>
        </w:tc>
      </w:tr>
      <w:tr w:rsidR="006007E0" w:rsidRPr="00022E71" w14:paraId="78A6DAF2" w14:textId="77777777" w:rsidTr="00D003A0">
        <w:tc>
          <w:tcPr>
            <w:tcW w:w="3441" w:type="dxa"/>
            <w:tcBorders>
              <w:top w:val="nil"/>
            </w:tcBorders>
          </w:tcPr>
          <w:p w14:paraId="4BEAA6C5" w14:textId="0C761790" w:rsidR="006007E0" w:rsidRPr="00022E71" w:rsidRDefault="006007E0" w:rsidP="00967920">
            <w:pP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0.13760</w:t>
            </w:r>
          </w:p>
        </w:tc>
        <w:tc>
          <w:tcPr>
            <w:tcW w:w="4644" w:type="dxa"/>
            <w:tcBorders>
              <w:top w:val="nil"/>
            </w:tcBorders>
          </w:tcPr>
          <w:p w14:paraId="040CC323" w14:textId="51F9C4FD" w:rsidR="006007E0" w:rsidRPr="00022E71" w:rsidRDefault="00CE28B6" w:rsidP="00967920">
            <w:pP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C</w:t>
            </w:r>
            <w:r w:rsidR="006007E0"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al Area c max</w:t>
            </w:r>
          </w:p>
        </w:tc>
      </w:tr>
      <w:tr w:rsidR="006007E0" w:rsidRPr="00022E71" w14:paraId="62D7C54C" w14:textId="77777777" w:rsidTr="00D003A0">
        <w:tc>
          <w:tcPr>
            <w:tcW w:w="3441" w:type="dxa"/>
          </w:tcPr>
          <w:p w14:paraId="139C8754" w14:textId="6C42C652" w:rsidR="006007E0" w:rsidRPr="00022E71" w:rsidRDefault="006007E0" w:rsidP="00600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0.08604</w:t>
            </w:r>
          </w:p>
        </w:tc>
        <w:tc>
          <w:tcPr>
            <w:tcW w:w="4644" w:type="dxa"/>
          </w:tcPr>
          <w:p w14:paraId="7700555D" w14:textId="7F28F825" w:rsidR="006007E0" w:rsidRPr="00022E71" w:rsidRDefault="00CE28B6" w:rsidP="00600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al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SD of Roundness</w:t>
            </w:r>
          </w:p>
        </w:tc>
      </w:tr>
      <w:tr w:rsidR="006007E0" w:rsidRPr="00022E71" w14:paraId="67F682CC" w14:textId="77777777" w:rsidTr="00D003A0">
        <w:tc>
          <w:tcPr>
            <w:tcW w:w="3441" w:type="dxa"/>
          </w:tcPr>
          <w:p w14:paraId="0AB8DFD6" w14:textId="14D02923" w:rsidR="006007E0" w:rsidRPr="00022E71" w:rsidRDefault="006007E0" w:rsidP="00600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0.15802</w:t>
            </w:r>
          </w:p>
        </w:tc>
        <w:tc>
          <w:tcPr>
            <w:tcW w:w="4644" w:type="dxa"/>
          </w:tcPr>
          <w:p w14:paraId="716FC571" w14:textId="4F98D2DE" w:rsidR="006007E0" w:rsidRPr="00022E71" w:rsidRDefault="00CE28B6" w:rsidP="006007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C</w:t>
            </w:r>
            <w:r w:rsidR="006007E0"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 xml:space="preserve">al sum </w:t>
            </w:r>
            <w: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 xml:space="preserve">of </w:t>
            </w:r>
            <w:r w:rsidR="006007E0"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 xml:space="preserve">Perimeter </w:t>
            </w:r>
          </w:p>
        </w:tc>
      </w:tr>
      <w:tr w:rsidR="00022E71" w:rsidRPr="00022E71" w14:paraId="122C95A8" w14:textId="77777777" w:rsidTr="00D003A0">
        <w:tc>
          <w:tcPr>
            <w:tcW w:w="3441" w:type="dxa"/>
          </w:tcPr>
          <w:p w14:paraId="7704CAF6" w14:textId="21AF4EF3" w:rsidR="00022E71" w:rsidRPr="00022E71" w:rsidRDefault="00022E71" w:rsidP="0002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−0.02044</w:t>
            </w:r>
          </w:p>
        </w:tc>
        <w:tc>
          <w:tcPr>
            <w:tcW w:w="4644" w:type="dxa"/>
          </w:tcPr>
          <w:p w14:paraId="0DEB2D11" w14:textId="08B18D53" w:rsidR="00022E71" w:rsidRPr="00022E71" w:rsidRDefault="00022E71" w:rsidP="0002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 xml:space="preserve">M Con </w:t>
            </w:r>
            <w:r w:rsidR="00CE28B6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SD</w:t>
            </w: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 xml:space="preserve"> p</w:t>
            </w:r>
          </w:p>
        </w:tc>
      </w:tr>
      <w:tr w:rsidR="00022E71" w:rsidRPr="00022E71" w14:paraId="2A0726C1" w14:textId="77777777" w:rsidTr="00D003A0">
        <w:tc>
          <w:tcPr>
            <w:tcW w:w="3441" w:type="dxa"/>
          </w:tcPr>
          <w:p w14:paraId="53761583" w14:textId="2C08EE2B" w:rsidR="00022E71" w:rsidRPr="00022E71" w:rsidRDefault="00022E71" w:rsidP="0002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−0.02300</w:t>
            </w:r>
          </w:p>
        </w:tc>
        <w:tc>
          <w:tcPr>
            <w:tcW w:w="4644" w:type="dxa"/>
          </w:tcPr>
          <w:p w14:paraId="7424275E" w14:textId="5C662CC9" w:rsidR="00022E71" w:rsidRPr="00022E71" w:rsidRDefault="00022E71" w:rsidP="0002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M compactness</w:t>
            </w:r>
          </w:p>
        </w:tc>
      </w:tr>
      <w:tr w:rsidR="00022E71" w:rsidRPr="00022E71" w14:paraId="55BA9A86" w14:textId="77777777" w:rsidTr="00D003A0">
        <w:tc>
          <w:tcPr>
            <w:tcW w:w="3441" w:type="dxa"/>
          </w:tcPr>
          <w:p w14:paraId="6F667946" w14:textId="1FD070F9" w:rsidR="00022E71" w:rsidRPr="00022E71" w:rsidRDefault="00022E71" w:rsidP="0002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−0.12641</w:t>
            </w:r>
          </w:p>
        </w:tc>
        <w:tc>
          <w:tcPr>
            <w:tcW w:w="4644" w:type="dxa"/>
          </w:tcPr>
          <w:p w14:paraId="4947775A" w14:textId="1A8ACF0F" w:rsidR="00022E71" w:rsidRPr="00022E71" w:rsidRDefault="00022E71" w:rsidP="0002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M Orientation</w:t>
            </w:r>
          </w:p>
        </w:tc>
      </w:tr>
      <w:tr w:rsidR="00022E71" w:rsidRPr="00022E71" w14:paraId="3035B3AF" w14:textId="77777777" w:rsidTr="00D003A0">
        <w:tc>
          <w:tcPr>
            <w:tcW w:w="3441" w:type="dxa"/>
          </w:tcPr>
          <w:p w14:paraId="72C6F6EB" w14:textId="5A363AAE" w:rsidR="00022E71" w:rsidRPr="00022E71" w:rsidRDefault="00022E71" w:rsidP="0002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0.21770</w:t>
            </w:r>
          </w:p>
        </w:tc>
        <w:tc>
          <w:tcPr>
            <w:tcW w:w="4644" w:type="dxa"/>
          </w:tcPr>
          <w:p w14:paraId="55FB9952" w14:textId="6D7602F2" w:rsidR="00022E71" w:rsidRPr="00022E71" w:rsidRDefault="00022E71" w:rsidP="0002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M spiculation-1</w:t>
            </w:r>
          </w:p>
        </w:tc>
      </w:tr>
      <w:tr w:rsidR="00022E71" w:rsidRPr="00022E71" w14:paraId="6AF302E9" w14:textId="77777777" w:rsidTr="00D003A0">
        <w:tc>
          <w:tcPr>
            <w:tcW w:w="3441" w:type="dxa"/>
            <w:vAlign w:val="center"/>
          </w:tcPr>
          <w:p w14:paraId="2E9C0E68" w14:textId="77D838DA" w:rsidR="00022E71" w:rsidRPr="00022E71" w:rsidRDefault="00022E71" w:rsidP="00022E71">
            <w:pP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0.138438</w:t>
            </w:r>
          </w:p>
        </w:tc>
        <w:tc>
          <w:tcPr>
            <w:tcW w:w="4644" w:type="dxa"/>
            <w:vAlign w:val="center"/>
          </w:tcPr>
          <w:p w14:paraId="33E17284" w14:textId="7FBEE4F1" w:rsidR="00022E71" w:rsidRPr="00022E71" w:rsidRDefault="00022E71" w:rsidP="00022E71">
            <w:pP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 xml:space="preserve">M </w:t>
            </w:r>
            <w:r w:rsidRPr="00022E71">
              <w:rPr>
                <w:rFonts w:ascii="Times New Roman" w:hAnsi="Times New Roman" w:cs="Times New Roman" w:hint="eastAsia"/>
                <w:color w:val="141413"/>
                <w:kern w:val="0"/>
                <w:sz w:val="24"/>
                <w:szCs w:val="24"/>
              </w:rPr>
              <w:t>s</w:t>
            </w: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piculation-2</w:t>
            </w:r>
          </w:p>
        </w:tc>
      </w:tr>
      <w:tr w:rsidR="00022E71" w:rsidRPr="00022E71" w14:paraId="1E7DF15D" w14:textId="77777777" w:rsidTr="00D003A0">
        <w:tc>
          <w:tcPr>
            <w:tcW w:w="3441" w:type="dxa"/>
          </w:tcPr>
          <w:p w14:paraId="173B12B3" w14:textId="29CEC24A" w:rsidR="00022E71" w:rsidRPr="00022E71" w:rsidRDefault="00022E71" w:rsidP="0002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−0.01144</w:t>
            </w:r>
          </w:p>
        </w:tc>
        <w:tc>
          <w:tcPr>
            <w:tcW w:w="4644" w:type="dxa"/>
          </w:tcPr>
          <w:p w14:paraId="50491380" w14:textId="701F66E5" w:rsidR="00022E71" w:rsidRPr="00022E71" w:rsidRDefault="00022E71" w:rsidP="0002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M overlap</w:t>
            </w:r>
            <w:r w:rsidR="00930A2E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 xml:space="preserve"> </w:t>
            </w: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Area</w:t>
            </w:r>
          </w:p>
        </w:tc>
      </w:tr>
      <w:tr w:rsidR="00022E71" w:rsidRPr="00022E71" w14:paraId="036055C7" w14:textId="77777777" w:rsidTr="00D003A0">
        <w:tc>
          <w:tcPr>
            <w:tcW w:w="3441" w:type="dxa"/>
          </w:tcPr>
          <w:p w14:paraId="60A14AC9" w14:textId="431E62C7" w:rsidR="00022E71" w:rsidRPr="00022E71" w:rsidRDefault="00022E71" w:rsidP="0002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-0.02450</w:t>
            </w:r>
          </w:p>
        </w:tc>
        <w:tc>
          <w:tcPr>
            <w:tcW w:w="4644" w:type="dxa"/>
          </w:tcPr>
          <w:p w14:paraId="26BEDE3B" w14:textId="3CC2F73D" w:rsidR="00022E71" w:rsidRPr="00022E71" w:rsidRDefault="00D003A0" w:rsidP="0002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H</w:t>
            </w:r>
            <w:r w:rsidR="00022E71"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istogram t MAD</w:t>
            </w:r>
          </w:p>
        </w:tc>
      </w:tr>
      <w:tr w:rsidR="00022E71" w:rsidRPr="00022E71" w14:paraId="1FF95BEA" w14:textId="77777777" w:rsidTr="00D003A0">
        <w:tc>
          <w:tcPr>
            <w:tcW w:w="3441" w:type="dxa"/>
          </w:tcPr>
          <w:p w14:paraId="21C76CB1" w14:textId="0DC27E5D" w:rsidR="00022E71" w:rsidRPr="00022E71" w:rsidRDefault="00022E71" w:rsidP="0002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0.04142</w:t>
            </w:r>
          </w:p>
        </w:tc>
        <w:tc>
          <w:tcPr>
            <w:tcW w:w="4644" w:type="dxa"/>
          </w:tcPr>
          <w:p w14:paraId="7AA17B05" w14:textId="255AD918" w:rsidR="00022E71" w:rsidRPr="00022E71" w:rsidRDefault="00D003A0" w:rsidP="0002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H</w:t>
            </w:r>
            <w:r w:rsidR="00022E71"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istogram p entropy</w:t>
            </w:r>
          </w:p>
        </w:tc>
      </w:tr>
      <w:tr w:rsidR="00022E71" w:rsidRPr="00022E71" w14:paraId="48E36AFE" w14:textId="77777777" w:rsidTr="00D003A0">
        <w:tc>
          <w:tcPr>
            <w:tcW w:w="3441" w:type="dxa"/>
          </w:tcPr>
          <w:p w14:paraId="3C47E578" w14:textId="5026B033" w:rsidR="00022E71" w:rsidRPr="00022E71" w:rsidRDefault="00022E71" w:rsidP="0002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0.03154</w:t>
            </w:r>
          </w:p>
        </w:tc>
        <w:tc>
          <w:tcPr>
            <w:tcW w:w="4644" w:type="dxa"/>
          </w:tcPr>
          <w:p w14:paraId="2D3AEEAF" w14:textId="2CE4BDE4" w:rsidR="00022E71" w:rsidRPr="00022E71" w:rsidRDefault="00D003A0" w:rsidP="0002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H</w:t>
            </w:r>
            <w:r w:rsidR="00022E71"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istogram p Range</w:t>
            </w:r>
          </w:p>
        </w:tc>
      </w:tr>
      <w:tr w:rsidR="00022E71" w:rsidRPr="00022E71" w14:paraId="52DAD4E3" w14:textId="77777777" w:rsidTr="00D003A0">
        <w:tc>
          <w:tcPr>
            <w:tcW w:w="3441" w:type="dxa"/>
          </w:tcPr>
          <w:p w14:paraId="7D8B946C" w14:textId="431FEBB5" w:rsidR="00022E71" w:rsidRPr="00022E71" w:rsidRDefault="00022E71" w:rsidP="0002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−0.15004</w:t>
            </w:r>
          </w:p>
        </w:tc>
        <w:tc>
          <w:tcPr>
            <w:tcW w:w="4644" w:type="dxa"/>
          </w:tcPr>
          <w:p w14:paraId="6EC9E81F" w14:textId="24586C2E" w:rsidR="00022E71" w:rsidRPr="00022E71" w:rsidRDefault="00D003A0" w:rsidP="00022E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G</w:t>
            </w:r>
            <w:r w:rsidR="00022E71"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lszmTextures</w:t>
            </w:r>
            <w:r w:rsidR="00EC541D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-</w:t>
            </w:r>
            <w:proofErr w:type="gramStart"/>
            <w:r w:rsidR="00EC541D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3</w:t>
            </w:r>
            <w:r w:rsidR="00022E71"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.</w:t>
            </w:r>
            <w:r w:rsidR="007D1EF3"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Zone</w:t>
            </w:r>
            <w:proofErr w:type="gramEnd"/>
            <w:r w:rsidR="007D1EF3"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-Size Variance</w:t>
            </w:r>
          </w:p>
        </w:tc>
      </w:tr>
      <w:tr w:rsidR="00EC541D" w:rsidRPr="00022E71" w14:paraId="6CC7F92F" w14:textId="77777777" w:rsidTr="00D003A0">
        <w:tc>
          <w:tcPr>
            <w:tcW w:w="3441" w:type="dxa"/>
          </w:tcPr>
          <w:p w14:paraId="72336D05" w14:textId="535C2BAB" w:rsidR="00EC541D" w:rsidRPr="00022E71" w:rsidRDefault="00EC541D" w:rsidP="00EC5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−0.06091</w:t>
            </w:r>
          </w:p>
        </w:tc>
        <w:tc>
          <w:tcPr>
            <w:tcW w:w="4644" w:type="dxa"/>
          </w:tcPr>
          <w:p w14:paraId="39EA4E3B" w14:textId="101C8F3E" w:rsidR="00EC541D" w:rsidRPr="00022E71" w:rsidRDefault="00EC541D" w:rsidP="00EC5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G</w:t>
            </w: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lszmTextures</w:t>
            </w:r>
            <w: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-</w:t>
            </w:r>
            <w:proofErr w:type="gramStart"/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2.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Zone</w:t>
            </w:r>
            <w:proofErr w:type="gramEnd"/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-Size Variance</w:t>
            </w:r>
          </w:p>
        </w:tc>
      </w:tr>
      <w:tr w:rsidR="00EC541D" w:rsidRPr="00022E71" w14:paraId="4995BD18" w14:textId="77777777" w:rsidTr="002C5D12">
        <w:tc>
          <w:tcPr>
            <w:tcW w:w="3441" w:type="dxa"/>
          </w:tcPr>
          <w:p w14:paraId="66D7134D" w14:textId="48E8971A" w:rsidR="00EC541D" w:rsidRPr="00022E71" w:rsidRDefault="00EC541D" w:rsidP="00EC541D">
            <w:pPr>
              <w:rPr>
                <w:rFonts w:ascii="Times New Roman" w:hAnsi="Times New Roman" w:cs="Times New Roman"/>
                <w:color w:val="141413"/>
                <w:kern w:val="0"/>
                <w:sz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0.03266</w:t>
            </w:r>
          </w:p>
        </w:tc>
        <w:tc>
          <w:tcPr>
            <w:tcW w:w="4644" w:type="dxa"/>
          </w:tcPr>
          <w:p w14:paraId="640C5E97" w14:textId="1DF9AC6B" w:rsidR="00EC541D" w:rsidRPr="000F6CEF" w:rsidRDefault="00EC541D" w:rsidP="00EC541D">
            <w:pPr>
              <w:rPr>
                <w:rFonts w:ascii="Times New Roman" w:eastAsiaTheme="minorHAnsi" w:hAnsi="Times New Roman" w:cs="Times New Roman"/>
                <w:sz w:val="24"/>
              </w:rPr>
            </w:pPr>
            <w:proofErr w:type="spellStart"/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Glszm.Gray</w:t>
            </w:r>
            <w:proofErr w:type="spellEnd"/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-Level Nonuniformity</w:t>
            </w:r>
          </w:p>
        </w:tc>
      </w:tr>
      <w:tr w:rsidR="00EC541D" w:rsidRPr="00022E71" w14:paraId="58552BED" w14:textId="77777777" w:rsidTr="00D003A0">
        <w:tc>
          <w:tcPr>
            <w:tcW w:w="3441" w:type="dxa"/>
          </w:tcPr>
          <w:p w14:paraId="10840D53" w14:textId="0E5854E6" w:rsidR="00EC541D" w:rsidRPr="00022E71" w:rsidRDefault="00EC541D" w:rsidP="00EC541D">
            <w:pPr>
              <w:rPr>
                <w:rFonts w:ascii="Times New Roman" w:hAnsi="Times New Roman" w:cs="Times New Roman"/>
                <w:color w:val="141413"/>
                <w:kern w:val="0"/>
                <w:sz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0.07844</w:t>
            </w:r>
          </w:p>
        </w:tc>
        <w:tc>
          <w:tcPr>
            <w:tcW w:w="4644" w:type="dxa"/>
            <w:vAlign w:val="center"/>
          </w:tcPr>
          <w:p w14:paraId="34FFE732" w14:textId="4285BD99" w:rsidR="00EC541D" w:rsidRPr="000F6CEF" w:rsidRDefault="00EC541D" w:rsidP="00EC541D">
            <w:pPr>
              <w:rPr>
                <w:rFonts w:ascii="Times New Roman" w:eastAsiaTheme="minorHAnsi" w:hAnsi="Times New Roman" w:cs="Times New Roman"/>
                <w:sz w:val="24"/>
              </w:rPr>
            </w:pPr>
            <w:proofErr w:type="spellStart"/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Glszm.Low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-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Gray-Level Zone Emphasis</w:t>
            </w:r>
          </w:p>
        </w:tc>
      </w:tr>
      <w:tr w:rsidR="00EC541D" w:rsidRPr="00022E71" w14:paraId="1AFFE0EF" w14:textId="77777777" w:rsidTr="001D091D">
        <w:tc>
          <w:tcPr>
            <w:tcW w:w="3441" w:type="dxa"/>
          </w:tcPr>
          <w:p w14:paraId="1C2A26FE" w14:textId="734527D8" w:rsidR="00EC541D" w:rsidRPr="00022E71" w:rsidRDefault="00EC541D" w:rsidP="00EC5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−0.05400</w:t>
            </w:r>
          </w:p>
        </w:tc>
        <w:tc>
          <w:tcPr>
            <w:tcW w:w="4644" w:type="dxa"/>
            <w:vAlign w:val="center"/>
          </w:tcPr>
          <w:p w14:paraId="182693C6" w14:textId="79370F19" w:rsidR="00EC541D" w:rsidRPr="00022E71" w:rsidRDefault="00EC541D" w:rsidP="00EC5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Glcm.Maximum</w:t>
            </w:r>
            <w:proofErr w:type="spellEnd"/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Probability</w:t>
            </w:r>
          </w:p>
        </w:tc>
      </w:tr>
      <w:tr w:rsidR="00EC541D" w:rsidRPr="00022E71" w14:paraId="1CEA3643" w14:textId="77777777" w:rsidTr="00D003A0">
        <w:tc>
          <w:tcPr>
            <w:tcW w:w="3441" w:type="dxa"/>
          </w:tcPr>
          <w:p w14:paraId="2D80D4EB" w14:textId="5C30ED4F" w:rsidR="00EC541D" w:rsidRPr="00022E71" w:rsidRDefault="00EC541D" w:rsidP="00EC541D">
            <w:pP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−0.06536</w:t>
            </w:r>
          </w:p>
        </w:tc>
        <w:tc>
          <w:tcPr>
            <w:tcW w:w="4644" w:type="dxa"/>
          </w:tcPr>
          <w:p w14:paraId="4274FBBC" w14:textId="12B06374" w:rsidR="00EC541D" w:rsidRPr="00022E71" w:rsidRDefault="00EC541D" w:rsidP="00EC541D">
            <w:pP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P</w:t>
            </w: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 xml:space="preserve">ost </w:t>
            </w:r>
            <w:proofErr w:type="spellStart"/>
            <w: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N</w:t>
            </w: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gtdmTextures.Complexity</w:t>
            </w:r>
            <w:proofErr w:type="spellEnd"/>
          </w:p>
        </w:tc>
      </w:tr>
    </w:tbl>
    <w:p w14:paraId="791A4757" w14:textId="44E8EBFD" w:rsidR="000F6CEF" w:rsidRPr="00314038" w:rsidRDefault="000F6CEF" w:rsidP="000F6CEF">
      <w:pPr>
        <w:rPr>
          <w:rFonts w:ascii="Times New Roman" w:eastAsiaTheme="minorHAnsi" w:hAnsi="Times New Roman" w:cs="Times New Roman"/>
          <w:szCs w:val="21"/>
        </w:rPr>
      </w:pPr>
      <w:r w:rsidRPr="00314038">
        <w:rPr>
          <w:rFonts w:ascii="Times New Roman" w:eastAsiaTheme="minorHAnsi" w:hAnsi="Times New Roman" w:cs="Times New Roman"/>
          <w:szCs w:val="21"/>
        </w:rPr>
        <w:t xml:space="preserve">US, ultrasound; </w:t>
      </w:r>
      <w:r>
        <w:rPr>
          <w:rFonts w:ascii="Times New Roman" w:eastAsiaTheme="minorHAnsi" w:hAnsi="Times New Roman" w:cs="Times New Roman"/>
          <w:szCs w:val="21"/>
        </w:rPr>
        <w:t xml:space="preserve">LNM, lymph node metastasis; </w:t>
      </w:r>
      <w:r w:rsidRPr="00314038">
        <w:rPr>
          <w:rFonts w:ascii="Times New Roman" w:eastAsiaTheme="minorHAnsi" w:hAnsi="Times New Roman" w:cs="Times New Roman"/>
          <w:szCs w:val="21"/>
        </w:rPr>
        <w:t xml:space="preserve">LASSO, </w:t>
      </w:r>
      <w:r w:rsidRPr="00314038">
        <w:rPr>
          <w:rFonts w:ascii="Times New Roman" w:hAnsi="Times New Roman" w:cs="Times New Roman"/>
        </w:rPr>
        <w:t>least absolute shrinkage and selection operator</w:t>
      </w:r>
      <w:r>
        <w:rPr>
          <w:rFonts w:ascii="Times New Roman" w:hAnsi="Times New Roman" w:cs="Times New Roman"/>
        </w:rPr>
        <w:t>.</w:t>
      </w:r>
    </w:p>
    <w:p w14:paraId="366F93FD" w14:textId="77777777" w:rsidR="001D7F2C" w:rsidRPr="000F6CEF" w:rsidRDefault="001D7F2C" w:rsidP="001D7F2C">
      <w:pPr>
        <w:rPr>
          <w:rFonts w:ascii="Times New Roman" w:hAnsi="Times New Roman" w:cs="Times New Roman"/>
          <w:sz w:val="24"/>
        </w:rPr>
      </w:pPr>
    </w:p>
    <w:p w14:paraId="399C490E" w14:textId="77777777" w:rsidR="001D7F2C" w:rsidRPr="001D7F2C" w:rsidRDefault="001D7F2C" w:rsidP="001D7F2C">
      <w:pPr>
        <w:rPr>
          <w:rFonts w:ascii="Times New Roman" w:hAnsi="Times New Roman" w:cs="Times New Roman"/>
          <w:sz w:val="24"/>
        </w:rPr>
      </w:pPr>
      <w:r w:rsidRPr="001D7F2C">
        <w:rPr>
          <w:rFonts w:ascii="Times New Roman" w:hAnsi="Times New Roman" w:cs="Times New Roman"/>
          <w:sz w:val="24"/>
        </w:rPr>
        <w:br w:type="page"/>
      </w:r>
    </w:p>
    <w:p w14:paraId="7C336FBE" w14:textId="5A95B407" w:rsidR="004734C0" w:rsidRDefault="000F6CEF" w:rsidP="004734C0">
      <w:pPr>
        <w:rPr>
          <w:rFonts w:ascii="Times New Roman" w:hAnsi="Times New Roman" w:cs="Times New Roman"/>
          <w:sz w:val="24"/>
        </w:rPr>
      </w:pPr>
      <w:r w:rsidRPr="001D7F2C">
        <w:rPr>
          <w:rFonts w:ascii="Times New Roman" w:hAnsi="Times New Roman" w:cs="Times New Roman"/>
          <w:b/>
          <w:bCs/>
          <w:sz w:val="24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4"/>
        </w:rPr>
        <w:t>2</w:t>
      </w:r>
      <w:r w:rsidRPr="001D7F2C">
        <w:rPr>
          <w:rFonts w:ascii="Times New Roman" w:hAnsi="Times New Roman" w:cs="Times New Roman"/>
          <w:b/>
          <w:bCs/>
          <w:sz w:val="24"/>
        </w:rPr>
        <w:t xml:space="preserve">. </w:t>
      </w:r>
      <w:r w:rsidRPr="001D7F2C">
        <w:rPr>
          <w:rFonts w:ascii="Times New Roman" w:hAnsi="Times New Roman" w:cs="Times New Roman"/>
          <w:sz w:val="24"/>
        </w:rPr>
        <w:t xml:space="preserve">Radiomic features for predicting </w:t>
      </w:r>
      <w:r>
        <w:rPr>
          <w:rFonts w:ascii="Times New Roman" w:hAnsi="Times New Roman" w:cs="Times New Roman"/>
          <w:sz w:val="24"/>
        </w:rPr>
        <w:t>later</w:t>
      </w:r>
      <w:r w:rsidRPr="001D7F2C">
        <w:rPr>
          <w:rFonts w:ascii="Times New Roman" w:hAnsi="Times New Roman" w:cs="Times New Roman"/>
          <w:sz w:val="24"/>
        </w:rPr>
        <w:t xml:space="preserve">al LNM and weighting coefficients </w:t>
      </w:r>
      <w:r w:rsidRPr="001D7F2C">
        <w:rPr>
          <w:rFonts w:ascii="Times New Roman" w:hAnsi="Times New Roman" w:cs="Times New Roman" w:hint="eastAsia"/>
          <w:sz w:val="24"/>
        </w:rPr>
        <w:t>after</w:t>
      </w:r>
      <w:r w:rsidRPr="001D7F2C">
        <w:rPr>
          <w:rFonts w:ascii="Times New Roman" w:hAnsi="Times New Roman" w:cs="Times New Roman"/>
          <w:sz w:val="24"/>
        </w:rPr>
        <w:t xml:space="preserve"> LASSO regression</w:t>
      </w:r>
    </w:p>
    <w:tbl>
      <w:tblPr>
        <w:tblStyle w:val="a3"/>
        <w:tblW w:w="0" w:type="auto"/>
        <w:tblInd w:w="-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1"/>
        <w:gridCol w:w="4644"/>
      </w:tblGrid>
      <w:tr w:rsidR="00CE28B6" w:rsidRPr="00022E71" w14:paraId="6B1217FA" w14:textId="77777777" w:rsidTr="00AB605D">
        <w:tc>
          <w:tcPr>
            <w:tcW w:w="3441" w:type="dxa"/>
            <w:tcBorders>
              <w:top w:val="single" w:sz="4" w:space="0" w:color="auto"/>
              <w:bottom w:val="single" w:sz="4" w:space="0" w:color="auto"/>
            </w:tcBorders>
          </w:tcPr>
          <w:p w14:paraId="71303DF8" w14:textId="77777777" w:rsidR="00CE28B6" w:rsidRPr="00022E71" w:rsidRDefault="00CE28B6" w:rsidP="00967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sz w:val="24"/>
                <w:szCs w:val="24"/>
              </w:rPr>
              <w:t>Lasso weighted coefficient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</w:tcPr>
          <w:p w14:paraId="62C64356" w14:textId="77777777" w:rsidR="00CE28B6" w:rsidRPr="00022E71" w:rsidRDefault="00CE28B6" w:rsidP="00967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E71">
              <w:rPr>
                <w:rFonts w:ascii="Times New Roman" w:hAnsi="Times New Roman" w:cs="Times New Roman"/>
                <w:sz w:val="24"/>
                <w:szCs w:val="24"/>
              </w:rPr>
              <w:t>US radiomics feature in formula</w:t>
            </w:r>
          </w:p>
        </w:tc>
      </w:tr>
      <w:tr w:rsidR="00CE28B6" w:rsidRPr="00022E71" w14:paraId="420D124C" w14:textId="77777777" w:rsidTr="00AB605D">
        <w:tc>
          <w:tcPr>
            <w:tcW w:w="3441" w:type="dxa"/>
            <w:tcBorders>
              <w:top w:val="single" w:sz="4" w:space="0" w:color="auto"/>
              <w:bottom w:val="nil"/>
            </w:tcBorders>
            <w:vAlign w:val="center"/>
          </w:tcPr>
          <w:p w14:paraId="302EB494" w14:textId="01D642D5" w:rsidR="00CE28B6" w:rsidRPr="00CE28B6" w:rsidRDefault="00CE28B6" w:rsidP="00CE28B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4644" w:type="dxa"/>
            <w:tcBorders>
              <w:top w:val="single" w:sz="4" w:space="0" w:color="auto"/>
              <w:bottom w:val="nil"/>
            </w:tcBorders>
          </w:tcPr>
          <w:p w14:paraId="0AD254D4" w14:textId="689C9A4E" w:rsidR="00CE28B6" w:rsidRPr="00CE28B6" w:rsidRDefault="00CE28B6" w:rsidP="00CE28B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8B6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 spiculation-1</w:t>
            </w:r>
          </w:p>
        </w:tc>
      </w:tr>
      <w:tr w:rsidR="00CE28B6" w:rsidRPr="00022E71" w14:paraId="0949C512" w14:textId="77777777" w:rsidTr="00AB605D">
        <w:tc>
          <w:tcPr>
            <w:tcW w:w="3441" w:type="dxa"/>
            <w:tcBorders>
              <w:top w:val="nil"/>
            </w:tcBorders>
            <w:vAlign w:val="center"/>
          </w:tcPr>
          <w:p w14:paraId="0A83B9D1" w14:textId="75DF72D0" w:rsidR="00CE28B6" w:rsidRPr="00CE28B6" w:rsidRDefault="00CE28B6" w:rsidP="00CE28B6">
            <w:pPr>
              <w:rPr>
                <w:rFonts w:ascii="Times New Roman" w:hAnsi="Times New Roman" w:cs="Times New Roman"/>
                <w:color w:val="FF0000"/>
                <w:kern w:val="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0.184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44" w:type="dxa"/>
            <w:tcBorders>
              <w:top w:val="nil"/>
            </w:tcBorders>
            <w:vAlign w:val="center"/>
          </w:tcPr>
          <w:p w14:paraId="7A7C2FFC" w14:textId="438CFD8E" w:rsidR="00CE28B6" w:rsidRPr="00CE28B6" w:rsidRDefault="00CE28B6" w:rsidP="00CE28B6">
            <w:pP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CE28B6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M </w:t>
            </w:r>
            <w:r w:rsidRPr="00CE28B6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s</w:t>
            </w:r>
            <w:r w:rsidRPr="00CE28B6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piculation-2</w:t>
            </w:r>
          </w:p>
        </w:tc>
      </w:tr>
      <w:tr w:rsidR="007D1EF3" w:rsidRPr="00022E71" w14:paraId="1890E78A" w14:textId="77777777" w:rsidTr="00E17CA5">
        <w:tc>
          <w:tcPr>
            <w:tcW w:w="3441" w:type="dxa"/>
          </w:tcPr>
          <w:p w14:paraId="6E19F404" w14:textId="1F1EEB56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0.08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44" w:type="dxa"/>
          </w:tcPr>
          <w:p w14:paraId="74B32B4C" w14:textId="00370C0D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E28B6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M overlap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CE28B6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Area</w:t>
            </w:r>
          </w:p>
        </w:tc>
      </w:tr>
      <w:tr w:rsidR="007D1EF3" w:rsidRPr="00022E71" w14:paraId="6A6929BE" w14:textId="77777777" w:rsidTr="00AB605D">
        <w:tc>
          <w:tcPr>
            <w:tcW w:w="3441" w:type="dxa"/>
            <w:vAlign w:val="center"/>
          </w:tcPr>
          <w:p w14:paraId="0A0F6663" w14:textId="5DBEDB67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-0.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023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4" w:type="dxa"/>
            <w:vAlign w:val="center"/>
          </w:tcPr>
          <w:p w14:paraId="0BD7A1DC" w14:textId="7DF3E704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ean of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Non-Similarity of Tumor</w:t>
            </w:r>
          </w:p>
        </w:tc>
      </w:tr>
      <w:tr w:rsidR="007D1EF3" w:rsidRPr="00022E71" w14:paraId="613A593E" w14:textId="77777777" w:rsidTr="00AB605D">
        <w:tc>
          <w:tcPr>
            <w:tcW w:w="3441" w:type="dxa"/>
            <w:vAlign w:val="center"/>
          </w:tcPr>
          <w:p w14:paraId="5F736066" w14:textId="55AE92B0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0.08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644" w:type="dxa"/>
            <w:vAlign w:val="center"/>
          </w:tcPr>
          <w:p w14:paraId="684604FD" w14:textId="253E51B7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al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SD of Roundness</w:t>
            </w:r>
          </w:p>
        </w:tc>
      </w:tr>
      <w:tr w:rsidR="007D1EF3" w:rsidRPr="00022E71" w14:paraId="57CFBEC7" w14:textId="77777777" w:rsidTr="00C06D3C">
        <w:tc>
          <w:tcPr>
            <w:tcW w:w="3441" w:type="dxa"/>
            <w:vAlign w:val="center"/>
          </w:tcPr>
          <w:p w14:paraId="58222063" w14:textId="62D1A2E9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0.0137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44" w:type="dxa"/>
            <w:vAlign w:val="center"/>
          </w:tcPr>
          <w:p w14:paraId="30416516" w14:textId="1F639EC9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Cal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Circumference of All Calcification</w:t>
            </w:r>
          </w:p>
        </w:tc>
      </w:tr>
      <w:tr w:rsidR="007D1EF3" w:rsidRPr="00022E71" w14:paraId="57F144AC" w14:textId="77777777" w:rsidTr="00D22434">
        <w:tc>
          <w:tcPr>
            <w:tcW w:w="3441" w:type="dxa"/>
            <w:vAlign w:val="center"/>
          </w:tcPr>
          <w:p w14:paraId="57D6C490" w14:textId="4BCF4C33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-0.08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44" w:type="dxa"/>
          </w:tcPr>
          <w:p w14:paraId="653FB435" w14:textId="6AAB2FCB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C</w:t>
            </w: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al Area c min</w:t>
            </w:r>
          </w:p>
        </w:tc>
      </w:tr>
      <w:tr w:rsidR="007D1EF3" w:rsidRPr="00022E71" w14:paraId="21502178" w14:textId="77777777" w:rsidTr="00C06D3C">
        <w:tc>
          <w:tcPr>
            <w:tcW w:w="3441" w:type="dxa"/>
            <w:vAlign w:val="center"/>
          </w:tcPr>
          <w:p w14:paraId="5DE45825" w14:textId="445574D5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kern w:val="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659</w:t>
            </w:r>
          </w:p>
        </w:tc>
        <w:tc>
          <w:tcPr>
            <w:tcW w:w="4644" w:type="dxa"/>
          </w:tcPr>
          <w:p w14:paraId="1C165F3B" w14:textId="1D6FF369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C</w:t>
            </w:r>
            <w:r w:rsidRPr="00022E71">
              <w:rPr>
                <w:rFonts w:ascii="Times New Roman" w:hAnsi="Times New Roman" w:cs="Times New Roman"/>
                <w:color w:val="141413"/>
                <w:kern w:val="0"/>
                <w:sz w:val="24"/>
                <w:szCs w:val="24"/>
              </w:rPr>
              <w:t>al Area c max</w:t>
            </w:r>
          </w:p>
        </w:tc>
      </w:tr>
      <w:tr w:rsidR="007D1EF3" w:rsidRPr="00022E71" w14:paraId="47744E13" w14:textId="77777777" w:rsidTr="00D22434">
        <w:tc>
          <w:tcPr>
            <w:tcW w:w="3441" w:type="dxa"/>
            <w:vAlign w:val="center"/>
          </w:tcPr>
          <w:p w14:paraId="1A20B391" w14:textId="6AD9C96D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-0.01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439</w:t>
            </w:r>
          </w:p>
        </w:tc>
        <w:tc>
          <w:tcPr>
            <w:tcW w:w="4644" w:type="dxa"/>
            <w:vAlign w:val="center"/>
          </w:tcPr>
          <w:p w14:paraId="73957347" w14:textId="401142F9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SD of Posterior Area Contrast</w:t>
            </w:r>
          </w:p>
        </w:tc>
      </w:tr>
      <w:tr w:rsidR="007D1EF3" w:rsidRPr="00022E71" w14:paraId="486D0634" w14:textId="77777777" w:rsidTr="002C5D5D">
        <w:tc>
          <w:tcPr>
            <w:tcW w:w="3441" w:type="dxa"/>
            <w:vAlign w:val="center"/>
          </w:tcPr>
          <w:p w14:paraId="53E3FC4D" w14:textId="71432558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-0.02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654</w:t>
            </w:r>
          </w:p>
        </w:tc>
        <w:tc>
          <w:tcPr>
            <w:tcW w:w="4644" w:type="dxa"/>
            <w:vAlign w:val="center"/>
          </w:tcPr>
          <w:p w14:paraId="6C530829" w14:textId="37FC8779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SD of Non-Similarity of Posterior Area</w:t>
            </w:r>
          </w:p>
        </w:tc>
      </w:tr>
      <w:tr w:rsidR="007D1EF3" w:rsidRPr="00022E71" w14:paraId="6552DFF6" w14:textId="77777777" w:rsidTr="002C5D5D">
        <w:tc>
          <w:tcPr>
            <w:tcW w:w="3441" w:type="dxa"/>
            <w:vAlign w:val="center"/>
          </w:tcPr>
          <w:p w14:paraId="43B28D80" w14:textId="6DE5F303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0.14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5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644" w:type="dxa"/>
            <w:vAlign w:val="center"/>
          </w:tcPr>
          <w:p w14:paraId="33EB4F6D" w14:textId="5B514DF0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Histogram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t 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MAD</w:t>
            </w:r>
          </w:p>
        </w:tc>
      </w:tr>
      <w:tr w:rsidR="007D1EF3" w:rsidRPr="00022E71" w14:paraId="28FE9C54" w14:textId="77777777" w:rsidTr="009A6199">
        <w:tc>
          <w:tcPr>
            <w:tcW w:w="3441" w:type="dxa"/>
            <w:vAlign w:val="center"/>
          </w:tcPr>
          <w:p w14:paraId="1993D5BB" w14:textId="53827ADE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-0.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12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4" w:type="dxa"/>
            <w:vAlign w:val="center"/>
          </w:tcPr>
          <w:p w14:paraId="577B1C6E" w14:textId="4FB06ED7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Elliptic-Normalized Angle</w:t>
            </w:r>
          </w:p>
        </w:tc>
      </w:tr>
      <w:tr w:rsidR="007D1EF3" w:rsidRPr="00022E71" w14:paraId="200BD463" w14:textId="77777777" w:rsidTr="009A6199">
        <w:tc>
          <w:tcPr>
            <w:tcW w:w="3441" w:type="dxa"/>
            <w:vAlign w:val="center"/>
          </w:tcPr>
          <w:p w14:paraId="4ABFF95D" w14:textId="3B9F0CEA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0.0738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44" w:type="dxa"/>
            <w:vAlign w:val="center"/>
          </w:tcPr>
          <w:p w14:paraId="41CE3D20" w14:textId="5FBF4BF1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Glszm.Gray</w:t>
            </w:r>
            <w:proofErr w:type="spellEnd"/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-Level Nonuniformity</w:t>
            </w:r>
          </w:p>
        </w:tc>
      </w:tr>
      <w:tr w:rsidR="007D1EF3" w:rsidRPr="00022E71" w14:paraId="7456FBF1" w14:textId="77777777" w:rsidTr="00AB605D">
        <w:tc>
          <w:tcPr>
            <w:tcW w:w="3441" w:type="dxa"/>
            <w:vAlign w:val="center"/>
          </w:tcPr>
          <w:p w14:paraId="00DF92B1" w14:textId="48D13BB6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0.2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44" w:type="dxa"/>
            <w:vAlign w:val="center"/>
          </w:tcPr>
          <w:p w14:paraId="1C0B30AC" w14:textId="2357A9F4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Glszm.Low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-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Gray-Level Zone Emphasis</w:t>
            </w:r>
          </w:p>
        </w:tc>
      </w:tr>
      <w:tr w:rsidR="007D1EF3" w:rsidRPr="00022E71" w14:paraId="0B4B702A" w14:textId="77777777" w:rsidTr="00834065">
        <w:tc>
          <w:tcPr>
            <w:tcW w:w="3441" w:type="dxa"/>
            <w:vAlign w:val="center"/>
          </w:tcPr>
          <w:p w14:paraId="055A7F2B" w14:textId="598F7839" w:rsidR="007D1EF3" w:rsidRPr="008665D2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65D2">
              <w:rPr>
                <w:rFonts w:ascii="Times New Roman" w:eastAsiaTheme="minorHAnsi" w:hAnsi="Times New Roman" w:cs="Times New Roman"/>
                <w:sz w:val="24"/>
                <w:szCs w:val="24"/>
              </w:rPr>
              <w:t>-0.0</w:t>
            </w:r>
            <w:r w:rsidR="008665D2" w:rsidRPr="008665D2"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  <w:r w:rsidR="008665D2" w:rsidRPr="008665D2">
              <w:rPr>
                <w:rFonts w:ascii="Times New Roman" w:eastAsiaTheme="minorHAnsi" w:hAnsi="Times New Roman" w:cs="Times New Roman"/>
                <w:sz w:val="24"/>
              </w:rPr>
              <w:t>9</w:t>
            </w:r>
            <w:r w:rsidRPr="008665D2">
              <w:rPr>
                <w:rFonts w:ascii="Times New Roman" w:eastAsiaTheme="minorHAnsi" w:hAnsi="Times New Roman" w:cs="Times New Roman"/>
                <w:sz w:val="24"/>
                <w:szCs w:val="24"/>
              </w:rPr>
              <w:t>6</w:t>
            </w:r>
            <w:r w:rsidR="008665D2">
              <w:rPr>
                <w:rFonts w:ascii="Times New Roman" w:eastAsiaTheme="minorHAns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44" w:type="dxa"/>
            <w:vAlign w:val="center"/>
          </w:tcPr>
          <w:p w14:paraId="7BCD3A88" w14:textId="6ABF81D8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Glszm.Zone</w:t>
            </w:r>
            <w:proofErr w:type="spellEnd"/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-Size Variance</w:t>
            </w:r>
          </w:p>
        </w:tc>
      </w:tr>
      <w:tr w:rsidR="007D1EF3" w:rsidRPr="00022E71" w14:paraId="1EDD8E06" w14:textId="77777777" w:rsidTr="00A64E28">
        <w:tc>
          <w:tcPr>
            <w:tcW w:w="3441" w:type="dxa"/>
            <w:vAlign w:val="center"/>
          </w:tcPr>
          <w:p w14:paraId="68571249" w14:textId="6EF2E6FF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-0.021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644" w:type="dxa"/>
            <w:vAlign w:val="center"/>
          </w:tcPr>
          <w:p w14:paraId="6F655E3F" w14:textId="3996E6F1" w:rsidR="007D1EF3" w:rsidRPr="00CE28B6" w:rsidRDefault="007D1EF3" w:rsidP="007D1EF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Posterior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Histogram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="00641764">
              <w:rPr>
                <w:rFonts w:ascii="Times New Roman" w:eastAsiaTheme="minorHAnsi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</w:t>
            </w:r>
            <w:r w:rsidRPr="000F6CEF">
              <w:rPr>
                <w:rFonts w:ascii="Times New Roman" w:eastAsiaTheme="minorHAnsi" w:hAnsi="Times New Roman" w:cs="Times New Roman"/>
                <w:sz w:val="24"/>
                <w:szCs w:val="24"/>
              </w:rPr>
              <w:t>Entropy</w:t>
            </w:r>
          </w:p>
        </w:tc>
      </w:tr>
    </w:tbl>
    <w:p w14:paraId="27E982DD" w14:textId="22085706" w:rsidR="00CE28B6" w:rsidRPr="00F415F1" w:rsidRDefault="001D7F2C">
      <w:pPr>
        <w:rPr>
          <w:rFonts w:ascii="Times New Roman" w:eastAsiaTheme="minorHAnsi" w:hAnsi="Times New Roman" w:cs="Times New Roman"/>
          <w:szCs w:val="21"/>
        </w:rPr>
      </w:pPr>
      <w:r w:rsidRPr="00314038">
        <w:rPr>
          <w:rFonts w:ascii="Times New Roman" w:eastAsiaTheme="minorHAnsi" w:hAnsi="Times New Roman" w:cs="Times New Roman"/>
          <w:szCs w:val="21"/>
        </w:rPr>
        <w:t>US, ultrasound;</w:t>
      </w:r>
      <w:r w:rsidR="00357F18">
        <w:rPr>
          <w:rFonts w:ascii="Times New Roman" w:eastAsiaTheme="minorHAnsi" w:hAnsi="Times New Roman" w:cs="Times New Roman"/>
          <w:szCs w:val="21"/>
        </w:rPr>
        <w:t xml:space="preserve"> LNM, lymph node metastasis;</w:t>
      </w:r>
      <w:r w:rsidRPr="00314038">
        <w:rPr>
          <w:rFonts w:ascii="Times New Roman" w:eastAsiaTheme="minorHAnsi" w:hAnsi="Times New Roman" w:cs="Times New Roman"/>
          <w:szCs w:val="21"/>
        </w:rPr>
        <w:t xml:space="preserve"> LASSO, </w:t>
      </w:r>
      <w:r w:rsidRPr="00314038">
        <w:rPr>
          <w:rFonts w:ascii="Times New Roman" w:hAnsi="Times New Roman" w:cs="Times New Roman"/>
        </w:rPr>
        <w:t>least absolute shrinkage and selection operator</w:t>
      </w:r>
      <w:r>
        <w:rPr>
          <w:rFonts w:ascii="Times New Roman" w:hAnsi="Times New Roman" w:cs="Times New Roman"/>
        </w:rPr>
        <w:t>.</w:t>
      </w:r>
    </w:p>
    <w:sectPr w:rsidR="00CE28B6" w:rsidRPr="00F415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B1B"/>
    <w:rsid w:val="00014E86"/>
    <w:rsid w:val="00022E71"/>
    <w:rsid w:val="0002429A"/>
    <w:rsid w:val="0002681F"/>
    <w:rsid w:val="00032160"/>
    <w:rsid w:val="000461C3"/>
    <w:rsid w:val="00046B0C"/>
    <w:rsid w:val="00067B90"/>
    <w:rsid w:val="00072BD2"/>
    <w:rsid w:val="00075F14"/>
    <w:rsid w:val="000847EB"/>
    <w:rsid w:val="000A5629"/>
    <w:rsid w:val="000B6A9C"/>
    <w:rsid w:val="000D1F90"/>
    <w:rsid w:val="000F4CFD"/>
    <w:rsid w:val="000F6C66"/>
    <w:rsid w:val="000F6CEF"/>
    <w:rsid w:val="001028EC"/>
    <w:rsid w:val="00104C80"/>
    <w:rsid w:val="00106F66"/>
    <w:rsid w:val="00114AC1"/>
    <w:rsid w:val="00116D88"/>
    <w:rsid w:val="001350A5"/>
    <w:rsid w:val="001366A5"/>
    <w:rsid w:val="00144C51"/>
    <w:rsid w:val="001523C9"/>
    <w:rsid w:val="001524EE"/>
    <w:rsid w:val="001529C7"/>
    <w:rsid w:val="00154CDA"/>
    <w:rsid w:val="001605A5"/>
    <w:rsid w:val="00173AA4"/>
    <w:rsid w:val="00193DB9"/>
    <w:rsid w:val="001A0D0D"/>
    <w:rsid w:val="001B397D"/>
    <w:rsid w:val="001B6FA0"/>
    <w:rsid w:val="001C2697"/>
    <w:rsid w:val="001C4B28"/>
    <w:rsid w:val="001C712F"/>
    <w:rsid w:val="001D6606"/>
    <w:rsid w:val="001D7F2C"/>
    <w:rsid w:val="00201ED5"/>
    <w:rsid w:val="0020546D"/>
    <w:rsid w:val="00216F1A"/>
    <w:rsid w:val="00220459"/>
    <w:rsid w:val="00221996"/>
    <w:rsid w:val="002237D6"/>
    <w:rsid w:val="00224D58"/>
    <w:rsid w:val="00224F1D"/>
    <w:rsid w:val="00232390"/>
    <w:rsid w:val="00241F1D"/>
    <w:rsid w:val="00274795"/>
    <w:rsid w:val="002751F3"/>
    <w:rsid w:val="0027757E"/>
    <w:rsid w:val="00293FC9"/>
    <w:rsid w:val="002B41A2"/>
    <w:rsid w:val="002B54A6"/>
    <w:rsid w:val="002B56C6"/>
    <w:rsid w:val="002C236C"/>
    <w:rsid w:val="002D066B"/>
    <w:rsid w:val="002D0D9E"/>
    <w:rsid w:val="002E7C52"/>
    <w:rsid w:val="0030022A"/>
    <w:rsid w:val="00303CE2"/>
    <w:rsid w:val="00311A31"/>
    <w:rsid w:val="00313B1E"/>
    <w:rsid w:val="003211B8"/>
    <w:rsid w:val="003238C7"/>
    <w:rsid w:val="00324D31"/>
    <w:rsid w:val="00343018"/>
    <w:rsid w:val="00357F18"/>
    <w:rsid w:val="00382633"/>
    <w:rsid w:val="0038528E"/>
    <w:rsid w:val="003858B7"/>
    <w:rsid w:val="003961FB"/>
    <w:rsid w:val="003A02D5"/>
    <w:rsid w:val="003A107B"/>
    <w:rsid w:val="003A37B9"/>
    <w:rsid w:val="003A6B1D"/>
    <w:rsid w:val="003C2682"/>
    <w:rsid w:val="003C26EF"/>
    <w:rsid w:val="003E2991"/>
    <w:rsid w:val="003E3044"/>
    <w:rsid w:val="003F15F4"/>
    <w:rsid w:val="003F311E"/>
    <w:rsid w:val="003F5DC0"/>
    <w:rsid w:val="003F6126"/>
    <w:rsid w:val="00403C50"/>
    <w:rsid w:val="0041683A"/>
    <w:rsid w:val="00420800"/>
    <w:rsid w:val="00421246"/>
    <w:rsid w:val="00427A76"/>
    <w:rsid w:val="00434705"/>
    <w:rsid w:val="0043527F"/>
    <w:rsid w:val="00450007"/>
    <w:rsid w:val="00455946"/>
    <w:rsid w:val="004700BE"/>
    <w:rsid w:val="004734C0"/>
    <w:rsid w:val="00490CBB"/>
    <w:rsid w:val="00494B82"/>
    <w:rsid w:val="004B1279"/>
    <w:rsid w:val="004C7671"/>
    <w:rsid w:val="0050488F"/>
    <w:rsid w:val="00505699"/>
    <w:rsid w:val="00532924"/>
    <w:rsid w:val="00532AA1"/>
    <w:rsid w:val="005372AE"/>
    <w:rsid w:val="00540BEE"/>
    <w:rsid w:val="0056015D"/>
    <w:rsid w:val="0056546A"/>
    <w:rsid w:val="00574437"/>
    <w:rsid w:val="00582CB1"/>
    <w:rsid w:val="005856D1"/>
    <w:rsid w:val="005B6476"/>
    <w:rsid w:val="005B7071"/>
    <w:rsid w:val="005C4175"/>
    <w:rsid w:val="005E1B65"/>
    <w:rsid w:val="005E4C85"/>
    <w:rsid w:val="005F5D71"/>
    <w:rsid w:val="005F762E"/>
    <w:rsid w:val="006000CB"/>
    <w:rsid w:val="006007E0"/>
    <w:rsid w:val="00603A0C"/>
    <w:rsid w:val="00613AB9"/>
    <w:rsid w:val="00623544"/>
    <w:rsid w:val="00625E23"/>
    <w:rsid w:val="00634D3F"/>
    <w:rsid w:val="00641764"/>
    <w:rsid w:val="00643B61"/>
    <w:rsid w:val="006468FC"/>
    <w:rsid w:val="006479B8"/>
    <w:rsid w:val="006662FD"/>
    <w:rsid w:val="00667B77"/>
    <w:rsid w:val="00670B7A"/>
    <w:rsid w:val="006863F5"/>
    <w:rsid w:val="006A144D"/>
    <w:rsid w:val="006C31ED"/>
    <w:rsid w:val="006E1278"/>
    <w:rsid w:val="006E1A4E"/>
    <w:rsid w:val="006F0738"/>
    <w:rsid w:val="00712B1C"/>
    <w:rsid w:val="007253CD"/>
    <w:rsid w:val="00762CD8"/>
    <w:rsid w:val="00764AFC"/>
    <w:rsid w:val="007661C4"/>
    <w:rsid w:val="0076678D"/>
    <w:rsid w:val="0077631F"/>
    <w:rsid w:val="00781B2E"/>
    <w:rsid w:val="00784705"/>
    <w:rsid w:val="00795C2A"/>
    <w:rsid w:val="007D1EF3"/>
    <w:rsid w:val="007E1055"/>
    <w:rsid w:val="007E3728"/>
    <w:rsid w:val="00804A12"/>
    <w:rsid w:val="00805221"/>
    <w:rsid w:val="00821B8D"/>
    <w:rsid w:val="008247AB"/>
    <w:rsid w:val="00842553"/>
    <w:rsid w:val="00850A11"/>
    <w:rsid w:val="00852FD1"/>
    <w:rsid w:val="00854336"/>
    <w:rsid w:val="00856B53"/>
    <w:rsid w:val="008665D2"/>
    <w:rsid w:val="008718C5"/>
    <w:rsid w:val="00883E69"/>
    <w:rsid w:val="008853F0"/>
    <w:rsid w:val="008932E2"/>
    <w:rsid w:val="00893B55"/>
    <w:rsid w:val="00897826"/>
    <w:rsid w:val="008B06E1"/>
    <w:rsid w:val="008B16BE"/>
    <w:rsid w:val="008B7917"/>
    <w:rsid w:val="008E04BF"/>
    <w:rsid w:val="008E1A4D"/>
    <w:rsid w:val="008E4549"/>
    <w:rsid w:val="008E48C4"/>
    <w:rsid w:val="008E4B1B"/>
    <w:rsid w:val="008F5ABE"/>
    <w:rsid w:val="00930A2E"/>
    <w:rsid w:val="009417A3"/>
    <w:rsid w:val="0094295A"/>
    <w:rsid w:val="0094320B"/>
    <w:rsid w:val="00946CCA"/>
    <w:rsid w:val="00946FAF"/>
    <w:rsid w:val="009535FF"/>
    <w:rsid w:val="009542E9"/>
    <w:rsid w:val="00954760"/>
    <w:rsid w:val="009649D4"/>
    <w:rsid w:val="00983CA0"/>
    <w:rsid w:val="009C2849"/>
    <w:rsid w:val="009C2861"/>
    <w:rsid w:val="009D0631"/>
    <w:rsid w:val="009E03A7"/>
    <w:rsid w:val="009E0750"/>
    <w:rsid w:val="009E1B4B"/>
    <w:rsid w:val="009E44C4"/>
    <w:rsid w:val="00A05781"/>
    <w:rsid w:val="00A10F03"/>
    <w:rsid w:val="00A110B4"/>
    <w:rsid w:val="00A3061D"/>
    <w:rsid w:val="00A63769"/>
    <w:rsid w:val="00A7245E"/>
    <w:rsid w:val="00A73658"/>
    <w:rsid w:val="00A84788"/>
    <w:rsid w:val="00A96517"/>
    <w:rsid w:val="00AA0199"/>
    <w:rsid w:val="00AA07CD"/>
    <w:rsid w:val="00AB605D"/>
    <w:rsid w:val="00AC731C"/>
    <w:rsid w:val="00AD44B6"/>
    <w:rsid w:val="00B05BE2"/>
    <w:rsid w:val="00B21739"/>
    <w:rsid w:val="00B453EE"/>
    <w:rsid w:val="00B474D8"/>
    <w:rsid w:val="00B56336"/>
    <w:rsid w:val="00B67008"/>
    <w:rsid w:val="00B8095B"/>
    <w:rsid w:val="00B96B28"/>
    <w:rsid w:val="00BB74D6"/>
    <w:rsid w:val="00BD2E31"/>
    <w:rsid w:val="00BD647B"/>
    <w:rsid w:val="00BE0DB3"/>
    <w:rsid w:val="00BE6782"/>
    <w:rsid w:val="00BF1036"/>
    <w:rsid w:val="00BF11AC"/>
    <w:rsid w:val="00C124B0"/>
    <w:rsid w:val="00C1542F"/>
    <w:rsid w:val="00C15BC6"/>
    <w:rsid w:val="00C216B2"/>
    <w:rsid w:val="00C2291C"/>
    <w:rsid w:val="00C272A6"/>
    <w:rsid w:val="00C27D8F"/>
    <w:rsid w:val="00C5532D"/>
    <w:rsid w:val="00C8006F"/>
    <w:rsid w:val="00C87F00"/>
    <w:rsid w:val="00C90A1C"/>
    <w:rsid w:val="00C922CD"/>
    <w:rsid w:val="00CD2998"/>
    <w:rsid w:val="00CD3751"/>
    <w:rsid w:val="00CE28B6"/>
    <w:rsid w:val="00CE6CE0"/>
    <w:rsid w:val="00CF6210"/>
    <w:rsid w:val="00D003A0"/>
    <w:rsid w:val="00D2669F"/>
    <w:rsid w:val="00D661FC"/>
    <w:rsid w:val="00D75648"/>
    <w:rsid w:val="00D77F35"/>
    <w:rsid w:val="00D8245D"/>
    <w:rsid w:val="00DA665B"/>
    <w:rsid w:val="00DB7AFA"/>
    <w:rsid w:val="00DC0671"/>
    <w:rsid w:val="00DC7671"/>
    <w:rsid w:val="00DE671C"/>
    <w:rsid w:val="00DF03B9"/>
    <w:rsid w:val="00E00B56"/>
    <w:rsid w:val="00E07B1D"/>
    <w:rsid w:val="00E14EBA"/>
    <w:rsid w:val="00E204DA"/>
    <w:rsid w:val="00E21EE1"/>
    <w:rsid w:val="00E42F90"/>
    <w:rsid w:val="00E57D3D"/>
    <w:rsid w:val="00E6026E"/>
    <w:rsid w:val="00E605B8"/>
    <w:rsid w:val="00E62B3C"/>
    <w:rsid w:val="00E62FDF"/>
    <w:rsid w:val="00E81F92"/>
    <w:rsid w:val="00E92003"/>
    <w:rsid w:val="00E938CD"/>
    <w:rsid w:val="00EA5798"/>
    <w:rsid w:val="00EC24CA"/>
    <w:rsid w:val="00EC541D"/>
    <w:rsid w:val="00EE6EEE"/>
    <w:rsid w:val="00EF2EDF"/>
    <w:rsid w:val="00F050DE"/>
    <w:rsid w:val="00F169F2"/>
    <w:rsid w:val="00F415F1"/>
    <w:rsid w:val="00F47CC1"/>
    <w:rsid w:val="00F60C31"/>
    <w:rsid w:val="00F62092"/>
    <w:rsid w:val="00F72616"/>
    <w:rsid w:val="00F73AB0"/>
    <w:rsid w:val="00F83C4F"/>
    <w:rsid w:val="00FB5090"/>
    <w:rsid w:val="00FC7386"/>
    <w:rsid w:val="00FD593D"/>
    <w:rsid w:val="00FE090E"/>
    <w:rsid w:val="00FE3B04"/>
    <w:rsid w:val="00FF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07CE79"/>
  <w15:chartTrackingRefBased/>
  <w15:docId w15:val="{DD0E583F-697D-AA42-A4DA-A82D335E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7F2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41</cp:revision>
  <dcterms:created xsi:type="dcterms:W3CDTF">2022-03-11T15:04:00Z</dcterms:created>
  <dcterms:modified xsi:type="dcterms:W3CDTF">2022-04-27T09:02:00Z</dcterms:modified>
</cp:coreProperties>
</file>