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069D5" w14:textId="328A2F13" w:rsidR="00DF29EF" w:rsidRPr="002378D1" w:rsidRDefault="00DF29EF" w:rsidP="00DF29EF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U</w:t>
      </w:r>
      <w:r w:rsidRPr="00F0383C">
        <w:rPr>
          <w:rFonts w:ascii="Times New Roman" w:hAnsi="Times New Roman"/>
          <w:b/>
        </w:rPr>
        <w:t>ltrasound evaluation of cardiac and diaphragm</w:t>
      </w:r>
      <w:r w:rsidR="007D6583">
        <w:rPr>
          <w:rFonts w:ascii="Times New Roman" w:hAnsi="Times New Roman"/>
          <w:b/>
        </w:rPr>
        <w:t>atic</w:t>
      </w:r>
      <w:r w:rsidRPr="00F0383C">
        <w:rPr>
          <w:rFonts w:ascii="Times New Roman" w:hAnsi="Times New Roman"/>
          <w:b/>
        </w:rPr>
        <w:t xml:space="preserve"> function</w:t>
      </w:r>
      <w:r>
        <w:rPr>
          <w:rFonts w:ascii="Times New Roman" w:hAnsi="Times New Roman" w:hint="eastAsia"/>
          <w:b/>
        </w:rPr>
        <w:t xml:space="preserve"> at different </w:t>
      </w:r>
      <w:r w:rsidR="00E974C5">
        <w:rPr>
          <w:rFonts w:ascii="Times New Roman" w:hAnsi="Times New Roman"/>
          <w:b/>
        </w:rPr>
        <w:t>position</w:t>
      </w:r>
      <w:r>
        <w:rPr>
          <w:rFonts w:ascii="Times New Roman" w:hAnsi="Times New Roman" w:hint="eastAsia"/>
          <w:b/>
        </w:rPr>
        <w:t>s</w:t>
      </w:r>
      <w:r w:rsidRPr="00F0383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during</w:t>
      </w:r>
      <w:r>
        <w:rPr>
          <w:rFonts w:ascii="Times New Roman" w:hAnsi="Times New Roman" w:hint="eastAsia"/>
          <w:b/>
        </w:rPr>
        <w:t xml:space="preserve"> </w:t>
      </w:r>
      <w:r w:rsidRPr="00260AC4">
        <w:rPr>
          <w:rFonts w:ascii="Times New Roman" w:hAnsi="Times New Roman"/>
          <w:b/>
        </w:rPr>
        <w:t>a spontaneous breathing trial</w:t>
      </w:r>
      <w:r>
        <w:rPr>
          <w:rFonts w:ascii="Times New Roman" w:hAnsi="Times New Roman" w:hint="eastAsia"/>
          <w:b/>
        </w:rPr>
        <w:t xml:space="preserve"> predicting </w:t>
      </w:r>
      <w:proofErr w:type="spellStart"/>
      <w:r>
        <w:rPr>
          <w:rFonts w:ascii="Times New Roman" w:hAnsi="Times New Roman" w:hint="eastAsia"/>
          <w:b/>
        </w:rPr>
        <w:t>extubation</w:t>
      </w:r>
      <w:proofErr w:type="spellEnd"/>
      <w:r>
        <w:rPr>
          <w:rFonts w:ascii="Times New Roman" w:hAnsi="Times New Roman" w:hint="eastAsia"/>
          <w:b/>
        </w:rPr>
        <w:t xml:space="preserve"> outcomes</w:t>
      </w:r>
      <w:r w:rsidR="002378D1">
        <w:rPr>
          <w:rFonts w:ascii="Times New Roman" w:hAnsi="Times New Roman"/>
          <w:b/>
        </w:rPr>
        <w:t xml:space="preserve">: </w:t>
      </w:r>
      <w:r w:rsidR="002378D1" w:rsidRPr="006F378A">
        <w:rPr>
          <w:rFonts w:ascii="Times New Roman" w:hAnsi="Times New Roman" w:cs="Times New Roman"/>
          <w:b/>
        </w:rPr>
        <w:t xml:space="preserve">a </w:t>
      </w:r>
      <w:r w:rsidR="001B6B37">
        <w:rPr>
          <w:rFonts w:ascii="Times New Roman" w:hAnsi="Times New Roman" w:cs="Times New Roman" w:hint="eastAsia"/>
          <w:b/>
        </w:rPr>
        <w:t>retro</w:t>
      </w:r>
      <w:r w:rsidR="002378D1" w:rsidRPr="006F378A">
        <w:rPr>
          <w:rFonts w:ascii="Times New Roman" w:hAnsi="Times New Roman" w:cs="Times New Roman"/>
          <w:b/>
        </w:rPr>
        <w:t>spective cohort study</w:t>
      </w:r>
    </w:p>
    <w:p w14:paraId="3558E8A5" w14:textId="77777777" w:rsidR="00DF29EF" w:rsidRPr="00261D3E" w:rsidRDefault="00DF29EF" w:rsidP="00DF29EF">
      <w:pPr>
        <w:spacing w:line="480" w:lineRule="auto"/>
        <w:rPr>
          <w:rFonts w:ascii="Times New Roman" w:hAnsi="Times New Roman" w:cs="Times New Roman"/>
          <w:b/>
        </w:rPr>
      </w:pPr>
      <w:r w:rsidRPr="00261D3E">
        <w:rPr>
          <w:rFonts w:ascii="Times New Roman" w:hAnsi="Times New Roman" w:cs="Times New Roman"/>
          <w:b/>
        </w:rPr>
        <w:t>Criteria</w:t>
      </w:r>
    </w:p>
    <w:p w14:paraId="2EE1DABC" w14:textId="2551FAB9" w:rsidR="00DF29EF" w:rsidRDefault="00DF29EF" w:rsidP="00DF29EF">
      <w:pPr>
        <w:spacing w:line="480" w:lineRule="auto"/>
      </w:pPr>
      <w:r>
        <w:rPr>
          <w:rFonts w:ascii="Times New Roman" w:hAnsi="Times New Roman"/>
          <w:lang w:bidi="ar"/>
        </w:rPr>
        <w:t>All patients were connected to ventilator with pressure support ventilation before the spontaneous breathing trial (SBT).</w:t>
      </w:r>
      <w:r>
        <w:rPr>
          <w:bCs/>
        </w:rPr>
        <w:t xml:space="preserve"> </w:t>
      </w:r>
      <w:r>
        <w:rPr>
          <w:rFonts w:ascii="Times New Roman" w:hAnsi="Times New Roman"/>
          <w:color w:val="000000"/>
          <w:lang w:bidi="ar"/>
        </w:rPr>
        <w:t xml:space="preserve">The criteria of readiness to wean: adequate cough, absence of excessive tracheobronchial secretion, resolution of disease acute phase for which the patient was intubated, stable cardiovascular status [heart rate </w:t>
      </w:r>
      <w:r>
        <w:rPr>
          <w:rFonts w:ascii="Times New Roman" w:hAnsi="Times New Roman"/>
          <w:lang w:bidi="ar"/>
        </w:rPr>
        <w:t xml:space="preserve">(HR) </w:t>
      </w:r>
      <w:r>
        <w:rPr>
          <w:rFonts w:ascii="Arial" w:hAnsi="Arial" w:cs="Arial"/>
          <w:color w:val="000000"/>
          <w:lang w:bidi="ar"/>
        </w:rPr>
        <w:t>≤</w:t>
      </w:r>
      <w:r>
        <w:rPr>
          <w:rFonts w:ascii="Times New Roman" w:hAnsi="Times New Roman"/>
          <w:color w:val="000000"/>
          <w:lang w:bidi="ar"/>
        </w:rPr>
        <w:t xml:space="preserve"> 140 </w:t>
      </w:r>
      <w:r>
        <w:rPr>
          <w:rFonts w:ascii="Times New Roman" w:hAnsi="Times New Roman"/>
          <w:lang w:bidi="ar"/>
        </w:rPr>
        <w:t>beats/min, systolic arterial pressure (SBP) 90 - 160 mmHg with no or minimal vasopressors]</w:t>
      </w:r>
      <w:r>
        <w:rPr>
          <w:rFonts w:ascii="Times New Roman" w:hAnsi="Times New Roman"/>
          <w:color w:val="000000"/>
          <w:lang w:bidi="ar"/>
        </w:rPr>
        <w:t>, stable metabolic status, adequate oxygenation [</w:t>
      </w:r>
      <w:r>
        <w:rPr>
          <w:rFonts w:ascii="Times New Roman" w:hAnsi="Times New Roman"/>
          <w:lang w:bidi="ar"/>
        </w:rPr>
        <w:t>percutaneous oxygen saturation (SpO</w:t>
      </w:r>
      <w:r>
        <w:rPr>
          <w:rFonts w:ascii="Times New Roman" w:hAnsi="Times New Roman"/>
          <w:vertAlign w:val="subscript"/>
          <w:lang w:bidi="ar"/>
        </w:rPr>
        <w:t>2</w:t>
      </w:r>
      <w:r>
        <w:rPr>
          <w:rFonts w:ascii="Times New Roman" w:hAnsi="Times New Roman"/>
          <w:lang w:bidi="ar"/>
        </w:rPr>
        <w:t>) &gt; 90% on proper fraction of inspired oxygen (FiO</w:t>
      </w:r>
      <w:r>
        <w:rPr>
          <w:rFonts w:ascii="Times New Roman" w:hAnsi="Times New Roman"/>
          <w:vertAlign w:val="subscript"/>
          <w:lang w:bidi="ar"/>
        </w:rPr>
        <w:t>2</w:t>
      </w:r>
      <w:r>
        <w:rPr>
          <w:rFonts w:ascii="Times New Roman" w:hAnsi="Times New Roman"/>
          <w:lang w:bidi="ar"/>
        </w:rPr>
        <w:t>) ≤ 40% with positive end expiratory pressure (PEEP) ≤ 8 cmH</w:t>
      </w:r>
      <w:r>
        <w:rPr>
          <w:rFonts w:ascii="Times New Roman" w:hAnsi="Times New Roman"/>
          <w:vertAlign w:val="subscript"/>
          <w:lang w:bidi="ar"/>
        </w:rPr>
        <w:t>2</w:t>
      </w:r>
      <w:r>
        <w:rPr>
          <w:rFonts w:ascii="Times New Roman" w:hAnsi="Times New Roman"/>
          <w:lang w:bidi="ar"/>
        </w:rPr>
        <w:t>O], adequate mentation</w:t>
      </w:r>
      <w:r w:rsidR="000460E2">
        <w:rPr>
          <w:rFonts w:ascii="Times New Roman" w:hAnsi="Times New Roman"/>
          <w:lang w:bidi="ar"/>
        </w:rPr>
        <w:fldChar w:fldCharType="begin"/>
      </w:r>
      <w:r w:rsidR="000460E2">
        <w:rPr>
          <w:rFonts w:ascii="Times New Roman" w:hAnsi="Times New Roman"/>
          <w:lang w:bidi="ar"/>
        </w:rPr>
        <w:instrText xml:space="preserve"> ADDIN EN.CITE &lt;EndNote&gt;&lt;Cite&gt;&lt;Author&gt;Boles&lt;/Author&gt;&lt;Year&gt;2007&lt;/Year&gt;&lt;RecNum&gt;5&lt;/RecNum&gt;&lt;DisplayText&gt;[1]&lt;/DisplayText&gt;&lt;record&gt;&lt;rec-number&gt;5&lt;/rec-number&gt;&lt;foreign-keys&gt;&lt;key app="EN" db-id="p0xf0df0md5vxnezf2kxet0j2v5v59tssz2f" timestamp="1625648540"&gt;5&lt;/key&gt;&lt;/foreign-keys&gt;&lt;ref-type name="Journal Article"&gt;17&lt;/ref-type&gt;&lt;contributors&gt;&lt;authors&gt;&lt;author&gt;Boles, J. M.&lt;/author&gt;&lt;author&gt;Bion, J.&lt;/author&gt;&lt;author&gt;Connors, A.&lt;/author&gt;&lt;author&gt;Herridge, M.&lt;/author&gt;&lt;author&gt;Marsh, B.&lt;/author&gt;&lt;author&gt;Melot, C.&lt;/author&gt;&lt;author&gt;Pearl, R.&lt;/author&gt;&lt;author&gt;Silverman, H.&lt;/author&gt;&lt;author&gt;Stanchina, M.&lt;/author&gt;&lt;author&gt;Vieillard-Baron, A.&lt;/author&gt;&lt;author&gt;Welte, T.&lt;/author&gt;&lt;/authors&gt;&lt;/contributors&gt;&lt;auth-address&gt;Dept of Medical Intensive Care and Medical Emergencies, Hopital de la Cavale Blanche University Hospital, Universite de Bretagne Occidentale, Brest cedex, France. jean-michel.boles@chu-brest.fr&lt;/auth-address&gt;&lt;titles&gt;&lt;title&gt;Weaning from mechanical ventilation&lt;/title&gt;&lt;secondary-title&gt;Eur Respir J&lt;/secondary-title&gt;&lt;/titles&gt;&lt;periodical&gt;&lt;full-title&gt;Eur Respir J&lt;/full-title&gt;&lt;/periodical&gt;&lt;pages&gt;1033-56&lt;/pages&gt;&lt;volume&gt;29&lt;/volume&gt;&lt;number&gt;5&lt;/number&gt;&lt;edition&gt;2007/05/02&lt;/edition&gt;&lt;keywords&gt;&lt;keyword&gt;Humans&lt;/keyword&gt;&lt;keyword&gt;Respiratory Insufficiency/*physiopathology/therapy&lt;/keyword&gt;&lt;keyword&gt;Treatment Failure&lt;/keyword&gt;&lt;keyword&gt;Ventilator Weaning/*methods&lt;/keyword&gt;&lt;keyword&gt;Work of Breathing&lt;/keyword&gt;&lt;/keywords&gt;&lt;dates&gt;&lt;year&gt;2007&lt;/year&gt;&lt;pub-dates&gt;&lt;date&gt;May&lt;/date&gt;&lt;/pub-dates&gt;&lt;/dates&gt;&lt;isbn&gt;0903-1936 (Print)&amp;#xD;0903-1936 (Linking)&lt;/isbn&gt;&lt;accession-num&gt;17470624&lt;/accession-num&gt;&lt;urls&gt;&lt;related-urls&gt;&lt;url&gt;https://www.ncbi.nlm.nih.gov/pubmed/17470624&lt;/url&gt;&lt;/related-urls&gt;&lt;/urls&gt;&lt;electronic-resource-num&gt;10.1183/09031936.00010206&lt;/electronic-resource-num&gt;&lt;/record&gt;&lt;/Cite&gt;&lt;/EndNote&gt;</w:instrText>
      </w:r>
      <w:r w:rsidR="000460E2">
        <w:rPr>
          <w:rFonts w:ascii="Times New Roman" w:hAnsi="Times New Roman"/>
          <w:lang w:bidi="ar"/>
        </w:rPr>
        <w:fldChar w:fldCharType="separate"/>
      </w:r>
      <w:r w:rsidR="000460E2">
        <w:rPr>
          <w:rFonts w:ascii="Times New Roman" w:hAnsi="Times New Roman"/>
          <w:noProof/>
          <w:lang w:bidi="ar"/>
        </w:rPr>
        <w:t>[</w:t>
      </w:r>
      <w:hyperlink w:anchor="_ENREF_1" w:tooltip="Boles, 2007 #5" w:history="1">
        <w:r w:rsidR="000460E2">
          <w:rPr>
            <w:rFonts w:ascii="Times New Roman" w:hAnsi="Times New Roman"/>
            <w:noProof/>
            <w:lang w:bidi="ar"/>
          </w:rPr>
          <w:t>1</w:t>
        </w:r>
      </w:hyperlink>
      <w:r w:rsidR="000460E2">
        <w:rPr>
          <w:rFonts w:ascii="Times New Roman" w:hAnsi="Times New Roman"/>
          <w:noProof/>
          <w:lang w:bidi="ar"/>
        </w:rPr>
        <w:t>]</w:t>
      </w:r>
      <w:r w:rsidR="000460E2">
        <w:rPr>
          <w:rFonts w:ascii="Times New Roman" w:hAnsi="Times New Roman"/>
          <w:lang w:bidi="ar"/>
        </w:rPr>
        <w:fldChar w:fldCharType="end"/>
      </w:r>
      <w:r w:rsidR="00862749">
        <w:rPr>
          <w:rFonts w:ascii="Times New Roman" w:hAnsi="Times New Roman"/>
          <w:lang w:bidi="ar"/>
        </w:rPr>
        <w:t>.</w:t>
      </w:r>
      <w:r>
        <w:rPr>
          <w:rFonts w:ascii="Times New Roman" w:hAnsi="Times New Roman"/>
          <w:lang w:bidi="ar"/>
        </w:rPr>
        <w:t xml:space="preserve"> </w:t>
      </w:r>
      <w:r>
        <w:rPr>
          <w:rFonts w:ascii="Times New Roman" w:hAnsi="Times New Roman"/>
          <w:color w:val="000000"/>
          <w:lang w:bidi="ar"/>
        </w:rPr>
        <w:t xml:space="preserve"> </w:t>
      </w:r>
    </w:p>
    <w:p w14:paraId="29911B24" w14:textId="73FB274E" w:rsidR="00DF29EF" w:rsidRDefault="00DF29EF" w:rsidP="00DF29EF">
      <w:pPr>
        <w:spacing w:line="480" w:lineRule="auto"/>
        <w:ind w:firstLine="480"/>
        <w:rPr>
          <w:rFonts w:ascii="Times New Roman" w:hAnsi="Times New Roman"/>
          <w:lang w:bidi="ar"/>
        </w:rPr>
      </w:pPr>
      <w:r>
        <w:rPr>
          <w:rFonts w:ascii="Times New Roman" w:hAnsi="Times New Roman"/>
          <w:lang w:bidi="ar"/>
        </w:rPr>
        <w:t xml:space="preserve">A SBT was performed </w:t>
      </w:r>
      <w:r w:rsidR="00C871D4">
        <w:rPr>
          <w:rFonts w:ascii="Times New Roman" w:hAnsi="Times New Roman"/>
          <w:lang w:bidi="ar"/>
        </w:rPr>
        <w:t>during</w:t>
      </w:r>
      <w:r>
        <w:rPr>
          <w:rFonts w:ascii="Times New Roman" w:hAnsi="Times New Roman"/>
          <w:lang w:bidi="ar"/>
        </w:rPr>
        <w:t xml:space="preserve"> a 30 minute</w:t>
      </w:r>
      <w:r w:rsidR="002176EF">
        <w:rPr>
          <w:rFonts w:ascii="Times New Roman" w:hAnsi="Times New Roman"/>
          <w:lang w:bidi="ar"/>
        </w:rPr>
        <w:t>s</w:t>
      </w:r>
      <w:r>
        <w:rPr>
          <w:rFonts w:ascii="Times New Roman" w:hAnsi="Times New Roman"/>
          <w:lang w:bidi="ar"/>
        </w:rPr>
        <w:t xml:space="preserve"> period using a T-piece while the patients lay in a supine position </w:t>
      </w:r>
      <w:r>
        <w:rPr>
          <w:rFonts w:ascii="Times New Roman" w:hAnsi="Times New Roman"/>
          <w:color w:val="000000"/>
          <w:lang w:bidi="ar"/>
        </w:rPr>
        <w:t>(30°-45°) with</w:t>
      </w:r>
      <w:r>
        <w:rPr>
          <w:rFonts w:ascii="Times New Roman" w:hAnsi="Times New Roman"/>
          <w:lang w:bidi="ar"/>
        </w:rPr>
        <w:t xml:space="preserve"> FiO</w:t>
      </w:r>
      <w:r>
        <w:rPr>
          <w:rFonts w:ascii="Times New Roman" w:hAnsi="Times New Roman"/>
          <w:vertAlign w:val="subscript"/>
          <w:lang w:bidi="ar"/>
        </w:rPr>
        <w:t>2</w:t>
      </w:r>
      <w:r>
        <w:rPr>
          <w:rFonts w:ascii="Times New Roman" w:hAnsi="Times New Roman"/>
          <w:lang w:bidi="ar"/>
        </w:rPr>
        <w:t xml:space="preserve"> ≤ 50%. SBT failure was defined at least one of the following reasons: agitation and anxiety, depressed mental status, cyanosis, </w:t>
      </w:r>
      <w:r w:rsidR="00B863EB">
        <w:rPr>
          <w:rFonts w:ascii="Times New Roman" w:hAnsi="Times New Roman"/>
          <w:lang w:bidi="ar"/>
        </w:rPr>
        <w:t>obvious diaphoresis, sever</w:t>
      </w:r>
      <w:r w:rsidR="00405EE4">
        <w:rPr>
          <w:rFonts w:ascii="Times New Roman" w:hAnsi="Times New Roman"/>
          <w:lang w:bidi="ar"/>
        </w:rPr>
        <w:t>e arrhythmia</w:t>
      </w:r>
      <w:r w:rsidR="00505335">
        <w:rPr>
          <w:rFonts w:ascii="Times New Roman" w:hAnsi="Times New Roman"/>
          <w:lang w:bidi="ar"/>
        </w:rPr>
        <w:t xml:space="preserve"> including asystole or ventricular fibrillation or ventricular tachycardia or arrhythmia causing unstable hemodynamics</w:t>
      </w:r>
      <w:r w:rsidR="00405EE4">
        <w:rPr>
          <w:rFonts w:ascii="Times New Roman" w:hAnsi="Times New Roman"/>
          <w:lang w:bidi="ar"/>
        </w:rPr>
        <w:t xml:space="preserve">, </w:t>
      </w:r>
      <w:r>
        <w:rPr>
          <w:rFonts w:ascii="Times New Roman" w:hAnsi="Times New Roman"/>
          <w:lang w:bidi="ar"/>
        </w:rPr>
        <w:t xml:space="preserve">arterial pH &lt; 7.32, </w:t>
      </w:r>
      <w:r>
        <w:rPr>
          <w:rFonts w:ascii="Times New Roman" w:hAnsi="Times New Roman"/>
          <w:color w:val="000000"/>
          <w:lang w:bidi="ar"/>
        </w:rPr>
        <w:t>arterial carbon dioxide tension (</w:t>
      </w:r>
      <w:r>
        <w:rPr>
          <w:rFonts w:ascii="Times New Roman" w:hAnsi="Times New Roman"/>
          <w:lang w:bidi="ar"/>
        </w:rPr>
        <w:t>PaCO</w:t>
      </w:r>
      <w:r>
        <w:rPr>
          <w:rFonts w:ascii="Times New Roman" w:hAnsi="Times New Roman"/>
          <w:vertAlign w:val="subscript"/>
          <w:lang w:bidi="ar"/>
        </w:rPr>
        <w:t>2</w:t>
      </w:r>
      <w:r>
        <w:rPr>
          <w:rFonts w:ascii="Times New Roman" w:hAnsi="Times New Roman"/>
          <w:color w:val="000000"/>
          <w:lang w:bidi="ar"/>
        </w:rPr>
        <w:t xml:space="preserve">) </w:t>
      </w:r>
      <w:r>
        <w:rPr>
          <w:rFonts w:ascii="Times New Roman" w:hAnsi="Times New Roman"/>
          <w:lang w:bidi="ar"/>
        </w:rPr>
        <w:t>&gt; 10 mmHg than baseline, arterial oxygen tension (PaO</w:t>
      </w:r>
      <w:r>
        <w:rPr>
          <w:rFonts w:ascii="Times New Roman" w:hAnsi="Times New Roman"/>
          <w:vertAlign w:val="subscript"/>
          <w:lang w:bidi="ar"/>
        </w:rPr>
        <w:t>2</w:t>
      </w:r>
      <w:r>
        <w:rPr>
          <w:rFonts w:ascii="Times New Roman" w:hAnsi="Times New Roman"/>
          <w:color w:val="000000"/>
          <w:lang w:bidi="ar"/>
        </w:rPr>
        <w:t>)</w:t>
      </w:r>
      <w:r>
        <w:rPr>
          <w:rFonts w:ascii="Times New Roman" w:hAnsi="Times New Roman"/>
          <w:vertAlign w:val="subscript"/>
          <w:lang w:bidi="ar"/>
        </w:rPr>
        <w:t xml:space="preserve"> </w:t>
      </w:r>
      <w:r>
        <w:rPr>
          <w:rFonts w:ascii="Times New Roman" w:hAnsi="Times New Roman"/>
          <w:lang w:bidi="ar"/>
        </w:rPr>
        <w:t>≤ 60 mmHg at FiO</w:t>
      </w:r>
      <w:r>
        <w:rPr>
          <w:rFonts w:ascii="Times New Roman" w:hAnsi="Times New Roman"/>
          <w:vertAlign w:val="subscript"/>
          <w:lang w:bidi="ar"/>
        </w:rPr>
        <w:t xml:space="preserve">2 </w:t>
      </w:r>
      <w:r>
        <w:rPr>
          <w:rFonts w:ascii="Times New Roman" w:hAnsi="Times New Roman"/>
          <w:lang w:bidi="ar"/>
        </w:rPr>
        <w:t xml:space="preserve">≥ 0.5, </w:t>
      </w:r>
      <w:r>
        <w:rPr>
          <w:rFonts w:ascii="Times New Roman" w:hAnsi="Times New Roman"/>
          <w:color w:val="000000"/>
          <w:lang w:bidi="ar"/>
        </w:rPr>
        <w:t>respiratory rate</w:t>
      </w:r>
      <w:r>
        <w:rPr>
          <w:rFonts w:ascii="Times New Roman" w:hAnsi="Times New Roman"/>
          <w:lang w:bidi="ar"/>
        </w:rPr>
        <w:t xml:space="preserve"> (RR</w:t>
      </w:r>
      <w:r>
        <w:rPr>
          <w:rFonts w:ascii="Times New Roman" w:hAnsi="Times New Roman"/>
          <w:color w:val="000000"/>
          <w:lang w:bidi="ar"/>
        </w:rPr>
        <w:t xml:space="preserve">) </w:t>
      </w:r>
      <w:r>
        <w:rPr>
          <w:rFonts w:ascii="Times New Roman" w:hAnsi="Times New Roman"/>
          <w:lang w:bidi="ar"/>
        </w:rPr>
        <w:t>≥ 35 breathes/min, HR &gt; 140 beats/min or cardiac arrhythmia, SBP &gt; 180 mmHg or &lt; 90 mmHg</w:t>
      </w:r>
      <w:r w:rsidR="000460E2">
        <w:rPr>
          <w:rFonts w:ascii="Times New Roman" w:hAnsi="Times New Roman"/>
          <w:lang w:bidi="ar"/>
        </w:rPr>
        <w:fldChar w:fldCharType="begin">
          <w:fldData xml:space="preserve">PEVuZE5vdGU+PENpdGU+PEF1dGhvcj5Cb2xlczwvQXV0aG9yPjxZZWFyPjIwMDc8L1llYXI+PFJl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</w:fldData>
        </w:fldChar>
      </w:r>
      <w:r w:rsidR="000460E2">
        <w:rPr>
          <w:rFonts w:ascii="Times New Roman" w:hAnsi="Times New Roman"/>
          <w:lang w:bidi="ar"/>
        </w:rPr>
        <w:instrText xml:space="preserve"> ADDIN EN.CITE </w:instrText>
      </w:r>
      <w:r w:rsidR="000460E2">
        <w:rPr>
          <w:rFonts w:ascii="Times New Roman" w:hAnsi="Times New Roman"/>
          <w:lang w:bidi="ar"/>
        </w:rPr>
        <w:fldChar w:fldCharType="begin">
          <w:fldData xml:space="preserve">PEVuZE5vdGU+PENpdGU+PEF1dGhvcj5Cb2xlczwvQXV0aG9yPjxZZWFyPjIwMDc8L1llYXI+PFJl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</w:fldData>
        </w:fldChar>
      </w:r>
      <w:r w:rsidR="000460E2">
        <w:rPr>
          <w:rFonts w:ascii="Times New Roman" w:hAnsi="Times New Roman"/>
          <w:lang w:bidi="ar"/>
        </w:rPr>
        <w:instrText xml:space="preserve"> ADDIN EN.CITE.DATA </w:instrText>
      </w:r>
      <w:r w:rsidR="000460E2">
        <w:rPr>
          <w:rFonts w:ascii="Times New Roman" w:hAnsi="Times New Roman"/>
          <w:lang w:bidi="ar"/>
        </w:rPr>
      </w:r>
      <w:r w:rsidR="000460E2">
        <w:rPr>
          <w:rFonts w:ascii="Times New Roman" w:hAnsi="Times New Roman"/>
          <w:lang w:bidi="ar"/>
        </w:rPr>
        <w:fldChar w:fldCharType="end"/>
      </w:r>
      <w:r w:rsidR="000460E2">
        <w:rPr>
          <w:rFonts w:ascii="Times New Roman" w:hAnsi="Times New Roman"/>
          <w:lang w:bidi="ar"/>
        </w:rPr>
      </w:r>
      <w:r w:rsidR="000460E2">
        <w:rPr>
          <w:rFonts w:ascii="Times New Roman" w:hAnsi="Times New Roman"/>
          <w:lang w:bidi="ar"/>
        </w:rPr>
        <w:fldChar w:fldCharType="separate"/>
      </w:r>
      <w:r w:rsidR="000460E2">
        <w:rPr>
          <w:rFonts w:ascii="Times New Roman" w:hAnsi="Times New Roman"/>
          <w:noProof/>
          <w:lang w:bidi="ar"/>
        </w:rPr>
        <w:t>[</w:t>
      </w:r>
      <w:hyperlink w:anchor="_ENREF_1" w:tooltip="Boles, 2007 #5" w:history="1">
        <w:r w:rsidR="000460E2">
          <w:rPr>
            <w:rFonts w:ascii="Times New Roman" w:hAnsi="Times New Roman"/>
            <w:noProof/>
            <w:lang w:bidi="ar"/>
          </w:rPr>
          <w:t>1</w:t>
        </w:r>
      </w:hyperlink>
      <w:r w:rsidR="000460E2">
        <w:rPr>
          <w:rFonts w:ascii="Times New Roman" w:hAnsi="Times New Roman"/>
          <w:noProof/>
          <w:lang w:bidi="ar"/>
        </w:rPr>
        <w:t xml:space="preserve">, </w:t>
      </w:r>
      <w:hyperlink w:anchor="_ENREF_2" w:tooltip="MacIntyre, 2001 #6" w:history="1">
        <w:r w:rsidR="000460E2">
          <w:rPr>
            <w:rFonts w:ascii="Times New Roman" w:hAnsi="Times New Roman"/>
            <w:noProof/>
            <w:lang w:bidi="ar"/>
          </w:rPr>
          <w:t>2</w:t>
        </w:r>
      </w:hyperlink>
      <w:r w:rsidR="000460E2">
        <w:rPr>
          <w:rFonts w:ascii="Times New Roman" w:hAnsi="Times New Roman"/>
          <w:noProof/>
          <w:lang w:bidi="ar"/>
        </w:rPr>
        <w:t>]</w:t>
      </w:r>
      <w:r w:rsidR="000460E2">
        <w:rPr>
          <w:rFonts w:ascii="Times New Roman" w:hAnsi="Times New Roman"/>
          <w:lang w:bidi="ar"/>
        </w:rPr>
        <w:fldChar w:fldCharType="end"/>
      </w:r>
      <w:r w:rsidR="00862749">
        <w:rPr>
          <w:rFonts w:ascii="Times New Roman" w:hAnsi="Times New Roman"/>
          <w:lang w:bidi="ar"/>
        </w:rPr>
        <w:t>.</w:t>
      </w:r>
      <w:r w:rsidRPr="00862749">
        <w:rPr>
          <w:rFonts w:ascii="Times New Roman" w:hAnsi="Times New Roman"/>
          <w:lang w:bidi="ar"/>
        </w:rPr>
        <w:t xml:space="preserve"> </w:t>
      </w:r>
      <w:r>
        <w:rPr>
          <w:rFonts w:ascii="Times New Roman" w:hAnsi="Times New Roman"/>
          <w:lang w:bidi="ar"/>
        </w:rPr>
        <w:t xml:space="preserve">If a SBT was successful, the planned </w:t>
      </w:r>
      <w:proofErr w:type="spellStart"/>
      <w:r>
        <w:rPr>
          <w:rFonts w:ascii="Times New Roman" w:hAnsi="Times New Roman"/>
          <w:lang w:bidi="ar"/>
        </w:rPr>
        <w:t>extubation</w:t>
      </w:r>
      <w:proofErr w:type="spellEnd"/>
      <w:r>
        <w:rPr>
          <w:rFonts w:ascii="Times New Roman" w:hAnsi="Times New Roman"/>
          <w:lang w:bidi="ar"/>
        </w:rPr>
        <w:t xml:space="preserve"> was performed in the next 24 hours.   </w:t>
      </w:r>
    </w:p>
    <w:p w14:paraId="3ECAFA70" w14:textId="470540F7" w:rsidR="00DF29EF" w:rsidRDefault="00DF29EF" w:rsidP="00DF29EF">
      <w:pPr>
        <w:spacing w:line="480" w:lineRule="auto"/>
        <w:ind w:firstLineChars="200" w:firstLine="480"/>
        <w:rPr>
          <w:rFonts w:ascii="Times New Roman" w:hAnsi="Times New Roman"/>
          <w:lang w:bidi="ar"/>
        </w:rPr>
      </w:pPr>
      <w:proofErr w:type="spellStart"/>
      <w:r>
        <w:rPr>
          <w:rFonts w:ascii="Times New Roman" w:hAnsi="Times New Roman"/>
          <w:bCs/>
          <w:color w:val="000000"/>
        </w:rPr>
        <w:lastRenderedPageBreak/>
        <w:t>Postextubation</w:t>
      </w:r>
      <w:proofErr w:type="spellEnd"/>
      <w:r>
        <w:rPr>
          <w:rFonts w:ascii="Times New Roman" w:hAnsi="Times New Roman"/>
          <w:bCs/>
          <w:color w:val="000000"/>
        </w:rPr>
        <w:t xml:space="preserve"> respiratory failure was defined by at least two of the following criteria: arterial pH &lt; 7.35 with PaCO</w:t>
      </w:r>
      <w:r>
        <w:rPr>
          <w:rFonts w:ascii="Times New Roman" w:hAnsi="Times New Roman"/>
          <w:bCs/>
          <w:color w:val="000000"/>
          <w:vertAlign w:val="subscript"/>
        </w:rPr>
        <w:t>2</w:t>
      </w:r>
      <w:r>
        <w:rPr>
          <w:rFonts w:ascii="Times New Roman" w:hAnsi="Times New Roman"/>
          <w:bCs/>
          <w:color w:val="000000"/>
        </w:rPr>
        <w:t xml:space="preserve"> &gt; 45 mmHg or &gt; 20% higher than baseline, RR &gt;30 breaths/min or ≥ 50% higher than baseline, PaO</w:t>
      </w:r>
      <w:r>
        <w:rPr>
          <w:rFonts w:ascii="Times New Roman" w:hAnsi="Times New Roman"/>
          <w:bCs/>
          <w:color w:val="000000"/>
          <w:vertAlign w:val="subscript"/>
        </w:rPr>
        <w:t xml:space="preserve">2 </w:t>
      </w:r>
      <w:r>
        <w:rPr>
          <w:rFonts w:ascii="Times New Roman" w:hAnsi="Times New Roman"/>
          <w:bCs/>
          <w:color w:val="000000"/>
        </w:rPr>
        <w:t xml:space="preserve">&lt; 60 mmHg or </w:t>
      </w:r>
      <w:r>
        <w:rPr>
          <w:rFonts w:ascii="Times New Roman" w:hAnsi="Times New Roman"/>
          <w:bCs/>
        </w:rPr>
        <w:t>SpO</w:t>
      </w:r>
      <w:r w:rsidRPr="002029DB">
        <w:rPr>
          <w:rFonts w:ascii="Times New Roman" w:hAnsi="Times New Roman"/>
          <w:bCs/>
          <w:vertAlign w:val="subscript"/>
        </w:rPr>
        <w:t>2</w:t>
      </w:r>
      <w:r>
        <w:rPr>
          <w:rFonts w:ascii="Times New Roman" w:hAnsi="Times New Roman"/>
          <w:bCs/>
        </w:rPr>
        <w:t xml:space="preserve"> &lt; 90% at FiO</w:t>
      </w:r>
      <w:r>
        <w:rPr>
          <w:rFonts w:ascii="Times New Roman" w:hAnsi="Times New Roman"/>
          <w:bCs/>
          <w:vertAlign w:val="subscript"/>
        </w:rPr>
        <w:t>2</w:t>
      </w:r>
      <w:r>
        <w:rPr>
          <w:rFonts w:ascii="Times New Roman" w:hAnsi="Times New Roman"/>
          <w:bCs/>
        </w:rPr>
        <w:t xml:space="preserve"> ≥ 0.5</w:t>
      </w:r>
      <w:r>
        <w:rPr>
          <w:rFonts w:ascii="Times New Roman" w:hAnsi="Times New Roman"/>
          <w:bCs/>
          <w:color w:val="000000"/>
        </w:rPr>
        <w:t>, retraction of intercostal spaces, use of accessory respiratory muscles, or thoracic-abdominal paradoxical movement, decreased consciousness, agitation, or diaphoresis</w:t>
      </w:r>
      <w:r w:rsidR="000460E2">
        <w:rPr>
          <w:rFonts w:ascii="Times New Roman" w:hAnsi="Times New Roman"/>
          <w:bCs/>
          <w:color w:val="000000"/>
        </w:rPr>
        <w:fldChar w:fldCharType="begin">
          <w:fldData xml:space="preserve">PEVuZE5vdGU+PENpdGU+PEF1dGhvcj5LZWVuYW48L0F1dGhvcj48WWVhcj4yMDAyPC9ZZWFyPjxS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</w:fldData>
        </w:fldChar>
      </w:r>
      <w:r w:rsidR="000460E2">
        <w:rPr>
          <w:rFonts w:ascii="Times New Roman" w:hAnsi="Times New Roman"/>
          <w:bCs/>
          <w:color w:val="000000"/>
        </w:rPr>
        <w:instrText xml:space="preserve"> ADDIN EN.CITE </w:instrText>
      </w:r>
      <w:r w:rsidR="000460E2">
        <w:rPr>
          <w:rFonts w:ascii="Times New Roman" w:hAnsi="Times New Roman"/>
          <w:bCs/>
          <w:color w:val="000000"/>
        </w:rPr>
        <w:fldChar w:fldCharType="begin">
          <w:fldData xml:space="preserve">PEVuZE5vdGU+PENpdGU+PEF1dGhvcj5LZWVuYW48L0F1dGhvcj48WWVhcj4yMDAyPC9ZZWFyPjxS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</w:fldData>
        </w:fldChar>
      </w:r>
      <w:r w:rsidR="000460E2">
        <w:rPr>
          <w:rFonts w:ascii="Times New Roman" w:hAnsi="Times New Roman"/>
          <w:bCs/>
          <w:color w:val="000000"/>
        </w:rPr>
        <w:instrText xml:space="preserve"> ADDIN EN.CITE.DATA </w:instrText>
      </w:r>
      <w:r w:rsidR="000460E2">
        <w:rPr>
          <w:rFonts w:ascii="Times New Roman" w:hAnsi="Times New Roman"/>
          <w:bCs/>
          <w:color w:val="000000"/>
        </w:rPr>
      </w:r>
      <w:r w:rsidR="000460E2">
        <w:rPr>
          <w:rFonts w:ascii="Times New Roman" w:hAnsi="Times New Roman"/>
          <w:bCs/>
          <w:color w:val="000000"/>
        </w:rPr>
        <w:fldChar w:fldCharType="end"/>
      </w:r>
      <w:r w:rsidR="000460E2">
        <w:rPr>
          <w:rFonts w:ascii="Times New Roman" w:hAnsi="Times New Roman"/>
          <w:bCs/>
          <w:color w:val="000000"/>
        </w:rPr>
      </w:r>
      <w:r w:rsidR="000460E2">
        <w:rPr>
          <w:rFonts w:ascii="Times New Roman" w:hAnsi="Times New Roman"/>
          <w:bCs/>
          <w:color w:val="000000"/>
        </w:rPr>
        <w:fldChar w:fldCharType="separate"/>
      </w:r>
      <w:r w:rsidR="000460E2">
        <w:rPr>
          <w:rFonts w:ascii="Times New Roman" w:hAnsi="Times New Roman"/>
          <w:bCs/>
          <w:noProof/>
          <w:color w:val="000000"/>
        </w:rPr>
        <w:t>[</w:t>
      </w:r>
      <w:hyperlink w:anchor="_ENREF_3" w:tooltip="Keenan, 2002 #7" w:history="1">
        <w:r w:rsidR="000460E2">
          <w:rPr>
            <w:rFonts w:ascii="Times New Roman" w:hAnsi="Times New Roman"/>
            <w:bCs/>
            <w:noProof/>
            <w:color w:val="000000"/>
          </w:rPr>
          <w:t>3-6</w:t>
        </w:r>
      </w:hyperlink>
      <w:r w:rsidR="000460E2">
        <w:rPr>
          <w:rFonts w:ascii="Times New Roman" w:hAnsi="Times New Roman"/>
          <w:bCs/>
          <w:noProof/>
          <w:color w:val="000000"/>
        </w:rPr>
        <w:t>]</w:t>
      </w:r>
      <w:r w:rsidR="000460E2">
        <w:rPr>
          <w:rFonts w:ascii="Times New Roman" w:hAnsi="Times New Roman"/>
          <w:bCs/>
          <w:color w:val="000000"/>
        </w:rPr>
        <w:fldChar w:fldCharType="end"/>
      </w:r>
      <w:r w:rsidR="00862749">
        <w:rPr>
          <w:rFonts w:ascii="Times New Roman" w:hAnsi="Times New Roman"/>
          <w:bCs/>
          <w:color w:val="000000"/>
        </w:rPr>
        <w:t>.</w:t>
      </w:r>
      <w:r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lang w:bidi="ar"/>
        </w:rPr>
        <w:t xml:space="preserve">Noninvasive ventilation (NIV) could be applied in the case of </w:t>
      </w:r>
      <w:proofErr w:type="spellStart"/>
      <w:r>
        <w:rPr>
          <w:rFonts w:ascii="Times New Roman" w:hAnsi="Times New Roman"/>
          <w:lang w:bidi="ar"/>
        </w:rPr>
        <w:t>postextubation</w:t>
      </w:r>
      <w:proofErr w:type="spellEnd"/>
      <w:r>
        <w:rPr>
          <w:rFonts w:ascii="Times New Roman" w:hAnsi="Times New Roman"/>
          <w:lang w:bidi="ar"/>
        </w:rPr>
        <w:t xml:space="preserve"> respiratory failure. The attending doctor decided whether to use NIV according to patients' conditions, consciousness and </w:t>
      </w:r>
      <w:hyperlink r:id="rId7" w:history="1">
        <w:r>
          <w:rPr>
            <w:rStyle w:val="a3"/>
            <w:rFonts w:ascii="Times New Roman" w:hAnsi="Times New Roman"/>
            <w:color w:val="000000"/>
            <w:u w:val="none"/>
          </w:rPr>
          <w:t>tolerance</w:t>
        </w:r>
      </w:hyperlink>
      <w:r>
        <w:rPr>
          <w:rFonts w:ascii="Times New Roman" w:hAnsi="Times New Roman"/>
          <w:color w:val="000000"/>
          <w:lang w:bidi="ar"/>
        </w:rPr>
        <w:t xml:space="preserve"> i</w:t>
      </w:r>
      <w:r>
        <w:rPr>
          <w:rFonts w:ascii="Times New Roman" w:hAnsi="Times New Roman"/>
          <w:lang w:bidi="ar"/>
        </w:rPr>
        <w:t>n the end.</w:t>
      </w:r>
    </w:p>
    <w:p w14:paraId="0360BF63" w14:textId="0507D112" w:rsidR="00654290" w:rsidRPr="001C341C" w:rsidRDefault="00DF29EF" w:rsidP="000D49BE">
      <w:pPr>
        <w:spacing w:line="480" w:lineRule="auto"/>
        <w:ind w:firstLineChars="200" w:firstLine="480"/>
        <w:rPr>
          <w:rFonts w:ascii="Times New Roman" w:hAnsi="Times New Roman"/>
          <w:lang w:bidi="ar"/>
        </w:rPr>
      </w:pPr>
      <w:r>
        <w:rPr>
          <w:rFonts w:ascii="Times New Roman" w:hAnsi="Times New Roman"/>
          <w:lang w:bidi="ar"/>
        </w:rPr>
        <w:t>The criteria of re-intubation were met one of the following major criteria (a): respiratory or cardiac arrest, persistent severe hypoxemia (the ratio of PaO</w:t>
      </w:r>
      <w:r w:rsidRPr="002029DB">
        <w:rPr>
          <w:rFonts w:ascii="Times New Roman" w:hAnsi="Times New Roman"/>
          <w:vertAlign w:val="subscript"/>
          <w:lang w:bidi="ar"/>
        </w:rPr>
        <w:t xml:space="preserve">2 </w:t>
      </w:r>
      <w:r>
        <w:rPr>
          <w:rFonts w:ascii="Times New Roman" w:hAnsi="Times New Roman"/>
          <w:lang w:bidi="ar"/>
        </w:rPr>
        <w:t>to FiO</w:t>
      </w:r>
      <w:r w:rsidRPr="002029DB">
        <w:rPr>
          <w:rFonts w:ascii="Times New Roman" w:hAnsi="Times New Roman"/>
          <w:vertAlign w:val="subscript"/>
          <w:lang w:bidi="ar"/>
        </w:rPr>
        <w:t>2</w:t>
      </w:r>
      <w:r>
        <w:rPr>
          <w:rFonts w:ascii="Times New Roman" w:hAnsi="Times New Roman"/>
          <w:lang w:bidi="ar"/>
        </w:rPr>
        <w:t xml:space="preserve"> ≤ 130 mmHg) in spite of NIV, hemodynamic instability with SBP ≤ 85mmHg despite adequate vasoactive drugs, severe cardiac arrhythmia; or (b) at least two of the following minor criteria: clinical signs of severe acute respiratory failure with RR persistently &gt; 35 breaths/min, arterial pH ≤ 7.20, worsening of acute respiratory failure under NIV, clinical signs suggestive of severely decreased consciousness (</w:t>
      </w:r>
      <w:proofErr w:type="spellStart"/>
      <w:r>
        <w:rPr>
          <w:rFonts w:ascii="Times New Roman" w:hAnsi="Times New Roman"/>
          <w:lang w:bidi="ar"/>
        </w:rPr>
        <w:t>eg</w:t>
      </w:r>
      <w:proofErr w:type="spellEnd"/>
      <w:r>
        <w:rPr>
          <w:rFonts w:ascii="Times New Roman" w:hAnsi="Times New Roman"/>
          <w:lang w:bidi="ar"/>
        </w:rPr>
        <w:t>, coma, stupor, delirium) under NIV, bronchial hypersecretion under NIV, development of other organ failure</w:t>
      </w:r>
      <w:r w:rsidR="000460E2">
        <w:rPr>
          <w:rFonts w:ascii="Times New Roman" w:hAnsi="Times New Roman"/>
          <w:lang w:bidi="ar"/>
        </w:rPr>
        <w:fldChar w:fldCharType="begin">
          <w:fldData xml:space="preserve">PEVuZE5vdGU+PENpdGU+PEF1dGhvcj5HaXJhdWx0PC9BdXRob3I+PFllYXI+MjAxMTwvWWVhcj48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</w:fldData>
        </w:fldChar>
      </w:r>
      <w:r w:rsidR="000460E2">
        <w:rPr>
          <w:rFonts w:ascii="Times New Roman" w:hAnsi="Times New Roman"/>
          <w:lang w:bidi="ar"/>
        </w:rPr>
        <w:instrText xml:space="preserve"> ADDIN EN.CITE </w:instrText>
      </w:r>
      <w:r w:rsidR="000460E2">
        <w:rPr>
          <w:rFonts w:ascii="Times New Roman" w:hAnsi="Times New Roman"/>
          <w:lang w:bidi="ar"/>
        </w:rPr>
        <w:fldChar w:fldCharType="begin">
          <w:fldData xml:space="preserve">PEVuZE5vdGU+PENpdGU+PEF1dGhvcj5HaXJhdWx0PC9BdXRob3I+PFllYXI+MjAxMTwvWWVhcj48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</w:fldData>
        </w:fldChar>
      </w:r>
      <w:r w:rsidR="000460E2">
        <w:rPr>
          <w:rFonts w:ascii="Times New Roman" w:hAnsi="Times New Roman"/>
          <w:lang w:bidi="ar"/>
        </w:rPr>
        <w:instrText xml:space="preserve"> ADDIN EN.CITE.DATA </w:instrText>
      </w:r>
      <w:r w:rsidR="000460E2">
        <w:rPr>
          <w:rFonts w:ascii="Times New Roman" w:hAnsi="Times New Roman"/>
          <w:lang w:bidi="ar"/>
        </w:rPr>
      </w:r>
      <w:r w:rsidR="000460E2">
        <w:rPr>
          <w:rFonts w:ascii="Times New Roman" w:hAnsi="Times New Roman"/>
          <w:lang w:bidi="ar"/>
        </w:rPr>
        <w:fldChar w:fldCharType="end"/>
      </w:r>
      <w:r w:rsidR="000460E2">
        <w:rPr>
          <w:rFonts w:ascii="Times New Roman" w:hAnsi="Times New Roman"/>
          <w:lang w:bidi="ar"/>
        </w:rPr>
      </w:r>
      <w:r w:rsidR="000460E2">
        <w:rPr>
          <w:rFonts w:ascii="Times New Roman" w:hAnsi="Times New Roman"/>
          <w:lang w:bidi="ar"/>
        </w:rPr>
        <w:fldChar w:fldCharType="separate"/>
      </w:r>
      <w:r w:rsidR="000460E2">
        <w:rPr>
          <w:rFonts w:ascii="Times New Roman" w:hAnsi="Times New Roman"/>
          <w:noProof/>
          <w:lang w:bidi="ar"/>
        </w:rPr>
        <w:t>[</w:t>
      </w:r>
      <w:hyperlink w:anchor="_ENREF_6" w:tooltip="Girault, 2011 #10" w:history="1">
        <w:r w:rsidR="000460E2">
          <w:rPr>
            <w:rFonts w:ascii="Times New Roman" w:hAnsi="Times New Roman"/>
            <w:noProof/>
            <w:lang w:bidi="ar"/>
          </w:rPr>
          <w:t>6</w:t>
        </w:r>
      </w:hyperlink>
      <w:r w:rsidR="000460E2">
        <w:rPr>
          <w:rFonts w:ascii="Times New Roman" w:hAnsi="Times New Roman"/>
          <w:noProof/>
          <w:lang w:bidi="ar"/>
        </w:rPr>
        <w:t>]</w:t>
      </w:r>
      <w:r w:rsidR="000460E2">
        <w:rPr>
          <w:rFonts w:ascii="Times New Roman" w:hAnsi="Times New Roman"/>
          <w:lang w:bidi="ar"/>
        </w:rPr>
        <w:fldChar w:fldCharType="end"/>
      </w:r>
      <w:r>
        <w:rPr>
          <w:rFonts w:ascii="Times New Roman" w:hAnsi="Times New Roman"/>
          <w:lang w:bidi="ar"/>
        </w:rPr>
        <w:t>. The attending doctor decided whether or not to re-intubate in the end.</w:t>
      </w:r>
    </w:p>
    <w:p w14:paraId="253D3F26" w14:textId="227DB59C" w:rsidR="002B1B6D" w:rsidRPr="003A2A55" w:rsidRDefault="00DF29EF" w:rsidP="003A2A55">
      <w:pPr>
        <w:spacing w:line="480" w:lineRule="auto"/>
        <w:rPr>
          <w:rFonts w:ascii="Times New Roman" w:hAnsi="Times New Roman"/>
          <w:b/>
          <w:color w:val="000000"/>
          <w:lang w:bidi="ar"/>
        </w:rPr>
      </w:pPr>
      <w:r>
        <w:rPr>
          <w:rFonts w:ascii="Times New Roman" w:hAnsi="Times New Roman"/>
          <w:b/>
          <w:color w:val="000000"/>
          <w:lang w:bidi="ar"/>
        </w:rPr>
        <w:t xml:space="preserve">References </w:t>
      </w:r>
    </w:p>
    <w:p w14:paraId="2DD81DCE" w14:textId="77777777" w:rsidR="000460E2" w:rsidRPr="000460E2" w:rsidRDefault="002B1B6D" w:rsidP="000460E2">
      <w:pPr>
        <w:pStyle w:val="EndNoteBibliography"/>
        <w:ind w:left="720" w:hanging="720"/>
        <w:rPr>
          <w:noProof/>
        </w:rPr>
      </w:pPr>
      <w:r>
        <w:rPr>
          <w:rFonts w:ascii="Times New Roman" w:hAnsi="Times New Roman"/>
          <w:color w:val="000000"/>
          <w:szCs w:val="21"/>
        </w:rPr>
        <w:fldChar w:fldCharType="begin"/>
      </w:r>
      <w:r>
        <w:rPr>
          <w:rFonts w:ascii="Times New Roman" w:hAnsi="Times New Roman"/>
          <w:color w:val="000000"/>
          <w:szCs w:val="21"/>
        </w:rPr>
        <w:instrText xml:space="preserve"> ADDIN EN.REFLIST </w:instrText>
      </w:r>
      <w:r>
        <w:rPr>
          <w:rFonts w:ascii="Times New Roman" w:hAnsi="Times New Roman"/>
          <w:color w:val="000000"/>
          <w:szCs w:val="21"/>
        </w:rPr>
        <w:fldChar w:fldCharType="separate"/>
      </w:r>
      <w:bookmarkStart w:id="0" w:name="_ENREF_1"/>
      <w:r w:rsidR="000460E2" w:rsidRPr="000460E2">
        <w:rPr>
          <w:noProof/>
        </w:rPr>
        <w:t>1.</w:t>
      </w:r>
      <w:r w:rsidR="000460E2" w:rsidRPr="000460E2">
        <w:rPr>
          <w:noProof/>
        </w:rPr>
        <w:tab/>
        <w:t>Boles JM, Bion J, Connors A, Herridge M, Marsh B, Melot C, Pearl R, Silverman H, Stanchina M, Vieillard-Baron A</w:t>
      </w:r>
      <w:r w:rsidR="000460E2" w:rsidRPr="000460E2">
        <w:rPr>
          <w:i/>
          <w:noProof/>
        </w:rPr>
        <w:t xml:space="preserve"> et al</w:t>
      </w:r>
      <w:r w:rsidR="000460E2" w:rsidRPr="000460E2">
        <w:rPr>
          <w:noProof/>
        </w:rPr>
        <w:t xml:space="preserve">: </w:t>
      </w:r>
      <w:r w:rsidR="000460E2" w:rsidRPr="000460E2">
        <w:rPr>
          <w:b/>
          <w:noProof/>
        </w:rPr>
        <w:t>Weaning from mechanical ventilation</w:t>
      </w:r>
      <w:r w:rsidR="000460E2" w:rsidRPr="000460E2">
        <w:rPr>
          <w:noProof/>
        </w:rPr>
        <w:t xml:space="preserve">. </w:t>
      </w:r>
      <w:r w:rsidR="000460E2" w:rsidRPr="000460E2">
        <w:rPr>
          <w:i/>
          <w:noProof/>
        </w:rPr>
        <w:t xml:space="preserve">Eur Respir J </w:t>
      </w:r>
      <w:r w:rsidR="000460E2" w:rsidRPr="000460E2">
        <w:rPr>
          <w:noProof/>
        </w:rPr>
        <w:t xml:space="preserve">2007, </w:t>
      </w:r>
      <w:r w:rsidR="000460E2" w:rsidRPr="000460E2">
        <w:rPr>
          <w:b/>
          <w:noProof/>
        </w:rPr>
        <w:t>29</w:t>
      </w:r>
      <w:r w:rsidR="000460E2" w:rsidRPr="000460E2">
        <w:rPr>
          <w:noProof/>
        </w:rPr>
        <w:t>(5):1033-1056.</w:t>
      </w:r>
      <w:bookmarkEnd w:id="0"/>
    </w:p>
    <w:p w14:paraId="19011129" w14:textId="77777777" w:rsidR="000460E2" w:rsidRPr="000460E2" w:rsidRDefault="000460E2" w:rsidP="000460E2">
      <w:pPr>
        <w:pStyle w:val="EndNoteBibliography"/>
        <w:ind w:left="720" w:hanging="720"/>
        <w:rPr>
          <w:noProof/>
        </w:rPr>
      </w:pPr>
      <w:bookmarkStart w:id="1" w:name="_ENREF_2"/>
      <w:r w:rsidRPr="000460E2">
        <w:rPr>
          <w:noProof/>
        </w:rPr>
        <w:t>2.</w:t>
      </w:r>
      <w:r w:rsidRPr="000460E2">
        <w:rPr>
          <w:noProof/>
        </w:rPr>
        <w:tab/>
        <w:t>MacIntyre NR, Cook DJ, Ely EW, Jr., Epstein SK, Fink JB, Heffner JE, Hess D, Hubmayer RD, Scheinhorn DJ, American College of Chest P</w:t>
      </w:r>
      <w:r w:rsidRPr="000460E2">
        <w:rPr>
          <w:i/>
          <w:noProof/>
        </w:rPr>
        <w:t xml:space="preserve"> et al</w:t>
      </w:r>
      <w:r w:rsidRPr="000460E2">
        <w:rPr>
          <w:noProof/>
        </w:rPr>
        <w:t xml:space="preserve">: </w:t>
      </w:r>
      <w:r w:rsidRPr="000460E2">
        <w:rPr>
          <w:b/>
          <w:noProof/>
        </w:rPr>
        <w:t xml:space="preserve">Evidence-based guidelines for weaning and discontinuing ventilatory support: a collective task force facilitated by the American College </w:t>
      </w:r>
      <w:r w:rsidRPr="000460E2">
        <w:rPr>
          <w:b/>
          <w:noProof/>
        </w:rPr>
        <w:lastRenderedPageBreak/>
        <w:t>of Chest Physicians; the American Association for Respiratory Care; and the American College of Critical Care Medicine</w:t>
      </w:r>
      <w:r w:rsidRPr="000460E2">
        <w:rPr>
          <w:noProof/>
        </w:rPr>
        <w:t xml:space="preserve">. </w:t>
      </w:r>
      <w:r w:rsidRPr="000460E2">
        <w:rPr>
          <w:i/>
          <w:noProof/>
        </w:rPr>
        <w:t xml:space="preserve">Chest </w:t>
      </w:r>
      <w:r w:rsidRPr="000460E2">
        <w:rPr>
          <w:noProof/>
        </w:rPr>
        <w:t xml:space="preserve">2001, </w:t>
      </w:r>
      <w:r w:rsidRPr="000460E2">
        <w:rPr>
          <w:b/>
          <w:noProof/>
        </w:rPr>
        <w:t>120</w:t>
      </w:r>
      <w:r w:rsidRPr="000460E2">
        <w:rPr>
          <w:noProof/>
        </w:rPr>
        <w:t>(6 Suppl):375S-395S.</w:t>
      </w:r>
      <w:bookmarkEnd w:id="1"/>
    </w:p>
    <w:p w14:paraId="31CA0926" w14:textId="77777777" w:rsidR="000460E2" w:rsidRPr="000460E2" w:rsidRDefault="000460E2" w:rsidP="000460E2">
      <w:pPr>
        <w:pStyle w:val="EndNoteBibliography"/>
        <w:ind w:left="720" w:hanging="720"/>
        <w:rPr>
          <w:noProof/>
        </w:rPr>
      </w:pPr>
      <w:bookmarkStart w:id="2" w:name="_ENREF_3"/>
      <w:r w:rsidRPr="000460E2">
        <w:rPr>
          <w:noProof/>
        </w:rPr>
        <w:t>3.</w:t>
      </w:r>
      <w:r w:rsidRPr="000460E2">
        <w:rPr>
          <w:noProof/>
        </w:rPr>
        <w:tab/>
        <w:t xml:space="preserve">Keenan SP, Powers C, McCormack DG, Block G: </w:t>
      </w:r>
      <w:r w:rsidRPr="000460E2">
        <w:rPr>
          <w:b/>
          <w:noProof/>
        </w:rPr>
        <w:t>Noninvasive positive-pressure ventilation for postextubation respiratory distress: a randomized controlled trial</w:t>
      </w:r>
      <w:r w:rsidRPr="000460E2">
        <w:rPr>
          <w:noProof/>
        </w:rPr>
        <w:t xml:space="preserve">. </w:t>
      </w:r>
      <w:r w:rsidRPr="000460E2">
        <w:rPr>
          <w:i/>
          <w:noProof/>
        </w:rPr>
        <w:t xml:space="preserve">JAMA </w:t>
      </w:r>
      <w:r w:rsidRPr="000460E2">
        <w:rPr>
          <w:noProof/>
        </w:rPr>
        <w:t xml:space="preserve">2002, </w:t>
      </w:r>
      <w:r w:rsidRPr="000460E2">
        <w:rPr>
          <w:b/>
          <w:noProof/>
        </w:rPr>
        <w:t>287</w:t>
      </w:r>
      <w:r w:rsidRPr="000460E2">
        <w:rPr>
          <w:noProof/>
        </w:rPr>
        <w:t>(24):3238-3244.</w:t>
      </w:r>
      <w:bookmarkEnd w:id="2"/>
    </w:p>
    <w:p w14:paraId="57A662B9" w14:textId="77777777" w:rsidR="000460E2" w:rsidRPr="000460E2" w:rsidRDefault="000460E2" w:rsidP="000460E2">
      <w:pPr>
        <w:pStyle w:val="EndNoteBibliography"/>
        <w:ind w:left="720" w:hanging="720"/>
        <w:rPr>
          <w:noProof/>
        </w:rPr>
      </w:pPr>
      <w:bookmarkStart w:id="3" w:name="_ENREF_4"/>
      <w:r w:rsidRPr="000460E2">
        <w:rPr>
          <w:noProof/>
        </w:rPr>
        <w:t>4.</w:t>
      </w:r>
      <w:r w:rsidRPr="000460E2">
        <w:rPr>
          <w:noProof/>
        </w:rPr>
        <w:tab/>
        <w:t>Esteban A, Frutos-Vivar F, Ferguson ND, Arabi Y, Apezteguia C, Gonzalez M, Epstein SK, Hill NS, Nava S, Soares MA</w:t>
      </w:r>
      <w:r w:rsidRPr="000460E2">
        <w:rPr>
          <w:i/>
          <w:noProof/>
        </w:rPr>
        <w:t xml:space="preserve"> et al</w:t>
      </w:r>
      <w:r w:rsidRPr="000460E2">
        <w:rPr>
          <w:noProof/>
        </w:rPr>
        <w:t xml:space="preserve">: </w:t>
      </w:r>
      <w:r w:rsidRPr="000460E2">
        <w:rPr>
          <w:b/>
          <w:noProof/>
        </w:rPr>
        <w:t>Noninvasive positive-pressure ventilation for respiratory failure after extubation</w:t>
      </w:r>
      <w:r w:rsidRPr="000460E2">
        <w:rPr>
          <w:noProof/>
        </w:rPr>
        <w:t xml:space="preserve">. </w:t>
      </w:r>
      <w:r w:rsidRPr="000460E2">
        <w:rPr>
          <w:i/>
          <w:noProof/>
        </w:rPr>
        <w:t xml:space="preserve">N Engl J Med </w:t>
      </w:r>
      <w:r w:rsidRPr="000460E2">
        <w:rPr>
          <w:noProof/>
        </w:rPr>
        <w:t xml:space="preserve">2004, </w:t>
      </w:r>
      <w:r w:rsidRPr="000460E2">
        <w:rPr>
          <w:b/>
          <w:noProof/>
        </w:rPr>
        <w:t>350</w:t>
      </w:r>
      <w:r w:rsidRPr="000460E2">
        <w:rPr>
          <w:noProof/>
        </w:rPr>
        <w:t>(24):2452-2460.</w:t>
      </w:r>
      <w:bookmarkEnd w:id="3"/>
    </w:p>
    <w:p w14:paraId="0E15CAD0" w14:textId="77777777" w:rsidR="000460E2" w:rsidRPr="000460E2" w:rsidRDefault="000460E2" w:rsidP="000460E2">
      <w:pPr>
        <w:pStyle w:val="EndNoteBibliography"/>
        <w:ind w:left="720" w:hanging="720"/>
        <w:rPr>
          <w:noProof/>
        </w:rPr>
      </w:pPr>
      <w:bookmarkStart w:id="4" w:name="_ENREF_5"/>
      <w:r w:rsidRPr="000460E2">
        <w:rPr>
          <w:noProof/>
        </w:rPr>
        <w:t>5.</w:t>
      </w:r>
      <w:r w:rsidRPr="000460E2">
        <w:rPr>
          <w:noProof/>
        </w:rPr>
        <w:tab/>
        <w:t xml:space="preserve">Ferrer M, Valencia M, Nicolas JM, Bernadich O, Badia JR, Torres A: </w:t>
      </w:r>
      <w:r w:rsidRPr="000460E2">
        <w:rPr>
          <w:b/>
          <w:noProof/>
        </w:rPr>
        <w:t>Early noninvasive ventilation averts extubation failure in patients at risk: a randomized trial</w:t>
      </w:r>
      <w:r w:rsidRPr="000460E2">
        <w:rPr>
          <w:noProof/>
        </w:rPr>
        <w:t xml:space="preserve">. </w:t>
      </w:r>
      <w:r w:rsidRPr="000460E2">
        <w:rPr>
          <w:i/>
          <w:noProof/>
        </w:rPr>
        <w:t xml:space="preserve">Am J Respir Crit Care Med </w:t>
      </w:r>
      <w:r w:rsidRPr="000460E2">
        <w:rPr>
          <w:noProof/>
        </w:rPr>
        <w:t xml:space="preserve">2006, </w:t>
      </w:r>
      <w:r w:rsidRPr="000460E2">
        <w:rPr>
          <w:b/>
          <w:noProof/>
        </w:rPr>
        <w:t>173</w:t>
      </w:r>
      <w:r w:rsidRPr="000460E2">
        <w:rPr>
          <w:noProof/>
        </w:rPr>
        <w:t>(2):164-170.</w:t>
      </w:r>
      <w:bookmarkEnd w:id="4"/>
    </w:p>
    <w:p w14:paraId="5A2FBC41" w14:textId="77777777" w:rsidR="000460E2" w:rsidRPr="000460E2" w:rsidRDefault="000460E2" w:rsidP="000460E2">
      <w:pPr>
        <w:pStyle w:val="EndNoteBibliography"/>
        <w:ind w:left="720" w:hanging="720"/>
        <w:rPr>
          <w:noProof/>
        </w:rPr>
      </w:pPr>
      <w:bookmarkStart w:id="5" w:name="_ENREF_6"/>
      <w:r w:rsidRPr="000460E2">
        <w:rPr>
          <w:noProof/>
        </w:rPr>
        <w:t>6.</w:t>
      </w:r>
      <w:r w:rsidRPr="000460E2">
        <w:rPr>
          <w:noProof/>
        </w:rPr>
        <w:tab/>
        <w:t>Girault C, Bubenheim M, Abroug F, Diehl JL, Elatrous S, Beuret P, Richecoeur J, L'Her E, Hilbert G, Capellier G</w:t>
      </w:r>
      <w:r w:rsidRPr="000460E2">
        <w:rPr>
          <w:i/>
          <w:noProof/>
        </w:rPr>
        <w:t xml:space="preserve"> et al</w:t>
      </w:r>
      <w:r w:rsidRPr="000460E2">
        <w:rPr>
          <w:noProof/>
        </w:rPr>
        <w:t xml:space="preserve">: </w:t>
      </w:r>
      <w:r w:rsidRPr="000460E2">
        <w:rPr>
          <w:b/>
          <w:noProof/>
        </w:rPr>
        <w:t>Noninvasive ventilation and weaning in patients with chronic hypercapnic respiratory failure: a randomized multicenter trial</w:t>
      </w:r>
      <w:r w:rsidRPr="000460E2">
        <w:rPr>
          <w:noProof/>
        </w:rPr>
        <w:t xml:space="preserve">. </w:t>
      </w:r>
      <w:r w:rsidRPr="000460E2">
        <w:rPr>
          <w:i/>
          <w:noProof/>
        </w:rPr>
        <w:t xml:space="preserve">Am J Respir Crit Care Med </w:t>
      </w:r>
      <w:r w:rsidRPr="000460E2">
        <w:rPr>
          <w:noProof/>
        </w:rPr>
        <w:t xml:space="preserve">2011, </w:t>
      </w:r>
      <w:r w:rsidRPr="000460E2">
        <w:rPr>
          <w:b/>
          <w:noProof/>
        </w:rPr>
        <w:t>184</w:t>
      </w:r>
      <w:r w:rsidRPr="000460E2">
        <w:rPr>
          <w:noProof/>
        </w:rPr>
        <w:t>(6):672-679.</w:t>
      </w:r>
      <w:bookmarkEnd w:id="5"/>
    </w:p>
    <w:p w14:paraId="28369CD0" w14:textId="5775B864" w:rsidR="0046337B" w:rsidRDefault="002B1B6D" w:rsidP="00DF29EF">
      <w:pPr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fldChar w:fldCharType="end"/>
      </w:r>
    </w:p>
    <w:sectPr w:rsidR="00463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3D227" w14:textId="77777777" w:rsidR="00A74281" w:rsidRDefault="00A74281" w:rsidP="00BA33A8">
      <w:r>
        <w:separator/>
      </w:r>
    </w:p>
  </w:endnote>
  <w:endnote w:type="continuationSeparator" w:id="0">
    <w:p w14:paraId="207C81E2" w14:textId="77777777" w:rsidR="00A74281" w:rsidRDefault="00A74281" w:rsidP="00BA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04883" w14:textId="77777777" w:rsidR="00A74281" w:rsidRDefault="00A74281" w:rsidP="00BA33A8">
      <w:r>
        <w:separator/>
      </w:r>
    </w:p>
  </w:footnote>
  <w:footnote w:type="continuationSeparator" w:id="0">
    <w:p w14:paraId="1EDDCA03" w14:textId="77777777" w:rsidR="00A74281" w:rsidRDefault="00A74281" w:rsidP="00BA3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D7B7C"/>
    <w:multiLevelType w:val="hybridMultilevel"/>
    <w:tmpl w:val="176616CC"/>
    <w:lvl w:ilvl="0" w:tplc="BFB880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Imaging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0xf0df0md5vxnezf2kxet0j2v5v59tssz2f&quot;&gt;My EndNote Library&lt;record-ids&gt;&lt;item&gt;5&lt;/item&gt;&lt;item&gt;6&lt;/item&gt;&lt;item&gt;7&lt;/item&gt;&lt;item&gt;8&lt;/item&gt;&lt;item&gt;9&lt;/item&gt;&lt;item&gt;10&lt;/item&gt;&lt;/record-ids&gt;&lt;/item&gt;&lt;/Libraries&gt;"/>
  </w:docVars>
  <w:rsids>
    <w:rsidRoot w:val="000B3773"/>
    <w:rsid w:val="000460E2"/>
    <w:rsid w:val="000B3773"/>
    <w:rsid w:val="000C04CD"/>
    <w:rsid w:val="000C0E84"/>
    <w:rsid w:val="000D49BE"/>
    <w:rsid w:val="000E260E"/>
    <w:rsid w:val="00137842"/>
    <w:rsid w:val="00184AB1"/>
    <w:rsid w:val="001B6449"/>
    <w:rsid w:val="001B6B37"/>
    <w:rsid w:val="001C341C"/>
    <w:rsid w:val="002029DB"/>
    <w:rsid w:val="002176EF"/>
    <w:rsid w:val="002378D1"/>
    <w:rsid w:val="00261D3E"/>
    <w:rsid w:val="00293749"/>
    <w:rsid w:val="002B1B6D"/>
    <w:rsid w:val="003A2A55"/>
    <w:rsid w:val="003F5C76"/>
    <w:rsid w:val="00403F6E"/>
    <w:rsid w:val="00405EE4"/>
    <w:rsid w:val="0046337B"/>
    <w:rsid w:val="00505335"/>
    <w:rsid w:val="005A0719"/>
    <w:rsid w:val="005E0CEE"/>
    <w:rsid w:val="0063407C"/>
    <w:rsid w:val="00654290"/>
    <w:rsid w:val="006973D6"/>
    <w:rsid w:val="00706836"/>
    <w:rsid w:val="0076341E"/>
    <w:rsid w:val="007D6583"/>
    <w:rsid w:val="00843618"/>
    <w:rsid w:val="00853A50"/>
    <w:rsid w:val="00862749"/>
    <w:rsid w:val="008A2C94"/>
    <w:rsid w:val="008B38D6"/>
    <w:rsid w:val="009A615F"/>
    <w:rsid w:val="009F0606"/>
    <w:rsid w:val="00A1733F"/>
    <w:rsid w:val="00A235E4"/>
    <w:rsid w:val="00A74281"/>
    <w:rsid w:val="00B33A7E"/>
    <w:rsid w:val="00B863EB"/>
    <w:rsid w:val="00BA33A8"/>
    <w:rsid w:val="00BC6EF5"/>
    <w:rsid w:val="00C821BB"/>
    <w:rsid w:val="00C871D4"/>
    <w:rsid w:val="00CF4486"/>
    <w:rsid w:val="00DB4409"/>
    <w:rsid w:val="00DE686D"/>
    <w:rsid w:val="00DF29EF"/>
    <w:rsid w:val="00DF6569"/>
    <w:rsid w:val="00E00495"/>
    <w:rsid w:val="00E46731"/>
    <w:rsid w:val="00E56D6C"/>
    <w:rsid w:val="00E6087D"/>
    <w:rsid w:val="00E904AC"/>
    <w:rsid w:val="00E974C5"/>
    <w:rsid w:val="00EF2382"/>
    <w:rsid w:val="00FD13A9"/>
    <w:rsid w:val="00FF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00384"/>
  <w15:chartTrackingRefBased/>
  <w15:docId w15:val="{BEB6CBD9-8CF8-1843-BD50-BC8D4CD4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86D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F29EF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A33A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33A8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33A8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33A8"/>
    <w:rPr>
      <w:rFonts w:ascii="Calibri" w:eastAsia="宋体" w:hAnsi="Calibri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E6087D"/>
    <w:pPr>
      <w:widowControl w:val="0"/>
      <w:jc w:val="center"/>
    </w:pPr>
    <w:rPr>
      <w:rFonts w:ascii="Calibri" w:hAnsi="Calibri" w:cs="Calibri"/>
      <w:kern w:val="2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6087D"/>
    <w:rPr>
      <w:rFonts w:ascii="Calibri" w:eastAsia="宋体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rsid w:val="00E6087D"/>
    <w:pPr>
      <w:widowControl w:val="0"/>
      <w:jc w:val="both"/>
    </w:pPr>
    <w:rPr>
      <w:rFonts w:ascii="Calibri" w:hAnsi="Calibri" w:cs="Calibri"/>
      <w:kern w:val="2"/>
      <w:sz w:val="20"/>
    </w:rPr>
  </w:style>
  <w:style w:type="character" w:customStyle="1" w:styleId="EndNoteBibliography0">
    <w:name w:val="EndNote Bibliography 字符"/>
    <w:basedOn w:val="a0"/>
    <w:link w:val="EndNoteBibliography"/>
    <w:rsid w:val="00E6087D"/>
    <w:rPr>
      <w:rFonts w:ascii="Calibri" w:eastAsia="宋体" w:hAnsi="Calibri" w:cs="Calibri"/>
      <w:sz w:val="20"/>
    </w:rPr>
  </w:style>
  <w:style w:type="character" w:styleId="a8">
    <w:name w:val="Unresolved Mention"/>
    <w:basedOn w:val="a0"/>
    <w:uiPriority w:val="99"/>
    <w:semiHidden/>
    <w:unhideWhenUsed/>
    <w:rsid w:val="00E6087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654290"/>
    <w:pPr>
      <w:widowControl w:val="0"/>
      <w:ind w:firstLineChars="200" w:firstLine="420"/>
      <w:jc w:val="both"/>
    </w:pPr>
    <w:rPr>
      <w:rFonts w:ascii="Calibri" w:hAnsi="Calibri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lenovo\Desktop\chest\&#32599;&#20940;-chest\../../AppData/Local/Yodao/DeskDict/frame/20150728214337/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39</cp:revision>
  <dcterms:created xsi:type="dcterms:W3CDTF">2021-05-18T08:03:00Z</dcterms:created>
  <dcterms:modified xsi:type="dcterms:W3CDTF">2022-04-26T02:40:00Z</dcterms:modified>
</cp:coreProperties>
</file>