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22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336"/>
        <w:gridCol w:w="890"/>
        <w:gridCol w:w="890"/>
        <w:gridCol w:w="1038"/>
        <w:gridCol w:w="749"/>
        <w:gridCol w:w="805"/>
        <w:gridCol w:w="1413"/>
        <w:gridCol w:w="889"/>
        <w:gridCol w:w="892"/>
        <w:gridCol w:w="1034"/>
        <w:gridCol w:w="889"/>
        <w:gridCol w:w="889"/>
        <w:gridCol w:w="889"/>
        <w:gridCol w:w="1034"/>
      </w:tblGrid>
      <w:tr w14:paraId="5A794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4367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bookmarkStart w:id="4" w:name="_GoBack"/>
            <w:bookmarkEnd w:id="4"/>
            <w:r>
              <w:rPr>
                <w:rFonts w:eastAsia="宋体" w:cs="Times New Roman"/>
                <w:sz w:val="20"/>
                <w:szCs w:val="20"/>
                <w:lang w:eastAsia="zh-CN"/>
              </w:rPr>
              <w:t>Supplementary Tables 3. Comparisons between young and old people in healthy controls</w:t>
            </w:r>
          </w:p>
        </w:tc>
      </w:tr>
      <w:tr w14:paraId="5F336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98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4B3A1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ventricle</w:t>
            </w:r>
          </w:p>
        </w:tc>
        <w:tc>
          <w:tcPr>
            <w:tcW w:w="1926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300722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bookmarkStart w:id="0" w:name="OLE_LINK24"/>
            <w:bookmarkStart w:id="1" w:name="OLE_LINK26"/>
            <w:r>
              <w:rPr>
                <w:rFonts w:eastAsia="宋体" w:cs="Times New Roman"/>
                <w:sz w:val="20"/>
                <w:szCs w:val="20"/>
                <w:lang w:eastAsia="zh-CN"/>
              </w:rPr>
              <w:t>≤60 years old</w:t>
            </w:r>
            <w:bookmarkEnd w:id="0"/>
            <w:r>
              <w:rPr>
                <w:rFonts w:eastAsia="宋体" w:cs="Times New Roman"/>
                <w:sz w:val="20"/>
                <w:szCs w:val="20"/>
                <w:lang w:eastAsia="zh-CN"/>
              </w:rPr>
              <w:t>(n=150)</w:t>
            </w:r>
            <w:bookmarkEnd w:id="1"/>
          </w:p>
        </w:tc>
        <w:tc>
          <w:tcPr>
            <w:tcW w:w="2027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327138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bookmarkStart w:id="2" w:name="OLE_LINK25"/>
            <w:bookmarkStart w:id="3" w:name="OLE_LINK27"/>
            <w:r>
              <w:rPr>
                <w:rFonts w:eastAsia="宋体" w:cs="Times New Roman"/>
                <w:sz w:val="20"/>
                <w:szCs w:val="20"/>
                <w:lang w:eastAsia="zh-CN"/>
              </w:rPr>
              <w:t>＞60 years old</w:t>
            </w:r>
            <w:bookmarkEnd w:id="2"/>
            <w:r>
              <w:rPr>
                <w:rFonts w:eastAsia="宋体" w:cs="Times New Roman"/>
                <w:sz w:val="20"/>
                <w:szCs w:val="20"/>
                <w:lang w:eastAsia="zh-CN"/>
              </w:rPr>
              <w:t>(n=36)</w:t>
            </w:r>
            <w:bookmarkEnd w:id="3"/>
          </w:p>
        </w:tc>
        <w:tc>
          <w:tcPr>
            <w:tcW w:w="300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2452E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Z</w:t>
            </w:r>
          </w:p>
        </w:tc>
        <w:tc>
          <w:tcPr>
            <w:tcW w:w="350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8DE26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P-value</w:t>
            </w:r>
          </w:p>
        </w:tc>
      </w:tr>
      <w:tr w14:paraId="515A8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98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52C11DB9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9E10E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X±S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FA7D4D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95% confidence interval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A5CC9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Median</w:t>
            </w:r>
          </w:p>
        </w:tc>
        <w:tc>
          <w:tcPr>
            <w:tcW w:w="25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A6799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Min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94AE8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Max</w:t>
            </w:r>
          </w:p>
        </w:tc>
        <w:tc>
          <w:tcPr>
            <w:tcW w:w="4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F7CB0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X±S</w:t>
            </w:r>
          </w:p>
        </w:tc>
        <w:tc>
          <w:tcPr>
            <w:tcW w:w="601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35AE7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95% confidence interval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7368B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Median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8531FD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Min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DB73F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Max</w:t>
            </w:r>
          </w:p>
        </w:tc>
        <w:tc>
          <w:tcPr>
            <w:tcW w:w="300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FFD1914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50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BB81DC3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</w:p>
        </w:tc>
      </w:tr>
      <w:tr w14:paraId="078A8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F6169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RLVV(ml)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8A4F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7.90±3.81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0DEEA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7.28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8847DD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8.51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39DE0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7.10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07660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0.73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E19F7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18.83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057CD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11.43±5.00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2521C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9.73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8D7BA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13.12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CD7D8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11.60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555EF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3.51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27EE3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19.48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E9687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-3.730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59DD4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＜0.001</w:t>
            </w:r>
          </w:p>
        </w:tc>
      </w:tr>
      <w:tr w14:paraId="74350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58705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LLVV(ml)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9B34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9.61±4.41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0F197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8.90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51857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10.32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79CA6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8.72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5760C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1.48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29BB4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21.79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2FAC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14.41±4.91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5B3F3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12.75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941CA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16.08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1C3B6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14.60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2017F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5.18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43488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21.31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41292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-4.818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D457B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＜0.001</w:t>
            </w:r>
          </w:p>
        </w:tc>
      </w:tr>
      <w:tr w14:paraId="1297F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E11D6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LVV(ml)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F034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17.50±7.95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FE828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16.22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E261E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18.79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D324ED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15.94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3C668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2.29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36E98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37.93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952E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25.84±9.62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DF567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22.58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05038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29.10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65F66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27.43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AB113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8.98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BFE9C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39.71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787B1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-4.444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170E9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＜0.001</w:t>
            </w:r>
          </w:p>
        </w:tc>
      </w:tr>
      <w:tr w14:paraId="059EA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ED2D0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rd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VV(ml)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A581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1.18±0.55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22652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1.09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8FCAE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1.27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69020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1.09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7F79D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7323D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2.51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217E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1.47±0.68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CB4F2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1.24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A9913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1.70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35E93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1.29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3FC55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0.34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82212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2.62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3D9AE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-2.530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6C44F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0.011</w:t>
            </w:r>
          </w:p>
        </w:tc>
      </w:tr>
      <w:tr w14:paraId="134EA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B8B7E1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4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VV(ml)</w:t>
            </w:r>
          </w:p>
        </w:tc>
        <w:tc>
          <w:tcPr>
            <w:tcW w:w="4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7308D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1.76±0.78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F26A1E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1.64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1E028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1.89</w:t>
            </w:r>
          </w:p>
        </w:tc>
        <w:tc>
          <w:tcPr>
            <w:tcW w:w="35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254705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1.68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C670F1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0.44</w:t>
            </w:r>
          </w:p>
        </w:tc>
        <w:tc>
          <w:tcPr>
            <w:tcW w:w="27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8BA38B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3.60</w:t>
            </w:r>
          </w:p>
        </w:tc>
        <w:tc>
          <w:tcPr>
            <w:tcW w:w="4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1DFAF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1.63±0.82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321B6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1.36</w:t>
            </w:r>
          </w:p>
        </w:tc>
        <w:tc>
          <w:tcPr>
            <w:tcW w:w="30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551AB9D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1.91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31692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1.33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79C8D3D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0.49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BE2FEE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3.24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E58CD8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-1.162</w:t>
            </w:r>
          </w:p>
        </w:tc>
        <w:tc>
          <w:tcPr>
            <w:tcW w:w="35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FD1EBC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0.245</w:t>
            </w:r>
          </w:p>
        </w:tc>
      </w:tr>
      <w:tr w14:paraId="5D152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9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5F1652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TVV(ml)</w:t>
            </w:r>
          </w:p>
        </w:tc>
        <w:tc>
          <w:tcPr>
            <w:tcW w:w="45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9E81F1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20.44±8.67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78FD338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19.04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24AFC10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21.84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58C04E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18.78</w:t>
            </w:r>
          </w:p>
        </w:tc>
        <w:tc>
          <w:tcPr>
            <w:tcW w:w="25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67A5CF7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3.41</w:t>
            </w:r>
          </w:p>
        </w:tc>
        <w:tc>
          <w:tcPr>
            <w:tcW w:w="27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5F14DA2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43.08</w:t>
            </w:r>
          </w:p>
        </w:tc>
        <w:tc>
          <w:tcPr>
            <w:tcW w:w="4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E00EBE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28.94±10.71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44677E9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25.32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5170807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32.56</w:t>
            </w:r>
          </w:p>
        </w:tc>
        <w:tc>
          <w:tcPr>
            <w:tcW w:w="3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63FCF04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30.64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799AC39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10.03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414E2BA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44.71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6EECAD1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-4.278</w:t>
            </w:r>
          </w:p>
        </w:tc>
        <w:tc>
          <w:tcPr>
            <w:tcW w:w="35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8B9DB0D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＜0.001</w:t>
            </w:r>
          </w:p>
        </w:tc>
      </w:tr>
      <w:tr w14:paraId="48193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000" w:type="pct"/>
            <w:gridSpan w:val="15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8A4F84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RLVV, right lateral ventricle volume; LLVV, left lateral ventricle volume; LVV, lateral ventricle volume; 3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rd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 , the third ventricle volume; 4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VV, the fourth ventricle volume; TVV, total ventricle volume</w:t>
            </w:r>
          </w:p>
        </w:tc>
      </w:tr>
    </w:tbl>
    <w:p w14:paraId="7BF2316B">
      <w:pPr>
        <w:rPr>
          <w:rFonts w:cs="Times New Roman"/>
          <w:lang w:eastAsia="zh-CN"/>
        </w:rPr>
      </w:pPr>
    </w:p>
    <w:p w14:paraId="1725BD9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xMGMxY2Y3MjhmZjUxNmNlYWQxMWYzZmEzYTViY2QifQ=="/>
  </w:docVars>
  <w:rsids>
    <w:rsidRoot w:val="6DA34C12"/>
    <w:rsid w:val="6DA3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2024-09-27T06:46:00Z</dcterms:created>
  <dc:creator>Acer</dc:creator>
  <cp:lastModifiedBy>Acer</cp:lastModifiedBy>
  <dcterms:modified xsi:type="dcterms:W3CDTF">2024-09-27T06:46:17Z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DD71F689B4284D63B6C0FF71A1D445EC_11</vt:lpwstr>
  </property>
</Properties>
</file>