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5FF7C" w14:textId="24A2B513" w:rsidR="00877565" w:rsidRPr="00877565" w:rsidRDefault="00877565" w:rsidP="00124CF9">
      <w:pPr>
        <w:spacing w:line="480" w:lineRule="auto"/>
        <w:rPr>
          <w:rFonts w:ascii="Times New Roman" w:hAnsi="Times New Roman" w:cs="Times New Roman"/>
          <w:sz w:val="28"/>
          <w:szCs w:val="28"/>
        </w:rPr>
      </w:pPr>
      <w:bookmarkStart w:id="0" w:name="_Hlk180783753"/>
      <w:bookmarkStart w:id="1" w:name="_Hlk180587139"/>
      <w:bookmarkEnd w:id="0"/>
      <w:r w:rsidRPr="00877565">
        <w:rPr>
          <w:rFonts w:ascii="Times New Roman" w:hAnsi="Times New Roman" w:cs="Times New Roman"/>
          <w:sz w:val="28"/>
          <w:szCs w:val="28"/>
        </w:rPr>
        <w:t>eMetho</w:t>
      </w:r>
      <w:r w:rsidRPr="00877565">
        <w:rPr>
          <w:rFonts w:ascii="Times New Roman" w:hAnsi="Times New Roman" w:cs="Times New Roman" w:hint="eastAsia"/>
          <w:sz w:val="28"/>
          <w:szCs w:val="28"/>
        </w:rPr>
        <w:t>d</w:t>
      </w:r>
    </w:p>
    <w:p w14:paraId="4CE43BA8" w14:textId="71BFA410" w:rsidR="00951708" w:rsidRPr="00877565" w:rsidRDefault="00951708" w:rsidP="00124CF9">
      <w:pPr>
        <w:spacing w:line="480" w:lineRule="auto"/>
        <w:rPr>
          <w:rFonts w:ascii="Times New Roman" w:hAnsi="Times New Roman" w:cs="Times New Roman"/>
          <w:b/>
          <w:bCs/>
          <w:sz w:val="24"/>
          <w:szCs w:val="24"/>
        </w:rPr>
      </w:pPr>
      <w:r w:rsidRPr="00877565">
        <w:rPr>
          <w:rFonts w:ascii="Times New Roman" w:hAnsi="Times New Roman" w:cs="Times New Roman"/>
          <w:b/>
          <w:bCs/>
          <w:sz w:val="24"/>
          <w:szCs w:val="24"/>
        </w:rPr>
        <w:t>Ultrasound image selection</w:t>
      </w:r>
    </w:p>
    <w:bookmarkEnd w:id="1"/>
    <w:p w14:paraId="15756C7E" w14:textId="77777777" w:rsidR="00720E1D" w:rsidRPr="00071443" w:rsidRDefault="00951708" w:rsidP="00124CF9">
      <w:pPr>
        <w:spacing w:line="480" w:lineRule="auto"/>
        <w:rPr>
          <w:rFonts w:ascii="Times New Roman" w:hAnsi="Times New Roman" w:cs="Times New Roman"/>
          <w:sz w:val="24"/>
          <w:szCs w:val="24"/>
        </w:rPr>
      </w:pPr>
      <w:r w:rsidRPr="00071443">
        <w:rPr>
          <w:rFonts w:ascii="Times New Roman" w:hAnsi="Times New Roman" w:cs="Times New Roman" w:hint="eastAsia"/>
          <w:sz w:val="24"/>
          <w:szCs w:val="24"/>
        </w:rPr>
        <w:t xml:space="preserve"> </w:t>
      </w:r>
      <w:r w:rsidRPr="00071443">
        <w:rPr>
          <w:rFonts w:ascii="Times New Roman" w:hAnsi="Times New Roman" w:cs="Times New Roman"/>
          <w:sz w:val="24"/>
          <w:szCs w:val="24"/>
        </w:rPr>
        <w:t xml:space="preserve"> </w:t>
      </w:r>
      <w:r w:rsidR="00720E1D" w:rsidRPr="00071443">
        <w:rPr>
          <w:rFonts w:ascii="Times New Roman" w:hAnsi="Times New Roman" w:cs="Times New Roman"/>
          <w:sz w:val="24"/>
          <w:szCs w:val="24"/>
        </w:rPr>
        <w:t>We observed several challenges during the data collection process: (1) many patients had multiple ultrasound and endometrial pathology records within the study period; (2) a single pathology report could contain multiple endometrial diagnoses; and (3) each ultrasound report included several images from different views, some of which focused on the uterus while others did not, with both longitudinal and transverse planes represented. These factors could lead to data redundancy, inconsistency, and ambiguity. To address these challenges, we implemented the following selection process.</w:t>
      </w:r>
    </w:p>
    <w:p w14:paraId="31AAACC0" w14:textId="62157F34" w:rsidR="00720E1D" w:rsidRPr="00071443" w:rsidRDefault="00720E1D"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 xml:space="preserve">Matching </w:t>
      </w:r>
      <w:r w:rsidR="00B61202" w:rsidRPr="00071443">
        <w:rPr>
          <w:rFonts w:ascii="Times New Roman" w:hAnsi="Times New Roman" w:cs="Times New Roman" w:hint="eastAsia"/>
          <w:b/>
          <w:bCs/>
          <w:sz w:val="24"/>
          <w:szCs w:val="24"/>
        </w:rPr>
        <w:t>u</w:t>
      </w:r>
      <w:r w:rsidRPr="00071443">
        <w:rPr>
          <w:rFonts w:ascii="Times New Roman" w:hAnsi="Times New Roman" w:cs="Times New Roman"/>
          <w:b/>
          <w:bCs/>
          <w:sz w:val="24"/>
          <w:szCs w:val="24"/>
        </w:rPr>
        <w:t xml:space="preserve">ltrasound with </w:t>
      </w:r>
      <w:r w:rsidR="00B61202" w:rsidRPr="00071443">
        <w:rPr>
          <w:rFonts w:ascii="Times New Roman" w:hAnsi="Times New Roman" w:cs="Times New Roman" w:hint="eastAsia"/>
          <w:b/>
          <w:bCs/>
          <w:sz w:val="24"/>
          <w:szCs w:val="24"/>
        </w:rPr>
        <w:t>p</w:t>
      </w:r>
      <w:r w:rsidRPr="00071443">
        <w:rPr>
          <w:rFonts w:ascii="Times New Roman" w:hAnsi="Times New Roman" w:cs="Times New Roman"/>
          <w:b/>
          <w:bCs/>
          <w:sz w:val="24"/>
          <w:szCs w:val="24"/>
        </w:rPr>
        <w:t xml:space="preserve">athological </w:t>
      </w:r>
      <w:r w:rsidR="00B61202" w:rsidRPr="00071443">
        <w:rPr>
          <w:rFonts w:ascii="Times New Roman" w:hAnsi="Times New Roman" w:cs="Times New Roman"/>
          <w:b/>
          <w:bCs/>
          <w:sz w:val="24"/>
          <w:szCs w:val="24"/>
        </w:rPr>
        <w:t>r</w:t>
      </w:r>
      <w:r w:rsidRPr="00071443">
        <w:rPr>
          <w:rFonts w:ascii="Times New Roman" w:hAnsi="Times New Roman" w:cs="Times New Roman"/>
          <w:b/>
          <w:bCs/>
          <w:sz w:val="24"/>
          <w:szCs w:val="24"/>
        </w:rPr>
        <w:t xml:space="preserve">ecords: </w:t>
      </w:r>
      <w:r w:rsidR="00877565" w:rsidRPr="00877565">
        <w:rPr>
          <w:rFonts w:ascii="Times New Roman" w:hAnsi="Times New Roman" w:cs="Times New Roman"/>
          <w:sz w:val="24"/>
          <w:szCs w:val="24"/>
        </w:rPr>
        <w:t>If an ultrasound report did not have a corresponding pathology report within three months, the ultrasound report was excluded. Conversely, if a pathology report did not have a corresponding ultrasound performed within the preceding three months, it was also excluded.</w:t>
      </w:r>
      <w:r w:rsidRPr="00071443">
        <w:rPr>
          <w:rFonts w:ascii="Times New Roman" w:hAnsi="Times New Roman" w:cs="Times New Roman"/>
          <w:sz w:val="24"/>
          <w:szCs w:val="24"/>
        </w:rPr>
        <w:t xml:space="preserve"> If multiple ultrasound reports were available within the three months preceding a pathology report, we selected the ultrasound that was closest in time to the pathology report. This step ensured that each ultrasound report was accurately paired with the most relevant pathology report.</w:t>
      </w:r>
    </w:p>
    <w:p w14:paraId="6133FDC1" w14:textId="7D45D86F" w:rsidR="00720E1D" w:rsidRPr="00071443" w:rsidRDefault="00720E1D"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 xml:space="preserve">Prioritizing </w:t>
      </w:r>
      <w:r w:rsidR="00B61202" w:rsidRPr="00071443">
        <w:rPr>
          <w:rFonts w:ascii="Times New Roman" w:hAnsi="Times New Roman" w:cs="Times New Roman"/>
          <w:b/>
          <w:bCs/>
          <w:sz w:val="24"/>
          <w:szCs w:val="24"/>
        </w:rPr>
        <w:t>d</w:t>
      </w:r>
      <w:r w:rsidRPr="00071443">
        <w:rPr>
          <w:rFonts w:ascii="Times New Roman" w:hAnsi="Times New Roman" w:cs="Times New Roman"/>
          <w:b/>
          <w:bCs/>
          <w:sz w:val="24"/>
          <w:szCs w:val="24"/>
        </w:rPr>
        <w:t xml:space="preserve">iagnoses in </w:t>
      </w:r>
      <w:r w:rsidR="00B61202" w:rsidRPr="00071443">
        <w:rPr>
          <w:rFonts w:ascii="Times New Roman" w:hAnsi="Times New Roman" w:cs="Times New Roman"/>
          <w:b/>
          <w:bCs/>
          <w:sz w:val="24"/>
          <w:szCs w:val="24"/>
        </w:rPr>
        <w:t>p</w:t>
      </w:r>
      <w:r w:rsidRPr="00071443">
        <w:rPr>
          <w:rFonts w:ascii="Times New Roman" w:hAnsi="Times New Roman" w:cs="Times New Roman"/>
          <w:b/>
          <w:bCs/>
          <w:sz w:val="24"/>
          <w:szCs w:val="24"/>
        </w:rPr>
        <w:t xml:space="preserve">athology </w:t>
      </w:r>
      <w:r w:rsidR="00B61202" w:rsidRPr="00071443">
        <w:rPr>
          <w:rFonts w:ascii="Times New Roman" w:hAnsi="Times New Roman" w:cs="Times New Roman"/>
          <w:b/>
          <w:bCs/>
          <w:sz w:val="24"/>
          <w:szCs w:val="24"/>
        </w:rPr>
        <w:t>r</w:t>
      </w:r>
      <w:r w:rsidRPr="00071443">
        <w:rPr>
          <w:rFonts w:ascii="Times New Roman" w:hAnsi="Times New Roman" w:cs="Times New Roman"/>
          <w:b/>
          <w:bCs/>
          <w:sz w:val="24"/>
          <w:szCs w:val="24"/>
        </w:rPr>
        <w:t xml:space="preserve">eports </w:t>
      </w:r>
      <w:r w:rsidR="00B61202" w:rsidRPr="00071443">
        <w:rPr>
          <w:rFonts w:ascii="Times New Roman" w:hAnsi="Times New Roman" w:cs="Times New Roman"/>
          <w:b/>
          <w:bCs/>
          <w:sz w:val="24"/>
          <w:szCs w:val="24"/>
        </w:rPr>
        <w:t>c</w:t>
      </w:r>
      <w:r w:rsidRPr="00071443">
        <w:rPr>
          <w:rFonts w:ascii="Times New Roman" w:hAnsi="Times New Roman" w:cs="Times New Roman"/>
          <w:b/>
          <w:bCs/>
          <w:sz w:val="24"/>
          <w:szCs w:val="24"/>
        </w:rPr>
        <w:t xml:space="preserve">ontaining </w:t>
      </w:r>
      <w:r w:rsidR="00B61202" w:rsidRPr="00071443">
        <w:rPr>
          <w:rFonts w:ascii="Times New Roman" w:hAnsi="Times New Roman" w:cs="Times New Roman"/>
          <w:b/>
          <w:bCs/>
          <w:sz w:val="24"/>
          <w:szCs w:val="24"/>
        </w:rPr>
        <w:t>m</w:t>
      </w:r>
      <w:r w:rsidRPr="00071443">
        <w:rPr>
          <w:rFonts w:ascii="Times New Roman" w:hAnsi="Times New Roman" w:cs="Times New Roman"/>
          <w:b/>
          <w:bCs/>
          <w:sz w:val="24"/>
          <w:szCs w:val="24"/>
        </w:rPr>
        <w:t xml:space="preserve">ultiple </w:t>
      </w:r>
      <w:r w:rsidR="00B61202" w:rsidRPr="00071443">
        <w:rPr>
          <w:rFonts w:ascii="Times New Roman" w:hAnsi="Times New Roman" w:cs="Times New Roman"/>
          <w:b/>
          <w:bCs/>
          <w:sz w:val="24"/>
          <w:szCs w:val="24"/>
        </w:rPr>
        <w:t>c</w:t>
      </w:r>
      <w:r w:rsidRPr="00071443">
        <w:rPr>
          <w:rFonts w:ascii="Times New Roman" w:hAnsi="Times New Roman" w:cs="Times New Roman"/>
          <w:b/>
          <w:bCs/>
          <w:sz w:val="24"/>
          <w:szCs w:val="24"/>
        </w:rPr>
        <w:t xml:space="preserve">onditions: </w:t>
      </w:r>
      <w:r w:rsidRPr="00071443">
        <w:rPr>
          <w:rFonts w:ascii="Times New Roman" w:hAnsi="Times New Roman" w:cs="Times New Roman"/>
          <w:sz w:val="24"/>
          <w:szCs w:val="24"/>
        </w:rPr>
        <w:t>In cases where multiple endometrial diagnoses were present in a pathology report, a single diagnosis was assigned to each patient according to the following hierarchy: endometrial cancer (EC), atypical hyperplasia, endometrial polyp, intracavitary myoma, hyperplasia without atypia, proliferative or secretory changes, and endometrial atrophy</w:t>
      </w:r>
      <w:r w:rsidR="00877565" w:rsidRPr="00877565">
        <w:rPr>
          <w:rFonts w:ascii="Times New Roman" w:hAnsi="Times New Roman" w:cs="Times New Roman"/>
          <w:sz w:val="24"/>
          <w:szCs w:val="24"/>
          <w:vertAlign w:val="superscript"/>
        </w:rPr>
        <w:fldChar w:fldCharType="begin">
          <w:fldData xml:space="preserve">PEVuZE5vdGU+PENpdGU+PEF1dGhvcj5IZXJlbWFuczwvQXV0aG9yPjxZZWFyPjIwMjI8L1llYXI+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</w:fldData>
        </w:fldChar>
      </w:r>
      <w:r w:rsidR="00877565" w:rsidRPr="00877565">
        <w:rPr>
          <w:rFonts w:ascii="Times New Roman" w:hAnsi="Times New Roman" w:cs="Times New Roman"/>
          <w:sz w:val="24"/>
          <w:szCs w:val="24"/>
          <w:vertAlign w:val="superscript"/>
        </w:rPr>
        <w:instrText xml:space="preserve"> </w:instrText>
      </w:r>
      <w:r w:rsidR="00877565" w:rsidRPr="00877565">
        <w:rPr>
          <w:rFonts w:ascii="Times New Roman" w:hAnsi="Times New Roman" w:cs="Times New Roman"/>
          <w:sz w:val="24"/>
          <w:szCs w:val="24"/>
          <w:vertAlign w:val="superscript"/>
        </w:rPr>
        <w:lastRenderedPageBreak/>
        <w:instrText xml:space="preserve">ADDIN EN.CITE </w:instrText>
      </w:r>
      <w:r w:rsidR="00877565" w:rsidRPr="00877565">
        <w:rPr>
          <w:rFonts w:ascii="Times New Roman" w:hAnsi="Times New Roman" w:cs="Times New Roman"/>
          <w:sz w:val="24"/>
          <w:szCs w:val="24"/>
          <w:vertAlign w:val="superscript"/>
        </w:rPr>
        <w:fldChar w:fldCharType="begin">
          <w:fldData xml:space="preserve">PEVuZE5vdGU+PENpdGU+PEF1dGhvcj5IZXJlbWFuczwvQXV0aG9yPjxZZWFyPjIwMjI8L1llYXI+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</w:fldData>
        </w:fldChar>
      </w:r>
      <w:r w:rsidR="00877565" w:rsidRPr="00877565">
        <w:rPr>
          <w:rFonts w:ascii="Times New Roman" w:hAnsi="Times New Roman" w:cs="Times New Roman"/>
          <w:sz w:val="24"/>
          <w:szCs w:val="24"/>
          <w:vertAlign w:val="superscript"/>
        </w:rPr>
        <w:instrText xml:space="preserve"> ADDIN EN.CITE.DATA </w:instrText>
      </w:r>
      <w:r w:rsidR="00877565" w:rsidRPr="00877565">
        <w:rPr>
          <w:rFonts w:ascii="Times New Roman" w:hAnsi="Times New Roman" w:cs="Times New Roman"/>
          <w:sz w:val="24"/>
          <w:szCs w:val="24"/>
          <w:vertAlign w:val="superscript"/>
        </w:rPr>
      </w:r>
      <w:r w:rsidR="00877565" w:rsidRPr="00877565">
        <w:rPr>
          <w:rFonts w:ascii="Times New Roman" w:hAnsi="Times New Roman" w:cs="Times New Roman"/>
          <w:sz w:val="24"/>
          <w:szCs w:val="24"/>
          <w:vertAlign w:val="superscript"/>
        </w:rPr>
        <w:fldChar w:fldCharType="end"/>
      </w:r>
      <w:r w:rsidR="00877565" w:rsidRPr="00877565">
        <w:rPr>
          <w:rFonts w:ascii="Times New Roman" w:hAnsi="Times New Roman" w:cs="Times New Roman"/>
          <w:sz w:val="24"/>
          <w:szCs w:val="24"/>
          <w:vertAlign w:val="superscript"/>
        </w:rPr>
      </w:r>
      <w:r w:rsidR="00877565" w:rsidRPr="00877565">
        <w:rPr>
          <w:rFonts w:ascii="Times New Roman" w:hAnsi="Times New Roman" w:cs="Times New Roman"/>
          <w:sz w:val="24"/>
          <w:szCs w:val="24"/>
          <w:vertAlign w:val="superscript"/>
        </w:rPr>
        <w:fldChar w:fldCharType="separate"/>
      </w:r>
      <w:r w:rsidR="00877565" w:rsidRPr="00877565">
        <w:rPr>
          <w:rFonts w:ascii="Times New Roman" w:hAnsi="Times New Roman" w:cs="Times New Roman"/>
          <w:noProof/>
          <w:sz w:val="24"/>
          <w:szCs w:val="24"/>
          <w:vertAlign w:val="superscript"/>
        </w:rPr>
        <w:t>[1]</w:t>
      </w:r>
      <w:r w:rsidR="00877565" w:rsidRPr="00877565">
        <w:rPr>
          <w:rFonts w:ascii="Times New Roman" w:hAnsi="Times New Roman" w:cs="Times New Roman"/>
          <w:sz w:val="24"/>
          <w:szCs w:val="24"/>
          <w:vertAlign w:val="superscript"/>
        </w:rPr>
        <w:fldChar w:fldCharType="end"/>
      </w:r>
      <w:r w:rsidRPr="00071443">
        <w:rPr>
          <w:rFonts w:ascii="Times New Roman" w:hAnsi="Times New Roman" w:cs="Times New Roman"/>
          <w:sz w:val="24"/>
          <w:szCs w:val="24"/>
        </w:rPr>
        <w:t xml:space="preserve">. </w:t>
      </w:r>
      <w:r w:rsidR="00877565" w:rsidRPr="00877565">
        <w:rPr>
          <w:rFonts w:ascii="Times New Roman" w:hAnsi="Times New Roman" w:cs="Times New Roman"/>
          <w:sz w:val="24"/>
          <w:szCs w:val="24"/>
        </w:rPr>
        <w:t>Endometrial pathology was diagnosed via dilatation and curettage, hysteroscopy, or hysterectomy.</w:t>
      </w:r>
    </w:p>
    <w:p w14:paraId="49A0B506" w14:textId="453CA005" w:rsidR="00B61202" w:rsidRDefault="00720E1D"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 xml:space="preserve">Selecting the </w:t>
      </w:r>
      <w:r w:rsidR="00B61202" w:rsidRPr="00071443">
        <w:rPr>
          <w:rFonts w:ascii="Times New Roman" w:hAnsi="Times New Roman" w:cs="Times New Roman"/>
          <w:b/>
          <w:bCs/>
          <w:sz w:val="24"/>
          <w:szCs w:val="24"/>
        </w:rPr>
        <w:t>m</w:t>
      </w:r>
      <w:r w:rsidRPr="00071443">
        <w:rPr>
          <w:rFonts w:ascii="Times New Roman" w:hAnsi="Times New Roman" w:cs="Times New Roman"/>
          <w:b/>
          <w:bCs/>
          <w:sz w:val="24"/>
          <w:szCs w:val="24"/>
        </w:rPr>
        <w:t xml:space="preserve">ost </w:t>
      </w:r>
      <w:r w:rsidR="00B61202" w:rsidRPr="00071443">
        <w:rPr>
          <w:rFonts w:ascii="Times New Roman" w:hAnsi="Times New Roman" w:cs="Times New Roman"/>
          <w:b/>
          <w:bCs/>
          <w:sz w:val="24"/>
          <w:szCs w:val="24"/>
        </w:rPr>
        <w:t>r</w:t>
      </w:r>
      <w:r w:rsidRPr="00071443">
        <w:rPr>
          <w:rFonts w:ascii="Times New Roman" w:hAnsi="Times New Roman" w:cs="Times New Roman"/>
          <w:b/>
          <w:bCs/>
          <w:sz w:val="24"/>
          <w:szCs w:val="24"/>
        </w:rPr>
        <w:t xml:space="preserve">epresentative </w:t>
      </w:r>
      <w:r w:rsidR="00B61202" w:rsidRPr="00071443">
        <w:rPr>
          <w:rFonts w:ascii="Times New Roman" w:hAnsi="Times New Roman" w:cs="Times New Roman"/>
          <w:b/>
          <w:bCs/>
          <w:sz w:val="24"/>
          <w:szCs w:val="24"/>
        </w:rPr>
        <w:t>u</w:t>
      </w:r>
      <w:r w:rsidRPr="00071443">
        <w:rPr>
          <w:rFonts w:ascii="Times New Roman" w:hAnsi="Times New Roman" w:cs="Times New Roman"/>
          <w:b/>
          <w:bCs/>
          <w:sz w:val="24"/>
          <w:szCs w:val="24"/>
        </w:rPr>
        <w:t xml:space="preserve">ltrasound </w:t>
      </w:r>
      <w:r w:rsidR="00B61202" w:rsidRPr="00071443">
        <w:rPr>
          <w:rFonts w:ascii="Times New Roman" w:hAnsi="Times New Roman" w:cs="Times New Roman"/>
          <w:b/>
          <w:bCs/>
          <w:sz w:val="24"/>
          <w:szCs w:val="24"/>
        </w:rPr>
        <w:t>i</w:t>
      </w:r>
      <w:r w:rsidRPr="00071443">
        <w:rPr>
          <w:rFonts w:ascii="Times New Roman" w:hAnsi="Times New Roman" w:cs="Times New Roman"/>
          <w:b/>
          <w:bCs/>
          <w:sz w:val="24"/>
          <w:szCs w:val="24"/>
        </w:rPr>
        <w:t xml:space="preserve">mages: </w:t>
      </w:r>
      <w:r w:rsidR="00877565" w:rsidRPr="00877565">
        <w:rPr>
          <w:rFonts w:ascii="Times New Roman" w:hAnsi="Times New Roman" w:cs="Times New Roman"/>
          <w:sz w:val="24"/>
          <w:szCs w:val="24"/>
        </w:rPr>
        <w:t xml:space="preserve">For each ultrasound record, only one longitudinal image that clearly depicted the endometrial boundaries and showed the largest cross-section of the endometrium was selected for further analysis. </w:t>
      </w:r>
      <w:r w:rsidRPr="00071443">
        <w:rPr>
          <w:rFonts w:ascii="Times New Roman" w:hAnsi="Times New Roman" w:cs="Times New Roman"/>
          <w:sz w:val="24"/>
          <w:szCs w:val="24"/>
        </w:rPr>
        <w:t xml:space="preserve">If no longitudinal image was available, a transverse image was used instead. </w:t>
      </w:r>
      <w:r w:rsidR="00877565" w:rsidRPr="00877565">
        <w:rPr>
          <w:rFonts w:ascii="Times New Roman" w:hAnsi="Times New Roman" w:cs="Times New Roman"/>
          <w:sz w:val="24"/>
          <w:szCs w:val="24"/>
        </w:rPr>
        <w:t>Two gynecologists, each with more than five years of experience in gynecologic ultrasound, were responsible for selecting the representative images.</w:t>
      </w:r>
    </w:p>
    <w:p w14:paraId="41D3BCA7" w14:textId="77777777" w:rsidR="00877565" w:rsidRPr="00071443" w:rsidRDefault="00877565" w:rsidP="00124CF9">
      <w:pPr>
        <w:spacing w:line="480" w:lineRule="auto"/>
        <w:ind w:firstLineChars="100" w:firstLine="240"/>
        <w:rPr>
          <w:rFonts w:ascii="Times New Roman" w:hAnsi="Times New Roman" w:cs="Times New Roman"/>
          <w:sz w:val="24"/>
          <w:szCs w:val="24"/>
        </w:rPr>
      </w:pPr>
    </w:p>
    <w:p w14:paraId="2D985157" w14:textId="3E2744F0" w:rsidR="00951708" w:rsidRPr="00071443" w:rsidRDefault="00951708" w:rsidP="00124CF9">
      <w:pPr>
        <w:spacing w:line="480" w:lineRule="auto"/>
        <w:rPr>
          <w:rFonts w:ascii="Times New Roman" w:hAnsi="Times New Roman" w:cs="Times New Roman"/>
          <w:b/>
          <w:bCs/>
          <w:sz w:val="24"/>
          <w:szCs w:val="24"/>
        </w:rPr>
      </w:pPr>
      <w:bookmarkStart w:id="2" w:name="_Hlk180587374"/>
      <w:r w:rsidRPr="00071443">
        <w:rPr>
          <w:rFonts w:ascii="Times New Roman" w:hAnsi="Times New Roman" w:cs="Times New Roman"/>
          <w:b/>
          <w:bCs/>
          <w:sz w:val="24"/>
          <w:szCs w:val="24"/>
        </w:rPr>
        <w:t>Ultrasound image pr</w:t>
      </w:r>
      <w:r w:rsidR="006A37CA">
        <w:rPr>
          <w:rFonts w:ascii="Times New Roman" w:hAnsi="Times New Roman" w:cs="Times New Roman"/>
          <w:b/>
          <w:bCs/>
          <w:sz w:val="24"/>
          <w:szCs w:val="24"/>
        </w:rPr>
        <w:t>e</w:t>
      </w:r>
      <w:r w:rsidRPr="00071443">
        <w:rPr>
          <w:rFonts w:ascii="Times New Roman" w:hAnsi="Times New Roman" w:cs="Times New Roman"/>
          <w:b/>
          <w:bCs/>
          <w:sz w:val="24"/>
          <w:szCs w:val="24"/>
        </w:rPr>
        <w:t xml:space="preserve">-processing </w:t>
      </w:r>
    </w:p>
    <w:p w14:paraId="51EF14AF" w14:textId="25BF72A4" w:rsidR="00734986" w:rsidRPr="00071443" w:rsidRDefault="00734986" w:rsidP="00124CF9">
      <w:pPr>
        <w:spacing w:line="480" w:lineRule="auto"/>
        <w:ind w:firstLineChars="100" w:firstLine="240"/>
        <w:rPr>
          <w:rFonts w:ascii="Times New Roman" w:hAnsi="Times New Roman" w:cs="Times New Roman"/>
          <w:sz w:val="24"/>
          <w:szCs w:val="24"/>
        </w:rPr>
      </w:pPr>
      <w:bookmarkStart w:id="3" w:name="_Hlk176544704"/>
      <w:bookmarkEnd w:id="2"/>
      <w:r w:rsidRPr="00071443">
        <w:rPr>
          <w:rFonts w:ascii="Times New Roman" w:hAnsi="Times New Roman" w:cs="Times New Roman"/>
          <w:sz w:val="24"/>
          <w:szCs w:val="24"/>
        </w:rPr>
        <w:t xml:space="preserve">Before importing the ultrasound images for model training, several </w:t>
      </w:r>
      <w:r w:rsidRPr="00071443">
        <w:rPr>
          <w:rFonts w:ascii="Times New Roman" w:hAnsi="Times New Roman" w:cs="Times New Roman" w:hint="eastAsia"/>
          <w:sz w:val="24"/>
          <w:szCs w:val="24"/>
        </w:rPr>
        <w:t>challenges</w:t>
      </w:r>
      <w:r w:rsidRPr="00071443">
        <w:rPr>
          <w:rFonts w:ascii="Times New Roman" w:hAnsi="Times New Roman" w:cs="Times New Roman"/>
          <w:sz w:val="24"/>
          <w:szCs w:val="24"/>
        </w:rPr>
        <w:t xml:space="preserve"> needed to be addressed, such as significant noise and irrelevant areas like black backgrounds and patient information. Therefore, we first outlined two separate regions of interest (ROIs): one enclosing the endometrium and the other enclosing the uterine corpus in each selected image. Then, the rectangular region tightly containing </w:t>
      </w:r>
      <w:r w:rsidRPr="00071443">
        <w:rPr>
          <w:rFonts w:ascii="Times New Roman" w:hAnsi="Times New Roman" w:cs="Times New Roman" w:hint="eastAsia"/>
          <w:sz w:val="24"/>
          <w:szCs w:val="24"/>
        </w:rPr>
        <w:t>the</w:t>
      </w:r>
      <w:r w:rsidRPr="00071443">
        <w:rPr>
          <w:rFonts w:ascii="Times New Roman" w:hAnsi="Times New Roman" w:cs="Times New Roman"/>
          <w:sz w:val="24"/>
          <w:szCs w:val="24"/>
        </w:rPr>
        <w:t xml:space="preserve"> ROI </w:t>
      </w:r>
      <w:r w:rsidRPr="00071443">
        <w:rPr>
          <w:rFonts w:ascii="Times New Roman" w:hAnsi="Times New Roman" w:cs="Times New Roman" w:hint="eastAsia"/>
          <w:sz w:val="24"/>
          <w:szCs w:val="24"/>
        </w:rPr>
        <w:t>are</w:t>
      </w:r>
      <w:r w:rsidRPr="00071443">
        <w:rPr>
          <w:rFonts w:ascii="Times New Roman" w:hAnsi="Times New Roman" w:cs="Times New Roman"/>
          <w:sz w:val="24"/>
          <w:szCs w:val="24"/>
        </w:rPr>
        <w:t xml:space="preserve">as was cropped for further analysis. To enhance model performance, we applied three image pre-processing techniques: </w:t>
      </w:r>
      <w:r w:rsidR="00CF23D1">
        <w:rPr>
          <w:rFonts w:ascii="Times New Roman" w:hAnsi="Times New Roman" w:cs="Times New Roman"/>
          <w:sz w:val="24"/>
          <w:szCs w:val="24"/>
        </w:rPr>
        <w:t>s</w:t>
      </w:r>
      <w:r w:rsidR="00CF23D1" w:rsidRPr="00CF23D1">
        <w:rPr>
          <w:rFonts w:ascii="Times New Roman" w:hAnsi="Times New Roman" w:cs="Times New Roman"/>
          <w:sz w:val="24"/>
          <w:szCs w:val="24"/>
        </w:rPr>
        <w:t>uper-resolution</w:t>
      </w:r>
      <w:r w:rsidRPr="00071443">
        <w:rPr>
          <w:rFonts w:ascii="Times New Roman" w:hAnsi="Times New Roman" w:cs="Times New Roman"/>
          <w:sz w:val="24"/>
          <w:szCs w:val="24"/>
        </w:rPr>
        <w:t>, denoising, and normalization.</w:t>
      </w:r>
    </w:p>
    <w:p w14:paraId="75872AA4" w14:textId="77777777" w:rsidR="00CF23D1" w:rsidRDefault="00CF23D1" w:rsidP="00124CF9">
      <w:pPr>
        <w:spacing w:line="480" w:lineRule="auto"/>
        <w:rPr>
          <w:rFonts w:ascii="Times New Roman" w:hAnsi="Times New Roman" w:cs="Times New Roman"/>
          <w:b/>
          <w:bCs/>
          <w:sz w:val="24"/>
          <w:szCs w:val="24"/>
        </w:rPr>
      </w:pPr>
    </w:p>
    <w:p w14:paraId="62D86480" w14:textId="75771C57" w:rsidR="00951708" w:rsidRPr="00071443" w:rsidRDefault="00951708" w:rsidP="00124CF9">
      <w:pPr>
        <w:spacing w:line="480" w:lineRule="auto"/>
        <w:rPr>
          <w:rFonts w:ascii="Times New Roman" w:hAnsi="Times New Roman" w:cs="Times New Roman"/>
          <w:b/>
          <w:bCs/>
          <w:sz w:val="24"/>
          <w:szCs w:val="24"/>
        </w:rPr>
      </w:pPr>
      <w:r w:rsidRPr="00071443">
        <w:rPr>
          <w:rFonts w:ascii="Times New Roman" w:hAnsi="Times New Roman" w:cs="Times New Roman"/>
          <w:b/>
          <w:bCs/>
          <w:sz w:val="24"/>
          <w:szCs w:val="24"/>
        </w:rPr>
        <w:t xml:space="preserve">Delineation of </w:t>
      </w:r>
      <w:r w:rsidR="00B61202" w:rsidRPr="00071443">
        <w:rPr>
          <w:rFonts w:ascii="Times New Roman" w:hAnsi="Times New Roman" w:cs="Times New Roman"/>
          <w:b/>
          <w:bCs/>
          <w:sz w:val="24"/>
          <w:szCs w:val="24"/>
        </w:rPr>
        <w:t>r</w:t>
      </w:r>
      <w:r w:rsidRPr="00071443">
        <w:rPr>
          <w:rFonts w:ascii="Times New Roman" w:hAnsi="Times New Roman" w:cs="Times New Roman"/>
          <w:b/>
          <w:bCs/>
          <w:sz w:val="24"/>
          <w:szCs w:val="24"/>
        </w:rPr>
        <w:t xml:space="preserve">egions of </w:t>
      </w:r>
      <w:r w:rsidR="00B61202" w:rsidRPr="00071443">
        <w:rPr>
          <w:rFonts w:ascii="Times New Roman" w:hAnsi="Times New Roman" w:cs="Times New Roman"/>
          <w:b/>
          <w:bCs/>
          <w:sz w:val="24"/>
          <w:szCs w:val="24"/>
        </w:rPr>
        <w:t>i</w:t>
      </w:r>
      <w:r w:rsidRPr="00071443">
        <w:rPr>
          <w:rFonts w:ascii="Times New Roman" w:hAnsi="Times New Roman" w:cs="Times New Roman"/>
          <w:b/>
          <w:bCs/>
          <w:sz w:val="24"/>
          <w:szCs w:val="24"/>
        </w:rPr>
        <w:t xml:space="preserve">nterest </w:t>
      </w:r>
    </w:p>
    <w:bookmarkEnd w:id="3"/>
    <w:p w14:paraId="6D49F2EE" w14:textId="66392726" w:rsidR="00734986" w:rsidRPr="00071443" w:rsidRDefault="00734986"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sz w:val="24"/>
          <w:szCs w:val="24"/>
        </w:rPr>
        <w:t xml:space="preserve">Two gynecologists independently outlined the ROIs, which enclosed the endometrium and uterine corpus in each selected image. In cases of disagreement, a consensus was reached through consultation with a sonography expert with over 20 </w:t>
      </w:r>
      <w:r w:rsidRPr="00071443">
        <w:rPr>
          <w:rFonts w:ascii="Times New Roman" w:hAnsi="Times New Roman" w:cs="Times New Roman"/>
          <w:sz w:val="24"/>
          <w:szCs w:val="24"/>
        </w:rPr>
        <w:lastRenderedPageBreak/>
        <w:t xml:space="preserve">years of experience in gynecologic ultrasound. To eliminate selection bias, the gynecologists were blinded to the clinical information and pathological results of the patients by assigning a unique identifier to each case. The ROI segmentation was performed using ITK-SNAP software (version 3.8.0, available at </w:t>
      </w:r>
      <w:hyperlink r:id="rId8" w:history="1">
        <w:r w:rsidRPr="00071443">
          <w:rPr>
            <w:rStyle w:val="a9"/>
            <w:rFonts w:ascii="Times New Roman" w:hAnsi="Times New Roman" w:cs="Times New Roman"/>
            <w:sz w:val="24"/>
            <w:szCs w:val="24"/>
          </w:rPr>
          <w:t>http://www.itksnap.org</w:t>
        </w:r>
      </w:hyperlink>
      <w:r w:rsidRPr="00071443">
        <w:rPr>
          <w:rFonts w:ascii="Times New Roman" w:hAnsi="Times New Roman" w:cs="Times New Roman"/>
          <w:sz w:val="24"/>
          <w:szCs w:val="24"/>
        </w:rPr>
        <w:t>).</w:t>
      </w:r>
    </w:p>
    <w:p w14:paraId="4E27E4D1" w14:textId="77777777" w:rsidR="00734986" w:rsidRPr="00071443" w:rsidRDefault="00734986" w:rsidP="00124CF9">
      <w:pPr>
        <w:spacing w:line="480" w:lineRule="auto"/>
        <w:rPr>
          <w:rFonts w:ascii="Times New Roman" w:hAnsi="Times New Roman" w:cs="Times New Roman"/>
          <w:b/>
          <w:bCs/>
          <w:sz w:val="24"/>
          <w:szCs w:val="24"/>
        </w:rPr>
      </w:pPr>
      <w:r w:rsidRPr="00071443">
        <w:rPr>
          <w:rFonts w:ascii="Times New Roman" w:hAnsi="Times New Roman" w:cs="Times New Roman"/>
          <w:b/>
          <w:bCs/>
          <w:sz w:val="24"/>
          <w:szCs w:val="24"/>
        </w:rPr>
        <w:t>Denoising</w:t>
      </w:r>
    </w:p>
    <w:p w14:paraId="750CF612" w14:textId="51773BAC" w:rsidR="00734986" w:rsidRPr="00071443" w:rsidRDefault="00734986"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sz w:val="24"/>
          <w:szCs w:val="24"/>
        </w:rPr>
        <w:t xml:space="preserve">We applied the Non-local Means (NLM) denoising method from the </w:t>
      </w:r>
      <w:proofErr w:type="spellStart"/>
      <w:r w:rsidRPr="00071443">
        <w:rPr>
          <w:rFonts w:ascii="Times New Roman" w:hAnsi="Times New Roman" w:cs="Times New Roman"/>
          <w:sz w:val="24"/>
          <w:szCs w:val="24"/>
        </w:rPr>
        <w:t>Skimage</w:t>
      </w:r>
      <w:proofErr w:type="spellEnd"/>
      <w:r w:rsidRPr="00071443">
        <w:rPr>
          <w:rFonts w:ascii="Times New Roman" w:hAnsi="Times New Roman" w:cs="Times New Roman"/>
          <w:sz w:val="24"/>
          <w:szCs w:val="24"/>
        </w:rPr>
        <w:t xml:space="preserve"> package in Python to remove noise from all ultrasound images.</w:t>
      </w:r>
    </w:p>
    <w:p w14:paraId="0D4909B4" w14:textId="77777777" w:rsidR="00734986" w:rsidRPr="00071443" w:rsidRDefault="00734986" w:rsidP="00124CF9">
      <w:pPr>
        <w:spacing w:line="480" w:lineRule="auto"/>
        <w:rPr>
          <w:rFonts w:ascii="Times New Roman" w:hAnsi="Times New Roman" w:cs="Times New Roman"/>
          <w:b/>
          <w:bCs/>
          <w:sz w:val="24"/>
          <w:szCs w:val="24"/>
        </w:rPr>
      </w:pPr>
      <w:r w:rsidRPr="00071443">
        <w:rPr>
          <w:rFonts w:ascii="Times New Roman" w:hAnsi="Times New Roman" w:cs="Times New Roman"/>
          <w:b/>
          <w:bCs/>
          <w:sz w:val="24"/>
          <w:szCs w:val="24"/>
        </w:rPr>
        <w:t>Normalization</w:t>
      </w:r>
    </w:p>
    <w:p w14:paraId="75542913" w14:textId="0476E6B6" w:rsidR="00734986" w:rsidRPr="00071443" w:rsidRDefault="00734986"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sz w:val="24"/>
          <w:szCs w:val="24"/>
        </w:rPr>
        <w:t>To normalize the images, we calculated the mean and standard deviation of pixel intensities across all cropped images and applied zero-mean normalization. The pre-trained model for normalization was sourced from a repository (https://github.com/Cadene/pretrained-models.pytorch) on GitHub.</w:t>
      </w:r>
      <w:bookmarkStart w:id="4" w:name="_Hlk176544680"/>
    </w:p>
    <w:p w14:paraId="67DD2506" w14:textId="7132BD82" w:rsidR="00951708" w:rsidRPr="00071443" w:rsidRDefault="00951708" w:rsidP="00124CF9">
      <w:pPr>
        <w:spacing w:line="480" w:lineRule="auto"/>
        <w:rPr>
          <w:rFonts w:ascii="Times New Roman" w:hAnsi="Times New Roman" w:cs="Times New Roman"/>
          <w:b/>
          <w:bCs/>
          <w:sz w:val="24"/>
          <w:szCs w:val="24"/>
        </w:rPr>
      </w:pPr>
      <w:r w:rsidRPr="00071443">
        <w:rPr>
          <w:rFonts w:ascii="Times New Roman" w:hAnsi="Times New Roman" w:cs="Times New Roman" w:hint="eastAsia"/>
          <w:b/>
          <w:bCs/>
          <w:sz w:val="24"/>
          <w:szCs w:val="24"/>
        </w:rPr>
        <w:t>D</w:t>
      </w:r>
      <w:r w:rsidRPr="00071443">
        <w:rPr>
          <w:rFonts w:ascii="Times New Roman" w:hAnsi="Times New Roman" w:cs="Times New Roman"/>
          <w:b/>
          <w:bCs/>
          <w:sz w:val="24"/>
          <w:szCs w:val="24"/>
        </w:rPr>
        <w:t>eep-learning based super</w:t>
      </w:r>
      <w:r w:rsidR="00CF23D1">
        <w:rPr>
          <w:rFonts w:ascii="Times New Roman" w:hAnsi="Times New Roman" w:cs="Times New Roman"/>
          <w:b/>
          <w:bCs/>
          <w:sz w:val="24"/>
          <w:szCs w:val="24"/>
        </w:rPr>
        <w:t>-</w:t>
      </w:r>
      <w:r w:rsidRPr="00071443">
        <w:rPr>
          <w:rFonts w:ascii="Times New Roman" w:hAnsi="Times New Roman" w:cs="Times New Roman"/>
          <w:b/>
          <w:bCs/>
          <w:sz w:val="24"/>
          <w:szCs w:val="24"/>
        </w:rPr>
        <w:t>resolution</w:t>
      </w:r>
    </w:p>
    <w:bookmarkEnd w:id="4"/>
    <w:p w14:paraId="415BF460" w14:textId="409240D2" w:rsidR="00734986" w:rsidRPr="00071443" w:rsidRDefault="00951708"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 xml:space="preserve">The architecture of </w:t>
      </w:r>
      <w:r w:rsidRPr="00071443">
        <w:rPr>
          <w:rFonts w:ascii="Times New Roman" w:hAnsi="Times New Roman" w:cs="Times New Roman" w:hint="eastAsia"/>
          <w:b/>
          <w:bCs/>
          <w:sz w:val="24"/>
          <w:szCs w:val="24"/>
        </w:rPr>
        <w:t>super</w:t>
      </w:r>
      <w:r w:rsidRPr="00071443">
        <w:rPr>
          <w:rFonts w:ascii="Times New Roman" w:hAnsi="Times New Roman" w:cs="Times New Roman"/>
          <w:b/>
          <w:bCs/>
          <w:sz w:val="24"/>
          <w:szCs w:val="24"/>
        </w:rPr>
        <w:t xml:space="preserve"> </w:t>
      </w:r>
      <w:r w:rsidRPr="00071443">
        <w:rPr>
          <w:rFonts w:ascii="Times New Roman" w:hAnsi="Times New Roman" w:cs="Times New Roman" w:hint="eastAsia"/>
          <w:b/>
          <w:bCs/>
          <w:sz w:val="24"/>
          <w:szCs w:val="24"/>
        </w:rPr>
        <w:t>resolution</w:t>
      </w:r>
      <w:r w:rsidRPr="00071443">
        <w:rPr>
          <w:rFonts w:ascii="Times New Roman" w:hAnsi="Times New Roman" w:cs="Times New Roman"/>
          <w:b/>
          <w:bCs/>
          <w:sz w:val="24"/>
          <w:szCs w:val="24"/>
        </w:rPr>
        <w:t xml:space="preserve"> generative adversarial network (SRGAN): </w:t>
      </w:r>
      <w:r w:rsidR="00CF23D1" w:rsidRPr="00CF23D1">
        <w:rPr>
          <w:rFonts w:ascii="Times New Roman" w:hAnsi="Times New Roman" w:cs="Times New Roman"/>
          <w:sz w:val="24"/>
          <w:szCs w:val="24"/>
        </w:rPr>
        <w:t>Various super-resolution (SR) techniques have been proposed in the past decade, e.g., interpolation-based methods (e.g., nearest-neighbor, bilinear, and bicubic interpolation), reconstruction-based methods (e.g., Iterative back-projection), and deep learning-based methods (e.g., convolutional neural networks and generative adversarial networks). Among these, the SRGAN has shown superior performance on natural images  compared to most other SR techniques</w:t>
      </w:r>
      <w:r w:rsidR="00935793" w:rsidRPr="00935793">
        <w:rPr>
          <w:rFonts w:ascii="Times New Roman" w:hAnsi="Times New Roman" w:cs="Times New Roman"/>
          <w:sz w:val="24"/>
          <w:szCs w:val="24"/>
          <w:vertAlign w:val="superscript"/>
        </w:rPr>
        <w:fldChar w:fldCharType="begin"/>
      </w:r>
      <w:r w:rsidR="00935793" w:rsidRPr="00935793">
        <w:rPr>
          <w:rFonts w:ascii="Times New Roman" w:hAnsi="Times New Roman" w:cs="Times New Roman"/>
          <w:sz w:val="24"/>
          <w:szCs w:val="24"/>
          <w:vertAlign w:val="superscript"/>
        </w:rPr>
        <w:instrText xml:space="preserve"> ADDIN EN.CITE &lt;EndNote&gt;&lt;Cite&gt;&lt;Author&gt;Shin&lt;/Author&gt;&lt;Year&gt;2024&lt;/Year&gt;&lt;RecNum&gt;36&lt;/RecNum&gt;&lt;DisplayText&gt;[2]&lt;/DisplayText&gt;&lt;rec</w:instrText>
      </w:r>
      <w:r w:rsidR="00935793" w:rsidRPr="00935793">
        <w:rPr>
          <w:rFonts w:ascii="Times New Roman" w:hAnsi="Times New Roman" w:cs="Times New Roman"/>
          <w:sz w:val="24"/>
          <w:szCs w:val="24"/>
          <w:vertAlign w:val="superscript"/>
        </w:rPr>
        <w:lastRenderedPageBreak/>
        <w:instrText>ord&gt;&lt;rec-number&gt;36&lt;/rec-number&gt;&lt;foreign-keys&gt;&lt;key app="EN" db-id="xfastw02nsf0w9e9aed5aaxh5vp9ztapaxd2" timestamp="1729862906"&gt;36&lt;/key&gt;&lt;/foreign-keys&gt;&lt;ref-type name="Journal Article"&gt;17&lt;/ref-type&gt;&lt;contributors&gt;&lt;authors&gt;&lt;author&gt;Shin, M.&lt;/author&gt;&lt;author&gt;Seo, M.&lt;/author&gt;&lt;author&gt;Lee, K.&lt;/author&gt;&lt;author&gt;Yoon, K.&lt;/author&gt;&lt;/authors&gt;&lt;/contributors&gt;&lt;auth-address&gt;School of Mathematics and Computing (Computational Science and Engineering), Yonsei University, 50 Yonsei-Ro, Seodaemun-Gu, Seoul, 03722 Republic of Korea. ROR: https://ror.org/01wjejq96. GRID: grid.15444.30. ISNI: 0000 0004 0470 5454&lt;/auth-address&gt;&lt;titles&gt;&lt;title&gt;Super-resolution techniques for biomedical applications and challenges&lt;/title&gt;&lt;secondary-title&gt;Biomed Eng Lett&lt;/secondary-title&gt;&lt;/titles&gt;&lt;periodical&gt;&lt;full-title&gt;Biomed Eng Lett&lt;/full-title&gt;&lt;/periodical&gt;&lt;pages&gt;465-496&lt;/pages&gt;&lt;volume&gt;14&lt;/volume&gt;&lt;number&gt;3&lt;/number&gt;&lt;edition&gt;20240319&lt;/edition&gt;&lt;keywords&gt;&lt;keyword&gt;Biomedical imaging&lt;/keyword&gt;&lt;keyword&gt;Biomedical simulation&lt;/keyword&gt;&lt;keyword&gt;Ct&lt;/keyword&gt;&lt;keyword&gt;Deep learning&lt;/keyword&gt;&lt;keyword&gt;Ecg&lt;/keyword&gt;&lt;keyword&gt;Eeg&lt;/keyword&gt;&lt;keyword&gt;Elastography&lt;/keyword&gt;&lt;keyword&gt;Mri&lt;/keyword&gt;&lt;keyword&gt;Mrs&lt;/keyword&gt;&lt;keyword&gt;Microscopy&lt;/keyword&gt;&lt;keyword&gt;Pet&lt;/keyword&gt;&lt;keyword&gt;Spectrometry&lt;/keyword&gt;&lt;keyword&gt;Spectroscopy&lt;/keyword&gt;&lt;keyword&gt;Super-resolution&lt;/keyword&gt;&lt;keyword&gt;Thermography&lt;/keyword&gt;&lt;keyword&gt;Ultrasound&lt;/keyword&gt;&lt;keyword&gt;X-ray&lt;/keyword&gt;&lt;/keywords&gt;&lt;dates&gt;&lt;year&gt;2024&lt;/year&gt;&lt;pub-dates&gt;&lt;date&gt;May&lt;/date&gt;&lt;/pub-dates&gt;&lt;/dates&gt;&lt;isbn&gt;2093-9868 (Print)&amp;#xD;2093-9868&lt;/isbn&gt;&lt;accession-num&gt;38645589&lt;/accession-num&gt;&lt;urls&gt;&lt;/urls&gt;&lt;custom1&gt;Conflict of interestThe authors declare no conflicts of interest.&lt;/custom1&gt;&lt;custom2&gt;PMC11026337&lt;/custom2&gt;&lt;electronic-resource-num&gt;10.1007/s13534-024-00365-4&lt;/electronic-resource-num&gt;&lt;remote-database-provider&gt;NLM&lt;/remote-database-provider&gt;&lt;language&gt;eng&lt;/language&gt;&lt;/record&gt;&lt;/Cite&gt;&lt;/EndNote&gt;</w:instrText>
      </w:r>
      <w:r w:rsidR="00935793" w:rsidRPr="00935793">
        <w:rPr>
          <w:rFonts w:ascii="Times New Roman" w:hAnsi="Times New Roman" w:cs="Times New Roman"/>
          <w:sz w:val="24"/>
          <w:szCs w:val="24"/>
          <w:vertAlign w:val="superscript"/>
        </w:rPr>
        <w:fldChar w:fldCharType="separate"/>
      </w:r>
      <w:r w:rsidR="00935793" w:rsidRPr="00935793">
        <w:rPr>
          <w:rFonts w:ascii="Times New Roman" w:hAnsi="Times New Roman" w:cs="Times New Roman"/>
          <w:noProof/>
          <w:sz w:val="24"/>
          <w:szCs w:val="24"/>
          <w:vertAlign w:val="superscript"/>
        </w:rPr>
        <w:t>[2]</w:t>
      </w:r>
      <w:r w:rsidR="00935793" w:rsidRPr="00935793">
        <w:rPr>
          <w:rFonts w:ascii="Times New Roman" w:hAnsi="Times New Roman" w:cs="Times New Roman"/>
          <w:sz w:val="24"/>
          <w:szCs w:val="24"/>
          <w:vertAlign w:val="superscript"/>
        </w:rPr>
        <w:fldChar w:fldCharType="end"/>
      </w:r>
      <w:r w:rsidR="00CF23D1" w:rsidRPr="00CF23D1">
        <w:rPr>
          <w:rFonts w:ascii="Times New Roman" w:hAnsi="Times New Roman" w:cs="Times New Roman"/>
          <w:sz w:val="24"/>
          <w:szCs w:val="24"/>
        </w:rPr>
        <w:t>.</w:t>
      </w:r>
      <w:r w:rsidR="00CF23D1">
        <w:rPr>
          <w:rFonts w:ascii="Times New Roman" w:hAnsi="Times New Roman" w:cs="Times New Roman"/>
          <w:sz w:val="24"/>
          <w:szCs w:val="24"/>
        </w:rPr>
        <w:t xml:space="preserve"> </w:t>
      </w:r>
      <w:r w:rsidRPr="00071443">
        <w:rPr>
          <w:rFonts w:ascii="Times New Roman" w:hAnsi="Times New Roman" w:cs="Times New Roman"/>
          <w:sz w:val="24"/>
          <w:szCs w:val="24"/>
        </w:rPr>
        <w:t xml:space="preserve">Therefore, we adopted SRGAN as the technique for SR of sonographic uterine images in this study. </w:t>
      </w:r>
      <w:r w:rsidR="00734986" w:rsidRPr="00071443">
        <w:rPr>
          <w:rFonts w:ascii="Times New Roman" w:hAnsi="Times New Roman" w:cs="Times New Roman"/>
          <w:sz w:val="24"/>
          <w:szCs w:val="24"/>
        </w:rPr>
        <w:t xml:space="preserve">The SRGAN architecture consists of two main components: the Generator and the Discriminator. The Generator upscales low-resolution images to high-resolution ones, utilizing an initial convolutional layer with 64 filters (9x9 size), followed by residual blocks with 3x3 convolutions and Batch Normalization (BN) layers. The Generator also uses skip connections to preserve feature details and </w:t>
      </w:r>
      <w:proofErr w:type="spellStart"/>
      <w:r w:rsidR="00734986" w:rsidRPr="00071443">
        <w:rPr>
          <w:rFonts w:ascii="Times New Roman" w:hAnsi="Times New Roman" w:cs="Times New Roman"/>
          <w:sz w:val="24"/>
          <w:szCs w:val="24"/>
        </w:rPr>
        <w:t>PixelShuffle</w:t>
      </w:r>
      <w:proofErr w:type="spellEnd"/>
      <w:r w:rsidR="00734986" w:rsidRPr="00071443">
        <w:rPr>
          <w:rFonts w:ascii="Times New Roman" w:hAnsi="Times New Roman" w:cs="Times New Roman"/>
          <w:sz w:val="24"/>
          <w:szCs w:val="24"/>
        </w:rPr>
        <w:t xml:space="preserve"> layers to upscale feature maps. The final output is a high-resolution image, with a </w:t>
      </w:r>
      <w:proofErr w:type="spellStart"/>
      <w:r w:rsidR="00734986" w:rsidRPr="00071443">
        <w:rPr>
          <w:rFonts w:ascii="Times New Roman" w:hAnsi="Times New Roman" w:cs="Times New Roman"/>
          <w:sz w:val="24"/>
          <w:szCs w:val="24"/>
        </w:rPr>
        <w:t>tanh</w:t>
      </w:r>
      <w:proofErr w:type="spellEnd"/>
      <w:r w:rsidR="00734986" w:rsidRPr="00071443">
        <w:rPr>
          <w:rFonts w:ascii="Times New Roman" w:hAnsi="Times New Roman" w:cs="Times New Roman"/>
          <w:sz w:val="24"/>
          <w:szCs w:val="24"/>
        </w:rPr>
        <w:t xml:space="preserve"> activation function applied to keep pixel values within the range of [-1, 1]. The Discriminator distinguishes real high-resolution images from those generated by the Generator. It consists of convolutional layers with increasing filter sizes, followed by Leaky </w:t>
      </w:r>
      <w:proofErr w:type="spellStart"/>
      <w:r w:rsidR="00734986" w:rsidRPr="00071443">
        <w:rPr>
          <w:rFonts w:ascii="Times New Roman" w:hAnsi="Times New Roman" w:cs="Times New Roman"/>
          <w:sz w:val="24"/>
          <w:szCs w:val="24"/>
        </w:rPr>
        <w:t>ReLU</w:t>
      </w:r>
      <w:proofErr w:type="spellEnd"/>
      <w:r w:rsidR="00734986" w:rsidRPr="00071443">
        <w:rPr>
          <w:rFonts w:ascii="Times New Roman" w:hAnsi="Times New Roman" w:cs="Times New Roman"/>
          <w:sz w:val="24"/>
          <w:szCs w:val="24"/>
        </w:rPr>
        <w:t xml:space="preserve"> activation, and ends with fully connected layers to output the probability of the image being real (for details on the SRGAN architecture, see </w:t>
      </w:r>
      <w:r w:rsidR="00424606" w:rsidRPr="00424606">
        <w:rPr>
          <w:rFonts w:ascii="Times New Roman" w:hAnsi="Times New Roman" w:cs="Times New Roman"/>
          <w:sz w:val="24"/>
          <w:szCs w:val="24"/>
        </w:rPr>
        <w:t xml:space="preserve">https://github.com/sgrvinod/a-PyTorch-Tutorial-to-Super-Resolution or </w:t>
      </w:r>
      <w:r w:rsidR="00EA24B1">
        <w:rPr>
          <w:rFonts w:ascii="Times New Roman" w:hAnsi="Times New Roman" w:cs="Times New Roman"/>
          <w:sz w:val="24"/>
          <w:szCs w:val="24"/>
        </w:rPr>
        <w:t>S</w:t>
      </w:r>
      <w:r w:rsidR="00EA24B1">
        <w:rPr>
          <w:rFonts w:ascii="Times New Roman" w:hAnsi="Times New Roman" w:cs="Times New Roman" w:hint="eastAsia"/>
          <w:sz w:val="24"/>
          <w:szCs w:val="24"/>
        </w:rPr>
        <w:t>upplementary</w:t>
      </w:r>
      <w:r w:rsidR="00EA24B1">
        <w:rPr>
          <w:rFonts w:ascii="Times New Roman" w:hAnsi="Times New Roman" w:cs="Times New Roman"/>
          <w:sz w:val="24"/>
          <w:szCs w:val="24"/>
        </w:rPr>
        <w:t xml:space="preserve"> F</w:t>
      </w:r>
      <w:r w:rsidR="00EA24B1">
        <w:rPr>
          <w:rFonts w:ascii="Times New Roman" w:hAnsi="Times New Roman" w:cs="Times New Roman" w:hint="eastAsia"/>
          <w:sz w:val="24"/>
          <w:szCs w:val="24"/>
        </w:rPr>
        <w:t>igure</w:t>
      </w:r>
      <w:r w:rsidR="00EA24B1">
        <w:rPr>
          <w:rFonts w:ascii="Times New Roman" w:hAnsi="Times New Roman" w:cs="Times New Roman"/>
          <w:sz w:val="24"/>
          <w:szCs w:val="24"/>
        </w:rPr>
        <w:t xml:space="preserve"> S</w:t>
      </w:r>
      <w:r w:rsidR="00424606" w:rsidRPr="00424606">
        <w:rPr>
          <w:rFonts w:ascii="Times New Roman" w:hAnsi="Times New Roman" w:cs="Times New Roman"/>
          <w:sz w:val="24"/>
          <w:szCs w:val="24"/>
        </w:rPr>
        <w:t>6</w:t>
      </w:r>
      <w:r w:rsidR="0071178F" w:rsidRPr="00071443">
        <w:rPr>
          <w:rFonts w:ascii="Times New Roman" w:hAnsi="Times New Roman" w:cs="Times New Roman"/>
          <w:sz w:val="24"/>
          <w:szCs w:val="24"/>
        </w:rPr>
        <w:t>a</w:t>
      </w:r>
      <w:r w:rsidR="00734986" w:rsidRPr="00071443">
        <w:rPr>
          <w:rFonts w:ascii="Times New Roman" w:hAnsi="Times New Roman" w:cs="Times New Roman"/>
          <w:sz w:val="24"/>
          <w:szCs w:val="24"/>
        </w:rPr>
        <w:t>).</w:t>
      </w:r>
    </w:p>
    <w:p w14:paraId="13986AF9" w14:textId="77777777" w:rsidR="00734986" w:rsidRPr="00EA24B1" w:rsidRDefault="00734986" w:rsidP="00124CF9">
      <w:pPr>
        <w:spacing w:line="480" w:lineRule="auto"/>
        <w:rPr>
          <w:rFonts w:ascii="Times New Roman" w:hAnsi="Times New Roman" w:cs="Times New Roman"/>
          <w:sz w:val="24"/>
          <w:szCs w:val="24"/>
        </w:rPr>
      </w:pPr>
    </w:p>
    <w:p w14:paraId="323799D7" w14:textId="77777777" w:rsidR="00734986" w:rsidRPr="00071443" w:rsidRDefault="00951708"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 xml:space="preserve">Training the SRGAN: </w:t>
      </w:r>
      <w:r w:rsidR="00734986" w:rsidRPr="00071443">
        <w:rPr>
          <w:rFonts w:ascii="Times New Roman" w:hAnsi="Times New Roman" w:cs="Times New Roman"/>
          <w:sz w:val="24"/>
          <w:szCs w:val="24"/>
        </w:rPr>
        <w:t xml:space="preserve">The SRGAN was trained </w:t>
      </w:r>
      <w:bookmarkStart w:id="5" w:name="_Hlk180671821"/>
      <w:r w:rsidR="00734986" w:rsidRPr="00071443">
        <w:rPr>
          <w:rFonts w:ascii="Times New Roman" w:hAnsi="Times New Roman" w:cs="Times New Roman"/>
          <w:sz w:val="24"/>
          <w:szCs w:val="24"/>
        </w:rPr>
        <w:t xml:space="preserve">using a private dataset of 34,117 sonographic uterine images from the </w:t>
      </w:r>
      <w:bookmarkStart w:id="6" w:name="_Hlk193891780"/>
      <w:r w:rsidR="00734986" w:rsidRPr="00071443">
        <w:rPr>
          <w:rFonts w:ascii="Times New Roman" w:hAnsi="Times New Roman" w:cs="Times New Roman"/>
          <w:sz w:val="24"/>
          <w:szCs w:val="24"/>
        </w:rPr>
        <w:t>Voluson-E10</w:t>
      </w:r>
      <w:bookmarkEnd w:id="6"/>
      <w:r w:rsidR="00734986" w:rsidRPr="00071443">
        <w:rPr>
          <w:rFonts w:ascii="Times New Roman" w:hAnsi="Times New Roman" w:cs="Times New Roman"/>
          <w:sz w:val="24"/>
          <w:szCs w:val="24"/>
        </w:rPr>
        <w:t xml:space="preserve"> machine, all from premenopausal women.</w:t>
      </w:r>
      <w:bookmarkEnd w:id="5"/>
      <w:r w:rsidR="00734986" w:rsidRPr="00071443">
        <w:rPr>
          <w:rFonts w:ascii="Times New Roman" w:hAnsi="Times New Roman" w:cs="Times New Roman"/>
          <w:sz w:val="24"/>
          <w:szCs w:val="24"/>
        </w:rPr>
        <w:t xml:space="preserve"> The dataset was randomly split into training and testing sets with a 7:3 ratio. We adapted the SRGAN model from a popular repository (https://github.com/sgrvinod/a-PyTorch-Tutorial-to-Super-Resolution), modifying the image channel settings from RGB to grayscale. The Adam optimizer was used for training, with a batch size of 16 and an initial learning rate of 0.0001, adjusted using exponential decay. The model's performance was evaluated using Peak Signal-to-Noise Ratio (PSNR) and Structural Similarity Index (SSIM), with the trained SRGAN achieving a PSNR of 51 and an SSIM of 0.83. This demonstrated its effectiveness in generating high-resolution images faithful to the originals.</w:t>
      </w:r>
    </w:p>
    <w:p w14:paraId="4C05BFD6" w14:textId="77777777" w:rsidR="00734986" w:rsidRPr="00071443" w:rsidRDefault="00734986" w:rsidP="00124CF9">
      <w:pPr>
        <w:spacing w:line="480" w:lineRule="auto"/>
        <w:rPr>
          <w:rFonts w:ascii="Times New Roman" w:hAnsi="Times New Roman" w:cs="Times New Roman"/>
          <w:sz w:val="24"/>
          <w:szCs w:val="24"/>
        </w:rPr>
      </w:pPr>
    </w:p>
    <w:p w14:paraId="306FEB5B" w14:textId="2B264EE6" w:rsidR="00951708" w:rsidRPr="00071443" w:rsidRDefault="00951708"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b/>
          <w:bCs/>
          <w:sz w:val="24"/>
          <w:szCs w:val="24"/>
        </w:rPr>
        <w:t>Generating high resolution ultrasound images:</w:t>
      </w:r>
      <w:r w:rsidRPr="00071443">
        <w:rPr>
          <w:rFonts w:ascii="Times New Roman" w:hAnsi="Times New Roman" w:cs="Times New Roman"/>
          <w:sz w:val="24"/>
          <w:szCs w:val="24"/>
        </w:rPr>
        <w:t xml:space="preserve"> </w:t>
      </w:r>
      <w:r w:rsidR="00734986" w:rsidRPr="00071443">
        <w:rPr>
          <w:rFonts w:ascii="Times New Roman" w:hAnsi="Times New Roman" w:cs="Times New Roman"/>
          <w:sz w:val="24"/>
          <w:szCs w:val="24"/>
        </w:rPr>
        <w:t>Once trained, the SRGAN model was used to upscale all low-resolution images, resulting in a fourfold increase in resolution (i.e., doubling the image dimensions in both height and width)</w:t>
      </w:r>
      <w:r w:rsidR="000165B5">
        <w:rPr>
          <w:rFonts w:ascii="Times New Roman" w:hAnsi="Times New Roman" w:cs="Times New Roman"/>
          <w:sz w:val="24"/>
          <w:szCs w:val="24"/>
        </w:rPr>
        <w:t xml:space="preserve"> </w:t>
      </w:r>
      <w:r w:rsidR="0071178F" w:rsidRPr="00071443">
        <w:rPr>
          <w:rFonts w:ascii="Times New Roman" w:hAnsi="Times New Roman" w:cs="Times New Roman"/>
          <w:sz w:val="24"/>
          <w:szCs w:val="24"/>
        </w:rPr>
        <w:t>(</w:t>
      </w:r>
      <w:r w:rsidR="00424606">
        <w:rPr>
          <w:rFonts w:ascii="Times New Roman" w:hAnsi="Times New Roman" w:cs="Times New Roman"/>
          <w:sz w:val="24"/>
          <w:szCs w:val="24"/>
        </w:rPr>
        <w:t xml:space="preserve">see </w:t>
      </w:r>
      <w:r w:rsidR="006541E9">
        <w:rPr>
          <w:rFonts w:ascii="Times New Roman" w:hAnsi="Times New Roman" w:cs="Times New Roman"/>
          <w:sz w:val="24"/>
          <w:szCs w:val="24"/>
        </w:rPr>
        <w:t>Fig.2</w:t>
      </w:r>
      <w:r w:rsidR="0071178F" w:rsidRPr="00071443">
        <w:rPr>
          <w:rFonts w:ascii="Times New Roman" w:hAnsi="Times New Roman" w:cs="Times New Roman"/>
          <w:sz w:val="24"/>
          <w:szCs w:val="24"/>
        </w:rPr>
        <w:t>)</w:t>
      </w:r>
      <w:r w:rsidR="00734986" w:rsidRPr="00071443">
        <w:rPr>
          <w:rFonts w:ascii="Times New Roman" w:hAnsi="Times New Roman" w:cs="Times New Roman"/>
          <w:sz w:val="24"/>
          <w:szCs w:val="24"/>
        </w:rPr>
        <w:t>.</w:t>
      </w:r>
    </w:p>
    <w:p w14:paraId="7DAEC494" w14:textId="4346630A" w:rsidR="002D7797" w:rsidRPr="00071443" w:rsidRDefault="002D7797" w:rsidP="00124CF9">
      <w:pPr>
        <w:spacing w:line="480" w:lineRule="auto"/>
        <w:rPr>
          <w:rFonts w:ascii="Times New Roman" w:hAnsi="Times New Roman" w:cs="Times New Roman"/>
          <w:sz w:val="24"/>
          <w:szCs w:val="24"/>
        </w:rPr>
      </w:pPr>
    </w:p>
    <w:p w14:paraId="7FE02855" w14:textId="4697B968" w:rsidR="00595C8C" w:rsidRPr="00071443" w:rsidRDefault="00595C8C" w:rsidP="00124CF9">
      <w:pPr>
        <w:spacing w:line="480" w:lineRule="auto"/>
        <w:rPr>
          <w:rFonts w:ascii="Times New Roman" w:hAnsi="Times New Roman" w:cs="Times New Roman"/>
          <w:b/>
          <w:bCs/>
          <w:sz w:val="24"/>
          <w:szCs w:val="24"/>
        </w:rPr>
      </w:pPr>
      <w:bookmarkStart w:id="7" w:name="_Hlk180587491"/>
      <w:r w:rsidRPr="00071443">
        <w:rPr>
          <w:rFonts w:ascii="Times New Roman" w:hAnsi="Times New Roman" w:cs="Times New Roman"/>
          <w:b/>
          <w:bCs/>
          <w:sz w:val="24"/>
          <w:szCs w:val="24"/>
        </w:rPr>
        <w:t>Data pre</w:t>
      </w:r>
      <w:r w:rsidR="00E7187C">
        <w:rPr>
          <w:rFonts w:ascii="Times New Roman" w:hAnsi="Times New Roman" w:cs="Times New Roman"/>
          <w:b/>
          <w:bCs/>
          <w:sz w:val="24"/>
          <w:szCs w:val="24"/>
        </w:rPr>
        <w:t>-</w:t>
      </w:r>
      <w:r w:rsidRPr="00071443">
        <w:rPr>
          <w:rFonts w:ascii="Times New Roman" w:hAnsi="Times New Roman" w:cs="Times New Roman"/>
          <w:b/>
          <w:bCs/>
          <w:sz w:val="24"/>
          <w:szCs w:val="24"/>
        </w:rPr>
        <w:t>processing</w:t>
      </w:r>
    </w:p>
    <w:bookmarkEnd w:id="7"/>
    <w:p w14:paraId="5F869520" w14:textId="2FEC5A52" w:rsidR="00595C8C" w:rsidRPr="00071443" w:rsidRDefault="00D577F1" w:rsidP="00124CF9">
      <w:pPr>
        <w:spacing w:line="480" w:lineRule="auto"/>
        <w:ind w:firstLineChars="100" w:firstLine="240"/>
        <w:rPr>
          <w:rFonts w:ascii="Times New Roman" w:hAnsi="Times New Roman" w:cs="Times New Roman"/>
          <w:sz w:val="24"/>
          <w:szCs w:val="24"/>
        </w:rPr>
      </w:pPr>
      <w:r w:rsidRPr="00071443">
        <w:rPr>
          <w:rFonts w:ascii="Times New Roman" w:hAnsi="Times New Roman" w:cs="Times New Roman"/>
          <w:sz w:val="24"/>
          <w:szCs w:val="24"/>
        </w:rPr>
        <w:t>W</w:t>
      </w:r>
      <w:r w:rsidR="00595C8C" w:rsidRPr="00071443">
        <w:rPr>
          <w:rFonts w:ascii="Times New Roman" w:hAnsi="Times New Roman" w:cs="Times New Roman"/>
          <w:sz w:val="24"/>
          <w:szCs w:val="24"/>
        </w:rPr>
        <w:t>e applied the following procedures to</w:t>
      </w:r>
      <w:r w:rsidR="00595C8C" w:rsidRPr="00071443">
        <w:rPr>
          <w:sz w:val="24"/>
          <w:szCs w:val="24"/>
        </w:rPr>
        <w:t xml:space="preserve"> </w:t>
      </w:r>
      <w:r w:rsidR="00595C8C" w:rsidRPr="00071443">
        <w:rPr>
          <w:rFonts w:ascii="Times New Roman" w:hAnsi="Times New Roman" w:cs="Times New Roman"/>
          <w:sz w:val="24"/>
          <w:szCs w:val="24"/>
        </w:rPr>
        <w:t>improve the model performance.</w:t>
      </w:r>
    </w:p>
    <w:p w14:paraId="6FA4A42E" w14:textId="1C525115" w:rsidR="00595C8C" w:rsidRPr="00071443" w:rsidRDefault="00595C8C" w:rsidP="00124CF9">
      <w:pPr>
        <w:spacing w:line="480" w:lineRule="auto"/>
        <w:rPr>
          <w:rFonts w:ascii="Times New Roman" w:hAnsi="Times New Roman" w:cs="Times New Roman"/>
          <w:sz w:val="24"/>
          <w:szCs w:val="24"/>
        </w:rPr>
      </w:pPr>
      <w:r w:rsidRPr="00071443">
        <w:rPr>
          <w:rFonts w:ascii="Times New Roman" w:hAnsi="Times New Roman" w:cs="Times New Roman"/>
          <w:sz w:val="24"/>
          <w:szCs w:val="24"/>
        </w:rPr>
        <w:t xml:space="preserve">(1) First, we removed variables with variance </w:t>
      </w:r>
      <w:r w:rsidR="006B3513" w:rsidRPr="00071443">
        <w:rPr>
          <w:rFonts w:ascii="Times New Roman" w:hAnsi="Times New Roman" w:cs="Times New Roman"/>
          <w:sz w:val="24"/>
          <w:szCs w:val="24"/>
        </w:rPr>
        <w:t>less than 0.1.</w:t>
      </w:r>
    </w:p>
    <w:p w14:paraId="755E48FA" w14:textId="0506F7EF" w:rsidR="00595C8C" w:rsidRPr="00071443" w:rsidRDefault="00595C8C" w:rsidP="00124CF9">
      <w:pPr>
        <w:spacing w:line="480" w:lineRule="auto"/>
        <w:rPr>
          <w:rFonts w:ascii="Times New Roman" w:hAnsi="Times New Roman" w:cs="Times New Roman"/>
          <w:sz w:val="24"/>
          <w:szCs w:val="24"/>
        </w:rPr>
      </w:pPr>
      <w:r w:rsidRPr="00071443">
        <w:rPr>
          <w:rFonts w:ascii="Times New Roman" w:hAnsi="Times New Roman" w:cs="Times New Roman" w:hint="eastAsia"/>
          <w:sz w:val="24"/>
          <w:szCs w:val="24"/>
        </w:rPr>
        <w:t>(</w:t>
      </w:r>
      <w:r w:rsidR="006B3513" w:rsidRPr="00071443">
        <w:rPr>
          <w:rFonts w:ascii="Times New Roman" w:hAnsi="Times New Roman" w:cs="Times New Roman"/>
          <w:sz w:val="24"/>
          <w:szCs w:val="24"/>
        </w:rPr>
        <w:t xml:space="preserve">2) </w:t>
      </w:r>
      <w:r w:rsidRPr="00071443">
        <w:rPr>
          <w:rFonts w:ascii="Times New Roman" w:hAnsi="Times New Roman" w:cs="Times New Roman"/>
          <w:sz w:val="24"/>
          <w:szCs w:val="24"/>
        </w:rPr>
        <w:t>Multiple Imputation by Chained Equations (MICE) algorithm</w:t>
      </w:r>
      <w:r w:rsidR="006B3513" w:rsidRPr="00071443">
        <w:rPr>
          <w:rFonts w:ascii="Times New Roman" w:hAnsi="Times New Roman" w:cs="Times New Roman"/>
          <w:sz w:val="24"/>
          <w:szCs w:val="24"/>
        </w:rPr>
        <w:t xml:space="preserve"> were then applied</w:t>
      </w:r>
      <w:r w:rsidRPr="00071443">
        <w:rPr>
          <w:rFonts w:ascii="Times New Roman" w:hAnsi="Times New Roman" w:cs="Times New Roman"/>
          <w:sz w:val="24"/>
          <w:szCs w:val="24"/>
        </w:rPr>
        <w:t xml:space="preserve"> to impute the missing data by predictive mean matching. To avoid data leakage, we applied MICE for the training and testing datasets separately.</w:t>
      </w:r>
    </w:p>
    <w:p w14:paraId="45CFBF9A" w14:textId="1D736F1D" w:rsidR="00595C8C" w:rsidRPr="00071443" w:rsidRDefault="00595C8C" w:rsidP="00124CF9">
      <w:pPr>
        <w:spacing w:line="480" w:lineRule="auto"/>
        <w:rPr>
          <w:rFonts w:ascii="Times New Roman" w:hAnsi="Times New Roman" w:cs="Times New Roman"/>
          <w:sz w:val="24"/>
          <w:szCs w:val="24"/>
        </w:rPr>
      </w:pPr>
      <w:r w:rsidRPr="00071443">
        <w:rPr>
          <w:rFonts w:ascii="Times New Roman" w:hAnsi="Times New Roman" w:cs="Times New Roman" w:hint="eastAsia"/>
          <w:sz w:val="24"/>
          <w:szCs w:val="24"/>
        </w:rPr>
        <w:t>(</w:t>
      </w:r>
      <w:r w:rsidRPr="00071443">
        <w:rPr>
          <w:rFonts w:ascii="Times New Roman" w:hAnsi="Times New Roman" w:cs="Times New Roman"/>
          <w:sz w:val="24"/>
          <w:szCs w:val="24"/>
        </w:rPr>
        <w:t xml:space="preserve">3) We normalized the continuous variables using </w:t>
      </w:r>
      <w:bookmarkStart w:id="8" w:name="_Hlk171425594"/>
      <w:r w:rsidRPr="00071443">
        <w:rPr>
          <w:rFonts w:ascii="Times New Roman" w:hAnsi="Times New Roman" w:cs="Times New Roman"/>
          <w:sz w:val="24"/>
          <w:szCs w:val="24"/>
        </w:rPr>
        <w:t>zero-mean normalization</w:t>
      </w:r>
      <w:bookmarkEnd w:id="8"/>
      <w:r w:rsidRPr="00071443">
        <w:rPr>
          <w:rFonts w:ascii="Times New Roman" w:hAnsi="Times New Roman" w:cs="Times New Roman"/>
          <w:sz w:val="24"/>
          <w:szCs w:val="24"/>
        </w:rPr>
        <w:t xml:space="preserve"> </w:t>
      </w:r>
    </w:p>
    <w:p w14:paraId="404C76BA" w14:textId="2B27E2A8" w:rsidR="00802F1E" w:rsidRPr="00071443" w:rsidRDefault="00595C8C" w:rsidP="00124CF9">
      <w:pPr>
        <w:spacing w:line="480" w:lineRule="auto"/>
        <w:rPr>
          <w:rFonts w:ascii="Times New Roman" w:hAnsi="Times New Roman" w:cs="Times New Roman"/>
          <w:sz w:val="24"/>
          <w:szCs w:val="24"/>
        </w:rPr>
      </w:pPr>
      <w:r w:rsidRPr="00071443">
        <w:rPr>
          <w:rFonts w:ascii="Times New Roman" w:hAnsi="Times New Roman" w:cs="Times New Roman" w:hint="eastAsia"/>
          <w:sz w:val="24"/>
          <w:szCs w:val="24"/>
        </w:rPr>
        <w:t>(</w:t>
      </w:r>
      <w:r w:rsidRPr="00071443">
        <w:rPr>
          <w:rFonts w:ascii="Times New Roman" w:hAnsi="Times New Roman" w:cs="Times New Roman"/>
          <w:sz w:val="24"/>
          <w:szCs w:val="24"/>
        </w:rPr>
        <w:t xml:space="preserve">4) Collinearity was detected by calculating the variance inflation factor (VIF) for each variable. </w:t>
      </w:r>
      <w:r w:rsidR="00802F1E" w:rsidRPr="00071443">
        <w:rPr>
          <w:rFonts w:ascii="Times New Roman" w:hAnsi="Times New Roman" w:cs="Times New Roman"/>
          <w:sz w:val="24"/>
          <w:szCs w:val="24"/>
        </w:rPr>
        <w:t>We began by calculating the VIF for all variables. Then, we iteratively removed the variables with the highest VIF value, recalculating the VIF for the remaining variables after each removal. This process was repeated until the VIF of all remaining variables falls below 5.</w:t>
      </w:r>
    </w:p>
    <w:p w14:paraId="54805DC6" w14:textId="23465F78" w:rsidR="008B44AD" w:rsidRPr="00F264DE" w:rsidRDefault="00595C8C" w:rsidP="00124CF9">
      <w:pPr>
        <w:spacing w:line="480" w:lineRule="auto"/>
        <w:rPr>
          <w:rFonts w:ascii="Times New Roman" w:hAnsi="Times New Roman" w:cs="Times New Roman"/>
          <w:sz w:val="28"/>
          <w:szCs w:val="28"/>
        </w:rPr>
      </w:pPr>
      <w:r w:rsidRPr="00071443">
        <w:rPr>
          <w:rFonts w:ascii="Times New Roman" w:hAnsi="Times New Roman" w:cs="Times New Roman" w:hint="eastAsia"/>
          <w:sz w:val="24"/>
          <w:szCs w:val="24"/>
        </w:rPr>
        <w:t>(</w:t>
      </w:r>
      <w:r w:rsidR="007971C7" w:rsidRPr="00071443">
        <w:rPr>
          <w:rFonts w:ascii="Times New Roman" w:hAnsi="Times New Roman" w:cs="Times New Roman"/>
          <w:sz w:val="24"/>
          <w:szCs w:val="24"/>
        </w:rPr>
        <w:t>5</w:t>
      </w:r>
      <w:r w:rsidRPr="00071443">
        <w:rPr>
          <w:rFonts w:ascii="Times New Roman" w:hAnsi="Times New Roman" w:cs="Times New Roman"/>
          <w:sz w:val="24"/>
          <w:szCs w:val="24"/>
        </w:rPr>
        <w:t>) Least Absolute Shrinkage and Selection Operator (LASSO) was used to further reduce the dimensionality of the data and select only the most relevant variables for the final model. Its penalty was designated as lambda and lambda was weighted by a 10-fold cross-validation of the dataset. The lambda with 1 standard error of the minimum partial likelihood deviance was used for the selection of the variables.</w:t>
      </w:r>
    </w:p>
    <w:p w14:paraId="4CC65262" w14:textId="6BD522DD" w:rsidR="009608F0" w:rsidRPr="00B61202" w:rsidRDefault="009608F0" w:rsidP="00B61202">
      <w:pPr>
        <w:jc w:val="left"/>
        <w:rPr>
          <w:rFonts w:ascii="Times New Roman" w:hAnsi="Times New Roman" w:cs="Times New Roman"/>
          <w:sz w:val="28"/>
          <w:szCs w:val="28"/>
        </w:rPr>
        <w:sectPr w:rsidR="009608F0" w:rsidRPr="00B61202">
          <w:pgSz w:w="11906" w:h="16838"/>
          <w:pgMar w:top="1440" w:right="1800" w:bottom="1440" w:left="1800" w:header="851" w:footer="992" w:gutter="0"/>
          <w:cols w:space="425"/>
          <w:docGrid w:type="lines" w:linePitch="312"/>
        </w:sectPr>
      </w:pPr>
    </w:p>
    <w:p w14:paraId="13FDE476" w14:textId="5B1B6AF0" w:rsidR="009608F0" w:rsidRPr="00B2584B" w:rsidRDefault="00124CF9" w:rsidP="00B61202">
      <w:pPr>
        <w:jc w:val="left"/>
        <w:rPr>
          <w:rFonts w:ascii="Times New Roman" w:hAnsi="Times New Roman" w:cs="Times New Roman"/>
          <w:szCs w:val="21"/>
        </w:rPr>
      </w:pPr>
      <w:bookmarkStart w:id="9" w:name="_Hlk188782193"/>
      <w:r w:rsidRPr="00B2584B">
        <w:rPr>
          <w:rFonts w:ascii="Times New Roman" w:hAnsi="Times New Roman" w:cs="Times New Roman"/>
          <w:szCs w:val="21"/>
        </w:rPr>
        <w:t>S</w:t>
      </w:r>
      <w:r w:rsidRPr="00B2584B">
        <w:rPr>
          <w:rFonts w:ascii="Times New Roman" w:hAnsi="Times New Roman" w:cs="Times New Roman" w:hint="eastAsia"/>
          <w:szCs w:val="21"/>
        </w:rPr>
        <w:t>upplementary</w:t>
      </w:r>
      <w:r w:rsidRPr="00B2584B">
        <w:rPr>
          <w:rFonts w:ascii="Times New Roman" w:hAnsi="Times New Roman" w:cs="Times New Roman"/>
          <w:szCs w:val="21"/>
        </w:rPr>
        <w:t xml:space="preserve"> T</w:t>
      </w:r>
      <w:r w:rsidRPr="00B2584B">
        <w:rPr>
          <w:rFonts w:ascii="Times New Roman" w:hAnsi="Times New Roman" w:cs="Times New Roman" w:hint="eastAsia"/>
          <w:szCs w:val="21"/>
        </w:rPr>
        <w:t>able</w:t>
      </w:r>
      <w:r w:rsidRPr="00B2584B">
        <w:rPr>
          <w:rFonts w:ascii="Times New Roman" w:hAnsi="Times New Roman" w:cs="Times New Roman"/>
          <w:szCs w:val="21"/>
        </w:rPr>
        <w:t xml:space="preserve"> S</w:t>
      </w:r>
      <w:bookmarkEnd w:id="9"/>
      <w:r w:rsidRPr="00B2584B">
        <w:rPr>
          <w:rFonts w:ascii="Times New Roman" w:hAnsi="Times New Roman" w:cs="Times New Roman"/>
          <w:szCs w:val="21"/>
        </w:rPr>
        <w:t>1</w:t>
      </w:r>
      <w:r w:rsidR="009608F0" w:rsidRPr="00B2584B">
        <w:rPr>
          <w:rFonts w:ascii="Times New Roman" w:hAnsi="Times New Roman" w:cs="Times New Roman"/>
          <w:szCs w:val="21"/>
        </w:rPr>
        <w:t>: Clinical and sonographic characteristics of malignant and non-malignant groups in the training and testing sets.</w:t>
      </w:r>
    </w:p>
    <w:tbl>
      <w:tblPr>
        <w:tblStyle w:val="a8"/>
        <w:tblpPr w:leftFromText="180" w:rightFromText="180" w:vertAnchor="text" w:horzAnchor="margin" w:tblpXSpec="center" w:tblpY="-5"/>
        <w:tblW w:w="15730" w:type="dxa"/>
        <w:tblLook w:val="04A0" w:firstRow="1" w:lastRow="0" w:firstColumn="1" w:lastColumn="0" w:noHBand="0" w:noVBand="1"/>
      </w:tblPr>
      <w:tblGrid>
        <w:gridCol w:w="2689"/>
        <w:gridCol w:w="1701"/>
        <w:gridCol w:w="1701"/>
        <w:gridCol w:w="992"/>
        <w:gridCol w:w="1417"/>
        <w:gridCol w:w="1701"/>
        <w:gridCol w:w="993"/>
        <w:gridCol w:w="1842"/>
        <w:gridCol w:w="1701"/>
        <w:gridCol w:w="993"/>
      </w:tblGrid>
      <w:tr w:rsidR="009608F0" w:rsidRPr="00B2584B" w14:paraId="47984662" w14:textId="77777777" w:rsidTr="00124CF9">
        <w:trPr>
          <w:trHeight w:val="312"/>
        </w:trPr>
        <w:tc>
          <w:tcPr>
            <w:tcW w:w="2689" w:type="dxa"/>
            <w:vMerge w:val="restart"/>
            <w:vAlign w:val="center"/>
          </w:tcPr>
          <w:p w14:paraId="0E324B0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Characteristics</w:t>
            </w:r>
          </w:p>
        </w:tc>
        <w:tc>
          <w:tcPr>
            <w:tcW w:w="4394" w:type="dxa"/>
            <w:gridSpan w:val="3"/>
            <w:vAlign w:val="center"/>
          </w:tcPr>
          <w:p w14:paraId="3A74FBF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The training set</w:t>
            </w:r>
          </w:p>
        </w:tc>
        <w:tc>
          <w:tcPr>
            <w:tcW w:w="4111" w:type="dxa"/>
            <w:gridSpan w:val="3"/>
            <w:vAlign w:val="center"/>
          </w:tcPr>
          <w:p w14:paraId="34F259CB"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The internal testing dataset</w:t>
            </w:r>
          </w:p>
        </w:tc>
        <w:tc>
          <w:tcPr>
            <w:tcW w:w="4536" w:type="dxa"/>
            <w:gridSpan w:val="3"/>
            <w:vAlign w:val="center"/>
          </w:tcPr>
          <w:p w14:paraId="506B834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The external testing dataset</w:t>
            </w:r>
          </w:p>
        </w:tc>
      </w:tr>
      <w:tr w:rsidR="00B61202" w:rsidRPr="00B2584B" w14:paraId="23675373" w14:textId="77777777" w:rsidTr="00124CF9">
        <w:trPr>
          <w:trHeight w:val="312"/>
        </w:trPr>
        <w:tc>
          <w:tcPr>
            <w:tcW w:w="2689" w:type="dxa"/>
            <w:vMerge/>
            <w:vAlign w:val="center"/>
          </w:tcPr>
          <w:p w14:paraId="37D106A7" w14:textId="77777777" w:rsidR="009608F0" w:rsidRPr="00B2584B" w:rsidRDefault="009608F0" w:rsidP="00124CF9">
            <w:pPr>
              <w:jc w:val="center"/>
              <w:rPr>
                <w:rFonts w:ascii="Times New Roman" w:hAnsi="Times New Roman" w:cs="Times New Roman"/>
                <w:szCs w:val="21"/>
              </w:rPr>
            </w:pPr>
          </w:p>
        </w:tc>
        <w:tc>
          <w:tcPr>
            <w:tcW w:w="1701" w:type="dxa"/>
            <w:vAlign w:val="center"/>
          </w:tcPr>
          <w:p w14:paraId="68F9017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Malignant group</w:t>
            </w:r>
          </w:p>
          <w:p w14:paraId="33BA396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n = 133)</w:t>
            </w:r>
          </w:p>
        </w:tc>
        <w:tc>
          <w:tcPr>
            <w:tcW w:w="1701" w:type="dxa"/>
            <w:vAlign w:val="center"/>
          </w:tcPr>
          <w:p w14:paraId="0A38F1F9"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Non-malignant group</w:t>
            </w:r>
          </w:p>
          <w:p w14:paraId="45A790DC"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 = 927)</w:t>
            </w:r>
          </w:p>
        </w:tc>
        <w:tc>
          <w:tcPr>
            <w:tcW w:w="992" w:type="dxa"/>
            <w:vAlign w:val="center"/>
          </w:tcPr>
          <w:p w14:paraId="486D12A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P</w:t>
            </w:r>
            <w:r w:rsidRPr="00B2584B">
              <w:rPr>
                <w:rFonts w:ascii="Times New Roman" w:hAnsi="Times New Roman" w:cs="Times New Roman"/>
                <w:szCs w:val="21"/>
              </w:rPr>
              <w:t>-value</w:t>
            </w:r>
          </w:p>
        </w:tc>
        <w:tc>
          <w:tcPr>
            <w:tcW w:w="1417" w:type="dxa"/>
            <w:vAlign w:val="center"/>
          </w:tcPr>
          <w:p w14:paraId="1B7061A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Malignant group</w:t>
            </w:r>
          </w:p>
          <w:p w14:paraId="415E781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 = 76)</w:t>
            </w:r>
          </w:p>
        </w:tc>
        <w:tc>
          <w:tcPr>
            <w:tcW w:w="1701" w:type="dxa"/>
            <w:vAlign w:val="center"/>
          </w:tcPr>
          <w:p w14:paraId="6030F37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Non-malignant group</w:t>
            </w:r>
          </w:p>
          <w:p w14:paraId="50F8635C" w14:textId="144120AA"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n = 361)</w:t>
            </w:r>
          </w:p>
        </w:tc>
        <w:tc>
          <w:tcPr>
            <w:tcW w:w="993" w:type="dxa"/>
            <w:vAlign w:val="center"/>
          </w:tcPr>
          <w:p w14:paraId="64089F6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P</w:t>
            </w:r>
            <w:r w:rsidRPr="00B2584B">
              <w:rPr>
                <w:rFonts w:ascii="Times New Roman" w:hAnsi="Times New Roman" w:cs="Times New Roman"/>
                <w:szCs w:val="21"/>
              </w:rPr>
              <w:t>-value</w:t>
            </w:r>
          </w:p>
        </w:tc>
        <w:tc>
          <w:tcPr>
            <w:tcW w:w="1842" w:type="dxa"/>
            <w:vAlign w:val="center"/>
          </w:tcPr>
          <w:p w14:paraId="39D9251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Malignant group</w:t>
            </w:r>
          </w:p>
          <w:p w14:paraId="5A70ACEF"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 = 43)</w:t>
            </w:r>
          </w:p>
        </w:tc>
        <w:tc>
          <w:tcPr>
            <w:tcW w:w="1701" w:type="dxa"/>
            <w:vAlign w:val="center"/>
          </w:tcPr>
          <w:p w14:paraId="2FA734E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Non-malignant group</w:t>
            </w:r>
          </w:p>
          <w:p w14:paraId="3CA540DC" w14:textId="218EDC25"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n = 321)</w:t>
            </w:r>
          </w:p>
        </w:tc>
        <w:tc>
          <w:tcPr>
            <w:tcW w:w="993" w:type="dxa"/>
            <w:vAlign w:val="center"/>
          </w:tcPr>
          <w:p w14:paraId="2AB60194"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P</w:t>
            </w:r>
            <w:r w:rsidRPr="00B2584B">
              <w:rPr>
                <w:rFonts w:ascii="Times New Roman" w:hAnsi="Times New Roman" w:cs="Times New Roman"/>
                <w:szCs w:val="21"/>
              </w:rPr>
              <w:t>-value</w:t>
            </w:r>
          </w:p>
        </w:tc>
      </w:tr>
      <w:tr w:rsidR="00B61202" w:rsidRPr="00B2584B" w14:paraId="772D3118" w14:textId="77777777" w:rsidTr="00124CF9">
        <w:trPr>
          <w:trHeight w:val="312"/>
        </w:trPr>
        <w:tc>
          <w:tcPr>
            <w:tcW w:w="2689" w:type="dxa"/>
            <w:vAlign w:val="center"/>
          </w:tcPr>
          <w:p w14:paraId="4DF91D9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Age (years)</w:t>
            </w:r>
          </w:p>
        </w:tc>
        <w:tc>
          <w:tcPr>
            <w:tcW w:w="1701" w:type="dxa"/>
            <w:vAlign w:val="center"/>
          </w:tcPr>
          <w:p w14:paraId="68F1409C"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60 (57, 65.5)</w:t>
            </w:r>
          </w:p>
        </w:tc>
        <w:tc>
          <w:tcPr>
            <w:tcW w:w="1701" w:type="dxa"/>
            <w:vAlign w:val="center"/>
          </w:tcPr>
          <w:p w14:paraId="0A488C3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58 (54, 64)</w:t>
            </w:r>
          </w:p>
        </w:tc>
        <w:tc>
          <w:tcPr>
            <w:tcW w:w="992" w:type="dxa"/>
            <w:vAlign w:val="center"/>
          </w:tcPr>
          <w:p w14:paraId="1C3726B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0.03</w:t>
            </w:r>
          </w:p>
        </w:tc>
        <w:tc>
          <w:tcPr>
            <w:tcW w:w="1417" w:type="dxa"/>
            <w:vAlign w:val="center"/>
          </w:tcPr>
          <w:p w14:paraId="0AD612E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60 (57, 66)</w:t>
            </w:r>
          </w:p>
        </w:tc>
        <w:tc>
          <w:tcPr>
            <w:tcW w:w="1701" w:type="dxa"/>
            <w:vAlign w:val="center"/>
          </w:tcPr>
          <w:p w14:paraId="51A0E80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59 (54, 63)</w:t>
            </w:r>
          </w:p>
        </w:tc>
        <w:tc>
          <w:tcPr>
            <w:tcW w:w="993" w:type="dxa"/>
            <w:vAlign w:val="center"/>
          </w:tcPr>
          <w:p w14:paraId="24F193BB"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0.02</w:t>
            </w:r>
          </w:p>
        </w:tc>
        <w:tc>
          <w:tcPr>
            <w:tcW w:w="1842" w:type="dxa"/>
            <w:vAlign w:val="center"/>
          </w:tcPr>
          <w:p w14:paraId="62BD423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60 (56, 66)</w:t>
            </w:r>
          </w:p>
        </w:tc>
        <w:tc>
          <w:tcPr>
            <w:tcW w:w="1701" w:type="dxa"/>
            <w:vAlign w:val="center"/>
          </w:tcPr>
          <w:p w14:paraId="11A1937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58 (54, 63)</w:t>
            </w:r>
          </w:p>
        </w:tc>
        <w:tc>
          <w:tcPr>
            <w:tcW w:w="993" w:type="dxa"/>
            <w:vAlign w:val="center"/>
          </w:tcPr>
          <w:p w14:paraId="7EA4110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0.006</w:t>
            </w:r>
          </w:p>
        </w:tc>
      </w:tr>
      <w:tr w:rsidR="00B61202" w:rsidRPr="00B2584B" w14:paraId="12351A25" w14:textId="77777777" w:rsidTr="00124CF9">
        <w:trPr>
          <w:trHeight w:val="312"/>
        </w:trPr>
        <w:tc>
          <w:tcPr>
            <w:tcW w:w="2689" w:type="dxa"/>
            <w:vAlign w:val="center"/>
          </w:tcPr>
          <w:p w14:paraId="1BC16EE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Endometrial thickness (mm)</w:t>
            </w:r>
            <w:r w:rsidRPr="00B2584B">
              <w:rPr>
                <w:rFonts w:ascii="Times New Roman" w:hAnsi="Times New Roman" w:cs="Times New Roman" w:hint="eastAsia"/>
                <w:szCs w:val="21"/>
              </w:rPr>
              <w:t>†</w:t>
            </w:r>
          </w:p>
        </w:tc>
        <w:tc>
          <w:tcPr>
            <w:tcW w:w="1701" w:type="dxa"/>
            <w:vAlign w:val="center"/>
          </w:tcPr>
          <w:p w14:paraId="66C8D0F6"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7.8 (5.2, 11.05)</w:t>
            </w:r>
          </w:p>
        </w:tc>
        <w:tc>
          <w:tcPr>
            <w:tcW w:w="1701" w:type="dxa"/>
            <w:vAlign w:val="center"/>
          </w:tcPr>
          <w:p w14:paraId="410551EC"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 (4, 8.5)</w:t>
            </w:r>
          </w:p>
        </w:tc>
        <w:tc>
          <w:tcPr>
            <w:tcW w:w="992" w:type="dxa"/>
            <w:vAlign w:val="center"/>
          </w:tcPr>
          <w:p w14:paraId="04249B7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417" w:type="dxa"/>
            <w:vAlign w:val="center"/>
          </w:tcPr>
          <w:p w14:paraId="0B6BBCDB"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7.4 (5, 11)</w:t>
            </w:r>
          </w:p>
        </w:tc>
        <w:tc>
          <w:tcPr>
            <w:tcW w:w="1701" w:type="dxa"/>
            <w:vAlign w:val="center"/>
          </w:tcPr>
          <w:p w14:paraId="3F38D4A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 (3, 8)</w:t>
            </w:r>
          </w:p>
        </w:tc>
        <w:tc>
          <w:tcPr>
            <w:tcW w:w="993" w:type="dxa"/>
            <w:vAlign w:val="center"/>
          </w:tcPr>
          <w:p w14:paraId="024211BD"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0.001</w:t>
            </w:r>
          </w:p>
        </w:tc>
        <w:tc>
          <w:tcPr>
            <w:tcW w:w="1842" w:type="dxa"/>
            <w:vAlign w:val="center"/>
          </w:tcPr>
          <w:p w14:paraId="3BAF2CB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7 (4, 10.5)</w:t>
            </w:r>
          </w:p>
        </w:tc>
        <w:tc>
          <w:tcPr>
            <w:tcW w:w="1701" w:type="dxa"/>
            <w:vAlign w:val="center"/>
          </w:tcPr>
          <w:p w14:paraId="4A52628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6 (3, 8)</w:t>
            </w:r>
          </w:p>
        </w:tc>
        <w:tc>
          <w:tcPr>
            <w:tcW w:w="993" w:type="dxa"/>
            <w:vAlign w:val="center"/>
          </w:tcPr>
          <w:p w14:paraId="559A0EC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0.027</w:t>
            </w:r>
          </w:p>
        </w:tc>
      </w:tr>
      <w:tr w:rsidR="00B61202" w:rsidRPr="00B2584B" w14:paraId="7DB79F05" w14:textId="77777777" w:rsidTr="00124CF9">
        <w:trPr>
          <w:trHeight w:val="312"/>
        </w:trPr>
        <w:tc>
          <w:tcPr>
            <w:tcW w:w="2689" w:type="dxa"/>
            <w:vAlign w:val="center"/>
          </w:tcPr>
          <w:p w14:paraId="1A38C5F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Uterine length (mm)</w:t>
            </w:r>
            <w:r w:rsidRPr="00B2584B">
              <w:rPr>
                <w:rFonts w:ascii="Times New Roman" w:hAnsi="Times New Roman" w:cs="Times New Roman" w:hint="eastAsia"/>
                <w:szCs w:val="21"/>
              </w:rPr>
              <w:t>‡</w:t>
            </w:r>
          </w:p>
        </w:tc>
        <w:tc>
          <w:tcPr>
            <w:tcW w:w="1701" w:type="dxa"/>
            <w:vAlign w:val="center"/>
          </w:tcPr>
          <w:p w14:paraId="0F0FB4B5"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 (41, 56)</w:t>
            </w:r>
          </w:p>
        </w:tc>
        <w:tc>
          <w:tcPr>
            <w:tcW w:w="1701" w:type="dxa"/>
            <w:vAlign w:val="center"/>
          </w:tcPr>
          <w:p w14:paraId="68942FA9"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43 (36, 52)</w:t>
            </w:r>
          </w:p>
        </w:tc>
        <w:tc>
          <w:tcPr>
            <w:tcW w:w="992" w:type="dxa"/>
            <w:vAlign w:val="center"/>
          </w:tcPr>
          <w:p w14:paraId="17F5512C"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417" w:type="dxa"/>
            <w:vAlign w:val="center"/>
          </w:tcPr>
          <w:p w14:paraId="3937B23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 (40, 54)</w:t>
            </w:r>
          </w:p>
        </w:tc>
        <w:tc>
          <w:tcPr>
            <w:tcW w:w="1701" w:type="dxa"/>
            <w:vAlign w:val="center"/>
          </w:tcPr>
          <w:p w14:paraId="28BDC346"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42 (35, 51)</w:t>
            </w:r>
          </w:p>
        </w:tc>
        <w:tc>
          <w:tcPr>
            <w:tcW w:w="993" w:type="dxa"/>
            <w:vAlign w:val="center"/>
          </w:tcPr>
          <w:p w14:paraId="12F92A9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842" w:type="dxa"/>
            <w:vAlign w:val="center"/>
          </w:tcPr>
          <w:p w14:paraId="7BE4051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46 (40, 53.5)</w:t>
            </w:r>
          </w:p>
        </w:tc>
        <w:tc>
          <w:tcPr>
            <w:tcW w:w="1701" w:type="dxa"/>
            <w:vAlign w:val="center"/>
          </w:tcPr>
          <w:p w14:paraId="75A38D6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41 (35, 50.5)</w:t>
            </w:r>
          </w:p>
        </w:tc>
        <w:tc>
          <w:tcPr>
            <w:tcW w:w="993" w:type="dxa"/>
            <w:vAlign w:val="center"/>
          </w:tcPr>
          <w:p w14:paraId="1E74B104"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0.004</w:t>
            </w:r>
          </w:p>
        </w:tc>
      </w:tr>
      <w:tr w:rsidR="00B61202" w:rsidRPr="00B2584B" w14:paraId="2678AFAE" w14:textId="77777777" w:rsidTr="00124CF9">
        <w:trPr>
          <w:trHeight w:val="312"/>
        </w:trPr>
        <w:tc>
          <w:tcPr>
            <w:tcW w:w="2689" w:type="dxa"/>
            <w:vAlign w:val="center"/>
          </w:tcPr>
          <w:p w14:paraId="085C885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Uterine thickness (mm)</w:t>
            </w:r>
            <w:r w:rsidRPr="00B2584B">
              <w:rPr>
                <w:rFonts w:ascii="Times New Roman" w:hAnsi="Times New Roman" w:cs="Times New Roman" w:hint="eastAsia"/>
                <w:szCs w:val="21"/>
              </w:rPr>
              <w:t>‡</w:t>
            </w:r>
          </w:p>
        </w:tc>
        <w:tc>
          <w:tcPr>
            <w:tcW w:w="1701" w:type="dxa"/>
            <w:vAlign w:val="center"/>
          </w:tcPr>
          <w:p w14:paraId="60E73F74"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37 (31, 45)</w:t>
            </w:r>
          </w:p>
        </w:tc>
        <w:tc>
          <w:tcPr>
            <w:tcW w:w="1701" w:type="dxa"/>
            <w:vAlign w:val="center"/>
          </w:tcPr>
          <w:p w14:paraId="227A3AC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35 (28, 44)</w:t>
            </w:r>
          </w:p>
        </w:tc>
        <w:tc>
          <w:tcPr>
            <w:tcW w:w="992" w:type="dxa"/>
            <w:vAlign w:val="center"/>
          </w:tcPr>
          <w:p w14:paraId="462DC4E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417" w:type="dxa"/>
            <w:vAlign w:val="center"/>
          </w:tcPr>
          <w:p w14:paraId="64E6A46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36 (32, 44)</w:t>
            </w:r>
          </w:p>
        </w:tc>
        <w:tc>
          <w:tcPr>
            <w:tcW w:w="1701" w:type="dxa"/>
            <w:vAlign w:val="center"/>
          </w:tcPr>
          <w:p w14:paraId="7F3D29B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34 (28, 43)</w:t>
            </w:r>
          </w:p>
        </w:tc>
        <w:tc>
          <w:tcPr>
            <w:tcW w:w="993" w:type="dxa"/>
            <w:vAlign w:val="center"/>
          </w:tcPr>
          <w:p w14:paraId="6876B483"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842" w:type="dxa"/>
            <w:vAlign w:val="center"/>
          </w:tcPr>
          <w:p w14:paraId="2CF7EDD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36.7 (32, 43.25)</w:t>
            </w:r>
          </w:p>
        </w:tc>
        <w:tc>
          <w:tcPr>
            <w:tcW w:w="1701" w:type="dxa"/>
            <w:vAlign w:val="center"/>
          </w:tcPr>
          <w:p w14:paraId="3E6B37CD"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32 (27, 42.25)</w:t>
            </w:r>
          </w:p>
        </w:tc>
        <w:tc>
          <w:tcPr>
            <w:tcW w:w="993" w:type="dxa"/>
            <w:vAlign w:val="center"/>
          </w:tcPr>
          <w:p w14:paraId="32489B4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0.009</w:t>
            </w:r>
          </w:p>
        </w:tc>
      </w:tr>
      <w:tr w:rsidR="00B61202" w:rsidRPr="00B2584B" w14:paraId="5EFFC07B" w14:textId="77777777" w:rsidTr="00124CF9">
        <w:trPr>
          <w:trHeight w:val="312"/>
        </w:trPr>
        <w:tc>
          <w:tcPr>
            <w:tcW w:w="2689" w:type="dxa"/>
            <w:vAlign w:val="center"/>
          </w:tcPr>
          <w:p w14:paraId="7EF88059"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Uterine width (mm)</w:t>
            </w:r>
            <w:r w:rsidRPr="00B2584B">
              <w:rPr>
                <w:rFonts w:ascii="Times New Roman" w:hAnsi="Times New Roman" w:cs="Times New Roman" w:hint="eastAsia"/>
                <w:szCs w:val="21"/>
              </w:rPr>
              <w:t>‡</w:t>
            </w:r>
          </w:p>
        </w:tc>
        <w:tc>
          <w:tcPr>
            <w:tcW w:w="1701" w:type="dxa"/>
            <w:vAlign w:val="center"/>
          </w:tcPr>
          <w:p w14:paraId="1E60C3E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 (39, 53)</w:t>
            </w:r>
          </w:p>
        </w:tc>
        <w:tc>
          <w:tcPr>
            <w:tcW w:w="1701" w:type="dxa"/>
            <w:vAlign w:val="center"/>
          </w:tcPr>
          <w:p w14:paraId="014757CC"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hint="eastAsia"/>
                <w:szCs w:val="21"/>
              </w:rPr>
              <w:t>4</w:t>
            </w:r>
            <w:r w:rsidRPr="00B2584B">
              <w:rPr>
                <w:rFonts w:ascii="Times New Roman" w:hAnsi="Times New Roman" w:cs="Times New Roman"/>
                <w:szCs w:val="21"/>
              </w:rPr>
              <w:t>3 (36, 50)</w:t>
            </w:r>
          </w:p>
        </w:tc>
        <w:tc>
          <w:tcPr>
            <w:tcW w:w="992" w:type="dxa"/>
            <w:vAlign w:val="center"/>
          </w:tcPr>
          <w:p w14:paraId="28FFE46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417" w:type="dxa"/>
            <w:vAlign w:val="center"/>
          </w:tcPr>
          <w:p w14:paraId="7BEA459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 (38, 52)</w:t>
            </w:r>
          </w:p>
        </w:tc>
        <w:tc>
          <w:tcPr>
            <w:tcW w:w="1701" w:type="dxa"/>
            <w:vAlign w:val="center"/>
          </w:tcPr>
          <w:p w14:paraId="657BC49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43 (35, 50)</w:t>
            </w:r>
          </w:p>
        </w:tc>
        <w:tc>
          <w:tcPr>
            <w:tcW w:w="993" w:type="dxa"/>
            <w:vAlign w:val="center"/>
          </w:tcPr>
          <w:p w14:paraId="5831050E"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842" w:type="dxa"/>
            <w:vAlign w:val="center"/>
          </w:tcPr>
          <w:p w14:paraId="6B9BD92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45.5 (37, 52)</w:t>
            </w:r>
          </w:p>
        </w:tc>
        <w:tc>
          <w:tcPr>
            <w:tcW w:w="1701" w:type="dxa"/>
            <w:vAlign w:val="center"/>
          </w:tcPr>
          <w:p w14:paraId="54E5A82B"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41 (34, 49)</w:t>
            </w:r>
          </w:p>
        </w:tc>
        <w:tc>
          <w:tcPr>
            <w:tcW w:w="993" w:type="dxa"/>
            <w:vAlign w:val="center"/>
          </w:tcPr>
          <w:p w14:paraId="09716A1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0.012</w:t>
            </w:r>
          </w:p>
        </w:tc>
      </w:tr>
      <w:tr w:rsidR="00B61202" w:rsidRPr="00B2584B" w14:paraId="6AA5987F" w14:textId="77777777" w:rsidTr="00124CF9">
        <w:trPr>
          <w:trHeight w:val="312"/>
        </w:trPr>
        <w:tc>
          <w:tcPr>
            <w:tcW w:w="2689" w:type="dxa"/>
            <w:vAlign w:val="center"/>
          </w:tcPr>
          <w:p w14:paraId="14881D81"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Uterine fibroids (n%)</w:t>
            </w:r>
          </w:p>
        </w:tc>
        <w:tc>
          <w:tcPr>
            <w:tcW w:w="1701" w:type="dxa"/>
            <w:vAlign w:val="center"/>
          </w:tcPr>
          <w:p w14:paraId="44E0AA24"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45(34)</w:t>
            </w:r>
          </w:p>
        </w:tc>
        <w:tc>
          <w:tcPr>
            <w:tcW w:w="1701" w:type="dxa"/>
            <w:vAlign w:val="center"/>
          </w:tcPr>
          <w:p w14:paraId="79EBFD78"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498(54)</w:t>
            </w:r>
          </w:p>
        </w:tc>
        <w:tc>
          <w:tcPr>
            <w:tcW w:w="992" w:type="dxa"/>
            <w:vAlign w:val="center"/>
          </w:tcPr>
          <w:p w14:paraId="6D67CEFD"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417" w:type="dxa"/>
            <w:vAlign w:val="center"/>
          </w:tcPr>
          <w:p w14:paraId="427CBD6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23(30)</w:t>
            </w:r>
          </w:p>
        </w:tc>
        <w:tc>
          <w:tcPr>
            <w:tcW w:w="1701" w:type="dxa"/>
            <w:vAlign w:val="center"/>
          </w:tcPr>
          <w:p w14:paraId="467B6EF0"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203(56)</w:t>
            </w:r>
          </w:p>
        </w:tc>
        <w:tc>
          <w:tcPr>
            <w:tcW w:w="993" w:type="dxa"/>
            <w:vAlign w:val="center"/>
          </w:tcPr>
          <w:p w14:paraId="085BC874"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&lt;0.001</w:t>
            </w:r>
          </w:p>
        </w:tc>
        <w:tc>
          <w:tcPr>
            <w:tcW w:w="1842" w:type="dxa"/>
            <w:vAlign w:val="center"/>
          </w:tcPr>
          <w:p w14:paraId="4425C6C2"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11(26)</w:t>
            </w:r>
          </w:p>
        </w:tc>
        <w:tc>
          <w:tcPr>
            <w:tcW w:w="1701" w:type="dxa"/>
            <w:vAlign w:val="center"/>
          </w:tcPr>
          <w:p w14:paraId="7846D84A"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167(52)</w:t>
            </w:r>
          </w:p>
        </w:tc>
        <w:tc>
          <w:tcPr>
            <w:tcW w:w="993" w:type="dxa"/>
            <w:vAlign w:val="center"/>
          </w:tcPr>
          <w:p w14:paraId="50E48A97" w14:textId="77777777" w:rsidR="009608F0" w:rsidRPr="00B2584B" w:rsidRDefault="009608F0" w:rsidP="00124CF9">
            <w:pPr>
              <w:jc w:val="center"/>
              <w:rPr>
                <w:rFonts w:ascii="Times New Roman" w:hAnsi="Times New Roman" w:cs="Times New Roman"/>
                <w:szCs w:val="21"/>
              </w:rPr>
            </w:pPr>
            <w:r w:rsidRPr="00B2584B">
              <w:rPr>
                <w:rFonts w:ascii="Times New Roman" w:hAnsi="Times New Roman" w:cs="Times New Roman"/>
                <w:szCs w:val="21"/>
              </w:rPr>
              <w:t>0.007</w:t>
            </w:r>
          </w:p>
        </w:tc>
      </w:tr>
    </w:tbl>
    <w:p w14:paraId="19F2D4C2" w14:textId="77777777" w:rsidR="009608F0" w:rsidRPr="00B2584B" w:rsidRDefault="009608F0" w:rsidP="00B61202">
      <w:pPr>
        <w:jc w:val="left"/>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hint="eastAsia"/>
          <w:szCs w:val="21"/>
        </w:rPr>
        <w:t xml:space="preserve"> </w:t>
      </w:r>
      <w:r w:rsidRPr="00B2584B">
        <w:rPr>
          <w:rFonts w:ascii="Times New Roman" w:hAnsi="Times New Roman" w:cs="Times New Roman"/>
          <w:szCs w:val="21"/>
        </w:rPr>
        <w:t>There are 34 missing values in the training set (18 for the malignant group and 16 for the non-malignant group)</w:t>
      </w:r>
      <w:bookmarkStart w:id="10" w:name="_Hlk176635759"/>
      <w:r w:rsidRPr="00B2584B">
        <w:rPr>
          <w:rFonts w:ascii="Times New Roman" w:hAnsi="Times New Roman" w:cs="Times New Roman"/>
          <w:szCs w:val="21"/>
        </w:rPr>
        <w:t xml:space="preserve"> </w:t>
      </w:r>
      <w:bookmarkEnd w:id="10"/>
      <w:r w:rsidRPr="00B2584B">
        <w:rPr>
          <w:rFonts w:ascii="Times New Roman" w:hAnsi="Times New Roman" w:cs="Times New Roman"/>
          <w:szCs w:val="21"/>
        </w:rPr>
        <w:t xml:space="preserve">and 11 missing values in the </w:t>
      </w:r>
      <w:r w:rsidRPr="00B2584B">
        <w:rPr>
          <w:rFonts w:ascii="Times New Roman" w:hAnsi="Times New Roman" w:cs="Times New Roman" w:hint="eastAsia"/>
          <w:szCs w:val="21"/>
        </w:rPr>
        <w:t>external</w:t>
      </w:r>
      <w:r w:rsidRPr="00B2584B">
        <w:rPr>
          <w:rFonts w:ascii="Times New Roman" w:hAnsi="Times New Roman" w:cs="Times New Roman"/>
          <w:szCs w:val="21"/>
        </w:rPr>
        <w:t xml:space="preserve"> testing set (5 for the malignant group and 6 for the non-malignant group).</w:t>
      </w:r>
    </w:p>
    <w:p w14:paraId="29BB377D" w14:textId="31026A1E" w:rsidR="00576702" w:rsidRPr="00B2584B" w:rsidRDefault="009608F0" w:rsidP="00B61202">
      <w:pPr>
        <w:jc w:val="left"/>
        <w:rPr>
          <w:rFonts w:ascii="Times New Roman" w:hAnsi="Times New Roman" w:cs="Times New Roman"/>
          <w:szCs w:val="21"/>
        </w:rPr>
        <w:sectPr w:rsidR="00576702" w:rsidRPr="00B2584B" w:rsidSect="009608F0">
          <w:pgSz w:w="16838" w:h="11906" w:orient="landscape"/>
          <w:pgMar w:top="1797" w:right="1440" w:bottom="1797" w:left="1440" w:header="851" w:footer="992" w:gutter="0"/>
          <w:cols w:space="425"/>
          <w:docGrid w:type="linesAndChars" w:linePitch="312"/>
        </w:sectPr>
      </w:pPr>
      <w:r w:rsidRPr="00B2584B">
        <w:rPr>
          <w:rFonts w:ascii="Times New Roman" w:hAnsi="Times New Roman" w:cs="Times New Roman" w:hint="eastAsia"/>
          <w:szCs w:val="21"/>
        </w:rPr>
        <w:t>‡</w:t>
      </w:r>
      <w:r w:rsidRPr="00B2584B">
        <w:rPr>
          <w:rFonts w:ascii="Times New Roman" w:hAnsi="Times New Roman" w:cs="Times New Roman"/>
          <w:szCs w:val="21"/>
        </w:rPr>
        <w:t xml:space="preserve"> There are 54 missing values in the training set (23 for the malignant group and 31 for the non-malignant group) and 21 missing values the </w:t>
      </w:r>
      <w:r w:rsidRPr="00B2584B">
        <w:rPr>
          <w:rFonts w:ascii="Times New Roman" w:hAnsi="Times New Roman" w:cs="Times New Roman" w:hint="eastAsia"/>
          <w:szCs w:val="21"/>
        </w:rPr>
        <w:t>external</w:t>
      </w:r>
      <w:r w:rsidRPr="00B2584B">
        <w:rPr>
          <w:rFonts w:ascii="Times New Roman" w:hAnsi="Times New Roman" w:cs="Times New Roman"/>
          <w:szCs w:val="21"/>
        </w:rPr>
        <w:t xml:space="preserve"> testing set (10 for the malignant group and 11 for the non-malignant group).</w:t>
      </w:r>
    </w:p>
    <w:p w14:paraId="78A27A54" w14:textId="1E94544C" w:rsidR="00576702" w:rsidRPr="00B2584B" w:rsidRDefault="00124CF9" w:rsidP="00B61202">
      <w:pPr>
        <w:jc w:val="left"/>
        <w:rPr>
          <w:rFonts w:ascii="Times New Roman" w:hAnsi="Times New Roman" w:cs="Times New Roman"/>
          <w:szCs w:val="21"/>
        </w:rPr>
      </w:pPr>
      <w:bookmarkStart w:id="11" w:name="_Hlk170327799"/>
      <w:r w:rsidRPr="00B2584B">
        <w:rPr>
          <w:rFonts w:ascii="Times New Roman" w:hAnsi="Times New Roman" w:cs="Times New Roman"/>
          <w:szCs w:val="21"/>
        </w:rPr>
        <w:t>S</w:t>
      </w:r>
      <w:r w:rsidRPr="00B2584B">
        <w:rPr>
          <w:rFonts w:ascii="Times New Roman" w:hAnsi="Times New Roman" w:cs="Times New Roman" w:hint="eastAsia"/>
          <w:szCs w:val="21"/>
        </w:rPr>
        <w:t>upplementary</w:t>
      </w:r>
      <w:r w:rsidRPr="00B2584B">
        <w:rPr>
          <w:rFonts w:ascii="Times New Roman" w:hAnsi="Times New Roman" w:cs="Times New Roman"/>
          <w:szCs w:val="21"/>
        </w:rPr>
        <w:t xml:space="preserve"> T</w:t>
      </w:r>
      <w:r w:rsidRPr="00B2584B">
        <w:rPr>
          <w:rFonts w:ascii="Times New Roman" w:hAnsi="Times New Roman" w:cs="Times New Roman" w:hint="eastAsia"/>
          <w:szCs w:val="21"/>
        </w:rPr>
        <w:t>able</w:t>
      </w:r>
      <w:r w:rsidRPr="00B2584B">
        <w:rPr>
          <w:rFonts w:ascii="Times New Roman" w:hAnsi="Times New Roman" w:cs="Times New Roman"/>
          <w:szCs w:val="21"/>
        </w:rPr>
        <w:t xml:space="preserve"> S</w:t>
      </w:r>
      <w:r w:rsidR="002C3DB8" w:rsidRPr="00B2584B">
        <w:rPr>
          <w:rFonts w:ascii="Times New Roman" w:hAnsi="Times New Roman" w:cs="Times New Roman"/>
          <w:szCs w:val="21"/>
        </w:rPr>
        <w:t>2</w:t>
      </w:r>
      <w:r w:rsidR="00576702" w:rsidRPr="00B2584B">
        <w:rPr>
          <w:rFonts w:ascii="Times New Roman" w:hAnsi="Times New Roman" w:cs="Times New Roman"/>
          <w:szCs w:val="21"/>
        </w:rPr>
        <w:t>: Fine-tuned hyper-parameters for each model.</w:t>
      </w:r>
    </w:p>
    <w:tbl>
      <w:tblPr>
        <w:tblStyle w:val="a8"/>
        <w:tblW w:w="0" w:type="auto"/>
        <w:tblLook w:val="04A0" w:firstRow="1" w:lastRow="0" w:firstColumn="1" w:lastColumn="0" w:noHBand="0" w:noVBand="1"/>
      </w:tblPr>
      <w:tblGrid>
        <w:gridCol w:w="2830"/>
        <w:gridCol w:w="11118"/>
      </w:tblGrid>
      <w:tr w:rsidR="00576702" w:rsidRPr="00B2584B" w14:paraId="3B92EA97" w14:textId="77777777" w:rsidTr="008847B5">
        <w:tc>
          <w:tcPr>
            <w:tcW w:w="2830" w:type="dxa"/>
          </w:tcPr>
          <w:bookmarkEnd w:id="11"/>
          <w:p w14:paraId="0C3BEA85"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hint="eastAsia"/>
                <w:szCs w:val="21"/>
              </w:rPr>
              <w:t>C</w:t>
            </w:r>
            <w:r w:rsidRPr="00B2584B">
              <w:rPr>
                <w:rFonts w:ascii="Times New Roman" w:hAnsi="Times New Roman" w:cs="Times New Roman"/>
                <w:szCs w:val="21"/>
              </w:rPr>
              <w:t>lassification models</w:t>
            </w:r>
          </w:p>
        </w:tc>
        <w:tc>
          <w:tcPr>
            <w:tcW w:w="11118" w:type="dxa"/>
          </w:tcPr>
          <w:p w14:paraId="71A0A97C"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Hyper-parameters</w:t>
            </w:r>
          </w:p>
        </w:tc>
      </w:tr>
      <w:tr w:rsidR="00576702" w:rsidRPr="00B2584B" w14:paraId="418D7841" w14:textId="77777777" w:rsidTr="008847B5">
        <w:tc>
          <w:tcPr>
            <w:tcW w:w="2830" w:type="dxa"/>
          </w:tcPr>
          <w:p w14:paraId="0E3E761B"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Logistic Regression</w:t>
            </w:r>
          </w:p>
        </w:tc>
        <w:tc>
          <w:tcPr>
            <w:tcW w:w="11118" w:type="dxa"/>
          </w:tcPr>
          <w:p w14:paraId="0D4595B8"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C=0.3, penalty='l1', solver='</w:t>
            </w:r>
            <w:proofErr w:type="spellStart"/>
            <w:r w:rsidRPr="00B2584B">
              <w:rPr>
                <w:rFonts w:ascii="Times New Roman" w:hAnsi="Times New Roman" w:cs="Times New Roman"/>
                <w:szCs w:val="21"/>
              </w:rPr>
              <w:t>liblinear</w:t>
            </w:r>
            <w:proofErr w:type="spellEnd"/>
            <w:r w:rsidRPr="00B2584B">
              <w:rPr>
                <w:rFonts w:ascii="Times New Roman" w:hAnsi="Times New Roman" w:cs="Times New Roman"/>
                <w:szCs w:val="21"/>
              </w:rPr>
              <w:t>'</w:t>
            </w:r>
          </w:p>
        </w:tc>
      </w:tr>
      <w:tr w:rsidR="00576702" w:rsidRPr="00B2584B" w14:paraId="009D1E1B" w14:textId="77777777" w:rsidTr="008847B5">
        <w:tc>
          <w:tcPr>
            <w:tcW w:w="2830" w:type="dxa"/>
          </w:tcPr>
          <w:p w14:paraId="6B4B293B"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Support Vector Machines</w:t>
            </w:r>
          </w:p>
        </w:tc>
        <w:tc>
          <w:tcPr>
            <w:tcW w:w="11118" w:type="dxa"/>
          </w:tcPr>
          <w:p w14:paraId="3D79B18C"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kernel = "linear", C = 0.5</w:t>
            </w:r>
          </w:p>
        </w:tc>
      </w:tr>
      <w:tr w:rsidR="00576702" w:rsidRPr="00B2584B" w14:paraId="27CCBDDE" w14:textId="77777777" w:rsidTr="008847B5">
        <w:tc>
          <w:tcPr>
            <w:tcW w:w="2830" w:type="dxa"/>
          </w:tcPr>
          <w:p w14:paraId="2698A7E9"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Decision Trees</w:t>
            </w:r>
          </w:p>
        </w:tc>
        <w:tc>
          <w:tcPr>
            <w:tcW w:w="11118" w:type="dxa"/>
          </w:tcPr>
          <w:p w14:paraId="496E4EAA"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szCs w:val="21"/>
              </w:rPr>
              <w:t>max_depth</w:t>
            </w:r>
            <w:proofErr w:type="spellEnd"/>
            <w:r w:rsidRPr="00B2584B">
              <w:rPr>
                <w:rFonts w:ascii="Times New Roman" w:hAnsi="Times New Roman" w:cs="Times New Roman"/>
                <w:szCs w:val="21"/>
              </w:rPr>
              <w:t xml:space="preserve"> = 2, </w:t>
            </w:r>
            <w:proofErr w:type="spellStart"/>
            <w:r w:rsidRPr="00B2584B">
              <w:rPr>
                <w:rFonts w:ascii="Times New Roman" w:hAnsi="Times New Roman" w:cs="Times New Roman"/>
                <w:szCs w:val="21"/>
              </w:rPr>
              <w:t>max_features</w:t>
            </w:r>
            <w:proofErr w:type="spellEnd"/>
            <w:r w:rsidRPr="00B2584B">
              <w:rPr>
                <w:rFonts w:ascii="Times New Roman" w:hAnsi="Times New Roman" w:cs="Times New Roman"/>
                <w:szCs w:val="21"/>
              </w:rPr>
              <w:t xml:space="preserve"> = 13, </w:t>
            </w:r>
            <w:proofErr w:type="spellStart"/>
            <w:r w:rsidRPr="00B2584B">
              <w:rPr>
                <w:rFonts w:ascii="Times New Roman" w:hAnsi="Times New Roman" w:cs="Times New Roman"/>
                <w:szCs w:val="21"/>
              </w:rPr>
              <w:t>min_samples_leaf</w:t>
            </w:r>
            <w:proofErr w:type="spellEnd"/>
            <w:r w:rsidRPr="00B2584B">
              <w:rPr>
                <w:rFonts w:ascii="Times New Roman" w:hAnsi="Times New Roman" w:cs="Times New Roman"/>
                <w:szCs w:val="21"/>
              </w:rPr>
              <w:t xml:space="preserve"> = 24</w:t>
            </w:r>
          </w:p>
        </w:tc>
      </w:tr>
      <w:tr w:rsidR="00576702" w:rsidRPr="00B2584B" w14:paraId="7BC69D90" w14:textId="77777777" w:rsidTr="008847B5">
        <w:tc>
          <w:tcPr>
            <w:tcW w:w="2830" w:type="dxa"/>
          </w:tcPr>
          <w:p w14:paraId="749CB13B" w14:textId="77777777"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szCs w:val="21"/>
              </w:rPr>
              <w:t>Random forest</w:t>
            </w:r>
          </w:p>
        </w:tc>
        <w:tc>
          <w:tcPr>
            <w:tcW w:w="11118" w:type="dxa"/>
          </w:tcPr>
          <w:p w14:paraId="3A481E7E"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szCs w:val="21"/>
              </w:rPr>
              <w:t>max_depth</w:t>
            </w:r>
            <w:proofErr w:type="spellEnd"/>
            <w:r w:rsidRPr="00B2584B">
              <w:rPr>
                <w:rFonts w:ascii="Times New Roman" w:hAnsi="Times New Roman" w:cs="Times New Roman"/>
                <w:szCs w:val="21"/>
              </w:rPr>
              <w:t xml:space="preserve"> = 8, </w:t>
            </w:r>
            <w:proofErr w:type="spellStart"/>
            <w:r w:rsidRPr="00B2584B">
              <w:rPr>
                <w:rFonts w:ascii="Times New Roman" w:hAnsi="Times New Roman" w:cs="Times New Roman"/>
                <w:szCs w:val="21"/>
              </w:rPr>
              <w:t>n_estimators</w:t>
            </w:r>
            <w:proofErr w:type="spellEnd"/>
            <w:r w:rsidRPr="00B2584B">
              <w:rPr>
                <w:rFonts w:ascii="Times New Roman" w:hAnsi="Times New Roman" w:cs="Times New Roman"/>
                <w:szCs w:val="21"/>
              </w:rPr>
              <w:t xml:space="preserve"> = 300, </w:t>
            </w:r>
            <w:proofErr w:type="spellStart"/>
            <w:r w:rsidRPr="00B2584B">
              <w:rPr>
                <w:rFonts w:ascii="Times New Roman" w:hAnsi="Times New Roman" w:cs="Times New Roman"/>
                <w:szCs w:val="21"/>
              </w:rPr>
              <w:t>max_leaf_nodes</w:t>
            </w:r>
            <w:proofErr w:type="spellEnd"/>
            <w:r w:rsidRPr="00B2584B">
              <w:rPr>
                <w:rFonts w:ascii="Times New Roman" w:hAnsi="Times New Roman" w:cs="Times New Roman"/>
                <w:szCs w:val="21"/>
              </w:rPr>
              <w:t xml:space="preserve"> = 45, </w:t>
            </w:r>
            <w:proofErr w:type="spellStart"/>
            <w:r w:rsidRPr="00B2584B">
              <w:rPr>
                <w:rFonts w:ascii="Times New Roman" w:hAnsi="Times New Roman" w:cs="Times New Roman"/>
                <w:szCs w:val="21"/>
              </w:rPr>
              <w:t>max_features</w:t>
            </w:r>
            <w:proofErr w:type="spellEnd"/>
            <w:r w:rsidRPr="00B2584B">
              <w:rPr>
                <w:rFonts w:ascii="Times New Roman" w:hAnsi="Times New Roman" w:cs="Times New Roman"/>
                <w:szCs w:val="21"/>
              </w:rPr>
              <w:t xml:space="preserve"> = 10</w:t>
            </w:r>
          </w:p>
        </w:tc>
      </w:tr>
      <w:tr w:rsidR="00576702" w:rsidRPr="00B2584B" w14:paraId="4D9F20B7" w14:textId="77777777" w:rsidTr="008847B5">
        <w:tc>
          <w:tcPr>
            <w:tcW w:w="2830" w:type="dxa"/>
          </w:tcPr>
          <w:p w14:paraId="0D979CB2"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szCs w:val="21"/>
              </w:rPr>
              <w:t>XGboost</w:t>
            </w:r>
            <w:proofErr w:type="spellEnd"/>
          </w:p>
        </w:tc>
        <w:tc>
          <w:tcPr>
            <w:tcW w:w="11118" w:type="dxa"/>
          </w:tcPr>
          <w:p w14:paraId="0C63040D"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szCs w:val="21"/>
              </w:rPr>
              <w:t>n_estimators</w:t>
            </w:r>
            <w:proofErr w:type="spellEnd"/>
            <w:r w:rsidRPr="00B2584B">
              <w:rPr>
                <w:rFonts w:ascii="Times New Roman" w:hAnsi="Times New Roman" w:cs="Times New Roman"/>
                <w:szCs w:val="21"/>
              </w:rPr>
              <w:t xml:space="preserve"> = 250, </w:t>
            </w:r>
            <w:proofErr w:type="spellStart"/>
            <w:r w:rsidRPr="00B2584B">
              <w:rPr>
                <w:rFonts w:ascii="Times New Roman" w:hAnsi="Times New Roman" w:cs="Times New Roman"/>
                <w:szCs w:val="21"/>
              </w:rPr>
              <w:t>max_depth</w:t>
            </w:r>
            <w:proofErr w:type="spellEnd"/>
            <w:r w:rsidRPr="00B2584B">
              <w:rPr>
                <w:rFonts w:ascii="Times New Roman" w:hAnsi="Times New Roman" w:cs="Times New Roman"/>
                <w:szCs w:val="21"/>
              </w:rPr>
              <w:t xml:space="preserve"> = 9, subsample = 0.8, </w:t>
            </w:r>
            <w:proofErr w:type="spellStart"/>
            <w:r w:rsidRPr="00B2584B">
              <w:rPr>
                <w:rFonts w:ascii="Times New Roman" w:hAnsi="Times New Roman" w:cs="Times New Roman"/>
                <w:szCs w:val="21"/>
              </w:rPr>
              <w:t>max_features</w:t>
            </w:r>
            <w:proofErr w:type="spellEnd"/>
            <w:r w:rsidRPr="00B2584B">
              <w:rPr>
                <w:rFonts w:ascii="Times New Roman" w:hAnsi="Times New Roman" w:cs="Times New Roman"/>
                <w:szCs w:val="21"/>
              </w:rPr>
              <w:t xml:space="preserve"> = 10, </w:t>
            </w:r>
            <w:proofErr w:type="spellStart"/>
            <w:r w:rsidRPr="00B2584B">
              <w:rPr>
                <w:rFonts w:ascii="Times New Roman" w:hAnsi="Times New Roman" w:cs="Times New Roman"/>
                <w:szCs w:val="21"/>
              </w:rPr>
              <w:t>colsample_bytree</w:t>
            </w:r>
            <w:proofErr w:type="spellEnd"/>
            <w:r w:rsidRPr="00B2584B">
              <w:rPr>
                <w:rFonts w:ascii="Times New Roman" w:hAnsi="Times New Roman" w:cs="Times New Roman"/>
                <w:szCs w:val="21"/>
              </w:rPr>
              <w:t xml:space="preserve"> = 0.6, eta = 0.3</w:t>
            </w:r>
          </w:p>
        </w:tc>
      </w:tr>
      <w:tr w:rsidR="00576702" w:rsidRPr="00B2584B" w14:paraId="41B8D83D" w14:textId="77777777" w:rsidTr="008847B5">
        <w:tc>
          <w:tcPr>
            <w:tcW w:w="2830" w:type="dxa"/>
          </w:tcPr>
          <w:p w14:paraId="6CB6FCF2"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hint="eastAsia"/>
                <w:szCs w:val="21"/>
              </w:rPr>
              <w:t>A</w:t>
            </w:r>
            <w:r w:rsidRPr="00B2584B">
              <w:rPr>
                <w:rFonts w:ascii="Times New Roman" w:hAnsi="Times New Roman" w:cs="Times New Roman"/>
                <w:szCs w:val="21"/>
              </w:rPr>
              <w:t>daboost</w:t>
            </w:r>
            <w:proofErr w:type="spellEnd"/>
          </w:p>
        </w:tc>
        <w:tc>
          <w:tcPr>
            <w:tcW w:w="11118" w:type="dxa"/>
          </w:tcPr>
          <w:p w14:paraId="4312C268" w14:textId="77777777" w:rsidR="00576702" w:rsidRPr="00B2584B" w:rsidRDefault="00576702" w:rsidP="00B61202">
            <w:pPr>
              <w:jc w:val="left"/>
              <w:rPr>
                <w:rFonts w:ascii="Times New Roman" w:hAnsi="Times New Roman" w:cs="Times New Roman"/>
                <w:szCs w:val="21"/>
              </w:rPr>
            </w:pPr>
            <w:proofErr w:type="spellStart"/>
            <w:r w:rsidRPr="00B2584B">
              <w:rPr>
                <w:rFonts w:ascii="Times New Roman" w:hAnsi="Times New Roman" w:cs="Times New Roman"/>
                <w:szCs w:val="21"/>
              </w:rPr>
              <w:t>n_estimators</w:t>
            </w:r>
            <w:proofErr w:type="spellEnd"/>
            <w:r w:rsidRPr="00B2584B">
              <w:rPr>
                <w:rFonts w:ascii="Times New Roman" w:hAnsi="Times New Roman" w:cs="Times New Roman"/>
                <w:szCs w:val="21"/>
              </w:rPr>
              <w:t xml:space="preserve"> = 50, </w:t>
            </w:r>
            <w:proofErr w:type="spellStart"/>
            <w:r w:rsidRPr="00B2584B">
              <w:rPr>
                <w:rFonts w:ascii="Times New Roman" w:hAnsi="Times New Roman" w:cs="Times New Roman"/>
                <w:szCs w:val="21"/>
              </w:rPr>
              <w:t>learning_rate</w:t>
            </w:r>
            <w:proofErr w:type="spellEnd"/>
            <w:r w:rsidRPr="00B2584B">
              <w:rPr>
                <w:rFonts w:ascii="Times New Roman" w:hAnsi="Times New Roman" w:cs="Times New Roman"/>
                <w:szCs w:val="21"/>
              </w:rPr>
              <w:t xml:space="preserve"> = 0.3</w:t>
            </w:r>
          </w:p>
        </w:tc>
      </w:tr>
    </w:tbl>
    <w:p w14:paraId="07EBF411" w14:textId="4F06035D" w:rsidR="007B77CC" w:rsidRPr="00B2584B" w:rsidRDefault="009608F0" w:rsidP="00B61202">
      <w:pPr>
        <w:jc w:val="left"/>
        <w:rPr>
          <w:rFonts w:ascii="Times New Roman" w:hAnsi="Times New Roman" w:cs="Times New Roman"/>
          <w:szCs w:val="21"/>
        </w:rPr>
      </w:pPr>
      <w:r w:rsidRPr="00B2584B">
        <w:rPr>
          <w:rFonts w:ascii="Times New Roman" w:hAnsi="Times New Roman" w:cs="Times New Roman"/>
          <w:szCs w:val="21"/>
        </w:rPr>
        <w:br w:type="page"/>
      </w:r>
    </w:p>
    <w:p w14:paraId="08210D80" w14:textId="78CAF352" w:rsidR="007B77CC" w:rsidRPr="007B77CC" w:rsidRDefault="007B77CC" w:rsidP="007B77CC">
      <w:pPr>
        <w:rPr>
          <w:rFonts w:ascii="Times New Roman" w:eastAsia="等线" w:hAnsi="Times New Roman" w:cs="Times New Roman"/>
        </w:rPr>
      </w:pPr>
      <w:r>
        <w:rPr>
          <w:rFonts w:ascii="Times New Roman" w:eastAsia="等线" w:hAnsi="Times New Roman" w:cs="Times New Roman"/>
        </w:rPr>
        <w:t xml:space="preserve">Supplementary </w:t>
      </w:r>
      <w:r w:rsidRPr="007B77CC">
        <w:rPr>
          <w:rFonts w:ascii="Times New Roman" w:eastAsia="等线" w:hAnsi="Times New Roman" w:cs="Times New Roman"/>
        </w:rPr>
        <w:t xml:space="preserve">Table </w:t>
      </w:r>
      <w:r>
        <w:rPr>
          <w:rFonts w:ascii="Times New Roman" w:eastAsia="等线" w:hAnsi="Times New Roman" w:cs="Times New Roman"/>
        </w:rPr>
        <w:t>S</w:t>
      </w:r>
      <w:r w:rsidRPr="007B77CC">
        <w:rPr>
          <w:rFonts w:ascii="Times New Roman" w:eastAsia="等线" w:hAnsi="Times New Roman" w:cs="Times New Roman"/>
        </w:rPr>
        <w:t>3: Discrimination metrics of models using radiomics variables (R model) to predict the risk of endometrial cancer with endometrium-level regions of interests.</w:t>
      </w:r>
    </w:p>
    <w:tbl>
      <w:tblPr>
        <w:tblStyle w:val="a8"/>
        <w:tblpPr w:leftFromText="180" w:rightFromText="180" w:vertAnchor="text" w:horzAnchor="margin" w:tblpY="22"/>
        <w:tblW w:w="11326" w:type="dxa"/>
        <w:tblLayout w:type="fixed"/>
        <w:tblLook w:val="04A0" w:firstRow="1" w:lastRow="0" w:firstColumn="1" w:lastColumn="0" w:noHBand="0" w:noVBand="1"/>
      </w:tblPr>
      <w:tblGrid>
        <w:gridCol w:w="983"/>
        <w:gridCol w:w="983"/>
        <w:gridCol w:w="1300"/>
        <w:gridCol w:w="1300"/>
        <w:gridCol w:w="1300"/>
        <w:gridCol w:w="1300"/>
        <w:gridCol w:w="1300"/>
        <w:gridCol w:w="1300"/>
        <w:gridCol w:w="1560"/>
      </w:tblGrid>
      <w:tr w:rsidR="007B77CC" w:rsidRPr="007B77CC" w14:paraId="64D3BC03" w14:textId="77777777" w:rsidTr="009F5AAB">
        <w:tc>
          <w:tcPr>
            <w:tcW w:w="983" w:type="dxa"/>
            <w:vMerge w:val="restart"/>
            <w:vAlign w:val="center"/>
          </w:tcPr>
          <w:p w14:paraId="770F955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D</w:t>
            </w:r>
            <w:r w:rsidRPr="007B77CC">
              <w:rPr>
                <w:rFonts w:ascii="Times New Roman" w:eastAsia="等线" w:hAnsi="Times New Roman" w:cs="Times New Roman"/>
                <w:sz w:val="20"/>
                <w:szCs w:val="20"/>
              </w:rPr>
              <w:t>atasets</w:t>
            </w:r>
          </w:p>
        </w:tc>
        <w:tc>
          <w:tcPr>
            <w:tcW w:w="983" w:type="dxa"/>
            <w:vMerge w:val="restart"/>
            <w:vAlign w:val="center"/>
          </w:tcPr>
          <w:p w14:paraId="2BE1A43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Models</w:t>
            </w:r>
          </w:p>
        </w:tc>
        <w:tc>
          <w:tcPr>
            <w:tcW w:w="7800" w:type="dxa"/>
            <w:gridSpan w:val="6"/>
            <w:vAlign w:val="center"/>
          </w:tcPr>
          <w:p w14:paraId="0A64C77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Performance matrix</w:t>
            </w:r>
          </w:p>
        </w:tc>
        <w:tc>
          <w:tcPr>
            <w:tcW w:w="1560" w:type="dxa"/>
            <w:vMerge w:val="restart"/>
            <w:vAlign w:val="center"/>
          </w:tcPr>
          <w:p w14:paraId="5743F32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P</w:t>
            </w:r>
            <w:r w:rsidRPr="007B77CC">
              <w:rPr>
                <w:rFonts w:ascii="Times New Roman" w:eastAsia="等线" w:hAnsi="Times New Roman" w:cs="Times New Roman"/>
                <w:sz w:val="20"/>
                <w:szCs w:val="20"/>
              </w:rPr>
              <w:t>-value*</w:t>
            </w:r>
          </w:p>
        </w:tc>
      </w:tr>
      <w:tr w:rsidR="007B77CC" w:rsidRPr="007B77CC" w14:paraId="12289FDD" w14:textId="77777777" w:rsidTr="009F5AAB">
        <w:tc>
          <w:tcPr>
            <w:tcW w:w="983" w:type="dxa"/>
            <w:vMerge/>
            <w:vAlign w:val="center"/>
          </w:tcPr>
          <w:p w14:paraId="29E0BCAC" w14:textId="77777777" w:rsidR="007B77CC" w:rsidRPr="007B77CC" w:rsidRDefault="007B77CC" w:rsidP="007B77CC">
            <w:pPr>
              <w:jc w:val="center"/>
              <w:rPr>
                <w:rFonts w:ascii="Times New Roman" w:eastAsia="等线" w:hAnsi="Times New Roman" w:cs="Times New Roman"/>
                <w:sz w:val="20"/>
                <w:szCs w:val="20"/>
              </w:rPr>
            </w:pPr>
          </w:p>
        </w:tc>
        <w:tc>
          <w:tcPr>
            <w:tcW w:w="983" w:type="dxa"/>
            <w:vMerge/>
            <w:vAlign w:val="center"/>
          </w:tcPr>
          <w:p w14:paraId="2DB2D672" w14:textId="77777777" w:rsidR="007B77CC" w:rsidRPr="007B77CC" w:rsidRDefault="007B77CC" w:rsidP="007B77CC">
            <w:pPr>
              <w:jc w:val="center"/>
              <w:rPr>
                <w:rFonts w:ascii="Times New Roman" w:eastAsia="等线" w:hAnsi="Times New Roman" w:cs="Times New Roman"/>
                <w:sz w:val="20"/>
                <w:szCs w:val="20"/>
              </w:rPr>
            </w:pPr>
          </w:p>
        </w:tc>
        <w:tc>
          <w:tcPr>
            <w:tcW w:w="1300" w:type="dxa"/>
            <w:vAlign w:val="center"/>
          </w:tcPr>
          <w:p w14:paraId="40D9A39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Accuracy</w:t>
            </w:r>
          </w:p>
        </w:tc>
        <w:tc>
          <w:tcPr>
            <w:tcW w:w="1300" w:type="dxa"/>
            <w:vAlign w:val="center"/>
          </w:tcPr>
          <w:p w14:paraId="786598F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Sensitivity</w:t>
            </w:r>
          </w:p>
        </w:tc>
        <w:tc>
          <w:tcPr>
            <w:tcW w:w="1300" w:type="dxa"/>
            <w:vAlign w:val="center"/>
          </w:tcPr>
          <w:p w14:paraId="6CAA360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Specificity</w:t>
            </w:r>
          </w:p>
        </w:tc>
        <w:tc>
          <w:tcPr>
            <w:tcW w:w="1300" w:type="dxa"/>
            <w:vAlign w:val="center"/>
          </w:tcPr>
          <w:p w14:paraId="58E6FBB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PPV</w:t>
            </w:r>
          </w:p>
        </w:tc>
        <w:tc>
          <w:tcPr>
            <w:tcW w:w="1300" w:type="dxa"/>
            <w:vAlign w:val="center"/>
          </w:tcPr>
          <w:p w14:paraId="3053613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NPV</w:t>
            </w:r>
          </w:p>
        </w:tc>
        <w:tc>
          <w:tcPr>
            <w:tcW w:w="1300" w:type="dxa"/>
            <w:vAlign w:val="center"/>
          </w:tcPr>
          <w:p w14:paraId="09C63F2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AUROC*</w:t>
            </w:r>
          </w:p>
        </w:tc>
        <w:tc>
          <w:tcPr>
            <w:tcW w:w="1560" w:type="dxa"/>
            <w:vMerge/>
            <w:vAlign w:val="center"/>
          </w:tcPr>
          <w:p w14:paraId="15705990" w14:textId="77777777" w:rsidR="007B77CC" w:rsidRPr="007B77CC" w:rsidRDefault="007B77CC" w:rsidP="007B77CC">
            <w:pPr>
              <w:jc w:val="center"/>
              <w:rPr>
                <w:rFonts w:ascii="Times New Roman" w:eastAsia="等线" w:hAnsi="Times New Roman" w:cs="Times New Roman"/>
                <w:sz w:val="20"/>
                <w:szCs w:val="20"/>
              </w:rPr>
            </w:pPr>
          </w:p>
        </w:tc>
      </w:tr>
      <w:tr w:rsidR="007B77CC" w:rsidRPr="007B77CC" w14:paraId="00A1DE38" w14:textId="77777777" w:rsidTr="009F5AAB">
        <w:tc>
          <w:tcPr>
            <w:tcW w:w="983" w:type="dxa"/>
            <w:vMerge w:val="restart"/>
            <w:vAlign w:val="center"/>
          </w:tcPr>
          <w:p w14:paraId="3B899DC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 xml:space="preserve">The internal </w:t>
            </w:r>
            <w:r w:rsidRPr="007B77CC">
              <w:rPr>
                <w:rFonts w:ascii="Times New Roman" w:eastAsia="等线" w:hAnsi="Times New Roman" w:cs="Times New Roman" w:hint="eastAsia"/>
                <w:sz w:val="20"/>
                <w:szCs w:val="20"/>
              </w:rPr>
              <w:t>testing</w:t>
            </w:r>
            <w:r w:rsidRPr="007B77CC">
              <w:rPr>
                <w:rFonts w:ascii="Times New Roman" w:eastAsia="等线" w:hAnsi="Times New Roman" w:cs="Times New Roman"/>
                <w:sz w:val="20"/>
                <w:szCs w:val="20"/>
              </w:rPr>
              <w:t xml:space="preserve"> dataset</w:t>
            </w:r>
          </w:p>
        </w:tc>
        <w:tc>
          <w:tcPr>
            <w:tcW w:w="983" w:type="dxa"/>
            <w:vAlign w:val="center"/>
          </w:tcPr>
          <w:p w14:paraId="2975BEF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LR</w:t>
            </w:r>
          </w:p>
        </w:tc>
        <w:tc>
          <w:tcPr>
            <w:tcW w:w="1300" w:type="dxa"/>
            <w:vAlign w:val="center"/>
          </w:tcPr>
          <w:p w14:paraId="252CF3D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0.767</w:t>
            </w:r>
          </w:p>
          <w:p w14:paraId="489413B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0.600,0.865)</w:t>
            </w:r>
          </w:p>
        </w:tc>
        <w:tc>
          <w:tcPr>
            <w:tcW w:w="1300" w:type="dxa"/>
            <w:vAlign w:val="center"/>
          </w:tcPr>
          <w:p w14:paraId="73C62B2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0.654</w:t>
            </w:r>
          </w:p>
          <w:p w14:paraId="14733E4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0.475,0.843)</w:t>
            </w:r>
          </w:p>
        </w:tc>
        <w:tc>
          <w:tcPr>
            <w:tcW w:w="1300" w:type="dxa"/>
            <w:vAlign w:val="center"/>
          </w:tcPr>
          <w:p w14:paraId="242A11F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788</w:t>
            </w:r>
          </w:p>
          <w:p w14:paraId="7D005CE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0.564,0.928)</w:t>
            </w:r>
          </w:p>
        </w:tc>
        <w:tc>
          <w:tcPr>
            <w:tcW w:w="1300" w:type="dxa"/>
            <w:vAlign w:val="center"/>
          </w:tcPr>
          <w:p w14:paraId="11F9669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364</w:t>
            </w:r>
          </w:p>
          <w:p w14:paraId="27E1396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0.228,0.542)</w:t>
            </w:r>
          </w:p>
        </w:tc>
        <w:tc>
          <w:tcPr>
            <w:tcW w:w="1300" w:type="dxa"/>
            <w:vAlign w:val="center"/>
          </w:tcPr>
          <w:p w14:paraId="0664AF2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931</w:t>
            </w:r>
          </w:p>
          <w:p w14:paraId="5FA0AA4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0.900,0.964)</w:t>
            </w:r>
          </w:p>
        </w:tc>
        <w:tc>
          <w:tcPr>
            <w:tcW w:w="1300" w:type="dxa"/>
            <w:vAlign w:val="center"/>
          </w:tcPr>
          <w:p w14:paraId="31B2808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766</w:t>
            </w:r>
          </w:p>
          <w:p w14:paraId="27FA719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0.701,0.826)</w:t>
            </w:r>
          </w:p>
        </w:tc>
        <w:tc>
          <w:tcPr>
            <w:tcW w:w="1560" w:type="dxa"/>
            <w:vAlign w:val="center"/>
          </w:tcPr>
          <w:p w14:paraId="4DE5B6C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&gt;</w:t>
            </w:r>
            <w:r w:rsidRPr="007B77CC">
              <w:rPr>
                <w:rFonts w:ascii="Times New Roman" w:eastAsia="等线" w:hAnsi="Times New Roman" w:cs="Times New Roman"/>
                <w:sz w:val="20"/>
                <w:szCs w:val="20"/>
              </w:rPr>
              <w:t xml:space="preserve"> 0.05</w:t>
            </w:r>
          </w:p>
        </w:tc>
      </w:tr>
      <w:tr w:rsidR="007B77CC" w:rsidRPr="007B77CC" w14:paraId="09BE8A11" w14:textId="77777777" w:rsidTr="009F5AAB">
        <w:tc>
          <w:tcPr>
            <w:tcW w:w="983" w:type="dxa"/>
            <w:vMerge/>
            <w:vAlign w:val="center"/>
          </w:tcPr>
          <w:p w14:paraId="5CD6A95D"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322C364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RF</w:t>
            </w:r>
          </w:p>
        </w:tc>
        <w:tc>
          <w:tcPr>
            <w:tcW w:w="1300" w:type="dxa"/>
            <w:vAlign w:val="center"/>
          </w:tcPr>
          <w:p w14:paraId="652AC01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0.686</w:t>
            </w:r>
          </w:p>
          <w:p w14:paraId="3417459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0.579,0.826)</w:t>
            </w:r>
          </w:p>
        </w:tc>
        <w:tc>
          <w:tcPr>
            <w:tcW w:w="1300" w:type="dxa"/>
            <w:vAlign w:val="center"/>
          </w:tcPr>
          <w:p w14:paraId="7BD462A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0.733</w:t>
            </w:r>
          </w:p>
          <w:p w14:paraId="1DDA7DF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0.5,0.897)</w:t>
            </w:r>
          </w:p>
        </w:tc>
        <w:tc>
          <w:tcPr>
            <w:tcW w:w="1300" w:type="dxa"/>
            <w:vAlign w:val="center"/>
          </w:tcPr>
          <w:p w14:paraId="621FFF3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678</w:t>
            </w:r>
          </w:p>
          <w:p w14:paraId="008DE20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0.533,0.868)</w:t>
            </w:r>
          </w:p>
        </w:tc>
        <w:tc>
          <w:tcPr>
            <w:tcW w:w="1300" w:type="dxa"/>
            <w:vAlign w:val="center"/>
          </w:tcPr>
          <w:p w14:paraId="5E25F21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296</w:t>
            </w:r>
          </w:p>
          <w:p w14:paraId="70C5A01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0.206,0.441)</w:t>
            </w:r>
          </w:p>
        </w:tc>
        <w:tc>
          <w:tcPr>
            <w:tcW w:w="1300" w:type="dxa"/>
            <w:vAlign w:val="center"/>
          </w:tcPr>
          <w:p w14:paraId="689AA28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939</w:t>
            </w:r>
          </w:p>
          <w:p w14:paraId="0F5B47D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0.901,0.973)</w:t>
            </w:r>
          </w:p>
        </w:tc>
        <w:tc>
          <w:tcPr>
            <w:tcW w:w="1300" w:type="dxa"/>
            <w:vAlign w:val="center"/>
          </w:tcPr>
          <w:p w14:paraId="3BE0525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740</w:t>
            </w:r>
          </w:p>
          <w:p w14:paraId="27C456E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0.667,0.804)</w:t>
            </w:r>
          </w:p>
        </w:tc>
        <w:tc>
          <w:tcPr>
            <w:tcW w:w="1560" w:type="dxa"/>
            <w:vAlign w:val="center"/>
          </w:tcPr>
          <w:p w14:paraId="3247DB8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&gt;</w:t>
            </w:r>
            <w:r w:rsidRPr="007B77CC">
              <w:rPr>
                <w:rFonts w:ascii="Times New Roman" w:eastAsia="等线" w:hAnsi="Times New Roman" w:cs="Times New Roman"/>
                <w:sz w:val="20"/>
                <w:szCs w:val="20"/>
              </w:rPr>
              <w:t xml:space="preserve"> 0.05</w:t>
            </w:r>
          </w:p>
        </w:tc>
      </w:tr>
      <w:tr w:rsidR="007B77CC" w:rsidRPr="007B77CC" w14:paraId="67C35312" w14:textId="77777777" w:rsidTr="009F5AAB">
        <w:tc>
          <w:tcPr>
            <w:tcW w:w="983" w:type="dxa"/>
            <w:vMerge/>
            <w:vAlign w:val="center"/>
          </w:tcPr>
          <w:p w14:paraId="6DC3597B"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7A4CC36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SVM</w:t>
            </w:r>
          </w:p>
        </w:tc>
        <w:tc>
          <w:tcPr>
            <w:tcW w:w="1300" w:type="dxa"/>
            <w:vAlign w:val="center"/>
          </w:tcPr>
          <w:p w14:paraId="6DF26DF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0.767</w:t>
            </w:r>
          </w:p>
          <w:p w14:paraId="087255B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0.636,0.888)</w:t>
            </w:r>
          </w:p>
        </w:tc>
        <w:tc>
          <w:tcPr>
            <w:tcW w:w="1300" w:type="dxa"/>
            <w:vAlign w:val="center"/>
          </w:tcPr>
          <w:p w14:paraId="254ECFA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0.693</w:t>
            </w:r>
          </w:p>
          <w:p w14:paraId="5B811DC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0.479,0.873)</w:t>
            </w:r>
          </w:p>
        </w:tc>
        <w:tc>
          <w:tcPr>
            <w:tcW w:w="1300" w:type="dxa"/>
            <w:vAlign w:val="center"/>
          </w:tcPr>
          <w:p w14:paraId="0360022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780</w:t>
            </w:r>
          </w:p>
          <w:p w14:paraId="154082F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0.605,0.943)</w:t>
            </w:r>
          </w:p>
        </w:tc>
        <w:tc>
          <w:tcPr>
            <w:tcW w:w="1300" w:type="dxa"/>
            <w:vAlign w:val="center"/>
          </w:tcPr>
          <w:p w14:paraId="66ED18E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383</w:t>
            </w:r>
          </w:p>
          <w:p w14:paraId="30E1CB6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0.233,0.625)</w:t>
            </w:r>
          </w:p>
        </w:tc>
        <w:tc>
          <w:tcPr>
            <w:tcW w:w="1300" w:type="dxa"/>
            <w:vAlign w:val="center"/>
          </w:tcPr>
          <w:p w14:paraId="61444A8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938</w:t>
            </w:r>
          </w:p>
          <w:p w14:paraId="13EC651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0.904,0.970)</w:t>
            </w:r>
          </w:p>
        </w:tc>
        <w:tc>
          <w:tcPr>
            <w:tcW w:w="1300" w:type="dxa"/>
            <w:vAlign w:val="center"/>
          </w:tcPr>
          <w:p w14:paraId="6EEF6F8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778</w:t>
            </w:r>
          </w:p>
          <w:p w14:paraId="7296B37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0.711,0.839</w:t>
            </w:r>
            <w:r w:rsidRPr="007B77CC">
              <w:rPr>
                <w:rFonts w:ascii="Times New Roman" w:eastAsia="等线" w:hAnsi="Times New Roman" w:cs="Times New Roman" w:hint="eastAsia"/>
                <w:sz w:val="20"/>
                <w:szCs w:val="20"/>
              </w:rPr>
              <w:t>)</w:t>
            </w:r>
          </w:p>
        </w:tc>
        <w:tc>
          <w:tcPr>
            <w:tcW w:w="1560" w:type="dxa"/>
            <w:vAlign w:val="center"/>
          </w:tcPr>
          <w:p w14:paraId="1A70784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R</w:t>
            </w:r>
            <w:r w:rsidRPr="007B77CC">
              <w:rPr>
                <w:rFonts w:ascii="Times New Roman" w:eastAsia="等线" w:hAnsi="Times New Roman" w:cs="Times New Roman"/>
                <w:sz w:val="20"/>
                <w:szCs w:val="20"/>
              </w:rPr>
              <w:t>ef</w:t>
            </w:r>
          </w:p>
        </w:tc>
      </w:tr>
      <w:tr w:rsidR="007B77CC" w:rsidRPr="007B77CC" w14:paraId="40A36A2F" w14:textId="77777777" w:rsidTr="009F5AAB">
        <w:tc>
          <w:tcPr>
            <w:tcW w:w="983" w:type="dxa"/>
            <w:vMerge/>
            <w:vAlign w:val="center"/>
          </w:tcPr>
          <w:p w14:paraId="4B56CF7A"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5C625169" w14:textId="77777777" w:rsidR="007B77CC" w:rsidRPr="007B77CC" w:rsidRDefault="007B77CC" w:rsidP="007B77CC">
            <w:pPr>
              <w:jc w:val="center"/>
              <w:rPr>
                <w:rFonts w:ascii="Times New Roman" w:eastAsia="等线" w:hAnsi="Times New Roman" w:cs="Times New Roman"/>
                <w:sz w:val="20"/>
                <w:szCs w:val="20"/>
              </w:rPr>
            </w:pPr>
            <w:proofErr w:type="spellStart"/>
            <w:r w:rsidRPr="007B77CC">
              <w:rPr>
                <w:rFonts w:ascii="Times New Roman" w:eastAsia="等线" w:hAnsi="Times New Roman" w:cs="Times New Roman"/>
                <w:sz w:val="20"/>
                <w:szCs w:val="20"/>
              </w:rPr>
              <w:t>XGBoost</w:t>
            </w:r>
            <w:proofErr w:type="spellEnd"/>
          </w:p>
        </w:tc>
        <w:tc>
          <w:tcPr>
            <w:tcW w:w="1300" w:type="dxa"/>
            <w:vAlign w:val="center"/>
          </w:tcPr>
          <w:p w14:paraId="42DA1E0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0.677</w:t>
            </w:r>
          </w:p>
          <w:p w14:paraId="44BF008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0.568,0.819)</w:t>
            </w:r>
          </w:p>
        </w:tc>
        <w:tc>
          <w:tcPr>
            <w:tcW w:w="1300" w:type="dxa"/>
            <w:vAlign w:val="center"/>
          </w:tcPr>
          <w:p w14:paraId="6E84434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0.722</w:t>
            </w:r>
          </w:p>
          <w:p w14:paraId="631543B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0.484,0.871)</w:t>
            </w:r>
          </w:p>
        </w:tc>
        <w:tc>
          <w:tcPr>
            <w:tcW w:w="1300" w:type="dxa"/>
            <w:vAlign w:val="center"/>
          </w:tcPr>
          <w:p w14:paraId="41D3D6B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670</w:t>
            </w:r>
          </w:p>
          <w:p w14:paraId="76E1016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0.527,0.861)</w:t>
            </w:r>
          </w:p>
        </w:tc>
        <w:tc>
          <w:tcPr>
            <w:tcW w:w="1300" w:type="dxa"/>
            <w:vAlign w:val="center"/>
          </w:tcPr>
          <w:p w14:paraId="30FF748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281</w:t>
            </w:r>
          </w:p>
          <w:p w14:paraId="5325599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0.205,0.410)</w:t>
            </w:r>
          </w:p>
        </w:tc>
        <w:tc>
          <w:tcPr>
            <w:tcW w:w="1300" w:type="dxa"/>
            <w:vAlign w:val="center"/>
          </w:tcPr>
          <w:p w14:paraId="5AEB092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935</w:t>
            </w:r>
          </w:p>
          <w:p w14:paraId="05CB6E2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0.897,0.966)</w:t>
            </w:r>
          </w:p>
        </w:tc>
        <w:tc>
          <w:tcPr>
            <w:tcW w:w="1300" w:type="dxa"/>
            <w:vAlign w:val="center"/>
          </w:tcPr>
          <w:p w14:paraId="684D4BC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718</w:t>
            </w:r>
          </w:p>
          <w:p w14:paraId="7860A59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0.648,0.786)</w:t>
            </w:r>
          </w:p>
        </w:tc>
        <w:tc>
          <w:tcPr>
            <w:tcW w:w="1560" w:type="dxa"/>
            <w:vAlign w:val="center"/>
          </w:tcPr>
          <w:p w14:paraId="2EBDC10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0.01</w:t>
            </w:r>
          </w:p>
        </w:tc>
      </w:tr>
      <w:tr w:rsidR="007B77CC" w:rsidRPr="007B77CC" w14:paraId="6975B84C" w14:textId="77777777" w:rsidTr="009F5AAB">
        <w:tc>
          <w:tcPr>
            <w:tcW w:w="983" w:type="dxa"/>
            <w:vMerge/>
            <w:vAlign w:val="center"/>
          </w:tcPr>
          <w:p w14:paraId="582D66D6"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60CF10C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DT</w:t>
            </w:r>
          </w:p>
        </w:tc>
        <w:tc>
          <w:tcPr>
            <w:tcW w:w="1300" w:type="dxa"/>
            <w:vAlign w:val="center"/>
          </w:tcPr>
          <w:p w14:paraId="02C4B2B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0.716</w:t>
            </w:r>
          </w:p>
          <w:p w14:paraId="4F08BDF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0.675,0.760)</w:t>
            </w:r>
          </w:p>
        </w:tc>
        <w:tc>
          <w:tcPr>
            <w:tcW w:w="1300" w:type="dxa"/>
            <w:vAlign w:val="center"/>
          </w:tcPr>
          <w:p w14:paraId="1D6CA25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0.594</w:t>
            </w:r>
          </w:p>
          <w:p w14:paraId="6B9DE7B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0.467,0.710)</w:t>
            </w:r>
          </w:p>
        </w:tc>
        <w:tc>
          <w:tcPr>
            <w:tcW w:w="1300" w:type="dxa"/>
            <w:vAlign w:val="center"/>
          </w:tcPr>
          <w:p w14:paraId="23CFED3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736</w:t>
            </w:r>
          </w:p>
          <w:p w14:paraId="7ACD242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0.692,0.780)</w:t>
            </w:r>
          </w:p>
        </w:tc>
        <w:tc>
          <w:tcPr>
            <w:tcW w:w="1300" w:type="dxa"/>
            <w:vAlign w:val="center"/>
          </w:tcPr>
          <w:p w14:paraId="2AF215E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277</w:t>
            </w:r>
          </w:p>
          <w:p w14:paraId="243F68C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0.203,0.353)</w:t>
            </w:r>
          </w:p>
        </w:tc>
        <w:tc>
          <w:tcPr>
            <w:tcW w:w="1300" w:type="dxa"/>
            <w:vAlign w:val="center"/>
          </w:tcPr>
          <w:p w14:paraId="2FA3920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914</w:t>
            </w:r>
          </w:p>
          <w:p w14:paraId="3125FA6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0.881,0.945)</w:t>
            </w:r>
          </w:p>
        </w:tc>
        <w:tc>
          <w:tcPr>
            <w:tcW w:w="1300" w:type="dxa"/>
            <w:vAlign w:val="center"/>
          </w:tcPr>
          <w:p w14:paraId="1904DFF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673</w:t>
            </w:r>
          </w:p>
          <w:p w14:paraId="6B10112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0.607,0.737)</w:t>
            </w:r>
          </w:p>
        </w:tc>
        <w:tc>
          <w:tcPr>
            <w:tcW w:w="1560" w:type="dxa"/>
            <w:vAlign w:val="center"/>
          </w:tcPr>
          <w:p w14:paraId="626F78A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0.001</w:t>
            </w:r>
          </w:p>
        </w:tc>
      </w:tr>
      <w:tr w:rsidR="007B77CC" w:rsidRPr="007B77CC" w14:paraId="0E6BBDEB" w14:textId="77777777" w:rsidTr="009F5AAB">
        <w:tc>
          <w:tcPr>
            <w:tcW w:w="983" w:type="dxa"/>
            <w:vMerge/>
            <w:vAlign w:val="center"/>
          </w:tcPr>
          <w:p w14:paraId="642C3CEF"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102A8A4C" w14:textId="77777777" w:rsidR="007B77CC" w:rsidRPr="007B77CC" w:rsidRDefault="007B77CC" w:rsidP="007B77CC">
            <w:pPr>
              <w:jc w:val="center"/>
              <w:rPr>
                <w:rFonts w:ascii="Times New Roman" w:eastAsia="等线" w:hAnsi="Times New Roman" w:cs="Times New Roman"/>
                <w:sz w:val="20"/>
                <w:szCs w:val="20"/>
              </w:rPr>
            </w:pPr>
            <w:proofErr w:type="spellStart"/>
            <w:r w:rsidRPr="007B77CC">
              <w:rPr>
                <w:rFonts w:ascii="Times New Roman" w:eastAsia="等线" w:hAnsi="Times New Roman" w:cs="Times New Roman"/>
                <w:sz w:val="20"/>
                <w:szCs w:val="20"/>
              </w:rPr>
              <w:t>Adaboost</w:t>
            </w:r>
            <w:proofErr w:type="spellEnd"/>
          </w:p>
        </w:tc>
        <w:tc>
          <w:tcPr>
            <w:tcW w:w="1300" w:type="dxa"/>
            <w:vAlign w:val="center"/>
          </w:tcPr>
          <w:p w14:paraId="4B08478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0.754</w:t>
            </w:r>
          </w:p>
          <w:p w14:paraId="17AD99B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0.606,0.831)</w:t>
            </w:r>
          </w:p>
        </w:tc>
        <w:tc>
          <w:tcPr>
            <w:tcW w:w="1300" w:type="dxa"/>
            <w:vAlign w:val="center"/>
          </w:tcPr>
          <w:p w14:paraId="79EE720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0.553</w:t>
            </w:r>
          </w:p>
          <w:p w14:paraId="4B9A002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0.388,0.761)</w:t>
            </w:r>
          </w:p>
        </w:tc>
        <w:tc>
          <w:tcPr>
            <w:tcW w:w="1300" w:type="dxa"/>
            <w:vAlign w:val="center"/>
          </w:tcPr>
          <w:p w14:paraId="6E0521F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789</w:t>
            </w:r>
          </w:p>
          <w:p w14:paraId="55F4472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0.586,0.893)</w:t>
            </w:r>
          </w:p>
        </w:tc>
        <w:tc>
          <w:tcPr>
            <w:tcW w:w="1300" w:type="dxa"/>
            <w:vAlign w:val="center"/>
          </w:tcPr>
          <w:p w14:paraId="175BC31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323</w:t>
            </w:r>
          </w:p>
          <w:p w14:paraId="3658549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0.207,0.433)</w:t>
            </w:r>
          </w:p>
        </w:tc>
        <w:tc>
          <w:tcPr>
            <w:tcW w:w="1300" w:type="dxa"/>
            <w:vAlign w:val="center"/>
          </w:tcPr>
          <w:p w14:paraId="75B1519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912</w:t>
            </w:r>
          </w:p>
          <w:p w14:paraId="2E94AF1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0.875,0.945)</w:t>
            </w:r>
          </w:p>
        </w:tc>
        <w:tc>
          <w:tcPr>
            <w:tcW w:w="1300" w:type="dxa"/>
            <w:vAlign w:val="center"/>
          </w:tcPr>
          <w:p w14:paraId="190D713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673</w:t>
            </w:r>
          </w:p>
          <w:p w14:paraId="33BC90B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0.596,0.749)</w:t>
            </w:r>
          </w:p>
        </w:tc>
        <w:tc>
          <w:tcPr>
            <w:tcW w:w="1560" w:type="dxa"/>
            <w:vAlign w:val="center"/>
          </w:tcPr>
          <w:p w14:paraId="64077DA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0.001</w:t>
            </w:r>
          </w:p>
        </w:tc>
      </w:tr>
      <w:tr w:rsidR="007B77CC" w:rsidRPr="007B77CC" w14:paraId="175578E1" w14:textId="77777777" w:rsidTr="009F5AAB">
        <w:tc>
          <w:tcPr>
            <w:tcW w:w="983" w:type="dxa"/>
            <w:vMerge w:val="restart"/>
            <w:vAlign w:val="center"/>
          </w:tcPr>
          <w:p w14:paraId="5661A2D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 xml:space="preserve">The external </w:t>
            </w:r>
            <w:r w:rsidRPr="007B77CC">
              <w:rPr>
                <w:rFonts w:ascii="Times New Roman" w:eastAsia="等线" w:hAnsi="Times New Roman" w:cs="Times New Roman" w:hint="eastAsia"/>
                <w:sz w:val="20"/>
                <w:szCs w:val="20"/>
              </w:rPr>
              <w:t>testing</w:t>
            </w:r>
            <w:r w:rsidRPr="007B77CC">
              <w:rPr>
                <w:rFonts w:ascii="Times New Roman" w:eastAsia="等线" w:hAnsi="Times New Roman" w:cs="Times New Roman"/>
                <w:sz w:val="20"/>
                <w:szCs w:val="20"/>
              </w:rPr>
              <w:t xml:space="preserve"> dataset</w:t>
            </w:r>
          </w:p>
        </w:tc>
        <w:tc>
          <w:tcPr>
            <w:tcW w:w="983" w:type="dxa"/>
            <w:vAlign w:val="center"/>
          </w:tcPr>
          <w:p w14:paraId="7AB0A3A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LR</w:t>
            </w:r>
          </w:p>
        </w:tc>
        <w:tc>
          <w:tcPr>
            <w:tcW w:w="1300" w:type="dxa"/>
            <w:vAlign w:val="center"/>
          </w:tcPr>
          <w:p w14:paraId="6582916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0.800</w:t>
            </w:r>
          </w:p>
          <w:p w14:paraId="5D104F7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0.745,0.843)</w:t>
            </w:r>
          </w:p>
        </w:tc>
        <w:tc>
          <w:tcPr>
            <w:tcW w:w="1300" w:type="dxa"/>
            <w:vAlign w:val="center"/>
          </w:tcPr>
          <w:p w14:paraId="55C5738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0.698</w:t>
            </w:r>
          </w:p>
          <w:p w14:paraId="12EDE01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0.553,0.828)</w:t>
            </w:r>
          </w:p>
        </w:tc>
        <w:tc>
          <w:tcPr>
            <w:tcW w:w="1300" w:type="dxa"/>
            <w:vAlign w:val="center"/>
          </w:tcPr>
          <w:p w14:paraId="4ABA378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0.816</w:t>
            </w:r>
          </w:p>
          <w:p w14:paraId="64F1353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0.718,0.873)</w:t>
            </w:r>
          </w:p>
        </w:tc>
        <w:tc>
          <w:tcPr>
            <w:tcW w:w="1300" w:type="dxa"/>
            <w:vAlign w:val="center"/>
          </w:tcPr>
          <w:p w14:paraId="1492A25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0.379</w:t>
            </w:r>
          </w:p>
          <w:p w14:paraId="586BDCD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0.278,0.480)</w:t>
            </w:r>
          </w:p>
        </w:tc>
        <w:tc>
          <w:tcPr>
            <w:tcW w:w="1300" w:type="dxa"/>
            <w:vAlign w:val="center"/>
          </w:tcPr>
          <w:p w14:paraId="3D051FF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0.944</w:t>
            </w:r>
          </w:p>
          <w:p w14:paraId="08A929F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0.915,0.970)</w:t>
            </w:r>
          </w:p>
        </w:tc>
        <w:tc>
          <w:tcPr>
            <w:tcW w:w="1300" w:type="dxa"/>
            <w:vAlign w:val="center"/>
          </w:tcPr>
          <w:p w14:paraId="5CBBC8A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763</w:t>
            </w:r>
          </w:p>
          <w:p w14:paraId="2B0D023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0.679,0.837)</w:t>
            </w:r>
          </w:p>
        </w:tc>
        <w:tc>
          <w:tcPr>
            <w:tcW w:w="1560" w:type="dxa"/>
            <w:vAlign w:val="center"/>
          </w:tcPr>
          <w:p w14:paraId="2D1B9CA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&gt;</w:t>
            </w:r>
            <w:r w:rsidRPr="007B77CC">
              <w:rPr>
                <w:rFonts w:ascii="Times New Roman" w:eastAsia="等线" w:hAnsi="Times New Roman" w:cs="Times New Roman"/>
                <w:sz w:val="20"/>
                <w:szCs w:val="20"/>
              </w:rPr>
              <w:t xml:space="preserve"> 0.05</w:t>
            </w:r>
          </w:p>
        </w:tc>
      </w:tr>
      <w:tr w:rsidR="007B77CC" w:rsidRPr="007B77CC" w14:paraId="6D886C69" w14:textId="77777777" w:rsidTr="009F5AAB">
        <w:tc>
          <w:tcPr>
            <w:tcW w:w="983" w:type="dxa"/>
            <w:vMerge/>
            <w:vAlign w:val="center"/>
          </w:tcPr>
          <w:p w14:paraId="450B0AC8"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53A9799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RF</w:t>
            </w:r>
          </w:p>
        </w:tc>
        <w:tc>
          <w:tcPr>
            <w:tcW w:w="1300" w:type="dxa"/>
            <w:vAlign w:val="center"/>
          </w:tcPr>
          <w:p w14:paraId="27AA750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0.764</w:t>
            </w:r>
          </w:p>
          <w:p w14:paraId="5157E82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0.621,0.827)</w:t>
            </w:r>
          </w:p>
        </w:tc>
        <w:tc>
          <w:tcPr>
            <w:tcW w:w="1300" w:type="dxa"/>
            <w:vAlign w:val="center"/>
          </w:tcPr>
          <w:p w14:paraId="347207D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0.617</w:t>
            </w:r>
          </w:p>
          <w:p w14:paraId="15A4B87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0.475,0.796)</w:t>
            </w:r>
          </w:p>
        </w:tc>
        <w:tc>
          <w:tcPr>
            <w:tcW w:w="1300" w:type="dxa"/>
            <w:vAlign w:val="center"/>
          </w:tcPr>
          <w:p w14:paraId="6B45D83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0.788</w:t>
            </w:r>
          </w:p>
          <w:p w14:paraId="7184A32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0.592,0.863)</w:t>
            </w:r>
          </w:p>
        </w:tc>
        <w:tc>
          <w:tcPr>
            <w:tcW w:w="1300" w:type="dxa"/>
            <w:vAlign w:val="center"/>
          </w:tcPr>
          <w:p w14:paraId="0873DBA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0.324</w:t>
            </w:r>
          </w:p>
          <w:p w14:paraId="5FBF1A7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0.214,0.429)</w:t>
            </w:r>
          </w:p>
        </w:tc>
        <w:tc>
          <w:tcPr>
            <w:tcW w:w="1300" w:type="dxa"/>
            <w:vAlign w:val="center"/>
          </w:tcPr>
          <w:p w14:paraId="416838C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0.928</w:t>
            </w:r>
          </w:p>
          <w:p w14:paraId="5656FE7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0.897,0.957)</w:t>
            </w:r>
          </w:p>
        </w:tc>
        <w:tc>
          <w:tcPr>
            <w:tcW w:w="1300" w:type="dxa"/>
            <w:vAlign w:val="center"/>
          </w:tcPr>
          <w:p w14:paraId="626BE7D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710</w:t>
            </w:r>
          </w:p>
          <w:p w14:paraId="60AA75E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0.625,0.784)</w:t>
            </w:r>
          </w:p>
        </w:tc>
        <w:tc>
          <w:tcPr>
            <w:tcW w:w="1560" w:type="dxa"/>
            <w:vAlign w:val="center"/>
          </w:tcPr>
          <w:p w14:paraId="067910DC"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0.05</w:t>
            </w:r>
          </w:p>
        </w:tc>
      </w:tr>
      <w:tr w:rsidR="007B77CC" w:rsidRPr="007B77CC" w14:paraId="3E855A7D" w14:textId="77777777" w:rsidTr="009F5AAB">
        <w:tc>
          <w:tcPr>
            <w:tcW w:w="983" w:type="dxa"/>
            <w:vMerge/>
            <w:vAlign w:val="center"/>
          </w:tcPr>
          <w:p w14:paraId="25B3E398"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012F03F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SVM</w:t>
            </w:r>
          </w:p>
        </w:tc>
        <w:tc>
          <w:tcPr>
            <w:tcW w:w="1300" w:type="dxa"/>
            <w:vAlign w:val="center"/>
          </w:tcPr>
          <w:p w14:paraId="03B86BC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0.782</w:t>
            </w:r>
          </w:p>
          <w:p w14:paraId="550BA8F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0.662,0.879)</w:t>
            </w:r>
          </w:p>
        </w:tc>
        <w:tc>
          <w:tcPr>
            <w:tcW w:w="1300" w:type="dxa"/>
            <w:vAlign w:val="center"/>
          </w:tcPr>
          <w:p w14:paraId="3B5D810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0.716</w:t>
            </w:r>
          </w:p>
          <w:p w14:paraId="0D2C933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0.531,0.857)</w:t>
            </w:r>
          </w:p>
        </w:tc>
        <w:tc>
          <w:tcPr>
            <w:tcW w:w="1300" w:type="dxa"/>
            <w:vAlign w:val="center"/>
          </w:tcPr>
          <w:p w14:paraId="0219318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0.792</w:t>
            </w:r>
          </w:p>
          <w:p w14:paraId="1B8DBB8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0.642,0.936)</w:t>
            </w:r>
          </w:p>
        </w:tc>
        <w:tc>
          <w:tcPr>
            <w:tcW w:w="1300" w:type="dxa"/>
            <w:vAlign w:val="center"/>
          </w:tcPr>
          <w:p w14:paraId="275FAEF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0.364</w:t>
            </w:r>
          </w:p>
          <w:p w14:paraId="1CC9104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0.245,0.538)</w:t>
            </w:r>
          </w:p>
        </w:tc>
        <w:tc>
          <w:tcPr>
            <w:tcW w:w="1300" w:type="dxa"/>
            <w:vAlign w:val="center"/>
          </w:tcPr>
          <w:p w14:paraId="6883457E"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0.947</w:t>
            </w:r>
          </w:p>
          <w:p w14:paraId="0F0DE5B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0.917,0.971)</w:t>
            </w:r>
          </w:p>
        </w:tc>
        <w:tc>
          <w:tcPr>
            <w:tcW w:w="1300" w:type="dxa"/>
            <w:vAlign w:val="center"/>
          </w:tcPr>
          <w:p w14:paraId="2332696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785</w:t>
            </w:r>
          </w:p>
          <w:p w14:paraId="6001AE8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0.710,0.857)</w:t>
            </w:r>
          </w:p>
        </w:tc>
        <w:tc>
          <w:tcPr>
            <w:tcW w:w="1560" w:type="dxa"/>
            <w:vAlign w:val="center"/>
          </w:tcPr>
          <w:p w14:paraId="3B90D698"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R</w:t>
            </w:r>
            <w:r w:rsidRPr="007B77CC">
              <w:rPr>
                <w:rFonts w:ascii="Times New Roman" w:eastAsia="等线" w:hAnsi="Times New Roman" w:cs="Times New Roman"/>
                <w:sz w:val="20"/>
                <w:szCs w:val="20"/>
              </w:rPr>
              <w:t>ef</w:t>
            </w:r>
          </w:p>
        </w:tc>
      </w:tr>
      <w:tr w:rsidR="007B77CC" w:rsidRPr="007B77CC" w14:paraId="5BDFFB04" w14:textId="77777777" w:rsidTr="009F5AAB">
        <w:tc>
          <w:tcPr>
            <w:tcW w:w="983" w:type="dxa"/>
            <w:vMerge/>
            <w:vAlign w:val="center"/>
          </w:tcPr>
          <w:p w14:paraId="1CED3C03"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54240752" w14:textId="77777777" w:rsidR="007B77CC" w:rsidRPr="007B77CC" w:rsidRDefault="007B77CC" w:rsidP="007B77CC">
            <w:pPr>
              <w:jc w:val="center"/>
              <w:rPr>
                <w:rFonts w:ascii="Times New Roman" w:eastAsia="等线" w:hAnsi="Times New Roman" w:cs="Times New Roman"/>
                <w:sz w:val="20"/>
                <w:szCs w:val="20"/>
              </w:rPr>
            </w:pPr>
            <w:proofErr w:type="spellStart"/>
            <w:r w:rsidRPr="007B77CC">
              <w:rPr>
                <w:rFonts w:ascii="Times New Roman" w:eastAsia="等线" w:hAnsi="Times New Roman" w:cs="Times New Roman"/>
                <w:sz w:val="20"/>
                <w:szCs w:val="20"/>
              </w:rPr>
              <w:t>XGBoost</w:t>
            </w:r>
            <w:proofErr w:type="spellEnd"/>
          </w:p>
        </w:tc>
        <w:tc>
          <w:tcPr>
            <w:tcW w:w="1300" w:type="dxa"/>
            <w:vAlign w:val="center"/>
          </w:tcPr>
          <w:p w14:paraId="0539B28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0.745</w:t>
            </w:r>
          </w:p>
          <w:p w14:paraId="1182A17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0.577,0.841)</w:t>
            </w:r>
          </w:p>
        </w:tc>
        <w:tc>
          <w:tcPr>
            <w:tcW w:w="1300" w:type="dxa"/>
            <w:vAlign w:val="center"/>
          </w:tcPr>
          <w:p w14:paraId="5B78089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0.605</w:t>
            </w:r>
          </w:p>
          <w:p w14:paraId="26EEB74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0.410,0.833)</w:t>
            </w:r>
          </w:p>
        </w:tc>
        <w:tc>
          <w:tcPr>
            <w:tcW w:w="1300" w:type="dxa"/>
            <w:vAlign w:val="center"/>
          </w:tcPr>
          <w:p w14:paraId="2EFA665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0.767</w:t>
            </w:r>
          </w:p>
          <w:p w14:paraId="5734733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0.553,0.885)</w:t>
            </w:r>
          </w:p>
        </w:tc>
        <w:tc>
          <w:tcPr>
            <w:tcW w:w="1300" w:type="dxa"/>
            <w:vAlign w:val="center"/>
          </w:tcPr>
          <w:p w14:paraId="1233EE0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0.304</w:t>
            </w:r>
          </w:p>
          <w:p w14:paraId="6D3E4F9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0.188,0.434</w:t>
            </w:r>
            <w:r w:rsidRPr="007B77CC">
              <w:rPr>
                <w:rFonts w:ascii="Times New Roman" w:eastAsia="等线" w:hAnsi="Times New Roman" w:cs="Times New Roman" w:hint="eastAsia"/>
                <w:sz w:val="20"/>
                <w:szCs w:val="20"/>
              </w:rPr>
              <w:t>)</w:t>
            </w:r>
          </w:p>
        </w:tc>
        <w:tc>
          <w:tcPr>
            <w:tcW w:w="1300" w:type="dxa"/>
            <w:vAlign w:val="center"/>
          </w:tcPr>
          <w:p w14:paraId="0A811D2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0.926</w:t>
            </w:r>
          </w:p>
          <w:p w14:paraId="1648BA1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0.590,0.961)</w:t>
            </w:r>
          </w:p>
        </w:tc>
        <w:tc>
          <w:tcPr>
            <w:tcW w:w="1300" w:type="dxa"/>
            <w:vAlign w:val="center"/>
          </w:tcPr>
          <w:p w14:paraId="7F17B20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692</w:t>
            </w:r>
          </w:p>
          <w:p w14:paraId="4B16E20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0.610,0.775)</w:t>
            </w:r>
          </w:p>
        </w:tc>
        <w:tc>
          <w:tcPr>
            <w:tcW w:w="1560" w:type="dxa"/>
            <w:vAlign w:val="center"/>
          </w:tcPr>
          <w:p w14:paraId="47E94A9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0.01</w:t>
            </w:r>
          </w:p>
        </w:tc>
      </w:tr>
      <w:tr w:rsidR="007B77CC" w:rsidRPr="007B77CC" w14:paraId="5AD1B1E7" w14:textId="77777777" w:rsidTr="009F5AAB">
        <w:tc>
          <w:tcPr>
            <w:tcW w:w="983" w:type="dxa"/>
            <w:vMerge/>
            <w:vAlign w:val="center"/>
          </w:tcPr>
          <w:p w14:paraId="3AADB912"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35A1C19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DT</w:t>
            </w:r>
          </w:p>
        </w:tc>
        <w:tc>
          <w:tcPr>
            <w:tcW w:w="1300" w:type="dxa"/>
            <w:vAlign w:val="center"/>
          </w:tcPr>
          <w:p w14:paraId="198D178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0.667</w:t>
            </w:r>
          </w:p>
          <w:p w14:paraId="54CC3CB4"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0.596,0.865)</w:t>
            </w:r>
          </w:p>
        </w:tc>
        <w:tc>
          <w:tcPr>
            <w:tcW w:w="1300" w:type="dxa"/>
            <w:vAlign w:val="center"/>
          </w:tcPr>
          <w:p w14:paraId="3A41BB1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0.525</w:t>
            </w:r>
          </w:p>
          <w:p w14:paraId="06B3BC00"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0.183,0.717)</w:t>
            </w:r>
          </w:p>
        </w:tc>
        <w:tc>
          <w:tcPr>
            <w:tcW w:w="1300" w:type="dxa"/>
            <w:vAlign w:val="center"/>
          </w:tcPr>
          <w:p w14:paraId="3840008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0.686</w:t>
            </w:r>
          </w:p>
          <w:p w14:paraId="0A60FB2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0.599,0.956)</w:t>
            </w:r>
          </w:p>
        </w:tc>
        <w:tc>
          <w:tcPr>
            <w:tcW w:w="1300" w:type="dxa"/>
            <w:vAlign w:val="center"/>
          </w:tcPr>
          <w:p w14:paraId="4591002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0.237</w:t>
            </w:r>
          </w:p>
          <w:p w14:paraId="66BEEBD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0.151</w:t>
            </w: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0.482)</w:t>
            </w:r>
          </w:p>
        </w:tc>
        <w:tc>
          <w:tcPr>
            <w:tcW w:w="1300" w:type="dxa"/>
            <w:vAlign w:val="center"/>
          </w:tcPr>
          <w:p w14:paraId="4569BE7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0.906</w:t>
            </w:r>
          </w:p>
          <w:p w14:paraId="04BCB9A5"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0.866,0.941)</w:t>
            </w:r>
          </w:p>
        </w:tc>
        <w:tc>
          <w:tcPr>
            <w:tcW w:w="1300" w:type="dxa"/>
            <w:vAlign w:val="center"/>
          </w:tcPr>
          <w:p w14:paraId="572A9D5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632</w:t>
            </w:r>
          </w:p>
          <w:p w14:paraId="18E23D5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0.551,0.710)</w:t>
            </w:r>
          </w:p>
        </w:tc>
        <w:tc>
          <w:tcPr>
            <w:tcW w:w="1560" w:type="dxa"/>
            <w:vAlign w:val="center"/>
          </w:tcPr>
          <w:p w14:paraId="3A57F15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0.001</w:t>
            </w:r>
          </w:p>
        </w:tc>
      </w:tr>
      <w:tr w:rsidR="007B77CC" w:rsidRPr="007B77CC" w14:paraId="4587E14A" w14:textId="77777777" w:rsidTr="009F5AAB">
        <w:tc>
          <w:tcPr>
            <w:tcW w:w="983" w:type="dxa"/>
            <w:vMerge/>
            <w:vAlign w:val="center"/>
          </w:tcPr>
          <w:p w14:paraId="39A2BFF6" w14:textId="77777777" w:rsidR="007B77CC" w:rsidRPr="007B77CC" w:rsidRDefault="007B77CC" w:rsidP="007B77CC">
            <w:pPr>
              <w:jc w:val="center"/>
              <w:rPr>
                <w:rFonts w:ascii="Times New Roman" w:eastAsia="等线" w:hAnsi="Times New Roman" w:cs="Times New Roman"/>
                <w:sz w:val="20"/>
                <w:szCs w:val="20"/>
              </w:rPr>
            </w:pPr>
          </w:p>
        </w:tc>
        <w:tc>
          <w:tcPr>
            <w:tcW w:w="983" w:type="dxa"/>
            <w:vAlign w:val="center"/>
          </w:tcPr>
          <w:p w14:paraId="33AB206D" w14:textId="77777777" w:rsidR="007B77CC" w:rsidRPr="007B77CC" w:rsidRDefault="007B77CC" w:rsidP="007B77CC">
            <w:pPr>
              <w:jc w:val="center"/>
              <w:rPr>
                <w:rFonts w:ascii="Times New Roman" w:eastAsia="等线" w:hAnsi="Times New Roman" w:cs="Times New Roman"/>
                <w:sz w:val="20"/>
                <w:szCs w:val="20"/>
              </w:rPr>
            </w:pPr>
            <w:proofErr w:type="spellStart"/>
            <w:r w:rsidRPr="007B77CC">
              <w:rPr>
                <w:rFonts w:ascii="Times New Roman" w:eastAsia="等线" w:hAnsi="Times New Roman" w:cs="Times New Roman"/>
                <w:sz w:val="20"/>
                <w:szCs w:val="20"/>
              </w:rPr>
              <w:t>Adaboost</w:t>
            </w:r>
            <w:proofErr w:type="spellEnd"/>
          </w:p>
        </w:tc>
        <w:tc>
          <w:tcPr>
            <w:tcW w:w="1300" w:type="dxa"/>
            <w:vAlign w:val="center"/>
          </w:tcPr>
          <w:p w14:paraId="4707CA31"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0.761</w:t>
            </w:r>
          </w:p>
          <w:p w14:paraId="10E4966A"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0.668,0.835)</w:t>
            </w:r>
          </w:p>
        </w:tc>
        <w:tc>
          <w:tcPr>
            <w:tcW w:w="1300" w:type="dxa"/>
            <w:vAlign w:val="center"/>
          </w:tcPr>
          <w:p w14:paraId="2C6B2777"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0.590</w:t>
            </w:r>
          </w:p>
          <w:p w14:paraId="25D5DA99"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0.421,0.755)</w:t>
            </w:r>
          </w:p>
        </w:tc>
        <w:tc>
          <w:tcPr>
            <w:tcW w:w="1300" w:type="dxa"/>
            <w:vAlign w:val="center"/>
          </w:tcPr>
          <w:p w14:paraId="182FD54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0.789</w:t>
            </w:r>
          </w:p>
          <w:p w14:paraId="7E16F43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0.668,0.876)</w:t>
            </w:r>
          </w:p>
        </w:tc>
        <w:tc>
          <w:tcPr>
            <w:tcW w:w="1300" w:type="dxa"/>
            <w:vAlign w:val="center"/>
          </w:tcPr>
          <w:p w14:paraId="51A4BF5F"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0.317</w:t>
            </w:r>
          </w:p>
          <w:p w14:paraId="384E790D"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0.203,0.449)</w:t>
            </w:r>
          </w:p>
        </w:tc>
        <w:tc>
          <w:tcPr>
            <w:tcW w:w="1300" w:type="dxa"/>
            <w:vAlign w:val="center"/>
          </w:tcPr>
          <w:p w14:paraId="3586C3E3"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0.924</w:t>
            </w:r>
          </w:p>
          <w:p w14:paraId="0E159EF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0.890,0.955)</w:t>
            </w:r>
          </w:p>
        </w:tc>
        <w:tc>
          <w:tcPr>
            <w:tcW w:w="1300" w:type="dxa"/>
            <w:vAlign w:val="center"/>
          </w:tcPr>
          <w:p w14:paraId="6E80A98B"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0.</w:t>
            </w:r>
            <w:r w:rsidRPr="007B77CC">
              <w:rPr>
                <w:rFonts w:ascii="Times New Roman" w:eastAsia="等线" w:hAnsi="Times New Roman" w:cs="Times New Roman"/>
                <w:sz w:val="20"/>
                <w:szCs w:val="20"/>
              </w:rPr>
              <w:t>687</w:t>
            </w:r>
          </w:p>
          <w:p w14:paraId="58F539B2"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hint="eastAsia"/>
                <w:sz w:val="20"/>
                <w:szCs w:val="20"/>
              </w:rPr>
              <w:t>(</w:t>
            </w:r>
            <w:r w:rsidRPr="007B77CC">
              <w:rPr>
                <w:rFonts w:ascii="Times New Roman" w:eastAsia="等线" w:hAnsi="Times New Roman" w:cs="Times New Roman"/>
                <w:sz w:val="20"/>
                <w:szCs w:val="20"/>
              </w:rPr>
              <w:t>0.593,0.772)</w:t>
            </w:r>
          </w:p>
        </w:tc>
        <w:tc>
          <w:tcPr>
            <w:tcW w:w="1560" w:type="dxa"/>
            <w:vAlign w:val="center"/>
          </w:tcPr>
          <w:p w14:paraId="52B359C6" w14:textId="77777777" w:rsidR="007B77CC" w:rsidRPr="007B77CC" w:rsidRDefault="007B77CC" w:rsidP="007B77CC">
            <w:pPr>
              <w:jc w:val="center"/>
              <w:rPr>
                <w:rFonts w:ascii="Times New Roman" w:eastAsia="等线" w:hAnsi="Times New Roman" w:cs="Times New Roman"/>
                <w:sz w:val="20"/>
                <w:szCs w:val="20"/>
              </w:rPr>
            </w:pPr>
            <w:r w:rsidRPr="007B77CC">
              <w:rPr>
                <w:rFonts w:ascii="Times New Roman" w:eastAsia="等线" w:hAnsi="Times New Roman" w:cs="Times New Roman"/>
                <w:sz w:val="20"/>
                <w:szCs w:val="20"/>
              </w:rPr>
              <w:t>&lt; 0.01</w:t>
            </w:r>
          </w:p>
        </w:tc>
      </w:tr>
    </w:tbl>
    <w:p w14:paraId="08DA9DFE" w14:textId="77777777" w:rsidR="007B77CC" w:rsidRPr="007B77CC" w:rsidRDefault="007B77CC" w:rsidP="007B77CC">
      <w:pPr>
        <w:rPr>
          <w:rFonts w:ascii="Times New Roman" w:eastAsia="等线" w:hAnsi="Times New Roman" w:cs="Times New Roman"/>
        </w:rPr>
      </w:pPr>
    </w:p>
    <w:p w14:paraId="45EBBF0A" w14:textId="77777777" w:rsidR="007B77CC" w:rsidRPr="007B77CC" w:rsidRDefault="007B77CC" w:rsidP="007B77CC">
      <w:pPr>
        <w:jc w:val="left"/>
        <w:rPr>
          <w:rFonts w:ascii="Times New Roman" w:eastAsia="等线" w:hAnsi="Times New Roman" w:cs="Times New Roman"/>
          <w:sz w:val="24"/>
          <w:szCs w:val="24"/>
        </w:rPr>
      </w:pPr>
    </w:p>
    <w:p w14:paraId="000CAB18" w14:textId="77777777" w:rsidR="007B77CC" w:rsidRPr="007B77CC" w:rsidRDefault="007B77CC" w:rsidP="007B77CC">
      <w:pPr>
        <w:rPr>
          <w:rFonts w:ascii="Times New Roman" w:eastAsia="等线" w:hAnsi="Times New Roman" w:cs="Times New Roman"/>
        </w:rPr>
      </w:pPr>
      <w:r w:rsidRPr="007B77CC">
        <w:rPr>
          <w:rFonts w:ascii="Times New Roman" w:eastAsia="等线" w:hAnsi="Times New Roman" w:cs="Times New Roman"/>
          <w:sz w:val="24"/>
          <w:szCs w:val="24"/>
          <w:vertAlign w:val="superscript"/>
        </w:rPr>
        <w:t xml:space="preserve">* </w:t>
      </w:r>
      <w:r w:rsidRPr="007B77CC">
        <w:rPr>
          <w:rFonts w:ascii="Times New Roman" w:eastAsia="等线" w:hAnsi="Times New Roman" w:cs="Times New Roman"/>
        </w:rPr>
        <w:t>P-values are calculated using the DeLong test to compare the AUC values between SVM and other models within each dataset. A P-value less than 0.05 indicates a significant difference in AUC between SVC and the other model.</w:t>
      </w:r>
    </w:p>
    <w:p w14:paraId="010C5DA3" w14:textId="77777777" w:rsidR="007B77CC" w:rsidRPr="007B77CC" w:rsidRDefault="007B77CC" w:rsidP="007B77CC">
      <w:pPr>
        <w:rPr>
          <w:rFonts w:ascii="Times New Roman" w:eastAsia="等线" w:hAnsi="Times New Roman" w:cs="Times New Roman"/>
        </w:rPr>
      </w:pPr>
      <w:r w:rsidRPr="007B77CC">
        <w:rPr>
          <w:rFonts w:ascii="Times New Roman" w:eastAsia="等线" w:hAnsi="Times New Roman" w:cs="Times New Roman"/>
        </w:rPr>
        <w:t>AUROC: area under the receiver operating characteristic curve</w:t>
      </w:r>
      <w:r w:rsidRPr="007B77CC">
        <w:rPr>
          <w:rFonts w:ascii="Times New Roman" w:eastAsia="等线" w:hAnsi="Times New Roman" w:cs="Times New Roman" w:hint="eastAsia"/>
        </w:rPr>
        <w:t>;</w:t>
      </w:r>
      <w:r w:rsidRPr="007B77CC">
        <w:rPr>
          <w:rFonts w:ascii="Times New Roman" w:eastAsia="等线" w:hAnsi="Times New Roman" w:cs="Times New Roman"/>
        </w:rPr>
        <w:t xml:space="preserve"> </w:t>
      </w:r>
      <w:proofErr w:type="spellStart"/>
      <w:r w:rsidRPr="007B77CC">
        <w:rPr>
          <w:rFonts w:ascii="Times New Roman" w:eastAsia="等线" w:hAnsi="Times New Roman" w:cs="Times New Roman"/>
        </w:rPr>
        <w:t>Adaboost</w:t>
      </w:r>
      <w:proofErr w:type="spellEnd"/>
      <w:r w:rsidRPr="007B77CC">
        <w:rPr>
          <w:rFonts w:ascii="Times New Roman" w:eastAsia="等线" w:hAnsi="Times New Roman" w:cs="Times New Roman"/>
        </w:rPr>
        <w:t xml:space="preserve">: adaptive boosting; DT: decision tree; LR: logistic regression; NPV: negative predictive value; PPV: positive predictive value; RF: random forest; SVM: support vector machine; </w:t>
      </w:r>
      <w:proofErr w:type="spellStart"/>
      <w:r w:rsidRPr="007B77CC">
        <w:rPr>
          <w:rFonts w:ascii="Times New Roman" w:eastAsia="等线" w:hAnsi="Times New Roman" w:cs="Times New Roman"/>
        </w:rPr>
        <w:t>XGBoost</w:t>
      </w:r>
      <w:proofErr w:type="spellEnd"/>
      <w:r w:rsidRPr="007B77CC">
        <w:rPr>
          <w:rFonts w:ascii="Times New Roman" w:eastAsia="等线" w:hAnsi="Times New Roman" w:cs="Times New Roman"/>
        </w:rPr>
        <w:t>: extreme gradient boosting.</w:t>
      </w:r>
    </w:p>
    <w:p w14:paraId="5270E63F" w14:textId="77777777" w:rsidR="007B77CC" w:rsidRPr="007B77CC" w:rsidRDefault="007B77CC" w:rsidP="007B77CC">
      <w:pPr>
        <w:rPr>
          <w:rFonts w:ascii="Times New Roman" w:eastAsia="等线" w:hAnsi="Times New Roman" w:cs="Times New Roman"/>
        </w:rPr>
      </w:pPr>
    </w:p>
    <w:p w14:paraId="6B01EEB0" w14:textId="77777777" w:rsidR="00576702" w:rsidRPr="007B77CC" w:rsidRDefault="00576702" w:rsidP="00B61202">
      <w:pPr>
        <w:jc w:val="left"/>
        <w:rPr>
          <w:rFonts w:ascii="Times New Roman" w:hAnsi="Times New Roman" w:cs="Times New Roman"/>
          <w:sz w:val="28"/>
          <w:szCs w:val="28"/>
        </w:rPr>
      </w:pPr>
    </w:p>
    <w:p w14:paraId="52D400E9" w14:textId="77777777" w:rsidR="007B77CC" w:rsidRDefault="007B77CC" w:rsidP="00B61202">
      <w:pPr>
        <w:jc w:val="left"/>
        <w:rPr>
          <w:rFonts w:ascii="Times New Roman" w:hAnsi="Times New Roman" w:cs="Times New Roman"/>
          <w:sz w:val="24"/>
          <w:szCs w:val="24"/>
        </w:rPr>
      </w:pPr>
      <w:r>
        <w:rPr>
          <w:rFonts w:ascii="Times New Roman" w:hAnsi="Times New Roman" w:cs="Times New Roman"/>
          <w:sz w:val="24"/>
          <w:szCs w:val="24"/>
        </w:rPr>
        <w:br w:type="page"/>
      </w:r>
    </w:p>
    <w:p w14:paraId="2EC2C6FA" w14:textId="2DD5B393" w:rsidR="00576702" w:rsidRPr="00B2584B" w:rsidRDefault="00124CF9" w:rsidP="00B61202">
      <w:pPr>
        <w:jc w:val="left"/>
        <w:rPr>
          <w:rFonts w:ascii="Times New Roman" w:hAnsi="Times New Roman" w:cs="Times New Roman"/>
          <w:szCs w:val="21"/>
        </w:rPr>
      </w:pPr>
      <w:r w:rsidRPr="00B2584B">
        <w:rPr>
          <w:rFonts w:ascii="Times New Roman" w:hAnsi="Times New Roman" w:cs="Times New Roman"/>
          <w:szCs w:val="21"/>
        </w:rPr>
        <w:t>S</w:t>
      </w:r>
      <w:r w:rsidRPr="00B2584B">
        <w:rPr>
          <w:rFonts w:ascii="Times New Roman" w:hAnsi="Times New Roman" w:cs="Times New Roman" w:hint="eastAsia"/>
          <w:szCs w:val="21"/>
        </w:rPr>
        <w:t>upplementary</w:t>
      </w:r>
      <w:r w:rsidRPr="00B2584B">
        <w:rPr>
          <w:rFonts w:ascii="Times New Roman" w:hAnsi="Times New Roman" w:cs="Times New Roman"/>
          <w:szCs w:val="21"/>
        </w:rPr>
        <w:t xml:space="preserve"> T</w:t>
      </w:r>
      <w:r w:rsidRPr="00B2584B">
        <w:rPr>
          <w:rFonts w:ascii="Times New Roman" w:hAnsi="Times New Roman" w:cs="Times New Roman" w:hint="eastAsia"/>
          <w:szCs w:val="21"/>
        </w:rPr>
        <w:t>able</w:t>
      </w:r>
      <w:r w:rsidRPr="00B2584B">
        <w:rPr>
          <w:rFonts w:ascii="Times New Roman" w:hAnsi="Times New Roman" w:cs="Times New Roman"/>
          <w:szCs w:val="21"/>
        </w:rPr>
        <w:t xml:space="preserve"> S</w:t>
      </w:r>
      <w:r w:rsidR="007B77CC" w:rsidRPr="00B2584B">
        <w:rPr>
          <w:rFonts w:ascii="Times New Roman" w:hAnsi="Times New Roman" w:cs="Times New Roman"/>
          <w:szCs w:val="21"/>
        </w:rPr>
        <w:t>4</w:t>
      </w:r>
      <w:r w:rsidR="00576702" w:rsidRPr="00B2584B">
        <w:rPr>
          <w:rFonts w:ascii="Times New Roman" w:hAnsi="Times New Roman" w:cs="Times New Roman"/>
          <w:szCs w:val="21"/>
        </w:rPr>
        <w:t xml:space="preserve">: Discrimination metrics of CNN models to predict </w:t>
      </w:r>
      <w:r w:rsidR="00576702" w:rsidRPr="00B2584B">
        <w:rPr>
          <w:rFonts w:ascii="Times New Roman" w:hAnsi="Times New Roman" w:cs="Times New Roman" w:hint="eastAsia"/>
          <w:szCs w:val="21"/>
        </w:rPr>
        <w:t>t</w:t>
      </w:r>
      <w:r w:rsidR="00576702" w:rsidRPr="00B2584B">
        <w:rPr>
          <w:rFonts w:ascii="Times New Roman" w:hAnsi="Times New Roman" w:cs="Times New Roman"/>
          <w:szCs w:val="21"/>
        </w:rPr>
        <w:t>he risk of endometrial cancer</w:t>
      </w:r>
      <w:r w:rsidR="00A724E4" w:rsidRPr="00B2584B">
        <w:rPr>
          <w:rFonts w:ascii="Times New Roman" w:hAnsi="Times New Roman" w:cs="Times New Roman"/>
          <w:szCs w:val="21"/>
        </w:rPr>
        <w:t xml:space="preserve"> with endometrium-level regions of interests</w:t>
      </w:r>
      <w:r w:rsidR="00576702" w:rsidRPr="00B2584B">
        <w:rPr>
          <w:rFonts w:ascii="Times New Roman" w:hAnsi="Times New Roman" w:cs="Times New Roman"/>
          <w:szCs w:val="21"/>
        </w:rPr>
        <w:t>.</w:t>
      </w:r>
    </w:p>
    <w:tbl>
      <w:tblPr>
        <w:tblStyle w:val="a8"/>
        <w:tblpPr w:leftFromText="180" w:rightFromText="180" w:vertAnchor="text" w:horzAnchor="margin" w:tblpXSpec="center" w:tblpY="22"/>
        <w:tblW w:w="16583" w:type="dxa"/>
        <w:tblLayout w:type="fixed"/>
        <w:tblLook w:val="04A0" w:firstRow="1" w:lastRow="0" w:firstColumn="1" w:lastColumn="0" w:noHBand="0" w:noVBand="1"/>
      </w:tblPr>
      <w:tblGrid>
        <w:gridCol w:w="983"/>
        <w:gridCol w:w="1300"/>
        <w:gridCol w:w="1300"/>
        <w:gridCol w:w="1300"/>
        <w:gridCol w:w="1300"/>
        <w:gridCol w:w="1300"/>
        <w:gridCol w:w="1300"/>
        <w:gridCol w:w="1300"/>
        <w:gridCol w:w="1300"/>
        <w:gridCol w:w="1300"/>
        <w:gridCol w:w="1300"/>
        <w:gridCol w:w="1300"/>
        <w:gridCol w:w="1300"/>
      </w:tblGrid>
      <w:tr w:rsidR="0083392C" w:rsidRPr="00B2584B" w14:paraId="346006D2" w14:textId="77777777" w:rsidTr="007724F3">
        <w:tc>
          <w:tcPr>
            <w:tcW w:w="983" w:type="dxa"/>
            <w:vMerge w:val="restart"/>
            <w:vAlign w:val="center"/>
          </w:tcPr>
          <w:p w14:paraId="7B60343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Models</w:t>
            </w:r>
          </w:p>
        </w:tc>
        <w:tc>
          <w:tcPr>
            <w:tcW w:w="7800" w:type="dxa"/>
            <w:gridSpan w:val="6"/>
            <w:vAlign w:val="center"/>
          </w:tcPr>
          <w:p w14:paraId="34C045B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The internal</w:t>
            </w:r>
            <w:r w:rsidRPr="00B2584B">
              <w:rPr>
                <w:rFonts w:ascii="Times New Roman" w:hAnsi="Times New Roman" w:cs="Times New Roman" w:hint="eastAsia"/>
                <w:szCs w:val="21"/>
              </w:rPr>
              <w:t xml:space="preserve"> testing</w:t>
            </w:r>
            <w:r w:rsidRPr="00B2584B">
              <w:rPr>
                <w:rFonts w:ascii="Times New Roman" w:hAnsi="Times New Roman" w:cs="Times New Roman"/>
                <w:szCs w:val="21"/>
              </w:rPr>
              <w:t xml:space="preserve"> dataset</w:t>
            </w:r>
          </w:p>
        </w:tc>
        <w:tc>
          <w:tcPr>
            <w:tcW w:w="7800" w:type="dxa"/>
            <w:gridSpan w:val="6"/>
            <w:vAlign w:val="center"/>
          </w:tcPr>
          <w:p w14:paraId="4F3EB98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 xml:space="preserve">The external </w:t>
            </w:r>
            <w:r w:rsidRPr="00B2584B">
              <w:rPr>
                <w:rFonts w:ascii="Times New Roman" w:hAnsi="Times New Roman" w:cs="Times New Roman" w:hint="eastAsia"/>
                <w:szCs w:val="21"/>
              </w:rPr>
              <w:t>testing</w:t>
            </w:r>
            <w:r w:rsidRPr="00B2584B">
              <w:rPr>
                <w:rFonts w:ascii="Times New Roman" w:hAnsi="Times New Roman" w:cs="Times New Roman"/>
                <w:szCs w:val="21"/>
              </w:rPr>
              <w:t xml:space="preserve"> dataset</w:t>
            </w:r>
          </w:p>
        </w:tc>
      </w:tr>
      <w:tr w:rsidR="0083392C" w:rsidRPr="00B2584B" w14:paraId="14AE31B3" w14:textId="77777777" w:rsidTr="007724F3">
        <w:tc>
          <w:tcPr>
            <w:tcW w:w="983" w:type="dxa"/>
            <w:vMerge/>
            <w:vAlign w:val="center"/>
          </w:tcPr>
          <w:p w14:paraId="62F28885" w14:textId="77777777" w:rsidR="0083392C" w:rsidRPr="00B2584B" w:rsidRDefault="0083392C" w:rsidP="007724F3">
            <w:pPr>
              <w:jc w:val="center"/>
              <w:rPr>
                <w:rFonts w:ascii="Times New Roman" w:hAnsi="Times New Roman" w:cs="Times New Roman"/>
                <w:szCs w:val="21"/>
              </w:rPr>
            </w:pPr>
          </w:p>
        </w:tc>
        <w:tc>
          <w:tcPr>
            <w:tcW w:w="1300" w:type="dxa"/>
            <w:vAlign w:val="center"/>
          </w:tcPr>
          <w:p w14:paraId="0D6C352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Accuracy</w:t>
            </w:r>
          </w:p>
        </w:tc>
        <w:tc>
          <w:tcPr>
            <w:tcW w:w="1300" w:type="dxa"/>
            <w:vAlign w:val="center"/>
          </w:tcPr>
          <w:p w14:paraId="0B40D78B"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Sensitivity</w:t>
            </w:r>
          </w:p>
        </w:tc>
        <w:tc>
          <w:tcPr>
            <w:tcW w:w="1300" w:type="dxa"/>
            <w:vAlign w:val="center"/>
          </w:tcPr>
          <w:p w14:paraId="51999AF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Specificity</w:t>
            </w:r>
          </w:p>
        </w:tc>
        <w:tc>
          <w:tcPr>
            <w:tcW w:w="1300" w:type="dxa"/>
            <w:vAlign w:val="center"/>
          </w:tcPr>
          <w:p w14:paraId="0CDA69F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PPV</w:t>
            </w:r>
          </w:p>
        </w:tc>
        <w:tc>
          <w:tcPr>
            <w:tcW w:w="1300" w:type="dxa"/>
            <w:vAlign w:val="center"/>
          </w:tcPr>
          <w:p w14:paraId="3220151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NPV</w:t>
            </w:r>
          </w:p>
        </w:tc>
        <w:tc>
          <w:tcPr>
            <w:tcW w:w="1300" w:type="dxa"/>
            <w:vAlign w:val="center"/>
          </w:tcPr>
          <w:p w14:paraId="13D56CC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AUROC</w:t>
            </w:r>
          </w:p>
        </w:tc>
        <w:tc>
          <w:tcPr>
            <w:tcW w:w="1300" w:type="dxa"/>
            <w:vAlign w:val="center"/>
          </w:tcPr>
          <w:p w14:paraId="7DBA867F"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Accuracy</w:t>
            </w:r>
          </w:p>
        </w:tc>
        <w:tc>
          <w:tcPr>
            <w:tcW w:w="1300" w:type="dxa"/>
            <w:vAlign w:val="center"/>
          </w:tcPr>
          <w:p w14:paraId="77C6BA8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Sensitivity</w:t>
            </w:r>
          </w:p>
        </w:tc>
        <w:tc>
          <w:tcPr>
            <w:tcW w:w="1300" w:type="dxa"/>
            <w:vAlign w:val="center"/>
          </w:tcPr>
          <w:p w14:paraId="1DEEF21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Specificity</w:t>
            </w:r>
          </w:p>
        </w:tc>
        <w:tc>
          <w:tcPr>
            <w:tcW w:w="1300" w:type="dxa"/>
            <w:vAlign w:val="center"/>
          </w:tcPr>
          <w:p w14:paraId="72CAFC0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PPV</w:t>
            </w:r>
          </w:p>
        </w:tc>
        <w:tc>
          <w:tcPr>
            <w:tcW w:w="1300" w:type="dxa"/>
            <w:vAlign w:val="center"/>
          </w:tcPr>
          <w:p w14:paraId="7032986A"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NPV</w:t>
            </w:r>
          </w:p>
        </w:tc>
        <w:tc>
          <w:tcPr>
            <w:tcW w:w="1300" w:type="dxa"/>
            <w:vAlign w:val="center"/>
          </w:tcPr>
          <w:p w14:paraId="600E03A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AUROC*</w:t>
            </w:r>
          </w:p>
        </w:tc>
      </w:tr>
      <w:tr w:rsidR="0083392C" w:rsidRPr="00B2584B" w14:paraId="0C23A79E" w14:textId="77777777" w:rsidTr="007724F3">
        <w:tc>
          <w:tcPr>
            <w:tcW w:w="983" w:type="dxa"/>
            <w:vAlign w:val="center"/>
          </w:tcPr>
          <w:p w14:paraId="79B55D5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VGG19</w:t>
            </w:r>
          </w:p>
        </w:tc>
        <w:tc>
          <w:tcPr>
            <w:tcW w:w="1300" w:type="dxa"/>
            <w:vAlign w:val="center"/>
          </w:tcPr>
          <w:p w14:paraId="3DC9DC9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0.713</w:t>
            </w:r>
          </w:p>
          <w:p w14:paraId="042089EA" w14:textId="77777777" w:rsidR="0083392C" w:rsidRPr="00B2584B" w:rsidRDefault="0083392C" w:rsidP="007724F3">
            <w:pPr>
              <w:pStyle w:val="HTML"/>
              <w:shd w:val="clear" w:color="auto" w:fill="FFFFFF"/>
              <w:wordWrap w:val="0"/>
              <w:rPr>
                <w:rFonts w:ascii="Times New Roman" w:eastAsiaTheme="minorEastAsia" w:hAnsi="Times New Roman" w:cs="Times New Roman"/>
                <w:kern w:val="2"/>
                <w:sz w:val="21"/>
                <w:szCs w:val="21"/>
              </w:rPr>
            </w:pPr>
            <w:r w:rsidRPr="00B2584B">
              <w:rPr>
                <w:rFonts w:ascii="Times New Roman" w:eastAsiaTheme="minorEastAsia" w:hAnsi="Times New Roman" w:cs="Times New Roman" w:hint="eastAsia"/>
                <w:kern w:val="2"/>
                <w:sz w:val="21"/>
                <w:szCs w:val="21"/>
              </w:rPr>
              <w:t>(</w:t>
            </w:r>
            <w:r w:rsidRPr="00B2584B">
              <w:rPr>
                <w:rFonts w:ascii="Times New Roman" w:eastAsiaTheme="minorEastAsia" w:hAnsi="Times New Roman" w:cs="Times New Roman"/>
                <w:kern w:val="2"/>
                <w:sz w:val="21"/>
                <w:szCs w:val="21"/>
              </w:rPr>
              <w:t>0.570,0.856</w:t>
            </w:r>
            <w:r w:rsidRPr="00B2584B">
              <w:rPr>
                <w:rFonts w:ascii="Times New Roman" w:hAnsi="Times New Roman" w:cs="Times New Roman"/>
                <w:sz w:val="21"/>
                <w:szCs w:val="21"/>
              </w:rPr>
              <w:t>)</w:t>
            </w:r>
          </w:p>
        </w:tc>
        <w:tc>
          <w:tcPr>
            <w:tcW w:w="1300" w:type="dxa"/>
            <w:vAlign w:val="center"/>
          </w:tcPr>
          <w:p w14:paraId="6F578F8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0.697</w:t>
            </w:r>
          </w:p>
          <w:p w14:paraId="0D2B013F"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0.474,0.921)</w:t>
            </w:r>
          </w:p>
        </w:tc>
        <w:tc>
          <w:tcPr>
            <w:tcW w:w="1300" w:type="dxa"/>
            <w:vAlign w:val="center"/>
          </w:tcPr>
          <w:p w14:paraId="45DB8C7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716</w:t>
            </w:r>
          </w:p>
          <w:p w14:paraId="12A80B5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0.510,0.922)</w:t>
            </w:r>
          </w:p>
        </w:tc>
        <w:tc>
          <w:tcPr>
            <w:tcW w:w="1300" w:type="dxa"/>
            <w:vAlign w:val="center"/>
          </w:tcPr>
          <w:p w14:paraId="53C6FFB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325</w:t>
            </w:r>
          </w:p>
          <w:p w14:paraId="144CC86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0.225,0.424)</w:t>
            </w:r>
          </w:p>
        </w:tc>
        <w:tc>
          <w:tcPr>
            <w:tcW w:w="1300" w:type="dxa"/>
            <w:vAlign w:val="center"/>
          </w:tcPr>
          <w:p w14:paraId="60B1D93C"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931</w:t>
            </w:r>
          </w:p>
          <w:p w14:paraId="21E7B24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0.895,0.966)</w:t>
            </w:r>
          </w:p>
        </w:tc>
        <w:tc>
          <w:tcPr>
            <w:tcW w:w="1300" w:type="dxa"/>
            <w:vAlign w:val="center"/>
          </w:tcPr>
          <w:p w14:paraId="50AE513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758</w:t>
            </w:r>
          </w:p>
          <w:p w14:paraId="4A6D75A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0.676,0.841)</w:t>
            </w:r>
          </w:p>
        </w:tc>
        <w:tc>
          <w:tcPr>
            <w:tcW w:w="1300" w:type="dxa"/>
            <w:vAlign w:val="center"/>
          </w:tcPr>
          <w:p w14:paraId="644771F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0.704</w:t>
            </w:r>
          </w:p>
          <w:p w14:paraId="23ECED7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0.556,0.853)</w:t>
            </w:r>
          </w:p>
        </w:tc>
        <w:tc>
          <w:tcPr>
            <w:tcW w:w="1300" w:type="dxa"/>
            <w:vAlign w:val="center"/>
          </w:tcPr>
          <w:p w14:paraId="535E15E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0.676</w:t>
            </w:r>
          </w:p>
          <w:p w14:paraId="5B7A9FBF"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0.439,0.912)</w:t>
            </w:r>
          </w:p>
        </w:tc>
        <w:tc>
          <w:tcPr>
            <w:tcW w:w="1300" w:type="dxa"/>
            <w:vAlign w:val="center"/>
          </w:tcPr>
          <w:p w14:paraId="0A4F4D0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0.710</w:t>
            </w:r>
          </w:p>
          <w:p w14:paraId="1F4A31C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0.500,0.919)</w:t>
            </w:r>
          </w:p>
        </w:tc>
        <w:tc>
          <w:tcPr>
            <w:tcW w:w="1300" w:type="dxa"/>
            <w:vAlign w:val="center"/>
          </w:tcPr>
          <w:p w14:paraId="7C644FEB"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0.314</w:t>
            </w:r>
          </w:p>
          <w:p w14:paraId="2F5AE62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0.203</w:t>
            </w:r>
            <w:r w:rsidRPr="00B2584B">
              <w:rPr>
                <w:rFonts w:ascii="Times New Roman" w:hAnsi="Times New Roman" w:cs="Times New Roman" w:hint="eastAsia"/>
                <w:szCs w:val="21"/>
              </w:rPr>
              <w:t>,</w:t>
            </w:r>
            <w:r w:rsidRPr="00B2584B">
              <w:rPr>
                <w:rFonts w:ascii="Times New Roman" w:hAnsi="Times New Roman" w:cs="Times New Roman"/>
                <w:szCs w:val="21"/>
              </w:rPr>
              <w:t>0.426)</w:t>
            </w:r>
          </w:p>
        </w:tc>
        <w:tc>
          <w:tcPr>
            <w:tcW w:w="1300" w:type="dxa"/>
            <w:vAlign w:val="center"/>
          </w:tcPr>
          <w:p w14:paraId="4D3C42B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0.925</w:t>
            </w:r>
          </w:p>
          <w:p w14:paraId="1BD7D9BF"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0.885,0.965)</w:t>
            </w:r>
          </w:p>
        </w:tc>
        <w:tc>
          <w:tcPr>
            <w:tcW w:w="1300" w:type="dxa"/>
            <w:vAlign w:val="center"/>
          </w:tcPr>
          <w:p w14:paraId="42C92C8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740</w:t>
            </w:r>
          </w:p>
          <w:p w14:paraId="3ABD52F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0.626,0.854)</w:t>
            </w:r>
          </w:p>
        </w:tc>
      </w:tr>
      <w:tr w:rsidR="0083392C" w:rsidRPr="00B2584B" w14:paraId="0F9EEC5E" w14:textId="77777777" w:rsidTr="007724F3">
        <w:tc>
          <w:tcPr>
            <w:tcW w:w="983" w:type="dxa"/>
            <w:vAlign w:val="center"/>
          </w:tcPr>
          <w:p w14:paraId="4EE2177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ResNet</w:t>
            </w:r>
            <w:r w:rsidRPr="00B2584B">
              <w:rPr>
                <w:rFonts w:ascii="Times New Roman" w:hAnsi="Times New Roman" w:cs="Times New Roman"/>
                <w:szCs w:val="21"/>
              </w:rPr>
              <w:t>-18</w:t>
            </w:r>
          </w:p>
        </w:tc>
        <w:tc>
          <w:tcPr>
            <w:tcW w:w="1300" w:type="dxa"/>
            <w:vAlign w:val="center"/>
          </w:tcPr>
          <w:p w14:paraId="52ABEE0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0.785</w:t>
            </w:r>
          </w:p>
          <w:p w14:paraId="28D65CC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0.695,0.875)</w:t>
            </w:r>
          </w:p>
        </w:tc>
        <w:tc>
          <w:tcPr>
            <w:tcW w:w="1300" w:type="dxa"/>
            <w:vAlign w:val="center"/>
          </w:tcPr>
          <w:p w14:paraId="42B3066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0.699</w:t>
            </w:r>
          </w:p>
          <w:p w14:paraId="690986C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0.562,0.835)</w:t>
            </w:r>
          </w:p>
        </w:tc>
        <w:tc>
          <w:tcPr>
            <w:tcW w:w="1300" w:type="dxa"/>
            <w:vAlign w:val="center"/>
          </w:tcPr>
          <w:p w14:paraId="2D83F5E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800</w:t>
            </w:r>
          </w:p>
          <w:p w14:paraId="3A7C891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0.682,0.919)</w:t>
            </w:r>
          </w:p>
        </w:tc>
        <w:tc>
          <w:tcPr>
            <w:tcW w:w="1300" w:type="dxa"/>
            <w:vAlign w:val="center"/>
          </w:tcPr>
          <w:p w14:paraId="56A2F9DC"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405</w:t>
            </w:r>
          </w:p>
          <w:p w14:paraId="45585EF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0.266,0.544)</w:t>
            </w:r>
          </w:p>
        </w:tc>
        <w:tc>
          <w:tcPr>
            <w:tcW w:w="1300" w:type="dxa"/>
            <w:vAlign w:val="center"/>
          </w:tcPr>
          <w:p w14:paraId="6A3FEEB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936</w:t>
            </w:r>
          </w:p>
          <w:p w14:paraId="31B6ADAA"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0.912,0.959)</w:t>
            </w:r>
          </w:p>
        </w:tc>
        <w:tc>
          <w:tcPr>
            <w:tcW w:w="1300" w:type="dxa"/>
            <w:vAlign w:val="center"/>
          </w:tcPr>
          <w:p w14:paraId="483126E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810</w:t>
            </w:r>
          </w:p>
          <w:p w14:paraId="20AE451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0.684,0.937)</w:t>
            </w:r>
          </w:p>
        </w:tc>
        <w:tc>
          <w:tcPr>
            <w:tcW w:w="1300" w:type="dxa"/>
            <w:vAlign w:val="center"/>
          </w:tcPr>
          <w:p w14:paraId="589D165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0.769</w:t>
            </w:r>
          </w:p>
          <w:p w14:paraId="1D6DD32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0.652,0.885)</w:t>
            </w:r>
          </w:p>
        </w:tc>
        <w:tc>
          <w:tcPr>
            <w:tcW w:w="1300" w:type="dxa"/>
            <w:vAlign w:val="center"/>
          </w:tcPr>
          <w:p w14:paraId="194B569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0.667</w:t>
            </w:r>
          </w:p>
          <w:p w14:paraId="7A44BDC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0.473,0.860)</w:t>
            </w:r>
          </w:p>
        </w:tc>
        <w:tc>
          <w:tcPr>
            <w:tcW w:w="1300" w:type="dxa"/>
            <w:vAlign w:val="center"/>
          </w:tcPr>
          <w:p w14:paraId="3A30A77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0.787</w:t>
            </w:r>
          </w:p>
          <w:p w14:paraId="7794B6DF"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0.637,0.938)</w:t>
            </w:r>
          </w:p>
        </w:tc>
        <w:tc>
          <w:tcPr>
            <w:tcW w:w="1300" w:type="dxa"/>
            <w:vAlign w:val="center"/>
          </w:tcPr>
          <w:p w14:paraId="1F388FE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0.382</w:t>
            </w:r>
          </w:p>
          <w:p w14:paraId="57F4A92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0.229,0.536)</w:t>
            </w:r>
          </w:p>
        </w:tc>
        <w:tc>
          <w:tcPr>
            <w:tcW w:w="1300" w:type="dxa"/>
            <w:vAlign w:val="center"/>
          </w:tcPr>
          <w:p w14:paraId="6009B45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0.928</w:t>
            </w:r>
          </w:p>
          <w:p w14:paraId="6F57C3B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0.895,0.962)</w:t>
            </w:r>
          </w:p>
        </w:tc>
        <w:tc>
          <w:tcPr>
            <w:tcW w:w="1300" w:type="dxa"/>
            <w:vAlign w:val="center"/>
          </w:tcPr>
          <w:p w14:paraId="14FC557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783</w:t>
            </w:r>
          </w:p>
          <w:p w14:paraId="2F66A39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0.617,0.949)</w:t>
            </w:r>
          </w:p>
        </w:tc>
      </w:tr>
      <w:tr w:rsidR="0083392C" w:rsidRPr="00B2584B" w14:paraId="410C3339" w14:textId="77777777" w:rsidTr="007724F3">
        <w:tc>
          <w:tcPr>
            <w:tcW w:w="983" w:type="dxa"/>
            <w:vAlign w:val="center"/>
          </w:tcPr>
          <w:p w14:paraId="5EDE861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ResNet</w:t>
            </w:r>
            <w:r w:rsidRPr="00B2584B">
              <w:rPr>
                <w:rFonts w:ascii="Times New Roman" w:hAnsi="Times New Roman" w:cs="Times New Roman"/>
                <w:szCs w:val="21"/>
              </w:rPr>
              <w:t>-50</w:t>
            </w:r>
          </w:p>
        </w:tc>
        <w:tc>
          <w:tcPr>
            <w:tcW w:w="1300" w:type="dxa"/>
            <w:vAlign w:val="center"/>
          </w:tcPr>
          <w:p w14:paraId="19CA5C0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0.777</w:t>
            </w:r>
          </w:p>
          <w:p w14:paraId="033912D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0.657,0.897)</w:t>
            </w:r>
          </w:p>
        </w:tc>
        <w:tc>
          <w:tcPr>
            <w:tcW w:w="1300" w:type="dxa"/>
            <w:vAlign w:val="center"/>
          </w:tcPr>
          <w:p w14:paraId="3F94B8F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0.737</w:t>
            </w:r>
          </w:p>
          <w:p w14:paraId="4787D28A"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0.591,0.884)</w:t>
            </w:r>
          </w:p>
        </w:tc>
        <w:tc>
          <w:tcPr>
            <w:tcW w:w="1300" w:type="dxa"/>
            <w:vAlign w:val="center"/>
          </w:tcPr>
          <w:p w14:paraId="40A4D29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784</w:t>
            </w:r>
          </w:p>
          <w:p w14:paraId="0E2F0E1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0.626,0.943)</w:t>
            </w:r>
          </w:p>
        </w:tc>
        <w:tc>
          <w:tcPr>
            <w:tcW w:w="1300" w:type="dxa"/>
            <w:vAlign w:val="center"/>
          </w:tcPr>
          <w:p w14:paraId="3E3C8D8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404</w:t>
            </w:r>
          </w:p>
          <w:p w14:paraId="340D5F1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0.251,0.557)</w:t>
            </w:r>
          </w:p>
        </w:tc>
        <w:tc>
          <w:tcPr>
            <w:tcW w:w="1300" w:type="dxa"/>
            <w:vAlign w:val="center"/>
          </w:tcPr>
          <w:p w14:paraId="0005A4F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943</w:t>
            </w:r>
          </w:p>
          <w:p w14:paraId="73954BC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0.918,0.967)</w:t>
            </w:r>
          </w:p>
        </w:tc>
        <w:tc>
          <w:tcPr>
            <w:tcW w:w="1300" w:type="dxa"/>
            <w:vAlign w:val="center"/>
          </w:tcPr>
          <w:p w14:paraId="4188DAC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828</w:t>
            </w:r>
          </w:p>
          <w:p w14:paraId="3A3EB31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0.700,0.856</w:t>
            </w:r>
            <w:r w:rsidRPr="00B2584B">
              <w:rPr>
                <w:rFonts w:ascii="Times New Roman" w:hAnsi="Times New Roman" w:cs="Times New Roman" w:hint="eastAsia"/>
                <w:szCs w:val="21"/>
              </w:rPr>
              <w:t>)</w:t>
            </w:r>
          </w:p>
        </w:tc>
        <w:tc>
          <w:tcPr>
            <w:tcW w:w="1300" w:type="dxa"/>
            <w:vAlign w:val="center"/>
          </w:tcPr>
          <w:p w14:paraId="1268E07B"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0.765</w:t>
            </w:r>
          </w:p>
          <w:p w14:paraId="5C789CD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0.639,0.891)</w:t>
            </w:r>
          </w:p>
        </w:tc>
        <w:tc>
          <w:tcPr>
            <w:tcW w:w="1300" w:type="dxa"/>
            <w:vAlign w:val="center"/>
          </w:tcPr>
          <w:p w14:paraId="1A25828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0.698</w:t>
            </w:r>
          </w:p>
          <w:p w14:paraId="2C0D452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0.502,0.894)</w:t>
            </w:r>
          </w:p>
        </w:tc>
        <w:tc>
          <w:tcPr>
            <w:tcW w:w="1300" w:type="dxa"/>
            <w:vAlign w:val="center"/>
          </w:tcPr>
          <w:p w14:paraId="1422569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0.777</w:t>
            </w:r>
          </w:p>
          <w:p w14:paraId="0460908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0.614,0.941)</w:t>
            </w:r>
          </w:p>
        </w:tc>
        <w:tc>
          <w:tcPr>
            <w:tcW w:w="1300" w:type="dxa"/>
            <w:vAlign w:val="center"/>
          </w:tcPr>
          <w:p w14:paraId="07959BA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0.384</w:t>
            </w:r>
          </w:p>
          <w:p w14:paraId="1181453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0.225,0.543)</w:t>
            </w:r>
          </w:p>
        </w:tc>
        <w:tc>
          <w:tcPr>
            <w:tcW w:w="1300" w:type="dxa"/>
            <w:vAlign w:val="center"/>
          </w:tcPr>
          <w:p w14:paraId="2749FA6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0.934</w:t>
            </w:r>
          </w:p>
          <w:p w14:paraId="5C17C83C"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0.899,0.970)</w:t>
            </w:r>
          </w:p>
        </w:tc>
        <w:tc>
          <w:tcPr>
            <w:tcW w:w="1300" w:type="dxa"/>
            <w:vAlign w:val="center"/>
          </w:tcPr>
          <w:p w14:paraId="176993F2"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798</w:t>
            </w:r>
          </w:p>
          <w:p w14:paraId="485D5ED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0.620,0.976)</w:t>
            </w:r>
          </w:p>
        </w:tc>
      </w:tr>
      <w:tr w:rsidR="0083392C" w:rsidRPr="00B2584B" w14:paraId="79FE3ECB" w14:textId="77777777" w:rsidTr="007724F3">
        <w:tc>
          <w:tcPr>
            <w:tcW w:w="983" w:type="dxa"/>
            <w:vAlign w:val="center"/>
          </w:tcPr>
          <w:p w14:paraId="0C15F8B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Inception</w:t>
            </w:r>
            <w:r w:rsidRPr="00B2584B">
              <w:rPr>
                <w:rFonts w:ascii="Times New Roman" w:hAnsi="Times New Roman" w:cs="Times New Roman"/>
                <w:szCs w:val="21"/>
              </w:rPr>
              <w:t>-V3</w:t>
            </w:r>
          </w:p>
        </w:tc>
        <w:tc>
          <w:tcPr>
            <w:tcW w:w="1300" w:type="dxa"/>
            <w:vAlign w:val="center"/>
          </w:tcPr>
          <w:p w14:paraId="41F414C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0.762</w:t>
            </w:r>
          </w:p>
          <w:p w14:paraId="4BCDA68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0.651,0.872)</w:t>
            </w:r>
          </w:p>
        </w:tc>
        <w:tc>
          <w:tcPr>
            <w:tcW w:w="1300" w:type="dxa"/>
            <w:vAlign w:val="center"/>
          </w:tcPr>
          <w:p w14:paraId="2B7B590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0.686</w:t>
            </w:r>
          </w:p>
          <w:p w14:paraId="361300F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0.529,0.843)</w:t>
            </w:r>
          </w:p>
        </w:tc>
        <w:tc>
          <w:tcPr>
            <w:tcW w:w="1300" w:type="dxa"/>
            <w:vAlign w:val="center"/>
          </w:tcPr>
          <w:p w14:paraId="1217D527"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775</w:t>
            </w:r>
          </w:p>
          <w:p w14:paraId="3758E41A"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0.633,0.918)</w:t>
            </w:r>
          </w:p>
        </w:tc>
        <w:tc>
          <w:tcPr>
            <w:tcW w:w="1300" w:type="dxa"/>
            <w:vAlign w:val="center"/>
          </w:tcPr>
          <w:p w14:paraId="6833965B"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375</w:t>
            </w:r>
          </w:p>
          <w:p w14:paraId="1E1C03E4"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0.224</w:t>
            </w:r>
            <w:r w:rsidRPr="00B2584B">
              <w:rPr>
                <w:rFonts w:ascii="Times New Roman" w:hAnsi="Times New Roman" w:cs="Times New Roman" w:hint="eastAsia"/>
                <w:szCs w:val="21"/>
              </w:rPr>
              <w:t>,</w:t>
            </w:r>
            <w:r w:rsidRPr="00B2584B">
              <w:rPr>
                <w:rFonts w:ascii="Times New Roman" w:hAnsi="Times New Roman" w:cs="Times New Roman"/>
                <w:szCs w:val="21"/>
              </w:rPr>
              <w:t>0.526)</w:t>
            </w:r>
          </w:p>
        </w:tc>
        <w:tc>
          <w:tcPr>
            <w:tcW w:w="1300" w:type="dxa"/>
            <w:vAlign w:val="center"/>
          </w:tcPr>
          <w:p w14:paraId="33CE0BB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931</w:t>
            </w:r>
          </w:p>
          <w:p w14:paraId="02A3FC5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0.904,0.958)</w:t>
            </w:r>
          </w:p>
        </w:tc>
        <w:tc>
          <w:tcPr>
            <w:tcW w:w="1300" w:type="dxa"/>
            <w:vAlign w:val="center"/>
          </w:tcPr>
          <w:p w14:paraId="68146A6C"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785</w:t>
            </w:r>
          </w:p>
          <w:p w14:paraId="7243A2C0"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0.640,0.931)</w:t>
            </w:r>
          </w:p>
        </w:tc>
        <w:tc>
          <w:tcPr>
            <w:tcW w:w="1300" w:type="dxa"/>
            <w:vAlign w:val="center"/>
          </w:tcPr>
          <w:p w14:paraId="27C797B6"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0.748</w:t>
            </w:r>
          </w:p>
          <w:p w14:paraId="2F13F39D"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0.611,0.885)</w:t>
            </w:r>
          </w:p>
        </w:tc>
        <w:tc>
          <w:tcPr>
            <w:tcW w:w="1300" w:type="dxa"/>
            <w:vAlign w:val="center"/>
          </w:tcPr>
          <w:p w14:paraId="2B75A75A"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0.626</w:t>
            </w:r>
          </w:p>
          <w:p w14:paraId="5BA1EEF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0.373,0.879)</w:t>
            </w:r>
          </w:p>
        </w:tc>
        <w:tc>
          <w:tcPr>
            <w:tcW w:w="1300" w:type="dxa"/>
            <w:vAlign w:val="center"/>
          </w:tcPr>
          <w:p w14:paraId="6E58D683"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0.770</w:t>
            </w:r>
          </w:p>
          <w:p w14:paraId="612A518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0.592,0.948)</w:t>
            </w:r>
          </w:p>
        </w:tc>
        <w:tc>
          <w:tcPr>
            <w:tcW w:w="1300" w:type="dxa"/>
            <w:vAlign w:val="center"/>
          </w:tcPr>
          <w:p w14:paraId="2F879911"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0.351</w:t>
            </w:r>
          </w:p>
          <w:p w14:paraId="0007EAE9"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0.187,0.516</w:t>
            </w:r>
            <w:r w:rsidRPr="00B2584B">
              <w:rPr>
                <w:rFonts w:ascii="Times New Roman" w:hAnsi="Times New Roman" w:cs="Times New Roman" w:hint="eastAsia"/>
                <w:szCs w:val="21"/>
              </w:rPr>
              <w:t>)</w:t>
            </w:r>
          </w:p>
        </w:tc>
        <w:tc>
          <w:tcPr>
            <w:tcW w:w="1300" w:type="dxa"/>
            <w:vAlign w:val="center"/>
          </w:tcPr>
          <w:p w14:paraId="4ACB95EE"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szCs w:val="21"/>
              </w:rPr>
              <w:t>0.919</w:t>
            </w:r>
          </w:p>
          <w:p w14:paraId="7F43A885"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0.580,0.896)</w:t>
            </w:r>
          </w:p>
        </w:tc>
        <w:tc>
          <w:tcPr>
            <w:tcW w:w="1300" w:type="dxa"/>
            <w:vAlign w:val="center"/>
          </w:tcPr>
          <w:p w14:paraId="61A4F4B8"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0.</w:t>
            </w:r>
            <w:r w:rsidRPr="00B2584B">
              <w:rPr>
                <w:rFonts w:ascii="Times New Roman" w:hAnsi="Times New Roman" w:cs="Times New Roman"/>
                <w:szCs w:val="21"/>
              </w:rPr>
              <w:t>730</w:t>
            </w:r>
          </w:p>
          <w:p w14:paraId="104D212C" w14:textId="77777777" w:rsidR="0083392C" w:rsidRPr="00B2584B" w:rsidRDefault="0083392C" w:rsidP="007724F3">
            <w:pPr>
              <w:jc w:val="center"/>
              <w:rPr>
                <w:rFonts w:ascii="Times New Roman" w:hAnsi="Times New Roman" w:cs="Times New Roman"/>
                <w:szCs w:val="21"/>
              </w:rPr>
            </w:pPr>
            <w:r w:rsidRPr="00B2584B">
              <w:rPr>
                <w:rFonts w:ascii="Times New Roman" w:hAnsi="Times New Roman" w:cs="Times New Roman" w:hint="eastAsia"/>
                <w:szCs w:val="21"/>
              </w:rPr>
              <w:t>(</w:t>
            </w:r>
            <w:r w:rsidRPr="00B2584B">
              <w:rPr>
                <w:rFonts w:ascii="Times New Roman" w:hAnsi="Times New Roman" w:cs="Times New Roman"/>
                <w:szCs w:val="21"/>
              </w:rPr>
              <w:t>0.528,0.932)</w:t>
            </w:r>
          </w:p>
        </w:tc>
      </w:tr>
    </w:tbl>
    <w:p w14:paraId="19E8E7FF" w14:textId="49F4CF89" w:rsidR="00576702" w:rsidRPr="00B2584B" w:rsidRDefault="00576702" w:rsidP="00B61202">
      <w:pPr>
        <w:jc w:val="left"/>
        <w:rPr>
          <w:rFonts w:ascii="Times New Roman" w:hAnsi="Times New Roman" w:cs="Times New Roman"/>
          <w:szCs w:val="21"/>
        </w:rPr>
      </w:pPr>
      <w:r w:rsidRPr="00B2584B">
        <w:rPr>
          <w:rFonts w:ascii="Times New Roman" w:hAnsi="Times New Roman" w:cs="Times New Roman" w:hint="eastAsia"/>
          <w:szCs w:val="21"/>
        </w:rPr>
        <w:t>C</w:t>
      </w:r>
      <w:r w:rsidRPr="00B2584B">
        <w:rPr>
          <w:rFonts w:ascii="Times New Roman" w:hAnsi="Times New Roman" w:cs="Times New Roman"/>
          <w:szCs w:val="21"/>
        </w:rPr>
        <w:t>NN</w:t>
      </w:r>
      <w:r w:rsidRPr="00B2584B">
        <w:rPr>
          <w:rFonts w:ascii="Times New Roman" w:hAnsi="Times New Roman" w:cs="Times New Roman" w:hint="eastAsia"/>
          <w:szCs w:val="21"/>
        </w:rPr>
        <w:t>:</w:t>
      </w:r>
      <w:r w:rsidRPr="00B2584B">
        <w:rPr>
          <w:rFonts w:ascii="Times New Roman" w:hAnsi="Times New Roman" w:cs="Times New Roman"/>
          <w:szCs w:val="21"/>
        </w:rPr>
        <w:t xml:space="preserve"> convolutional neural network; </w:t>
      </w:r>
      <w:r w:rsidR="00935793" w:rsidRPr="00B2584B">
        <w:rPr>
          <w:rFonts w:ascii="Times New Roman" w:hAnsi="Times New Roman" w:cs="Times New Roman"/>
          <w:szCs w:val="21"/>
        </w:rPr>
        <w:t xml:space="preserve">NPV: negative predictive value; PPV: positive predictive value; </w:t>
      </w:r>
      <w:r w:rsidRPr="00B2584B">
        <w:rPr>
          <w:rFonts w:ascii="Times New Roman" w:hAnsi="Times New Roman" w:cs="Times New Roman"/>
          <w:szCs w:val="21"/>
        </w:rPr>
        <w:t>ROI: regions of interest.</w:t>
      </w:r>
    </w:p>
    <w:p w14:paraId="3CFC66A1" w14:textId="3EFFDE2A" w:rsidR="00576702" w:rsidRPr="00B61202" w:rsidRDefault="00576702" w:rsidP="00B61202">
      <w:pPr>
        <w:jc w:val="left"/>
        <w:rPr>
          <w:rFonts w:ascii="Times New Roman" w:hAnsi="Times New Roman" w:cs="Times New Roman"/>
          <w:sz w:val="28"/>
          <w:szCs w:val="28"/>
        </w:rPr>
      </w:pPr>
      <w:r w:rsidRPr="00B61202">
        <w:rPr>
          <w:rFonts w:ascii="Times New Roman" w:hAnsi="Times New Roman" w:cs="Times New Roman"/>
          <w:sz w:val="28"/>
          <w:szCs w:val="28"/>
        </w:rPr>
        <w:br w:type="page"/>
      </w:r>
    </w:p>
    <w:p w14:paraId="0B473390" w14:textId="77777777" w:rsidR="00376C30" w:rsidRPr="00CF763B" w:rsidRDefault="00376C30" w:rsidP="00376C30">
      <w:pPr>
        <w:rPr>
          <w:rFonts w:ascii="Times New Roman" w:hAnsi="Times New Roman" w:cs="Times New Roman"/>
          <w:szCs w:val="21"/>
        </w:rPr>
      </w:pPr>
      <w:r w:rsidRPr="008A5303">
        <w:rPr>
          <w:rFonts w:ascii="Times New Roman" w:hAnsi="Times New Roman" w:cs="Times New Roman"/>
        </w:rPr>
        <w:t>Supplementary Table S5: Discrimination metrics of DLR models to predict the risk of endometrial cancer among postmenopausal women with uterine-level regions of interests.</w:t>
      </w:r>
    </w:p>
    <w:tbl>
      <w:tblPr>
        <w:tblStyle w:val="a8"/>
        <w:tblpPr w:leftFromText="180" w:rightFromText="180" w:vertAnchor="text" w:horzAnchor="margin" w:tblpY="22"/>
        <w:tblW w:w="11761" w:type="dxa"/>
        <w:tblLook w:val="04A0" w:firstRow="1" w:lastRow="0" w:firstColumn="1" w:lastColumn="0" w:noHBand="0" w:noVBand="1"/>
      </w:tblPr>
      <w:tblGrid>
        <w:gridCol w:w="1302"/>
        <w:gridCol w:w="1353"/>
        <w:gridCol w:w="1300"/>
        <w:gridCol w:w="1300"/>
        <w:gridCol w:w="1300"/>
        <w:gridCol w:w="1300"/>
        <w:gridCol w:w="1300"/>
        <w:gridCol w:w="1300"/>
        <w:gridCol w:w="1306"/>
      </w:tblGrid>
      <w:tr w:rsidR="00376C30" w:rsidRPr="00C6327E" w14:paraId="3AF21F12" w14:textId="77777777" w:rsidTr="009F5AAB">
        <w:tc>
          <w:tcPr>
            <w:tcW w:w="1302" w:type="dxa"/>
            <w:vMerge w:val="restart"/>
            <w:vAlign w:val="center"/>
          </w:tcPr>
          <w:p w14:paraId="4591DA41"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hint="eastAsia"/>
                <w:sz w:val="20"/>
                <w:szCs w:val="20"/>
              </w:rPr>
              <w:t>D</w:t>
            </w:r>
            <w:r>
              <w:rPr>
                <w:rFonts w:ascii="Times New Roman" w:hAnsi="Times New Roman" w:cs="Times New Roman"/>
                <w:sz w:val="20"/>
                <w:szCs w:val="20"/>
              </w:rPr>
              <w:t>atasets</w:t>
            </w:r>
          </w:p>
        </w:tc>
        <w:tc>
          <w:tcPr>
            <w:tcW w:w="1353" w:type="dxa"/>
            <w:vMerge w:val="restart"/>
            <w:vAlign w:val="center"/>
          </w:tcPr>
          <w:p w14:paraId="076EB946"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Models</w:t>
            </w:r>
          </w:p>
        </w:tc>
        <w:tc>
          <w:tcPr>
            <w:tcW w:w="7800" w:type="dxa"/>
            <w:gridSpan w:val="6"/>
            <w:vAlign w:val="center"/>
          </w:tcPr>
          <w:p w14:paraId="3DC654BF"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sz w:val="20"/>
                <w:szCs w:val="20"/>
              </w:rPr>
              <w:t>Performance matrix</w:t>
            </w:r>
          </w:p>
        </w:tc>
        <w:tc>
          <w:tcPr>
            <w:tcW w:w="1306" w:type="dxa"/>
            <w:vMerge w:val="restart"/>
            <w:vAlign w:val="center"/>
          </w:tcPr>
          <w:p w14:paraId="7CAE0491" w14:textId="77777777" w:rsidR="00376C30" w:rsidRDefault="00376C30" w:rsidP="009F5AAB">
            <w:pPr>
              <w:jc w:val="center"/>
              <w:rPr>
                <w:rFonts w:ascii="Times New Roman" w:hAnsi="Times New Roman" w:cs="Times New Roman"/>
                <w:sz w:val="20"/>
                <w:szCs w:val="20"/>
              </w:rPr>
            </w:pPr>
            <w:r>
              <w:rPr>
                <w:rFonts w:ascii="Times New Roman" w:hAnsi="Times New Roman" w:cs="Times New Roman" w:hint="eastAsia"/>
                <w:sz w:val="20"/>
                <w:szCs w:val="20"/>
              </w:rPr>
              <w:t>P</w:t>
            </w:r>
            <w:r>
              <w:rPr>
                <w:rFonts w:ascii="Times New Roman" w:hAnsi="Times New Roman" w:cs="Times New Roman"/>
                <w:sz w:val="20"/>
                <w:szCs w:val="20"/>
              </w:rPr>
              <w:t>-value*</w:t>
            </w:r>
          </w:p>
        </w:tc>
      </w:tr>
      <w:tr w:rsidR="00376C30" w:rsidRPr="00C6327E" w14:paraId="4E237F90" w14:textId="77777777" w:rsidTr="009F5AAB">
        <w:tc>
          <w:tcPr>
            <w:tcW w:w="1302" w:type="dxa"/>
            <w:vMerge/>
          </w:tcPr>
          <w:p w14:paraId="759EBAB2" w14:textId="77777777" w:rsidR="00376C30" w:rsidRPr="00C6327E" w:rsidRDefault="00376C30" w:rsidP="009F5AAB">
            <w:pPr>
              <w:jc w:val="center"/>
              <w:rPr>
                <w:rFonts w:ascii="Times New Roman" w:hAnsi="Times New Roman" w:cs="Times New Roman"/>
                <w:sz w:val="20"/>
                <w:szCs w:val="20"/>
              </w:rPr>
            </w:pPr>
          </w:p>
        </w:tc>
        <w:tc>
          <w:tcPr>
            <w:tcW w:w="1353" w:type="dxa"/>
            <w:vMerge/>
            <w:vAlign w:val="center"/>
          </w:tcPr>
          <w:p w14:paraId="656D319A" w14:textId="77777777" w:rsidR="00376C30" w:rsidRPr="00C6327E" w:rsidRDefault="00376C30" w:rsidP="009F5AAB">
            <w:pPr>
              <w:jc w:val="center"/>
              <w:rPr>
                <w:rFonts w:ascii="Times New Roman" w:hAnsi="Times New Roman" w:cs="Times New Roman"/>
                <w:sz w:val="20"/>
                <w:szCs w:val="20"/>
              </w:rPr>
            </w:pPr>
          </w:p>
        </w:tc>
        <w:tc>
          <w:tcPr>
            <w:tcW w:w="1300" w:type="dxa"/>
            <w:vAlign w:val="center"/>
          </w:tcPr>
          <w:p w14:paraId="2914D35D"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Accuracy</w:t>
            </w:r>
          </w:p>
        </w:tc>
        <w:tc>
          <w:tcPr>
            <w:tcW w:w="1300" w:type="dxa"/>
            <w:vAlign w:val="center"/>
          </w:tcPr>
          <w:p w14:paraId="1EFD5846"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Sensitivity</w:t>
            </w:r>
          </w:p>
        </w:tc>
        <w:tc>
          <w:tcPr>
            <w:tcW w:w="1300" w:type="dxa"/>
            <w:vAlign w:val="center"/>
          </w:tcPr>
          <w:p w14:paraId="783045D3"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Specificity</w:t>
            </w:r>
          </w:p>
        </w:tc>
        <w:tc>
          <w:tcPr>
            <w:tcW w:w="1300" w:type="dxa"/>
            <w:vAlign w:val="center"/>
          </w:tcPr>
          <w:p w14:paraId="6EF3AC08"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PPV</w:t>
            </w:r>
          </w:p>
        </w:tc>
        <w:tc>
          <w:tcPr>
            <w:tcW w:w="1300" w:type="dxa"/>
            <w:vAlign w:val="center"/>
          </w:tcPr>
          <w:p w14:paraId="151B9CD4"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NPV</w:t>
            </w:r>
          </w:p>
        </w:tc>
        <w:tc>
          <w:tcPr>
            <w:tcW w:w="1300" w:type="dxa"/>
            <w:vAlign w:val="center"/>
          </w:tcPr>
          <w:p w14:paraId="5F5C3679"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AUROC</w:t>
            </w:r>
          </w:p>
        </w:tc>
        <w:tc>
          <w:tcPr>
            <w:tcW w:w="1306" w:type="dxa"/>
            <w:vMerge/>
          </w:tcPr>
          <w:p w14:paraId="6FA2A868" w14:textId="77777777" w:rsidR="00376C30" w:rsidRPr="00C6327E" w:rsidRDefault="00376C30" w:rsidP="009F5AAB">
            <w:pPr>
              <w:jc w:val="center"/>
              <w:rPr>
                <w:rFonts w:ascii="Times New Roman" w:hAnsi="Times New Roman" w:cs="Times New Roman"/>
                <w:sz w:val="20"/>
                <w:szCs w:val="20"/>
              </w:rPr>
            </w:pPr>
          </w:p>
        </w:tc>
      </w:tr>
      <w:tr w:rsidR="00376C30" w:rsidRPr="00C6327E" w14:paraId="25FB3A4D" w14:textId="77777777" w:rsidTr="009F5AAB">
        <w:tc>
          <w:tcPr>
            <w:tcW w:w="1302" w:type="dxa"/>
            <w:vMerge w:val="restart"/>
            <w:vAlign w:val="center"/>
          </w:tcPr>
          <w:p w14:paraId="42E192CD" w14:textId="77777777" w:rsidR="00376C30" w:rsidRPr="00C6327E" w:rsidRDefault="00376C30" w:rsidP="009F5AAB">
            <w:pPr>
              <w:jc w:val="center"/>
              <w:rPr>
                <w:rFonts w:ascii="Times New Roman" w:hAnsi="Times New Roman" w:cs="Times New Roman"/>
                <w:sz w:val="20"/>
                <w:szCs w:val="20"/>
              </w:rPr>
            </w:pPr>
            <w:r w:rsidRPr="007E2393">
              <w:rPr>
                <w:rFonts w:ascii="Times New Roman" w:hAnsi="Times New Roman" w:cs="Times New Roman"/>
                <w:sz w:val="20"/>
                <w:szCs w:val="20"/>
              </w:rPr>
              <w:t xml:space="preserve">The internal </w:t>
            </w:r>
            <w:r>
              <w:rPr>
                <w:rFonts w:ascii="Times New Roman" w:hAnsi="Times New Roman" w:cs="Times New Roman"/>
                <w:sz w:val="20"/>
                <w:szCs w:val="20"/>
              </w:rPr>
              <w:t>testing</w:t>
            </w:r>
            <w:r w:rsidRPr="007E2393">
              <w:rPr>
                <w:rFonts w:ascii="Times New Roman" w:hAnsi="Times New Roman" w:cs="Times New Roman"/>
                <w:sz w:val="20"/>
                <w:szCs w:val="20"/>
              </w:rPr>
              <w:t xml:space="preserve"> dataset</w:t>
            </w:r>
          </w:p>
        </w:tc>
        <w:tc>
          <w:tcPr>
            <w:tcW w:w="1353" w:type="dxa"/>
            <w:vAlign w:val="center"/>
          </w:tcPr>
          <w:p w14:paraId="62C993FE"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LR</w:t>
            </w:r>
          </w:p>
        </w:tc>
        <w:tc>
          <w:tcPr>
            <w:tcW w:w="1300" w:type="dxa"/>
            <w:vAlign w:val="center"/>
          </w:tcPr>
          <w:p w14:paraId="6A3F6916"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0.789</w:t>
            </w:r>
            <w:r w:rsidRPr="00F9482D">
              <w:rPr>
                <w:rFonts w:ascii="Times New Roman" w:hAnsi="Times New Roman" w:cs="Times New Roman" w:hint="eastAsia"/>
                <w:sz w:val="20"/>
                <w:szCs w:val="20"/>
              </w:rPr>
              <w:t xml:space="preserve"> (</w:t>
            </w:r>
            <w:r w:rsidRPr="00F9482D">
              <w:rPr>
                <w:rFonts w:ascii="Times New Roman" w:hAnsi="Times New Roman" w:cs="Times New Roman"/>
                <w:sz w:val="20"/>
                <w:szCs w:val="20"/>
              </w:rPr>
              <w:t>0.673,0.851)</w:t>
            </w:r>
          </w:p>
        </w:tc>
        <w:tc>
          <w:tcPr>
            <w:tcW w:w="1300" w:type="dxa"/>
            <w:vAlign w:val="center"/>
          </w:tcPr>
          <w:p w14:paraId="1DAF6DD3"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0.713</w:t>
            </w:r>
          </w:p>
          <w:p w14:paraId="6E1502A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0.574,0.864)</w:t>
            </w:r>
          </w:p>
        </w:tc>
        <w:tc>
          <w:tcPr>
            <w:tcW w:w="1300" w:type="dxa"/>
            <w:vAlign w:val="center"/>
          </w:tcPr>
          <w:p w14:paraId="3713BA0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0.80</w:t>
            </w:r>
            <w:r w:rsidRPr="00F9482D">
              <w:rPr>
                <w:rFonts w:ascii="Times New Roman" w:hAnsi="Times New Roman" w:cs="Times New Roman"/>
                <w:sz w:val="20"/>
                <w:szCs w:val="20"/>
              </w:rPr>
              <w:t>1</w:t>
            </w:r>
          </w:p>
          <w:p w14:paraId="0AD56875"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0.645,0.887)</w:t>
            </w:r>
          </w:p>
        </w:tc>
        <w:tc>
          <w:tcPr>
            <w:tcW w:w="1300" w:type="dxa"/>
            <w:vAlign w:val="center"/>
          </w:tcPr>
          <w:p w14:paraId="3814FAEA"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367</w:t>
            </w:r>
          </w:p>
          <w:p w14:paraId="17EAB58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0.250,0.480)</w:t>
            </w:r>
          </w:p>
        </w:tc>
        <w:tc>
          <w:tcPr>
            <w:tcW w:w="1300" w:type="dxa"/>
            <w:vAlign w:val="center"/>
          </w:tcPr>
          <w:p w14:paraId="2241EF2E"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947</w:t>
            </w:r>
          </w:p>
          <w:p w14:paraId="56817EF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0.922,0.974)</w:t>
            </w:r>
          </w:p>
        </w:tc>
        <w:tc>
          <w:tcPr>
            <w:tcW w:w="1300" w:type="dxa"/>
            <w:vAlign w:val="center"/>
          </w:tcPr>
          <w:p w14:paraId="40F0BFF8"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800</w:t>
            </w:r>
          </w:p>
          <w:p w14:paraId="6F0158B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0.726,0.862)</w:t>
            </w:r>
          </w:p>
        </w:tc>
        <w:tc>
          <w:tcPr>
            <w:tcW w:w="1306" w:type="dxa"/>
            <w:vAlign w:val="center"/>
          </w:tcPr>
          <w:p w14:paraId="21B48912"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sz w:val="20"/>
                <w:szCs w:val="20"/>
              </w:rPr>
              <w:t xml:space="preserve">&gt; </w:t>
            </w:r>
            <w:r w:rsidRPr="008D2974">
              <w:rPr>
                <w:rFonts w:ascii="Times New Roman" w:hAnsi="Times New Roman" w:cs="Times New Roman"/>
                <w:sz w:val="20"/>
                <w:szCs w:val="20"/>
              </w:rPr>
              <w:t>0.0</w:t>
            </w:r>
            <w:r>
              <w:rPr>
                <w:rFonts w:ascii="Times New Roman" w:hAnsi="Times New Roman" w:cs="Times New Roman"/>
                <w:sz w:val="20"/>
                <w:szCs w:val="20"/>
              </w:rPr>
              <w:t>5</w:t>
            </w:r>
          </w:p>
        </w:tc>
      </w:tr>
      <w:tr w:rsidR="00376C30" w:rsidRPr="00C6327E" w14:paraId="3FE79B28" w14:textId="77777777" w:rsidTr="009F5AAB">
        <w:tc>
          <w:tcPr>
            <w:tcW w:w="1302" w:type="dxa"/>
            <w:vMerge/>
            <w:vAlign w:val="center"/>
          </w:tcPr>
          <w:p w14:paraId="31F86FBE"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22E3A8B6"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RF</w:t>
            </w:r>
          </w:p>
        </w:tc>
        <w:tc>
          <w:tcPr>
            <w:tcW w:w="1300" w:type="dxa"/>
            <w:vAlign w:val="center"/>
          </w:tcPr>
          <w:p w14:paraId="12CC1C0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0.741</w:t>
            </w:r>
          </w:p>
          <w:p w14:paraId="3B5CA83D"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0.677,0.840)</w:t>
            </w:r>
          </w:p>
        </w:tc>
        <w:tc>
          <w:tcPr>
            <w:tcW w:w="1300" w:type="dxa"/>
            <w:vAlign w:val="center"/>
          </w:tcPr>
          <w:p w14:paraId="6CAF089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0.740</w:t>
            </w:r>
          </w:p>
          <w:p w14:paraId="11EA9B26"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0.567,0.868)</w:t>
            </w:r>
          </w:p>
        </w:tc>
        <w:tc>
          <w:tcPr>
            <w:tcW w:w="1300" w:type="dxa"/>
            <w:vAlign w:val="center"/>
          </w:tcPr>
          <w:p w14:paraId="704EBD1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741</w:t>
            </w:r>
          </w:p>
          <w:p w14:paraId="17BA309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0.667,0.890)</w:t>
            </w:r>
          </w:p>
        </w:tc>
        <w:tc>
          <w:tcPr>
            <w:tcW w:w="1300" w:type="dxa"/>
            <w:vAlign w:val="center"/>
          </w:tcPr>
          <w:p w14:paraId="5CE61080"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314</w:t>
            </w:r>
          </w:p>
          <w:p w14:paraId="0113F8F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0.224,0.435)</w:t>
            </w:r>
          </w:p>
        </w:tc>
        <w:tc>
          <w:tcPr>
            <w:tcW w:w="1300" w:type="dxa"/>
            <w:vAlign w:val="center"/>
          </w:tcPr>
          <w:p w14:paraId="7641BB04"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949</w:t>
            </w:r>
          </w:p>
          <w:p w14:paraId="52B0929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0.922,0.973)</w:t>
            </w:r>
          </w:p>
        </w:tc>
        <w:tc>
          <w:tcPr>
            <w:tcW w:w="1300" w:type="dxa"/>
            <w:vAlign w:val="center"/>
          </w:tcPr>
          <w:p w14:paraId="5AF5C10A"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778</w:t>
            </w:r>
          </w:p>
          <w:p w14:paraId="20FB9053"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0.732,0.830)</w:t>
            </w:r>
          </w:p>
        </w:tc>
        <w:tc>
          <w:tcPr>
            <w:tcW w:w="1306" w:type="dxa"/>
            <w:vAlign w:val="center"/>
          </w:tcPr>
          <w:p w14:paraId="6DDC8502"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 0.0</w:t>
            </w:r>
            <w:r>
              <w:rPr>
                <w:rFonts w:ascii="Times New Roman" w:hAnsi="Times New Roman" w:cs="Times New Roman"/>
                <w:sz w:val="20"/>
                <w:szCs w:val="20"/>
              </w:rPr>
              <w:t>5</w:t>
            </w:r>
          </w:p>
        </w:tc>
      </w:tr>
      <w:tr w:rsidR="00376C30" w:rsidRPr="00C6327E" w14:paraId="3685AF16" w14:textId="77777777" w:rsidTr="009F5AAB">
        <w:tc>
          <w:tcPr>
            <w:tcW w:w="1302" w:type="dxa"/>
            <w:vMerge/>
            <w:vAlign w:val="center"/>
          </w:tcPr>
          <w:p w14:paraId="33382A12"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0CB2B488"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SVM</w:t>
            </w:r>
          </w:p>
        </w:tc>
        <w:tc>
          <w:tcPr>
            <w:tcW w:w="1300" w:type="dxa"/>
            <w:vAlign w:val="center"/>
          </w:tcPr>
          <w:p w14:paraId="3EC47D87"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0.731</w:t>
            </w:r>
          </w:p>
          <w:p w14:paraId="13107FC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0.602,0.893)</w:t>
            </w:r>
          </w:p>
        </w:tc>
        <w:tc>
          <w:tcPr>
            <w:tcW w:w="1300" w:type="dxa"/>
            <w:vAlign w:val="center"/>
          </w:tcPr>
          <w:p w14:paraId="7B01F589"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0.797</w:t>
            </w:r>
          </w:p>
          <w:p w14:paraId="1535949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0.564,0.949)</w:t>
            </w:r>
          </w:p>
        </w:tc>
        <w:tc>
          <w:tcPr>
            <w:tcW w:w="1300" w:type="dxa"/>
            <w:vAlign w:val="center"/>
          </w:tcPr>
          <w:p w14:paraId="4392163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721</w:t>
            </w:r>
          </w:p>
          <w:p w14:paraId="566BCA2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0.559,0.938)</w:t>
            </w:r>
          </w:p>
        </w:tc>
        <w:tc>
          <w:tcPr>
            <w:tcW w:w="1300" w:type="dxa"/>
            <w:vAlign w:val="center"/>
          </w:tcPr>
          <w:p w14:paraId="0037D3AE"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336</w:t>
            </w:r>
          </w:p>
          <w:p w14:paraId="78C05794"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0.213,0.612)</w:t>
            </w:r>
          </w:p>
        </w:tc>
        <w:tc>
          <w:tcPr>
            <w:tcW w:w="1300" w:type="dxa"/>
            <w:vAlign w:val="center"/>
          </w:tcPr>
          <w:p w14:paraId="05ECD0C4"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960</w:t>
            </w:r>
          </w:p>
          <w:p w14:paraId="6911A4C6"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0.926,0.987)</w:t>
            </w:r>
          </w:p>
        </w:tc>
        <w:tc>
          <w:tcPr>
            <w:tcW w:w="1300" w:type="dxa"/>
            <w:vAlign w:val="center"/>
          </w:tcPr>
          <w:p w14:paraId="64EB3B42"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812</w:t>
            </w:r>
          </w:p>
          <w:p w14:paraId="2F4D526E"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0.762,0.859)</w:t>
            </w:r>
          </w:p>
        </w:tc>
        <w:tc>
          <w:tcPr>
            <w:tcW w:w="1306" w:type="dxa"/>
            <w:vAlign w:val="center"/>
          </w:tcPr>
          <w:p w14:paraId="44601EAD"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hint="eastAsia"/>
                <w:sz w:val="20"/>
                <w:szCs w:val="20"/>
              </w:rPr>
              <w:t>R</w:t>
            </w:r>
            <w:r>
              <w:rPr>
                <w:rFonts w:ascii="Times New Roman" w:hAnsi="Times New Roman" w:cs="Times New Roman"/>
                <w:sz w:val="20"/>
                <w:szCs w:val="20"/>
              </w:rPr>
              <w:t>ef</w:t>
            </w:r>
          </w:p>
        </w:tc>
      </w:tr>
      <w:tr w:rsidR="00376C30" w:rsidRPr="00C6327E" w14:paraId="541B6ABB" w14:textId="77777777" w:rsidTr="009F5AAB">
        <w:tc>
          <w:tcPr>
            <w:tcW w:w="1302" w:type="dxa"/>
            <w:vMerge/>
            <w:vAlign w:val="center"/>
          </w:tcPr>
          <w:p w14:paraId="419AA979"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65644F90" w14:textId="77777777" w:rsidR="00376C30" w:rsidRPr="00C6327E" w:rsidRDefault="00376C30" w:rsidP="009F5AAB">
            <w:pPr>
              <w:jc w:val="center"/>
              <w:rPr>
                <w:rFonts w:ascii="Times New Roman" w:hAnsi="Times New Roman" w:cs="Times New Roman"/>
                <w:sz w:val="20"/>
                <w:szCs w:val="20"/>
              </w:rPr>
            </w:pPr>
            <w:proofErr w:type="spellStart"/>
            <w:r w:rsidRPr="00C6327E">
              <w:rPr>
                <w:rFonts w:ascii="Times New Roman" w:hAnsi="Times New Roman" w:cs="Times New Roman"/>
                <w:sz w:val="20"/>
                <w:szCs w:val="20"/>
              </w:rPr>
              <w:t>XGBoost</w:t>
            </w:r>
            <w:proofErr w:type="spellEnd"/>
          </w:p>
        </w:tc>
        <w:tc>
          <w:tcPr>
            <w:tcW w:w="1300" w:type="dxa"/>
            <w:vAlign w:val="center"/>
          </w:tcPr>
          <w:p w14:paraId="544D218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0.696</w:t>
            </w:r>
          </w:p>
          <w:p w14:paraId="2E0C0632" w14:textId="77777777" w:rsidR="00376C30" w:rsidRPr="00D67CE9"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0.529,0.865)</w:t>
            </w:r>
          </w:p>
        </w:tc>
        <w:tc>
          <w:tcPr>
            <w:tcW w:w="1300" w:type="dxa"/>
            <w:vAlign w:val="center"/>
          </w:tcPr>
          <w:p w14:paraId="1E5670F3"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0.745</w:t>
            </w:r>
          </w:p>
          <w:p w14:paraId="7537EA5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0.489,0.920)</w:t>
            </w:r>
          </w:p>
        </w:tc>
        <w:tc>
          <w:tcPr>
            <w:tcW w:w="1300" w:type="dxa"/>
            <w:vAlign w:val="center"/>
          </w:tcPr>
          <w:p w14:paraId="7D274561"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688</w:t>
            </w:r>
          </w:p>
          <w:p w14:paraId="669D98A4"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0.467,0.927)</w:t>
            </w:r>
          </w:p>
        </w:tc>
        <w:tc>
          <w:tcPr>
            <w:tcW w:w="1300" w:type="dxa"/>
            <w:vAlign w:val="center"/>
          </w:tcPr>
          <w:p w14:paraId="46F5B5E7"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290</w:t>
            </w:r>
          </w:p>
          <w:p w14:paraId="5B502F1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0.196,0.500)</w:t>
            </w:r>
          </w:p>
        </w:tc>
        <w:tc>
          <w:tcPr>
            <w:tcW w:w="1300" w:type="dxa"/>
            <w:vAlign w:val="center"/>
          </w:tcPr>
          <w:p w14:paraId="2E2B6CD5"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947</w:t>
            </w:r>
          </w:p>
          <w:p w14:paraId="52FAFB4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0.913,0.978)</w:t>
            </w:r>
          </w:p>
        </w:tc>
        <w:tc>
          <w:tcPr>
            <w:tcW w:w="1300" w:type="dxa"/>
            <w:vAlign w:val="center"/>
          </w:tcPr>
          <w:p w14:paraId="01877D3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752</w:t>
            </w:r>
          </w:p>
          <w:p w14:paraId="45DC2C7B"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0.682,0.801)</w:t>
            </w:r>
          </w:p>
        </w:tc>
        <w:tc>
          <w:tcPr>
            <w:tcW w:w="1306" w:type="dxa"/>
            <w:vAlign w:val="center"/>
          </w:tcPr>
          <w:p w14:paraId="2AA341AE"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 0.0</w:t>
            </w:r>
            <w:r>
              <w:rPr>
                <w:rFonts w:ascii="Times New Roman" w:hAnsi="Times New Roman" w:cs="Times New Roman"/>
                <w:sz w:val="20"/>
                <w:szCs w:val="20"/>
              </w:rPr>
              <w:t>5</w:t>
            </w:r>
          </w:p>
        </w:tc>
      </w:tr>
      <w:tr w:rsidR="00376C30" w:rsidRPr="00C6327E" w14:paraId="3914EF7F" w14:textId="77777777" w:rsidTr="009F5AAB">
        <w:tc>
          <w:tcPr>
            <w:tcW w:w="1302" w:type="dxa"/>
            <w:vMerge/>
            <w:vAlign w:val="center"/>
          </w:tcPr>
          <w:p w14:paraId="3ADA5C74"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6619A3C8"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DT</w:t>
            </w:r>
          </w:p>
        </w:tc>
        <w:tc>
          <w:tcPr>
            <w:tcW w:w="1300" w:type="dxa"/>
            <w:vAlign w:val="center"/>
          </w:tcPr>
          <w:p w14:paraId="00AD211A"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0.735</w:t>
            </w:r>
          </w:p>
          <w:p w14:paraId="0CDB9613"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0.693,0.778)</w:t>
            </w:r>
          </w:p>
        </w:tc>
        <w:tc>
          <w:tcPr>
            <w:tcW w:w="1300" w:type="dxa"/>
            <w:vAlign w:val="center"/>
          </w:tcPr>
          <w:p w14:paraId="5F19102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0.678</w:t>
            </w:r>
          </w:p>
          <w:p w14:paraId="5F8D5E74"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0.561,0.800)</w:t>
            </w:r>
          </w:p>
        </w:tc>
        <w:tc>
          <w:tcPr>
            <w:tcW w:w="1300" w:type="dxa"/>
            <w:vAlign w:val="center"/>
          </w:tcPr>
          <w:p w14:paraId="4D6D65C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743</w:t>
            </w:r>
          </w:p>
          <w:p w14:paraId="78E7454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0.701,0.786)</w:t>
            </w:r>
          </w:p>
        </w:tc>
        <w:tc>
          <w:tcPr>
            <w:tcW w:w="1300" w:type="dxa"/>
            <w:vAlign w:val="center"/>
          </w:tcPr>
          <w:p w14:paraId="5B58E25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291</w:t>
            </w:r>
          </w:p>
          <w:p w14:paraId="7BF137D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0.218,0.367)</w:t>
            </w:r>
          </w:p>
        </w:tc>
        <w:tc>
          <w:tcPr>
            <w:tcW w:w="1300" w:type="dxa"/>
            <w:vAlign w:val="center"/>
          </w:tcPr>
          <w:p w14:paraId="6FF8316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937</w:t>
            </w:r>
          </w:p>
          <w:p w14:paraId="1F8D52C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0.908,0.964)</w:t>
            </w:r>
          </w:p>
        </w:tc>
        <w:tc>
          <w:tcPr>
            <w:tcW w:w="1300" w:type="dxa"/>
            <w:vAlign w:val="center"/>
          </w:tcPr>
          <w:p w14:paraId="0BAC9174"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720</w:t>
            </w:r>
          </w:p>
          <w:p w14:paraId="7654D2B9"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0.620,0.794)</w:t>
            </w:r>
          </w:p>
        </w:tc>
        <w:tc>
          <w:tcPr>
            <w:tcW w:w="1306" w:type="dxa"/>
            <w:vAlign w:val="center"/>
          </w:tcPr>
          <w:p w14:paraId="2F24FD44"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w:t>
            </w:r>
            <w:r>
              <w:rPr>
                <w:rFonts w:ascii="Times New Roman" w:hAnsi="Times New Roman" w:cs="Times New Roman"/>
                <w:sz w:val="20"/>
                <w:szCs w:val="20"/>
              </w:rPr>
              <w:t xml:space="preserve"> </w:t>
            </w:r>
            <w:r w:rsidRPr="008D2974">
              <w:rPr>
                <w:rFonts w:ascii="Times New Roman" w:hAnsi="Times New Roman" w:cs="Times New Roman"/>
                <w:sz w:val="20"/>
                <w:szCs w:val="20"/>
              </w:rPr>
              <w:t>0.001</w:t>
            </w:r>
          </w:p>
        </w:tc>
      </w:tr>
      <w:tr w:rsidR="00376C30" w:rsidRPr="00C6327E" w14:paraId="3116FFC2" w14:textId="77777777" w:rsidTr="009F5AAB">
        <w:tc>
          <w:tcPr>
            <w:tcW w:w="1302" w:type="dxa"/>
            <w:vMerge/>
            <w:vAlign w:val="center"/>
          </w:tcPr>
          <w:p w14:paraId="7334B426"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47F00DEA" w14:textId="77777777" w:rsidR="00376C30" w:rsidRPr="00C6327E" w:rsidRDefault="00376C30" w:rsidP="009F5AAB">
            <w:pPr>
              <w:jc w:val="center"/>
              <w:rPr>
                <w:rFonts w:ascii="Times New Roman" w:hAnsi="Times New Roman" w:cs="Times New Roman"/>
                <w:sz w:val="20"/>
                <w:szCs w:val="20"/>
              </w:rPr>
            </w:pPr>
            <w:proofErr w:type="spellStart"/>
            <w:r w:rsidRPr="00C6327E">
              <w:rPr>
                <w:rFonts w:ascii="Times New Roman" w:hAnsi="Times New Roman" w:cs="Times New Roman"/>
                <w:sz w:val="20"/>
                <w:szCs w:val="20"/>
              </w:rPr>
              <w:t>Adaboost</w:t>
            </w:r>
            <w:proofErr w:type="spellEnd"/>
          </w:p>
        </w:tc>
        <w:tc>
          <w:tcPr>
            <w:tcW w:w="1300" w:type="dxa"/>
            <w:vAlign w:val="center"/>
          </w:tcPr>
          <w:p w14:paraId="5F52AA70"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0.776</w:t>
            </w:r>
          </w:p>
          <w:p w14:paraId="01618221"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0.654,0.842)</w:t>
            </w:r>
          </w:p>
        </w:tc>
        <w:tc>
          <w:tcPr>
            <w:tcW w:w="1300" w:type="dxa"/>
            <w:vAlign w:val="center"/>
          </w:tcPr>
          <w:p w14:paraId="14C9CDA2"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0.593</w:t>
            </w:r>
          </w:p>
          <w:p w14:paraId="1CE288A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0.440,0.766)</w:t>
            </w:r>
          </w:p>
        </w:tc>
        <w:tc>
          <w:tcPr>
            <w:tcW w:w="1300" w:type="dxa"/>
            <w:vAlign w:val="center"/>
          </w:tcPr>
          <w:p w14:paraId="39A275D5"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804</w:t>
            </w:r>
          </w:p>
          <w:p w14:paraId="288F3CD1"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0.651,0.894)</w:t>
            </w:r>
          </w:p>
        </w:tc>
        <w:tc>
          <w:tcPr>
            <w:tcW w:w="1300" w:type="dxa"/>
            <w:vAlign w:val="center"/>
          </w:tcPr>
          <w:p w14:paraId="1A1CE43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329</w:t>
            </w:r>
          </w:p>
          <w:p w14:paraId="616BADA1"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0.222,0.443)</w:t>
            </w:r>
          </w:p>
        </w:tc>
        <w:tc>
          <w:tcPr>
            <w:tcW w:w="1300" w:type="dxa"/>
            <w:vAlign w:val="center"/>
          </w:tcPr>
          <w:p w14:paraId="7AF0D44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927</w:t>
            </w:r>
          </w:p>
          <w:p w14:paraId="040D6D83"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0.896,0.956)</w:t>
            </w:r>
          </w:p>
        </w:tc>
        <w:tc>
          <w:tcPr>
            <w:tcW w:w="1300" w:type="dxa"/>
            <w:vAlign w:val="center"/>
          </w:tcPr>
          <w:p w14:paraId="122EDE7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706</w:t>
            </w:r>
          </w:p>
          <w:p w14:paraId="2B19EEC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0.636,0.770)</w:t>
            </w:r>
          </w:p>
        </w:tc>
        <w:tc>
          <w:tcPr>
            <w:tcW w:w="1306" w:type="dxa"/>
            <w:vAlign w:val="center"/>
          </w:tcPr>
          <w:p w14:paraId="1CE8FBF7"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w:t>
            </w:r>
            <w:r>
              <w:rPr>
                <w:rFonts w:ascii="Times New Roman" w:hAnsi="Times New Roman" w:cs="Times New Roman"/>
                <w:sz w:val="20"/>
                <w:szCs w:val="20"/>
              </w:rPr>
              <w:t xml:space="preserve"> </w:t>
            </w:r>
            <w:r w:rsidRPr="008D2974">
              <w:rPr>
                <w:rFonts w:ascii="Times New Roman" w:hAnsi="Times New Roman" w:cs="Times New Roman"/>
                <w:sz w:val="20"/>
                <w:szCs w:val="20"/>
              </w:rPr>
              <w:t>0.001</w:t>
            </w:r>
          </w:p>
        </w:tc>
      </w:tr>
      <w:tr w:rsidR="00376C30" w:rsidRPr="00C6327E" w14:paraId="0025D316" w14:textId="77777777" w:rsidTr="009F5AAB">
        <w:tc>
          <w:tcPr>
            <w:tcW w:w="1302" w:type="dxa"/>
            <w:vMerge w:val="restart"/>
            <w:vAlign w:val="center"/>
          </w:tcPr>
          <w:p w14:paraId="5A5E84D3" w14:textId="77777777" w:rsidR="00376C30" w:rsidRPr="00C6327E" w:rsidRDefault="00376C30" w:rsidP="009F5AAB">
            <w:pPr>
              <w:jc w:val="center"/>
              <w:rPr>
                <w:rFonts w:ascii="Times New Roman" w:hAnsi="Times New Roman" w:cs="Times New Roman"/>
                <w:sz w:val="20"/>
                <w:szCs w:val="20"/>
              </w:rPr>
            </w:pPr>
            <w:r w:rsidRPr="007E2393">
              <w:rPr>
                <w:rFonts w:ascii="Times New Roman" w:hAnsi="Times New Roman" w:cs="Times New Roman"/>
                <w:sz w:val="20"/>
                <w:szCs w:val="20"/>
              </w:rPr>
              <w:t xml:space="preserve">The </w:t>
            </w:r>
            <w:r>
              <w:rPr>
                <w:rFonts w:ascii="Times New Roman" w:hAnsi="Times New Roman" w:cs="Times New Roman"/>
                <w:sz w:val="20"/>
                <w:szCs w:val="20"/>
              </w:rPr>
              <w:t>external testing</w:t>
            </w:r>
            <w:r w:rsidRPr="007E2393">
              <w:rPr>
                <w:rFonts w:ascii="Times New Roman" w:hAnsi="Times New Roman" w:cs="Times New Roman"/>
                <w:sz w:val="20"/>
                <w:szCs w:val="20"/>
              </w:rPr>
              <w:t xml:space="preserve"> dataset</w:t>
            </w:r>
          </w:p>
        </w:tc>
        <w:tc>
          <w:tcPr>
            <w:tcW w:w="1353" w:type="dxa"/>
            <w:vAlign w:val="center"/>
          </w:tcPr>
          <w:p w14:paraId="771A7A33"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LR</w:t>
            </w:r>
          </w:p>
        </w:tc>
        <w:tc>
          <w:tcPr>
            <w:tcW w:w="1300" w:type="dxa"/>
            <w:vAlign w:val="center"/>
          </w:tcPr>
          <w:p w14:paraId="4DCEF7C7"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0.670</w:t>
            </w:r>
          </w:p>
          <w:p w14:paraId="180473D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0.571,0.787)</w:t>
            </w:r>
          </w:p>
        </w:tc>
        <w:tc>
          <w:tcPr>
            <w:tcW w:w="1300" w:type="dxa"/>
            <w:vAlign w:val="center"/>
          </w:tcPr>
          <w:p w14:paraId="7DDDFF09"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0.760</w:t>
            </w:r>
          </w:p>
          <w:p w14:paraId="488DF1FB"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0.616,0.894)</w:t>
            </w:r>
          </w:p>
        </w:tc>
        <w:tc>
          <w:tcPr>
            <w:tcW w:w="1300" w:type="dxa"/>
            <w:vAlign w:val="center"/>
          </w:tcPr>
          <w:p w14:paraId="088911D0"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0.658</w:t>
            </w:r>
          </w:p>
          <w:p w14:paraId="0D7D140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0.539,0.810)</w:t>
            </w:r>
          </w:p>
        </w:tc>
        <w:tc>
          <w:tcPr>
            <w:tcW w:w="1300" w:type="dxa"/>
            <w:vAlign w:val="center"/>
          </w:tcPr>
          <w:p w14:paraId="12773F78"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0.222</w:t>
            </w:r>
          </w:p>
          <w:p w14:paraId="03CAA508"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0.170,0.292)</w:t>
            </w:r>
          </w:p>
        </w:tc>
        <w:tc>
          <w:tcPr>
            <w:tcW w:w="1300" w:type="dxa"/>
            <w:vAlign w:val="center"/>
          </w:tcPr>
          <w:p w14:paraId="1029CD7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0.957</w:t>
            </w:r>
          </w:p>
          <w:p w14:paraId="2EBD2D59"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0.929,0.977)</w:t>
            </w:r>
          </w:p>
        </w:tc>
        <w:tc>
          <w:tcPr>
            <w:tcW w:w="1300" w:type="dxa"/>
            <w:vAlign w:val="center"/>
          </w:tcPr>
          <w:p w14:paraId="2A816941"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731</w:t>
            </w:r>
          </w:p>
          <w:p w14:paraId="41AFA5C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0.657,0.809)</w:t>
            </w:r>
          </w:p>
        </w:tc>
        <w:tc>
          <w:tcPr>
            <w:tcW w:w="1306" w:type="dxa"/>
            <w:vAlign w:val="center"/>
          </w:tcPr>
          <w:p w14:paraId="0A768700"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hint="eastAsia"/>
                <w:sz w:val="20"/>
                <w:szCs w:val="20"/>
              </w:rPr>
              <w:t>R</w:t>
            </w:r>
            <w:r>
              <w:rPr>
                <w:rFonts w:ascii="Times New Roman" w:hAnsi="Times New Roman" w:cs="Times New Roman"/>
                <w:sz w:val="20"/>
                <w:szCs w:val="20"/>
              </w:rPr>
              <w:t>ef</w:t>
            </w:r>
          </w:p>
        </w:tc>
      </w:tr>
      <w:tr w:rsidR="00376C30" w:rsidRPr="00C6327E" w14:paraId="10237F4E" w14:textId="77777777" w:rsidTr="009F5AAB">
        <w:tc>
          <w:tcPr>
            <w:tcW w:w="1302" w:type="dxa"/>
            <w:vMerge/>
          </w:tcPr>
          <w:p w14:paraId="461F9C6D"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45C0EC99"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RF</w:t>
            </w:r>
          </w:p>
        </w:tc>
        <w:tc>
          <w:tcPr>
            <w:tcW w:w="1300" w:type="dxa"/>
            <w:vAlign w:val="center"/>
          </w:tcPr>
          <w:p w14:paraId="15417A22"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0.753</w:t>
            </w:r>
          </w:p>
          <w:p w14:paraId="0BF727F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0.555,0.853)</w:t>
            </w:r>
          </w:p>
        </w:tc>
        <w:tc>
          <w:tcPr>
            <w:tcW w:w="1300" w:type="dxa"/>
            <w:vAlign w:val="center"/>
          </w:tcPr>
          <w:p w14:paraId="23C42E3B"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0.638</w:t>
            </w:r>
          </w:p>
          <w:p w14:paraId="382E5391"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0.442,0.819)</w:t>
            </w:r>
          </w:p>
        </w:tc>
        <w:tc>
          <w:tcPr>
            <w:tcW w:w="1300" w:type="dxa"/>
            <w:vAlign w:val="center"/>
          </w:tcPr>
          <w:p w14:paraId="6448BC1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0.767</w:t>
            </w:r>
          </w:p>
          <w:p w14:paraId="5565879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0.539,0.889)</w:t>
            </w:r>
          </w:p>
        </w:tc>
        <w:tc>
          <w:tcPr>
            <w:tcW w:w="1300" w:type="dxa"/>
            <w:vAlign w:val="center"/>
          </w:tcPr>
          <w:p w14:paraId="330F8AA4"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0.265</w:t>
            </w:r>
          </w:p>
          <w:p w14:paraId="764686C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0.149,0.375)</w:t>
            </w:r>
          </w:p>
        </w:tc>
        <w:tc>
          <w:tcPr>
            <w:tcW w:w="1300" w:type="dxa"/>
            <w:vAlign w:val="center"/>
          </w:tcPr>
          <w:p w14:paraId="0AAE3C6B"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0.946</w:t>
            </w:r>
          </w:p>
          <w:p w14:paraId="59509588"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0.919,0.974)</w:t>
            </w:r>
          </w:p>
        </w:tc>
        <w:tc>
          <w:tcPr>
            <w:tcW w:w="1300" w:type="dxa"/>
            <w:vAlign w:val="center"/>
          </w:tcPr>
          <w:p w14:paraId="0385793F"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693</w:t>
            </w:r>
          </w:p>
          <w:p w14:paraId="32891C83"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0.598,0.782)</w:t>
            </w:r>
          </w:p>
        </w:tc>
        <w:tc>
          <w:tcPr>
            <w:tcW w:w="1306" w:type="dxa"/>
            <w:vAlign w:val="center"/>
          </w:tcPr>
          <w:p w14:paraId="51179106"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w:t>
            </w:r>
            <w:r>
              <w:rPr>
                <w:rFonts w:ascii="Times New Roman" w:hAnsi="Times New Roman" w:cs="Times New Roman"/>
                <w:sz w:val="20"/>
                <w:szCs w:val="20"/>
              </w:rPr>
              <w:t xml:space="preserve"> </w:t>
            </w:r>
            <w:r w:rsidRPr="008D2974">
              <w:rPr>
                <w:rFonts w:ascii="Times New Roman" w:hAnsi="Times New Roman" w:cs="Times New Roman"/>
                <w:sz w:val="20"/>
                <w:szCs w:val="20"/>
              </w:rPr>
              <w:t>0.01</w:t>
            </w:r>
          </w:p>
        </w:tc>
      </w:tr>
      <w:tr w:rsidR="00376C30" w:rsidRPr="00C6327E" w14:paraId="78DBCCA1" w14:textId="77777777" w:rsidTr="009F5AAB">
        <w:tc>
          <w:tcPr>
            <w:tcW w:w="1302" w:type="dxa"/>
            <w:vMerge/>
          </w:tcPr>
          <w:p w14:paraId="3CD78AEF"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33F9C41F"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SVM</w:t>
            </w:r>
          </w:p>
        </w:tc>
        <w:tc>
          <w:tcPr>
            <w:tcW w:w="1300" w:type="dxa"/>
            <w:vAlign w:val="center"/>
          </w:tcPr>
          <w:p w14:paraId="0FE5B62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0.725</w:t>
            </w:r>
          </w:p>
          <w:p w14:paraId="7A8A98D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0.580,0.802)</w:t>
            </w:r>
          </w:p>
        </w:tc>
        <w:tc>
          <w:tcPr>
            <w:tcW w:w="1300" w:type="dxa"/>
            <w:vAlign w:val="center"/>
          </w:tcPr>
          <w:p w14:paraId="321553CE"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0.737</w:t>
            </w:r>
          </w:p>
          <w:p w14:paraId="773CE391"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0.541,0.872)</w:t>
            </w:r>
          </w:p>
        </w:tc>
        <w:tc>
          <w:tcPr>
            <w:tcW w:w="1300" w:type="dxa"/>
            <w:vAlign w:val="center"/>
          </w:tcPr>
          <w:p w14:paraId="75F33ACB"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0.723</w:t>
            </w:r>
          </w:p>
          <w:p w14:paraId="0F23672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0.545,0.817)</w:t>
            </w:r>
          </w:p>
        </w:tc>
        <w:tc>
          <w:tcPr>
            <w:tcW w:w="1300" w:type="dxa"/>
            <w:vAlign w:val="center"/>
          </w:tcPr>
          <w:p w14:paraId="5C39CC5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0.258</w:t>
            </w:r>
          </w:p>
          <w:p w14:paraId="3060F8C7"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0.154,0.342)</w:t>
            </w:r>
          </w:p>
        </w:tc>
        <w:tc>
          <w:tcPr>
            <w:tcW w:w="1300" w:type="dxa"/>
            <w:vAlign w:val="center"/>
          </w:tcPr>
          <w:p w14:paraId="1334B599"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0.957</w:t>
            </w:r>
          </w:p>
          <w:p w14:paraId="6827771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0.932,0.982)</w:t>
            </w:r>
          </w:p>
        </w:tc>
        <w:tc>
          <w:tcPr>
            <w:tcW w:w="1300" w:type="dxa"/>
            <w:vAlign w:val="center"/>
          </w:tcPr>
          <w:p w14:paraId="4D1166C8"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726</w:t>
            </w:r>
          </w:p>
          <w:p w14:paraId="2FA0D8EE"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0.608,0.809)</w:t>
            </w:r>
          </w:p>
        </w:tc>
        <w:tc>
          <w:tcPr>
            <w:tcW w:w="1306" w:type="dxa"/>
            <w:vAlign w:val="center"/>
          </w:tcPr>
          <w:p w14:paraId="48AEE6DF"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hint="eastAsia"/>
                <w:sz w:val="20"/>
                <w:szCs w:val="20"/>
              </w:rPr>
              <w:t>&gt;</w:t>
            </w:r>
            <w:r>
              <w:rPr>
                <w:rFonts w:ascii="Times New Roman" w:hAnsi="Times New Roman" w:cs="Times New Roman"/>
                <w:sz w:val="20"/>
                <w:szCs w:val="20"/>
              </w:rPr>
              <w:t xml:space="preserve"> 0.05</w:t>
            </w:r>
          </w:p>
        </w:tc>
      </w:tr>
      <w:tr w:rsidR="00376C30" w:rsidRPr="00C6327E" w14:paraId="77D83214" w14:textId="77777777" w:rsidTr="009F5AAB">
        <w:tc>
          <w:tcPr>
            <w:tcW w:w="1302" w:type="dxa"/>
            <w:vMerge/>
          </w:tcPr>
          <w:p w14:paraId="2346319A"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56E9B730" w14:textId="77777777" w:rsidR="00376C30" w:rsidRPr="00C6327E" w:rsidRDefault="00376C30" w:rsidP="009F5AAB">
            <w:pPr>
              <w:jc w:val="center"/>
              <w:rPr>
                <w:rFonts w:ascii="Times New Roman" w:hAnsi="Times New Roman" w:cs="Times New Roman"/>
                <w:sz w:val="20"/>
                <w:szCs w:val="20"/>
              </w:rPr>
            </w:pPr>
            <w:proofErr w:type="spellStart"/>
            <w:r w:rsidRPr="00C6327E">
              <w:rPr>
                <w:rFonts w:ascii="Times New Roman" w:hAnsi="Times New Roman" w:cs="Times New Roman"/>
                <w:sz w:val="20"/>
                <w:szCs w:val="20"/>
              </w:rPr>
              <w:t>XGBoost</w:t>
            </w:r>
            <w:proofErr w:type="spellEnd"/>
          </w:p>
        </w:tc>
        <w:tc>
          <w:tcPr>
            <w:tcW w:w="1300" w:type="dxa"/>
            <w:vAlign w:val="center"/>
          </w:tcPr>
          <w:p w14:paraId="5F2588E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0.732</w:t>
            </w:r>
          </w:p>
          <w:p w14:paraId="3E01BEF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0.544,0.809)</w:t>
            </w:r>
          </w:p>
        </w:tc>
        <w:tc>
          <w:tcPr>
            <w:tcW w:w="1300" w:type="dxa"/>
            <w:vAlign w:val="center"/>
          </w:tcPr>
          <w:p w14:paraId="6406DFCB"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0.660</w:t>
            </w:r>
          </w:p>
          <w:p w14:paraId="76C44A15"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0.444,0.903)</w:t>
            </w:r>
          </w:p>
        </w:tc>
        <w:tc>
          <w:tcPr>
            <w:tcW w:w="1300" w:type="dxa"/>
            <w:vAlign w:val="center"/>
          </w:tcPr>
          <w:p w14:paraId="635AF193"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0.741</w:t>
            </w:r>
          </w:p>
          <w:p w14:paraId="32F28E9D"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0.511,0.843)</w:t>
            </w:r>
          </w:p>
        </w:tc>
        <w:tc>
          <w:tcPr>
            <w:tcW w:w="1300" w:type="dxa"/>
            <w:vAlign w:val="center"/>
          </w:tcPr>
          <w:p w14:paraId="1E55DA54"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0.243</w:t>
            </w:r>
          </w:p>
          <w:p w14:paraId="5EA59252"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0.158,0.337)</w:t>
            </w:r>
          </w:p>
        </w:tc>
        <w:tc>
          <w:tcPr>
            <w:tcW w:w="1300" w:type="dxa"/>
            <w:vAlign w:val="center"/>
          </w:tcPr>
          <w:p w14:paraId="10EB2A69"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0.948</w:t>
            </w:r>
          </w:p>
          <w:p w14:paraId="28C6B0B9"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0.924,0.979)</w:t>
            </w:r>
          </w:p>
        </w:tc>
        <w:tc>
          <w:tcPr>
            <w:tcW w:w="1300" w:type="dxa"/>
            <w:vAlign w:val="center"/>
          </w:tcPr>
          <w:p w14:paraId="697673F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703</w:t>
            </w:r>
          </w:p>
          <w:p w14:paraId="004C6F08"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0.620,0.755)</w:t>
            </w:r>
          </w:p>
        </w:tc>
        <w:tc>
          <w:tcPr>
            <w:tcW w:w="1306" w:type="dxa"/>
            <w:vAlign w:val="center"/>
          </w:tcPr>
          <w:p w14:paraId="0F4C2947" w14:textId="77777777" w:rsidR="00376C30" w:rsidRPr="00C6327E" w:rsidRDefault="00376C30" w:rsidP="009F5AAB">
            <w:pPr>
              <w:jc w:val="center"/>
              <w:rPr>
                <w:rFonts w:ascii="Times New Roman" w:hAnsi="Times New Roman" w:cs="Times New Roman"/>
                <w:sz w:val="20"/>
                <w:szCs w:val="20"/>
              </w:rPr>
            </w:pPr>
            <w:r>
              <w:rPr>
                <w:rFonts w:ascii="Times New Roman" w:hAnsi="Times New Roman" w:cs="Times New Roman"/>
                <w:sz w:val="20"/>
                <w:szCs w:val="20"/>
              </w:rPr>
              <w:t>&lt; 0.05</w:t>
            </w:r>
          </w:p>
        </w:tc>
      </w:tr>
      <w:tr w:rsidR="00376C30" w:rsidRPr="00C6327E" w14:paraId="447023F8" w14:textId="77777777" w:rsidTr="009F5AAB">
        <w:tc>
          <w:tcPr>
            <w:tcW w:w="1302" w:type="dxa"/>
            <w:vMerge/>
          </w:tcPr>
          <w:p w14:paraId="3C0614B2"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5054BE37" w14:textId="77777777" w:rsidR="00376C30" w:rsidRPr="00C6327E" w:rsidRDefault="00376C30" w:rsidP="009F5AAB">
            <w:pPr>
              <w:jc w:val="center"/>
              <w:rPr>
                <w:rFonts w:ascii="Times New Roman" w:hAnsi="Times New Roman" w:cs="Times New Roman"/>
                <w:sz w:val="20"/>
                <w:szCs w:val="20"/>
              </w:rPr>
            </w:pPr>
            <w:r w:rsidRPr="00C6327E">
              <w:rPr>
                <w:rFonts w:ascii="Times New Roman" w:hAnsi="Times New Roman" w:cs="Times New Roman"/>
                <w:sz w:val="20"/>
                <w:szCs w:val="20"/>
              </w:rPr>
              <w:t>DT</w:t>
            </w:r>
          </w:p>
        </w:tc>
        <w:tc>
          <w:tcPr>
            <w:tcW w:w="1300" w:type="dxa"/>
            <w:vAlign w:val="center"/>
          </w:tcPr>
          <w:p w14:paraId="5E121DBE"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0.688</w:t>
            </w:r>
          </w:p>
          <w:p w14:paraId="780BF316"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0.557,0.815)</w:t>
            </w:r>
          </w:p>
        </w:tc>
        <w:tc>
          <w:tcPr>
            <w:tcW w:w="1300" w:type="dxa"/>
            <w:vAlign w:val="center"/>
          </w:tcPr>
          <w:p w14:paraId="7D7996D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0.473</w:t>
            </w:r>
          </w:p>
          <w:p w14:paraId="3C9D908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0.233,0.659)</w:t>
            </w:r>
          </w:p>
        </w:tc>
        <w:tc>
          <w:tcPr>
            <w:tcW w:w="1300" w:type="dxa"/>
            <w:vAlign w:val="center"/>
          </w:tcPr>
          <w:p w14:paraId="03BD4DDA"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0.714</w:t>
            </w:r>
          </w:p>
          <w:p w14:paraId="10606563"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0.552,0.862)</w:t>
            </w:r>
          </w:p>
        </w:tc>
        <w:tc>
          <w:tcPr>
            <w:tcW w:w="1300" w:type="dxa"/>
            <w:vAlign w:val="center"/>
          </w:tcPr>
          <w:p w14:paraId="5D1E3B7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0.183</w:t>
            </w:r>
          </w:p>
          <w:p w14:paraId="6BDD10E9"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0.119,0.256)</w:t>
            </w:r>
          </w:p>
        </w:tc>
        <w:tc>
          <w:tcPr>
            <w:tcW w:w="1300" w:type="dxa"/>
            <w:vAlign w:val="center"/>
          </w:tcPr>
          <w:p w14:paraId="1ADEA712"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0.916</w:t>
            </w:r>
          </w:p>
          <w:p w14:paraId="6ABC0AB8"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0.883,0.948)</w:t>
            </w:r>
          </w:p>
        </w:tc>
        <w:tc>
          <w:tcPr>
            <w:tcW w:w="1300" w:type="dxa"/>
            <w:vAlign w:val="center"/>
          </w:tcPr>
          <w:p w14:paraId="4AF422F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598</w:t>
            </w:r>
          </w:p>
          <w:p w14:paraId="12EF1E34"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0.529,0.675)</w:t>
            </w:r>
          </w:p>
        </w:tc>
        <w:tc>
          <w:tcPr>
            <w:tcW w:w="1306" w:type="dxa"/>
            <w:vAlign w:val="center"/>
          </w:tcPr>
          <w:p w14:paraId="7A665FA5"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w:t>
            </w:r>
            <w:r>
              <w:rPr>
                <w:rFonts w:ascii="Times New Roman" w:hAnsi="Times New Roman" w:cs="Times New Roman"/>
                <w:sz w:val="20"/>
                <w:szCs w:val="20"/>
              </w:rPr>
              <w:t xml:space="preserve"> </w:t>
            </w:r>
            <w:r w:rsidRPr="008D2974">
              <w:rPr>
                <w:rFonts w:ascii="Times New Roman" w:hAnsi="Times New Roman" w:cs="Times New Roman"/>
                <w:sz w:val="20"/>
                <w:szCs w:val="20"/>
              </w:rPr>
              <w:t>0.001</w:t>
            </w:r>
          </w:p>
        </w:tc>
      </w:tr>
      <w:tr w:rsidR="00376C30" w:rsidRPr="00C6327E" w14:paraId="253763FA" w14:textId="77777777" w:rsidTr="009F5AAB">
        <w:tc>
          <w:tcPr>
            <w:tcW w:w="1302" w:type="dxa"/>
            <w:vMerge/>
          </w:tcPr>
          <w:p w14:paraId="1D20B1A5" w14:textId="77777777" w:rsidR="00376C30" w:rsidRPr="00C6327E" w:rsidRDefault="00376C30" w:rsidP="009F5AAB">
            <w:pPr>
              <w:jc w:val="center"/>
              <w:rPr>
                <w:rFonts w:ascii="Times New Roman" w:hAnsi="Times New Roman" w:cs="Times New Roman"/>
                <w:sz w:val="20"/>
                <w:szCs w:val="20"/>
              </w:rPr>
            </w:pPr>
          </w:p>
        </w:tc>
        <w:tc>
          <w:tcPr>
            <w:tcW w:w="1353" w:type="dxa"/>
            <w:vAlign w:val="center"/>
          </w:tcPr>
          <w:p w14:paraId="0A4BC489" w14:textId="77777777" w:rsidR="00376C30" w:rsidRPr="00C6327E" w:rsidRDefault="00376C30" w:rsidP="009F5AAB">
            <w:pPr>
              <w:jc w:val="center"/>
              <w:rPr>
                <w:rFonts w:ascii="Times New Roman" w:hAnsi="Times New Roman" w:cs="Times New Roman"/>
                <w:sz w:val="20"/>
                <w:szCs w:val="20"/>
              </w:rPr>
            </w:pPr>
            <w:proofErr w:type="spellStart"/>
            <w:r w:rsidRPr="00C6327E">
              <w:rPr>
                <w:rFonts w:ascii="Times New Roman" w:hAnsi="Times New Roman" w:cs="Times New Roman"/>
                <w:sz w:val="20"/>
                <w:szCs w:val="20"/>
              </w:rPr>
              <w:t>Adaboost</w:t>
            </w:r>
            <w:proofErr w:type="spellEnd"/>
          </w:p>
        </w:tc>
        <w:tc>
          <w:tcPr>
            <w:tcW w:w="1300" w:type="dxa"/>
            <w:vAlign w:val="center"/>
          </w:tcPr>
          <w:p w14:paraId="17BF7B16"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0.647</w:t>
            </w:r>
          </w:p>
          <w:p w14:paraId="27E1C120"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0.489,0.765)</w:t>
            </w:r>
          </w:p>
        </w:tc>
        <w:tc>
          <w:tcPr>
            <w:tcW w:w="1300" w:type="dxa"/>
            <w:vAlign w:val="center"/>
          </w:tcPr>
          <w:p w14:paraId="1ABAC311"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0.781</w:t>
            </w:r>
          </w:p>
          <w:p w14:paraId="09DA1FDF"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0.592,0.912)</w:t>
            </w:r>
          </w:p>
        </w:tc>
        <w:tc>
          <w:tcPr>
            <w:tcW w:w="1300" w:type="dxa"/>
            <w:vAlign w:val="center"/>
          </w:tcPr>
          <w:p w14:paraId="10056670"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0.631</w:t>
            </w:r>
          </w:p>
          <w:p w14:paraId="3A37818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0.451,0.814)</w:t>
            </w:r>
          </w:p>
        </w:tc>
        <w:tc>
          <w:tcPr>
            <w:tcW w:w="1300" w:type="dxa"/>
            <w:vAlign w:val="center"/>
          </w:tcPr>
          <w:p w14:paraId="7E71ADCC"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0.209</w:t>
            </w:r>
          </w:p>
          <w:p w14:paraId="6A25786C"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0.139,0.290)</w:t>
            </w:r>
          </w:p>
        </w:tc>
        <w:tc>
          <w:tcPr>
            <w:tcW w:w="1300" w:type="dxa"/>
            <w:vAlign w:val="center"/>
          </w:tcPr>
          <w:p w14:paraId="3A89B741"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sz w:val="20"/>
                <w:szCs w:val="20"/>
              </w:rPr>
              <w:t>0.960</w:t>
            </w:r>
          </w:p>
          <w:p w14:paraId="5048014B"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0.935,0.980)</w:t>
            </w:r>
          </w:p>
        </w:tc>
        <w:tc>
          <w:tcPr>
            <w:tcW w:w="1300" w:type="dxa"/>
            <w:vAlign w:val="center"/>
          </w:tcPr>
          <w:p w14:paraId="75667B6D" w14:textId="77777777" w:rsidR="00376C30" w:rsidRPr="00F9482D"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0.</w:t>
            </w:r>
            <w:r w:rsidRPr="00F9482D">
              <w:rPr>
                <w:rFonts w:ascii="Times New Roman" w:hAnsi="Times New Roman" w:cs="Times New Roman"/>
                <w:sz w:val="20"/>
                <w:szCs w:val="20"/>
              </w:rPr>
              <w:t>718</w:t>
            </w:r>
          </w:p>
          <w:p w14:paraId="7799F4FD" w14:textId="77777777" w:rsidR="00376C30" w:rsidRPr="00C6327E" w:rsidRDefault="00376C30" w:rsidP="009F5AAB">
            <w:pPr>
              <w:jc w:val="center"/>
              <w:rPr>
                <w:rFonts w:ascii="Times New Roman" w:hAnsi="Times New Roman" w:cs="Times New Roman"/>
                <w:sz w:val="20"/>
                <w:szCs w:val="20"/>
              </w:rPr>
            </w:pPr>
            <w:r w:rsidRPr="00F9482D">
              <w:rPr>
                <w:rFonts w:ascii="Times New Roman" w:hAnsi="Times New Roman" w:cs="Times New Roman" w:hint="eastAsia"/>
                <w:sz w:val="20"/>
                <w:szCs w:val="20"/>
              </w:rPr>
              <w:t>(</w:t>
            </w:r>
            <w:r w:rsidRPr="00F9482D">
              <w:rPr>
                <w:rFonts w:ascii="Times New Roman" w:hAnsi="Times New Roman" w:cs="Times New Roman"/>
                <w:sz w:val="20"/>
                <w:szCs w:val="20"/>
              </w:rPr>
              <w:t>0.639,0.779)</w:t>
            </w:r>
          </w:p>
        </w:tc>
        <w:tc>
          <w:tcPr>
            <w:tcW w:w="1306" w:type="dxa"/>
            <w:vAlign w:val="center"/>
          </w:tcPr>
          <w:p w14:paraId="6858796E" w14:textId="77777777" w:rsidR="00376C30" w:rsidRPr="00C6327E" w:rsidRDefault="00376C30" w:rsidP="009F5AAB">
            <w:pPr>
              <w:jc w:val="center"/>
              <w:rPr>
                <w:rFonts w:ascii="Times New Roman" w:hAnsi="Times New Roman" w:cs="Times New Roman"/>
                <w:sz w:val="20"/>
                <w:szCs w:val="20"/>
              </w:rPr>
            </w:pPr>
            <w:r w:rsidRPr="008D2974">
              <w:rPr>
                <w:rFonts w:ascii="Times New Roman" w:hAnsi="Times New Roman" w:cs="Times New Roman"/>
                <w:sz w:val="20"/>
                <w:szCs w:val="20"/>
              </w:rPr>
              <w:t>&lt;</w:t>
            </w:r>
            <w:r>
              <w:rPr>
                <w:rFonts w:ascii="Times New Roman" w:hAnsi="Times New Roman" w:cs="Times New Roman"/>
                <w:sz w:val="20"/>
                <w:szCs w:val="20"/>
              </w:rPr>
              <w:t xml:space="preserve"> </w:t>
            </w:r>
            <w:r w:rsidRPr="008D2974">
              <w:rPr>
                <w:rFonts w:ascii="Times New Roman" w:hAnsi="Times New Roman" w:cs="Times New Roman"/>
                <w:sz w:val="20"/>
                <w:szCs w:val="20"/>
              </w:rPr>
              <w:t>0.0</w:t>
            </w:r>
            <w:r>
              <w:rPr>
                <w:rFonts w:ascii="Times New Roman" w:hAnsi="Times New Roman" w:cs="Times New Roman"/>
                <w:sz w:val="20"/>
                <w:szCs w:val="20"/>
              </w:rPr>
              <w:t>5</w:t>
            </w:r>
          </w:p>
        </w:tc>
      </w:tr>
    </w:tbl>
    <w:p w14:paraId="590340B1" w14:textId="77777777" w:rsidR="00376C30" w:rsidRDefault="00376C30" w:rsidP="00376C30"/>
    <w:p w14:paraId="6CD59C17" w14:textId="77777777" w:rsidR="00376C30" w:rsidRDefault="00376C30" w:rsidP="00376C30"/>
    <w:p w14:paraId="59D21DBB" w14:textId="77777777" w:rsidR="00376C30" w:rsidRDefault="00376C30" w:rsidP="00376C30"/>
    <w:p w14:paraId="6CCB870B" w14:textId="7B358C03" w:rsidR="00376C30" w:rsidRPr="00386A90" w:rsidRDefault="00376C30" w:rsidP="00376C30">
      <w:pPr>
        <w:rPr>
          <w:rFonts w:ascii="Times New Roman" w:hAnsi="Times New Roman" w:cs="Times New Roman"/>
        </w:rPr>
      </w:pPr>
      <w:bookmarkStart w:id="12" w:name="_Hlk193906583"/>
      <w:r w:rsidRPr="00386A90">
        <w:rPr>
          <w:rFonts w:ascii="Times New Roman" w:hAnsi="Times New Roman" w:cs="Times New Roman"/>
        </w:rPr>
        <w:t>*</w:t>
      </w:r>
      <w:r>
        <w:rPr>
          <w:rFonts w:ascii="Times New Roman" w:hAnsi="Times New Roman" w:cs="Times New Roman"/>
        </w:rPr>
        <w:t xml:space="preserve"> </w:t>
      </w:r>
      <w:r w:rsidRPr="00376C30">
        <w:rPr>
          <w:rFonts w:ascii="Times New Roman" w:hAnsi="Times New Roman" w:cs="Times New Roman"/>
        </w:rPr>
        <w:t>P-values are calculated using the DeLong test to compare the AUC values between SVM and other models within the internal testing dataset, and between LR and other models within the external testing dataset. A P-value less than 0.05 indicates a significant difference in AUC between SVM and the other models, or between LR and the other models.</w:t>
      </w:r>
    </w:p>
    <w:bookmarkEnd w:id="12"/>
    <w:p w14:paraId="5708915A" w14:textId="77777777" w:rsidR="00376C30" w:rsidRPr="00386A90" w:rsidRDefault="00376C30" w:rsidP="00376C30">
      <w:pPr>
        <w:rPr>
          <w:rFonts w:ascii="Times New Roman" w:hAnsi="Times New Roman" w:cs="Times New Roman"/>
        </w:rPr>
      </w:pPr>
      <w:r w:rsidRPr="00386A90">
        <w:rPr>
          <w:rFonts w:ascii="Times New Roman" w:hAnsi="Times New Roman" w:cs="Times New Roman"/>
        </w:rPr>
        <w:t xml:space="preserve">AUROC: area under the receiver operating characteristic curve; </w:t>
      </w:r>
      <w:proofErr w:type="spellStart"/>
      <w:r w:rsidRPr="00386A90">
        <w:rPr>
          <w:rFonts w:ascii="Times New Roman" w:hAnsi="Times New Roman" w:cs="Times New Roman"/>
        </w:rPr>
        <w:t>Adaboost</w:t>
      </w:r>
      <w:proofErr w:type="spellEnd"/>
      <w:r w:rsidRPr="00386A90">
        <w:rPr>
          <w:rFonts w:ascii="Times New Roman" w:hAnsi="Times New Roman" w:cs="Times New Roman"/>
        </w:rPr>
        <w:t xml:space="preserve">: adaptive boosting; DT: decision tree; LR: logistic regression; RF: random forest; SVM: support vector machine; </w:t>
      </w:r>
      <w:proofErr w:type="spellStart"/>
      <w:r w:rsidRPr="00386A90">
        <w:rPr>
          <w:rFonts w:ascii="Times New Roman" w:hAnsi="Times New Roman" w:cs="Times New Roman"/>
        </w:rPr>
        <w:t>XGBoost</w:t>
      </w:r>
      <w:proofErr w:type="spellEnd"/>
      <w:r w:rsidRPr="00386A90">
        <w:rPr>
          <w:rFonts w:ascii="Times New Roman" w:hAnsi="Times New Roman" w:cs="Times New Roman"/>
        </w:rPr>
        <w:t>: extreme gradient boosting.</w:t>
      </w:r>
    </w:p>
    <w:p w14:paraId="79F03AA8" w14:textId="07708C93" w:rsidR="00F264DE" w:rsidRDefault="00F264DE" w:rsidP="00B61202">
      <w:pPr>
        <w:jc w:val="left"/>
        <w:rPr>
          <w:rFonts w:ascii="Times New Roman" w:hAnsi="Times New Roman" w:cs="Times New Roman"/>
          <w:sz w:val="28"/>
          <w:szCs w:val="28"/>
        </w:rPr>
      </w:pPr>
      <w:r>
        <w:rPr>
          <w:rFonts w:ascii="Times New Roman" w:hAnsi="Times New Roman" w:cs="Times New Roman"/>
          <w:sz w:val="28"/>
          <w:szCs w:val="28"/>
        </w:rPr>
        <w:br w:type="page"/>
      </w:r>
    </w:p>
    <w:p w14:paraId="14C0DCE9" w14:textId="77777777" w:rsidR="00F264DE" w:rsidRDefault="00F264DE" w:rsidP="00F264DE">
      <w:pPr>
        <w:jc w:val="left"/>
        <w:rPr>
          <w:rFonts w:ascii="Times New Roman" w:hAnsi="Times New Roman" w:cs="Times New Roman"/>
          <w:sz w:val="24"/>
          <w:szCs w:val="24"/>
          <w:shd w:val="clear" w:color="auto" w:fill="FDFDFE"/>
        </w:rPr>
        <w:sectPr w:rsidR="00F264DE" w:rsidSect="009608F0">
          <w:pgSz w:w="16838" w:h="11906" w:orient="landscape"/>
          <w:pgMar w:top="1797" w:right="1440" w:bottom="1797" w:left="1440" w:header="851" w:footer="992" w:gutter="0"/>
          <w:cols w:space="425"/>
          <w:docGrid w:type="linesAndChars" w:linePitch="312"/>
        </w:sectPr>
      </w:pPr>
    </w:p>
    <w:p w14:paraId="014A459B" w14:textId="1E71F496" w:rsidR="00F264DE" w:rsidRPr="00E23FEA" w:rsidRDefault="00F264DE" w:rsidP="00F264DE">
      <w:pPr>
        <w:jc w:val="left"/>
        <w:rPr>
          <w:rFonts w:ascii="Times New Roman" w:hAnsi="Times New Roman" w:cs="Times New Roman"/>
          <w:sz w:val="24"/>
          <w:szCs w:val="24"/>
        </w:rPr>
      </w:pPr>
      <w:r>
        <w:rPr>
          <w:rFonts w:ascii="Times New Roman" w:hAnsi="Times New Roman" w:cs="Times New Roman"/>
          <w:sz w:val="24"/>
          <w:szCs w:val="24"/>
          <w:shd w:val="clear" w:color="auto" w:fill="FDFDFE"/>
        </w:rPr>
        <w:t>S</w:t>
      </w:r>
      <w:r>
        <w:rPr>
          <w:rFonts w:ascii="Times New Roman" w:hAnsi="Times New Roman" w:cs="Times New Roman" w:hint="eastAsia"/>
          <w:sz w:val="24"/>
          <w:szCs w:val="24"/>
          <w:shd w:val="clear" w:color="auto" w:fill="FDFDFE"/>
        </w:rPr>
        <w:t>upplementary</w:t>
      </w:r>
      <w:r>
        <w:rPr>
          <w:rFonts w:ascii="Times New Roman" w:hAnsi="Times New Roman" w:cs="Times New Roman"/>
          <w:sz w:val="24"/>
          <w:szCs w:val="24"/>
          <w:shd w:val="clear" w:color="auto" w:fill="FDFDFE"/>
        </w:rPr>
        <w:t xml:space="preserve"> F</w:t>
      </w:r>
      <w:r>
        <w:rPr>
          <w:rFonts w:ascii="Times New Roman" w:hAnsi="Times New Roman" w:cs="Times New Roman" w:hint="eastAsia"/>
          <w:sz w:val="24"/>
          <w:szCs w:val="24"/>
          <w:shd w:val="clear" w:color="auto" w:fill="FDFDFE"/>
        </w:rPr>
        <w:t>igure</w:t>
      </w:r>
      <w:r>
        <w:rPr>
          <w:rFonts w:ascii="Times New Roman" w:hAnsi="Times New Roman" w:cs="Times New Roman"/>
          <w:sz w:val="24"/>
          <w:szCs w:val="24"/>
          <w:shd w:val="clear" w:color="auto" w:fill="FDFDFE"/>
        </w:rPr>
        <w:t xml:space="preserve"> S</w:t>
      </w:r>
      <w:r w:rsidRPr="00E23FEA">
        <w:rPr>
          <w:rFonts w:ascii="Times New Roman" w:hAnsi="Times New Roman" w:cs="Times New Roman"/>
          <w:sz w:val="24"/>
          <w:szCs w:val="24"/>
        </w:rPr>
        <w:t>1: The study design of the present study.</w:t>
      </w:r>
    </w:p>
    <w:p w14:paraId="195CEB02" w14:textId="299D9BE2" w:rsidR="00F264DE" w:rsidRPr="00E23FEA" w:rsidRDefault="00F264DE" w:rsidP="00F264DE">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EB80C7" wp14:editId="56703492">
            <wp:extent cx="3657600" cy="20593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059305"/>
                    </a:xfrm>
                    <a:prstGeom prst="rect">
                      <a:avLst/>
                    </a:prstGeom>
                    <a:noFill/>
                    <a:ln>
                      <a:noFill/>
                    </a:ln>
                  </pic:spPr>
                </pic:pic>
              </a:graphicData>
            </a:graphic>
          </wp:inline>
        </w:drawing>
      </w:r>
    </w:p>
    <w:p w14:paraId="72E8D30C" w14:textId="77777777" w:rsidR="00F264DE" w:rsidRDefault="00F264DE" w:rsidP="00F264DE">
      <w:pPr>
        <w:jc w:val="left"/>
        <w:rPr>
          <w:rFonts w:ascii="Times New Roman" w:hAnsi="Times New Roman" w:cs="Times New Roman"/>
          <w:sz w:val="24"/>
          <w:szCs w:val="24"/>
          <w:shd w:val="clear" w:color="auto" w:fill="FDFDFE"/>
        </w:rPr>
      </w:pPr>
      <w:r>
        <w:rPr>
          <w:rFonts w:ascii="Times New Roman" w:hAnsi="Times New Roman" w:cs="Times New Roman"/>
          <w:sz w:val="24"/>
          <w:szCs w:val="24"/>
          <w:shd w:val="clear" w:color="auto" w:fill="FDFDFE"/>
        </w:rPr>
        <w:br w:type="page"/>
      </w:r>
    </w:p>
    <w:p w14:paraId="1CB058D6" w14:textId="606DE4A1" w:rsidR="00F264DE" w:rsidRDefault="00F264DE" w:rsidP="00F264DE">
      <w:pPr>
        <w:jc w:val="left"/>
        <w:rPr>
          <w:rFonts w:ascii="Times New Roman" w:hAnsi="Times New Roman" w:cs="Times New Roman"/>
          <w:sz w:val="24"/>
          <w:szCs w:val="24"/>
        </w:rPr>
      </w:pPr>
      <w:r>
        <w:rPr>
          <w:rFonts w:ascii="Times New Roman" w:hAnsi="Times New Roman" w:cs="Times New Roman"/>
          <w:sz w:val="24"/>
          <w:szCs w:val="24"/>
          <w:shd w:val="clear" w:color="auto" w:fill="FDFDFE"/>
        </w:rPr>
        <w:t>S</w:t>
      </w:r>
      <w:r>
        <w:rPr>
          <w:rFonts w:ascii="Times New Roman" w:hAnsi="Times New Roman" w:cs="Times New Roman" w:hint="eastAsia"/>
          <w:sz w:val="24"/>
          <w:szCs w:val="24"/>
          <w:shd w:val="clear" w:color="auto" w:fill="FDFDFE"/>
        </w:rPr>
        <w:t>upplementary</w:t>
      </w:r>
      <w:r>
        <w:rPr>
          <w:rFonts w:ascii="Times New Roman" w:hAnsi="Times New Roman" w:cs="Times New Roman"/>
          <w:sz w:val="24"/>
          <w:szCs w:val="24"/>
          <w:shd w:val="clear" w:color="auto" w:fill="FDFDFE"/>
        </w:rPr>
        <w:t xml:space="preserve"> F</w:t>
      </w:r>
      <w:r>
        <w:rPr>
          <w:rFonts w:ascii="Times New Roman" w:hAnsi="Times New Roman" w:cs="Times New Roman" w:hint="eastAsia"/>
          <w:sz w:val="24"/>
          <w:szCs w:val="24"/>
          <w:shd w:val="clear" w:color="auto" w:fill="FDFDFE"/>
        </w:rPr>
        <w:t>igure</w:t>
      </w:r>
      <w:r>
        <w:rPr>
          <w:rFonts w:ascii="Times New Roman" w:hAnsi="Times New Roman" w:cs="Times New Roman"/>
          <w:sz w:val="24"/>
          <w:szCs w:val="24"/>
          <w:shd w:val="clear" w:color="auto" w:fill="FDFDFE"/>
        </w:rPr>
        <w:t xml:space="preserve"> S2</w:t>
      </w:r>
      <w:r w:rsidRPr="00E23FEA">
        <w:rPr>
          <w:rFonts w:ascii="Times New Roman" w:hAnsi="Times New Roman" w:cs="Times New Roman"/>
          <w:sz w:val="24"/>
          <w:szCs w:val="24"/>
        </w:rPr>
        <w:t>: Decision and calibration curves for DLR models using endometrium-level ROIs on the internal and external testing sets.</w:t>
      </w:r>
    </w:p>
    <w:p w14:paraId="44F17FE3" w14:textId="77777777" w:rsidR="00F264DE" w:rsidRDefault="00F264DE" w:rsidP="00F264DE">
      <w:pPr>
        <w:jc w:val="left"/>
        <w:rPr>
          <w:rFonts w:ascii="Times New Roman" w:hAnsi="Times New Roman" w:cs="Times New Roman"/>
          <w:sz w:val="24"/>
          <w:szCs w:val="24"/>
        </w:rPr>
      </w:pPr>
    </w:p>
    <w:p w14:paraId="344CD60F" w14:textId="065E2829" w:rsidR="00F264DE" w:rsidRPr="00E23FEA" w:rsidRDefault="00F264DE" w:rsidP="00F264DE">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FC9719" wp14:editId="4801C137">
            <wp:extent cx="3657600" cy="29273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0" cy="2927350"/>
                    </a:xfrm>
                    <a:prstGeom prst="rect">
                      <a:avLst/>
                    </a:prstGeom>
                    <a:noFill/>
                    <a:ln>
                      <a:noFill/>
                    </a:ln>
                  </pic:spPr>
                </pic:pic>
              </a:graphicData>
            </a:graphic>
          </wp:inline>
        </w:drawing>
      </w:r>
      <w:r w:rsidRPr="00E23FEA">
        <w:rPr>
          <w:rFonts w:ascii="Times New Roman" w:hAnsi="Times New Roman" w:cs="Times New Roman"/>
          <w:sz w:val="24"/>
          <w:szCs w:val="24"/>
        </w:rPr>
        <w:t>(a) The decision curve of SVM model on the internal testing set. (b) The decision curve of SVM model on the external testing set. (c) The calibration curve of SVM model on the internal testing set. (d) The calibration curve of SVM model on the external testing set.</w:t>
      </w:r>
    </w:p>
    <w:p w14:paraId="02BCC426" w14:textId="77777777" w:rsidR="00F264DE" w:rsidRPr="00E23FEA" w:rsidRDefault="00F264DE" w:rsidP="00F264DE">
      <w:pPr>
        <w:jc w:val="left"/>
        <w:rPr>
          <w:rFonts w:ascii="Times New Roman" w:hAnsi="Times New Roman" w:cs="Times New Roman"/>
          <w:sz w:val="24"/>
          <w:szCs w:val="24"/>
        </w:rPr>
      </w:pPr>
    </w:p>
    <w:p w14:paraId="42FD616F" w14:textId="77777777" w:rsidR="00F264DE" w:rsidRDefault="00F264DE" w:rsidP="00F264DE">
      <w:pPr>
        <w:jc w:val="left"/>
        <w:rPr>
          <w:rFonts w:ascii="Times New Roman" w:hAnsi="Times New Roman" w:cs="Times New Roman"/>
          <w:sz w:val="24"/>
          <w:szCs w:val="24"/>
          <w:shd w:val="clear" w:color="auto" w:fill="FDFDFE"/>
        </w:rPr>
      </w:pPr>
      <w:r>
        <w:rPr>
          <w:rFonts w:ascii="Times New Roman" w:hAnsi="Times New Roman" w:cs="Times New Roman"/>
          <w:sz w:val="24"/>
          <w:szCs w:val="24"/>
          <w:shd w:val="clear" w:color="auto" w:fill="FDFDFE"/>
        </w:rPr>
        <w:br w:type="page"/>
      </w:r>
    </w:p>
    <w:p w14:paraId="1EBD949A" w14:textId="5E96E83B" w:rsidR="00F264DE" w:rsidRDefault="00F264DE" w:rsidP="00F264DE">
      <w:pPr>
        <w:jc w:val="left"/>
        <w:rPr>
          <w:rFonts w:ascii="Times New Roman" w:hAnsi="Times New Roman" w:cs="Times New Roman"/>
          <w:sz w:val="24"/>
          <w:szCs w:val="24"/>
        </w:rPr>
      </w:pPr>
      <w:r>
        <w:rPr>
          <w:rFonts w:ascii="Times New Roman" w:hAnsi="Times New Roman" w:cs="Times New Roman"/>
          <w:sz w:val="24"/>
          <w:szCs w:val="24"/>
          <w:shd w:val="clear" w:color="auto" w:fill="FDFDFE"/>
        </w:rPr>
        <w:t>S</w:t>
      </w:r>
      <w:r>
        <w:rPr>
          <w:rFonts w:ascii="Times New Roman" w:hAnsi="Times New Roman" w:cs="Times New Roman" w:hint="eastAsia"/>
          <w:sz w:val="24"/>
          <w:szCs w:val="24"/>
          <w:shd w:val="clear" w:color="auto" w:fill="FDFDFE"/>
        </w:rPr>
        <w:t>upplementary</w:t>
      </w:r>
      <w:r>
        <w:rPr>
          <w:rFonts w:ascii="Times New Roman" w:hAnsi="Times New Roman" w:cs="Times New Roman"/>
          <w:sz w:val="24"/>
          <w:szCs w:val="24"/>
          <w:shd w:val="clear" w:color="auto" w:fill="FDFDFE"/>
        </w:rPr>
        <w:t xml:space="preserve"> F</w:t>
      </w:r>
      <w:r>
        <w:rPr>
          <w:rFonts w:ascii="Times New Roman" w:hAnsi="Times New Roman" w:cs="Times New Roman" w:hint="eastAsia"/>
          <w:sz w:val="24"/>
          <w:szCs w:val="24"/>
          <w:shd w:val="clear" w:color="auto" w:fill="FDFDFE"/>
        </w:rPr>
        <w:t>igure</w:t>
      </w:r>
      <w:r>
        <w:rPr>
          <w:rFonts w:ascii="Times New Roman" w:hAnsi="Times New Roman" w:cs="Times New Roman"/>
          <w:sz w:val="24"/>
          <w:szCs w:val="24"/>
          <w:shd w:val="clear" w:color="auto" w:fill="FDFDFE"/>
        </w:rPr>
        <w:t xml:space="preserve"> S3</w:t>
      </w:r>
      <w:r w:rsidRPr="00E23FEA">
        <w:rPr>
          <w:rFonts w:ascii="Times New Roman" w:hAnsi="Times New Roman" w:cs="Times New Roman"/>
          <w:sz w:val="24"/>
          <w:szCs w:val="24"/>
        </w:rPr>
        <w:t>: Model Diagnostics for R models using endometrium-level ROIs on the internal and external testing sets.</w:t>
      </w:r>
    </w:p>
    <w:p w14:paraId="5E57F6A6" w14:textId="3C45E19E" w:rsidR="00F264DE" w:rsidRDefault="00F264DE" w:rsidP="00F264DE">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3A48AB" wp14:editId="4B69FE19">
            <wp:extent cx="3657600" cy="1732280"/>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7600" cy="1732280"/>
                    </a:xfrm>
                    <a:prstGeom prst="rect">
                      <a:avLst/>
                    </a:prstGeom>
                    <a:noFill/>
                    <a:ln>
                      <a:noFill/>
                    </a:ln>
                  </pic:spPr>
                </pic:pic>
              </a:graphicData>
            </a:graphic>
          </wp:inline>
        </w:drawing>
      </w:r>
    </w:p>
    <w:p w14:paraId="69FA88E9" w14:textId="0D8FBEC9" w:rsidR="00F264DE" w:rsidRPr="00E23FEA" w:rsidRDefault="00F264DE" w:rsidP="00F264DE">
      <w:pPr>
        <w:jc w:val="left"/>
        <w:rPr>
          <w:rFonts w:ascii="Times New Roman" w:hAnsi="Times New Roman" w:cs="Times New Roman"/>
          <w:sz w:val="24"/>
          <w:szCs w:val="24"/>
        </w:rPr>
      </w:pPr>
      <w:r w:rsidRPr="00E23FEA">
        <w:rPr>
          <w:rFonts w:ascii="Times New Roman" w:hAnsi="Times New Roman" w:cs="Times New Roman"/>
          <w:sz w:val="24"/>
          <w:szCs w:val="24"/>
        </w:rPr>
        <w:t>(a) Receiver operating characteristic (ROC) curves of R models on the internal testing set. (b) Receiver operating characteristic (ROC) curves of R models on the external testing set.</w:t>
      </w:r>
    </w:p>
    <w:p w14:paraId="4B634B3E" w14:textId="77777777" w:rsidR="00F264DE" w:rsidRPr="00E23FEA" w:rsidRDefault="00F264DE" w:rsidP="00F264DE">
      <w:pPr>
        <w:jc w:val="left"/>
        <w:rPr>
          <w:rFonts w:ascii="Times New Roman" w:hAnsi="Times New Roman" w:cs="Times New Roman"/>
          <w:sz w:val="24"/>
          <w:szCs w:val="24"/>
        </w:rPr>
      </w:pPr>
    </w:p>
    <w:p w14:paraId="5CF23D82" w14:textId="77777777" w:rsidR="00F264DE" w:rsidRDefault="00F264DE" w:rsidP="00F264DE">
      <w:pPr>
        <w:jc w:val="left"/>
        <w:rPr>
          <w:rFonts w:ascii="Times New Roman" w:hAnsi="Times New Roman" w:cs="Times New Roman"/>
          <w:sz w:val="24"/>
          <w:szCs w:val="24"/>
          <w:shd w:val="clear" w:color="auto" w:fill="FDFDFE"/>
        </w:rPr>
      </w:pPr>
      <w:r>
        <w:rPr>
          <w:rFonts w:ascii="Times New Roman" w:hAnsi="Times New Roman" w:cs="Times New Roman"/>
          <w:sz w:val="24"/>
          <w:szCs w:val="24"/>
          <w:shd w:val="clear" w:color="auto" w:fill="FDFDFE"/>
        </w:rPr>
        <w:br w:type="page"/>
      </w:r>
    </w:p>
    <w:p w14:paraId="3B4A5D98" w14:textId="2E3FB43C" w:rsidR="00F264DE" w:rsidRDefault="00F264DE" w:rsidP="00F264DE">
      <w:pPr>
        <w:jc w:val="left"/>
        <w:rPr>
          <w:rFonts w:ascii="Times New Roman" w:hAnsi="Times New Roman" w:cs="Times New Roman"/>
          <w:sz w:val="24"/>
          <w:szCs w:val="24"/>
        </w:rPr>
      </w:pPr>
      <w:r>
        <w:rPr>
          <w:rFonts w:ascii="Times New Roman" w:hAnsi="Times New Roman" w:cs="Times New Roman"/>
          <w:sz w:val="24"/>
          <w:szCs w:val="24"/>
          <w:shd w:val="clear" w:color="auto" w:fill="FDFDFE"/>
        </w:rPr>
        <w:t>S</w:t>
      </w:r>
      <w:r>
        <w:rPr>
          <w:rFonts w:ascii="Times New Roman" w:hAnsi="Times New Roman" w:cs="Times New Roman" w:hint="eastAsia"/>
          <w:sz w:val="24"/>
          <w:szCs w:val="24"/>
          <w:shd w:val="clear" w:color="auto" w:fill="FDFDFE"/>
        </w:rPr>
        <w:t>upplementary</w:t>
      </w:r>
      <w:r>
        <w:rPr>
          <w:rFonts w:ascii="Times New Roman" w:hAnsi="Times New Roman" w:cs="Times New Roman"/>
          <w:sz w:val="24"/>
          <w:szCs w:val="24"/>
          <w:shd w:val="clear" w:color="auto" w:fill="FDFDFE"/>
        </w:rPr>
        <w:t xml:space="preserve"> F</w:t>
      </w:r>
      <w:r>
        <w:rPr>
          <w:rFonts w:ascii="Times New Roman" w:hAnsi="Times New Roman" w:cs="Times New Roman" w:hint="eastAsia"/>
          <w:sz w:val="24"/>
          <w:szCs w:val="24"/>
          <w:shd w:val="clear" w:color="auto" w:fill="FDFDFE"/>
        </w:rPr>
        <w:t>igure</w:t>
      </w:r>
      <w:r>
        <w:rPr>
          <w:rFonts w:ascii="Times New Roman" w:hAnsi="Times New Roman" w:cs="Times New Roman"/>
          <w:sz w:val="24"/>
          <w:szCs w:val="24"/>
          <w:shd w:val="clear" w:color="auto" w:fill="FDFDFE"/>
        </w:rPr>
        <w:t xml:space="preserve"> S4</w:t>
      </w:r>
      <w:r w:rsidRPr="00E23FEA">
        <w:rPr>
          <w:rFonts w:ascii="Times New Roman" w:hAnsi="Times New Roman" w:cs="Times New Roman"/>
          <w:sz w:val="24"/>
          <w:szCs w:val="24"/>
        </w:rPr>
        <w:t>: Decision curves for R models using endometrium-level ROIs on the internal and external testing sets.</w:t>
      </w:r>
    </w:p>
    <w:p w14:paraId="034C92DB" w14:textId="60BCDD5D" w:rsidR="00F264DE" w:rsidRDefault="00F264DE" w:rsidP="00F264DE">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9D5ACB" wp14:editId="280847F2">
            <wp:extent cx="3657600" cy="292735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57600" cy="2927350"/>
                    </a:xfrm>
                    <a:prstGeom prst="rect">
                      <a:avLst/>
                    </a:prstGeom>
                    <a:noFill/>
                    <a:ln>
                      <a:noFill/>
                    </a:ln>
                  </pic:spPr>
                </pic:pic>
              </a:graphicData>
            </a:graphic>
          </wp:inline>
        </w:drawing>
      </w:r>
    </w:p>
    <w:p w14:paraId="2EF5626B" w14:textId="188A0E20" w:rsidR="00F264DE" w:rsidRPr="007944D4" w:rsidRDefault="00F264DE" w:rsidP="00F264DE">
      <w:pPr>
        <w:jc w:val="left"/>
        <w:rPr>
          <w:rFonts w:ascii="Times New Roman" w:hAnsi="Times New Roman" w:cs="Times New Roman"/>
          <w:sz w:val="24"/>
          <w:szCs w:val="24"/>
        </w:rPr>
      </w:pPr>
      <w:r w:rsidRPr="007944D4">
        <w:rPr>
          <w:rFonts w:ascii="Times New Roman" w:hAnsi="Times New Roman" w:cs="Times New Roman"/>
          <w:sz w:val="24"/>
          <w:szCs w:val="24"/>
        </w:rPr>
        <w:t>(</w:t>
      </w:r>
      <w:r>
        <w:rPr>
          <w:rFonts w:ascii="Times New Roman" w:hAnsi="Times New Roman" w:cs="Times New Roman"/>
          <w:sz w:val="24"/>
          <w:szCs w:val="24"/>
        </w:rPr>
        <w:t xml:space="preserve">a) </w:t>
      </w:r>
      <w:r w:rsidRPr="007944D4">
        <w:rPr>
          <w:rFonts w:ascii="Times New Roman" w:hAnsi="Times New Roman" w:cs="Times New Roman"/>
          <w:sz w:val="24"/>
          <w:szCs w:val="24"/>
        </w:rPr>
        <w:t>The decision curve of SVM model on the internal testing set. (b) The decision curve of SVM model on the external testing set. (c) The calibration curve of SVM model on the internal testing set. (d) The calibration curve of SVM model on the external testing set.</w:t>
      </w:r>
    </w:p>
    <w:p w14:paraId="16CD6051" w14:textId="352DEA07" w:rsidR="00F264DE" w:rsidRDefault="00F264DE" w:rsidP="00F264DE">
      <w:r>
        <w:br w:type="page"/>
      </w:r>
    </w:p>
    <w:p w14:paraId="3F557B9E" w14:textId="77777777" w:rsidR="00F264DE" w:rsidRDefault="00F264DE" w:rsidP="00F264DE">
      <w:pPr>
        <w:jc w:val="left"/>
        <w:rPr>
          <w:rFonts w:ascii="Times New Roman" w:hAnsi="Times New Roman" w:cs="Times New Roman"/>
          <w:sz w:val="24"/>
          <w:szCs w:val="24"/>
        </w:rPr>
      </w:pPr>
      <w:r>
        <w:rPr>
          <w:rFonts w:ascii="Times New Roman" w:hAnsi="Times New Roman" w:cs="Times New Roman"/>
          <w:sz w:val="24"/>
          <w:szCs w:val="24"/>
          <w:shd w:val="clear" w:color="auto" w:fill="FDFDFE"/>
        </w:rPr>
        <w:t>S</w:t>
      </w:r>
      <w:r>
        <w:rPr>
          <w:rFonts w:ascii="Times New Roman" w:hAnsi="Times New Roman" w:cs="Times New Roman" w:hint="eastAsia"/>
          <w:sz w:val="24"/>
          <w:szCs w:val="24"/>
          <w:shd w:val="clear" w:color="auto" w:fill="FDFDFE"/>
        </w:rPr>
        <w:t>upplementary</w:t>
      </w:r>
      <w:r>
        <w:rPr>
          <w:rFonts w:ascii="Times New Roman" w:hAnsi="Times New Roman" w:cs="Times New Roman"/>
          <w:sz w:val="24"/>
          <w:szCs w:val="24"/>
          <w:shd w:val="clear" w:color="auto" w:fill="FDFDFE"/>
        </w:rPr>
        <w:t xml:space="preserve"> F</w:t>
      </w:r>
      <w:r>
        <w:rPr>
          <w:rFonts w:ascii="Times New Roman" w:hAnsi="Times New Roman" w:cs="Times New Roman" w:hint="eastAsia"/>
          <w:sz w:val="24"/>
          <w:szCs w:val="24"/>
          <w:shd w:val="clear" w:color="auto" w:fill="FDFDFE"/>
        </w:rPr>
        <w:t>igure</w:t>
      </w:r>
      <w:r>
        <w:rPr>
          <w:rFonts w:ascii="Times New Roman" w:hAnsi="Times New Roman" w:cs="Times New Roman"/>
          <w:sz w:val="24"/>
          <w:szCs w:val="24"/>
          <w:shd w:val="clear" w:color="auto" w:fill="FDFDFE"/>
        </w:rPr>
        <w:t xml:space="preserve"> S5</w:t>
      </w:r>
      <w:r w:rsidRPr="00E23FEA">
        <w:rPr>
          <w:rFonts w:ascii="Times New Roman" w:hAnsi="Times New Roman" w:cs="Times New Roman"/>
          <w:sz w:val="24"/>
          <w:szCs w:val="24"/>
        </w:rPr>
        <w:t xml:space="preserve">: Model Diagnostics for CNN models using endometrium-level ROIs on the internal and external testing sets. </w:t>
      </w:r>
    </w:p>
    <w:p w14:paraId="7C2C8C88" w14:textId="77777777" w:rsidR="00F264DE" w:rsidRDefault="00F264DE" w:rsidP="00F264DE">
      <w:pPr>
        <w:jc w:val="left"/>
        <w:rPr>
          <w:rFonts w:ascii="Times New Roman" w:hAnsi="Times New Roman" w:cs="Times New Roman"/>
          <w:sz w:val="24"/>
          <w:szCs w:val="24"/>
        </w:rPr>
      </w:pPr>
    </w:p>
    <w:p w14:paraId="67BD8F7D" w14:textId="77777777" w:rsidR="00F264DE" w:rsidRDefault="00F264DE" w:rsidP="00F264DE">
      <w:pPr>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7DE022" wp14:editId="4C9BF9F8">
            <wp:extent cx="3657600" cy="17322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1732280"/>
                    </a:xfrm>
                    <a:prstGeom prst="rect">
                      <a:avLst/>
                    </a:prstGeom>
                    <a:noFill/>
                    <a:ln>
                      <a:noFill/>
                    </a:ln>
                  </pic:spPr>
                </pic:pic>
              </a:graphicData>
            </a:graphic>
          </wp:inline>
        </w:drawing>
      </w:r>
    </w:p>
    <w:p w14:paraId="49C91136" w14:textId="7B758D60" w:rsidR="00F264DE" w:rsidRPr="00E23FEA" w:rsidRDefault="00F264DE" w:rsidP="00F264DE">
      <w:pPr>
        <w:jc w:val="left"/>
        <w:rPr>
          <w:rFonts w:ascii="Times New Roman" w:hAnsi="Times New Roman" w:cs="Times New Roman"/>
          <w:sz w:val="24"/>
          <w:szCs w:val="24"/>
        </w:rPr>
      </w:pPr>
      <w:r w:rsidRPr="00E23FEA">
        <w:rPr>
          <w:rFonts w:ascii="Times New Roman" w:hAnsi="Times New Roman" w:cs="Times New Roman"/>
          <w:sz w:val="24"/>
          <w:szCs w:val="24"/>
        </w:rPr>
        <w:t>(a) Receiver operating characteristic (ROC) curves of CNN models on the internal testing set. (b) Receiver operating characteristic (ROC) curves of CNN models on the external testing set.</w:t>
      </w:r>
    </w:p>
    <w:p w14:paraId="41A61E4E" w14:textId="77777777" w:rsidR="00F264DE" w:rsidRPr="00E23FEA" w:rsidRDefault="00F264DE" w:rsidP="00F264DE">
      <w:pPr>
        <w:jc w:val="left"/>
        <w:rPr>
          <w:rFonts w:ascii="Times New Roman" w:hAnsi="Times New Roman" w:cs="Times New Roman"/>
          <w:sz w:val="24"/>
          <w:szCs w:val="24"/>
        </w:rPr>
      </w:pPr>
    </w:p>
    <w:p w14:paraId="03CD97EE" w14:textId="003042EE" w:rsidR="00877565" w:rsidRPr="001E5EE2" w:rsidRDefault="00877565" w:rsidP="00B61202">
      <w:pPr>
        <w:jc w:val="left"/>
        <w:rPr>
          <w:rFonts w:ascii="Times New Roman" w:hAnsi="Times New Roman" w:cs="Times New Roman"/>
          <w:sz w:val="24"/>
          <w:szCs w:val="24"/>
          <w:shd w:val="clear" w:color="auto" w:fill="FDFDFE"/>
        </w:rPr>
      </w:pPr>
    </w:p>
    <w:p w14:paraId="6BEC4F8F" w14:textId="77777777" w:rsidR="00F264DE" w:rsidRDefault="00F264DE" w:rsidP="00877565">
      <w:pPr>
        <w:pStyle w:val="EndNoteBibliography"/>
        <w:ind w:left="720" w:hanging="720"/>
        <w:rPr>
          <w:rFonts w:ascii="Times New Roman" w:hAnsi="Times New Roman" w:cs="Times New Roman"/>
          <w:sz w:val="28"/>
          <w:szCs w:val="28"/>
        </w:rPr>
      </w:pPr>
      <w:r>
        <w:rPr>
          <w:rFonts w:ascii="Times New Roman" w:hAnsi="Times New Roman" w:cs="Times New Roman"/>
          <w:sz w:val="28"/>
          <w:szCs w:val="28"/>
        </w:rPr>
        <w:br w:type="page"/>
      </w:r>
    </w:p>
    <w:p w14:paraId="7FDD2C1E" w14:textId="302DE664" w:rsidR="00935793" w:rsidRDefault="00935793" w:rsidP="00877565">
      <w:pPr>
        <w:pStyle w:val="EndNoteBibliography"/>
        <w:ind w:left="720" w:hanging="720"/>
        <w:rPr>
          <w:rFonts w:ascii="Times New Roman" w:hAnsi="Times New Roman" w:cs="Times New Roman"/>
          <w:sz w:val="28"/>
          <w:szCs w:val="28"/>
        </w:rPr>
      </w:pPr>
      <w:r>
        <w:rPr>
          <w:rFonts w:ascii="Times New Roman" w:hAnsi="Times New Roman" w:cs="Times New Roman" w:hint="eastAsia"/>
          <w:sz w:val="28"/>
          <w:szCs w:val="28"/>
        </w:rPr>
        <w:t>R</w:t>
      </w:r>
      <w:r>
        <w:rPr>
          <w:rFonts w:ascii="Times New Roman" w:hAnsi="Times New Roman" w:cs="Times New Roman"/>
          <w:sz w:val="28"/>
          <w:szCs w:val="28"/>
        </w:rPr>
        <w:t>eferences</w:t>
      </w:r>
    </w:p>
    <w:p w14:paraId="093BFFF0" w14:textId="77777777" w:rsidR="00935793" w:rsidRPr="00935793" w:rsidRDefault="00877565" w:rsidP="00935793">
      <w:pPr>
        <w:pStyle w:val="EndNoteBibliography"/>
        <w:ind w:left="720" w:hanging="72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EN.REFLIST </w:instrText>
      </w:r>
      <w:r>
        <w:rPr>
          <w:rFonts w:ascii="Times New Roman" w:hAnsi="Times New Roman" w:cs="Times New Roman"/>
          <w:sz w:val="28"/>
          <w:szCs w:val="28"/>
        </w:rPr>
        <w:fldChar w:fldCharType="separate"/>
      </w:r>
      <w:r w:rsidR="00935793" w:rsidRPr="00935793">
        <w:t>1.</w:t>
      </w:r>
      <w:r w:rsidR="00935793" w:rsidRPr="00935793">
        <w:tab/>
        <w:t xml:space="preserve">Heremans, R., et al., </w:t>
      </w:r>
      <w:r w:rsidR="00935793" w:rsidRPr="00935793">
        <w:rPr>
          <w:i/>
        </w:rPr>
        <w:t>Ultrasound features of endometrial pathology in women without abnormal uterine bleeding: results from the International Endometrial Tumor Analysis study (IETA3).</w:t>
      </w:r>
      <w:r w:rsidR="00935793" w:rsidRPr="00935793">
        <w:t xml:space="preserve"> Ultrasound Obstet Gynecol, 2022. </w:t>
      </w:r>
      <w:r w:rsidR="00935793" w:rsidRPr="00935793">
        <w:rPr>
          <w:b/>
        </w:rPr>
        <w:t>60</w:t>
      </w:r>
      <w:r w:rsidR="00935793" w:rsidRPr="00935793">
        <w:t>(2): p. 243-255.</w:t>
      </w:r>
    </w:p>
    <w:p w14:paraId="43054383" w14:textId="77777777" w:rsidR="00935793" w:rsidRPr="00935793" w:rsidRDefault="00935793" w:rsidP="00935793">
      <w:pPr>
        <w:pStyle w:val="EndNoteBibliography"/>
        <w:ind w:left="720" w:hanging="720"/>
      </w:pPr>
      <w:r w:rsidRPr="00935793">
        <w:t>2.</w:t>
      </w:r>
      <w:r w:rsidRPr="00935793">
        <w:tab/>
        <w:t xml:space="preserve">Shin, M., et al., </w:t>
      </w:r>
      <w:r w:rsidRPr="00935793">
        <w:rPr>
          <w:i/>
        </w:rPr>
        <w:t>Super-resolution techniques for biomedical applications and challenges.</w:t>
      </w:r>
      <w:r w:rsidRPr="00935793">
        <w:t xml:space="preserve"> Biomed Eng Lett, 2024. </w:t>
      </w:r>
      <w:r w:rsidRPr="00935793">
        <w:rPr>
          <w:b/>
        </w:rPr>
        <w:t>14</w:t>
      </w:r>
      <w:r w:rsidRPr="00935793">
        <w:t>(3): p. 465-496.</w:t>
      </w:r>
    </w:p>
    <w:p w14:paraId="78FAB537" w14:textId="0270F8CB" w:rsidR="00576702" w:rsidRPr="00B61202" w:rsidRDefault="00877565" w:rsidP="00B61202">
      <w:pPr>
        <w:jc w:val="left"/>
        <w:rPr>
          <w:rFonts w:ascii="Times New Roman" w:hAnsi="Times New Roman" w:cs="Times New Roman"/>
          <w:sz w:val="28"/>
          <w:szCs w:val="28"/>
        </w:rPr>
      </w:pPr>
      <w:r>
        <w:rPr>
          <w:rFonts w:ascii="Times New Roman" w:hAnsi="Times New Roman" w:cs="Times New Roman"/>
          <w:sz w:val="28"/>
          <w:szCs w:val="28"/>
        </w:rPr>
        <w:fldChar w:fldCharType="end"/>
      </w:r>
    </w:p>
    <w:sectPr w:rsidR="00576702" w:rsidRPr="00B61202" w:rsidSect="00F264DE">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8838C" w14:textId="77777777" w:rsidR="005A25B2" w:rsidRDefault="005A25B2" w:rsidP="000E33E4">
      <w:r>
        <w:separator/>
      </w:r>
    </w:p>
  </w:endnote>
  <w:endnote w:type="continuationSeparator" w:id="0">
    <w:p w14:paraId="67BC6DEA" w14:textId="77777777" w:rsidR="005A25B2" w:rsidRDefault="005A25B2" w:rsidP="000E3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5575" w14:textId="77777777" w:rsidR="005A25B2" w:rsidRDefault="005A25B2" w:rsidP="000E33E4">
      <w:r>
        <w:separator/>
      </w:r>
    </w:p>
  </w:footnote>
  <w:footnote w:type="continuationSeparator" w:id="0">
    <w:p w14:paraId="75223576" w14:textId="77777777" w:rsidR="005A25B2" w:rsidRDefault="005A25B2" w:rsidP="000E33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C73F7"/>
    <w:multiLevelType w:val="hybridMultilevel"/>
    <w:tmpl w:val="0EF4F116"/>
    <w:lvl w:ilvl="0" w:tplc="123A98D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3F82163"/>
    <w:multiLevelType w:val="hybridMultilevel"/>
    <w:tmpl w:val="B03A445C"/>
    <w:lvl w:ilvl="0" w:tplc="F80EF00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11D6616"/>
    <w:multiLevelType w:val="hybridMultilevel"/>
    <w:tmpl w:val="FFBA1C9C"/>
    <w:lvl w:ilvl="0" w:tplc="701C41F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2FD3EFD"/>
    <w:multiLevelType w:val="hybridMultilevel"/>
    <w:tmpl w:val="FAAE9B94"/>
    <w:lvl w:ilvl="0" w:tplc="50D44FBA">
      <w:start w:val="1"/>
      <w:numFmt w:val="lowerLetter"/>
      <w:lvlText w:val="(%1)"/>
      <w:lvlJc w:val="left"/>
      <w:pPr>
        <w:ind w:left="370" w:hanging="3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D995E15"/>
    <w:multiLevelType w:val="hybridMultilevel"/>
    <w:tmpl w:val="82125F5C"/>
    <w:lvl w:ilvl="0" w:tplc="030401F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ADF1002"/>
    <w:multiLevelType w:val="hybridMultilevel"/>
    <w:tmpl w:val="40E4D5BA"/>
    <w:lvl w:ilvl="0" w:tplc="EA660C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F5C0EB1"/>
    <w:multiLevelType w:val="hybridMultilevel"/>
    <w:tmpl w:val="8EB06EB4"/>
    <w:lvl w:ilvl="0" w:tplc="0AF851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5771D9D"/>
    <w:multiLevelType w:val="hybridMultilevel"/>
    <w:tmpl w:val="B85069D0"/>
    <w:lvl w:ilvl="0" w:tplc="A6267E1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2"/>
  </w:num>
  <w:num w:numId="4">
    <w:abstractNumId w:val="4"/>
  </w:num>
  <w:num w:numId="5">
    <w:abstractNumId w:val="3"/>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fastw02nsf0w9e9aed5aaxh5vp9ztapaxd2&quot;&gt;My EndNote Library&lt;record-ids&gt;&lt;item&gt;35&lt;/item&gt;&lt;item&gt;36&lt;/item&gt;&lt;/record-ids&gt;&lt;/item&gt;&lt;/Libraries&gt;"/>
  </w:docVars>
  <w:rsids>
    <w:rsidRoot w:val="004629A3"/>
    <w:rsid w:val="000165B5"/>
    <w:rsid w:val="000264EF"/>
    <w:rsid w:val="00036467"/>
    <w:rsid w:val="00064207"/>
    <w:rsid w:val="00071443"/>
    <w:rsid w:val="00076BEC"/>
    <w:rsid w:val="000B0EC4"/>
    <w:rsid w:val="000B726D"/>
    <w:rsid w:val="000B72E2"/>
    <w:rsid w:val="000C497B"/>
    <w:rsid w:val="000E33E4"/>
    <w:rsid w:val="000F04BF"/>
    <w:rsid w:val="00124CF9"/>
    <w:rsid w:val="00131D71"/>
    <w:rsid w:val="001440EE"/>
    <w:rsid w:val="00176947"/>
    <w:rsid w:val="0019156E"/>
    <w:rsid w:val="001B5664"/>
    <w:rsid w:val="001E5EE2"/>
    <w:rsid w:val="00232A12"/>
    <w:rsid w:val="00265A9A"/>
    <w:rsid w:val="00283AA7"/>
    <w:rsid w:val="002B1619"/>
    <w:rsid w:val="002B3C07"/>
    <w:rsid w:val="002C3DB8"/>
    <w:rsid w:val="002D7797"/>
    <w:rsid w:val="002D7DBA"/>
    <w:rsid w:val="00376C30"/>
    <w:rsid w:val="00383453"/>
    <w:rsid w:val="003975A8"/>
    <w:rsid w:val="003E5117"/>
    <w:rsid w:val="00424606"/>
    <w:rsid w:val="004629A3"/>
    <w:rsid w:val="004648D5"/>
    <w:rsid w:val="00521769"/>
    <w:rsid w:val="00526552"/>
    <w:rsid w:val="00544C62"/>
    <w:rsid w:val="00576702"/>
    <w:rsid w:val="00583F8D"/>
    <w:rsid w:val="0059018E"/>
    <w:rsid w:val="00595C8C"/>
    <w:rsid w:val="005A25B2"/>
    <w:rsid w:val="005B1F3D"/>
    <w:rsid w:val="005E6FC3"/>
    <w:rsid w:val="006541E9"/>
    <w:rsid w:val="006555B0"/>
    <w:rsid w:val="00655BDC"/>
    <w:rsid w:val="00664E1F"/>
    <w:rsid w:val="006A37CA"/>
    <w:rsid w:val="006B3513"/>
    <w:rsid w:val="006B655C"/>
    <w:rsid w:val="006B65A8"/>
    <w:rsid w:val="006D7BE4"/>
    <w:rsid w:val="0071178F"/>
    <w:rsid w:val="00720E1D"/>
    <w:rsid w:val="00734986"/>
    <w:rsid w:val="00750A6D"/>
    <w:rsid w:val="00763CFF"/>
    <w:rsid w:val="00772A82"/>
    <w:rsid w:val="00777FCC"/>
    <w:rsid w:val="007971C7"/>
    <w:rsid w:val="007A394D"/>
    <w:rsid w:val="007A7CF7"/>
    <w:rsid w:val="007B77CC"/>
    <w:rsid w:val="007F7F07"/>
    <w:rsid w:val="0080118D"/>
    <w:rsid w:val="008021AD"/>
    <w:rsid w:val="00802F1E"/>
    <w:rsid w:val="0083392C"/>
    <w:rsid w:val="00867398"/>
    <w:rsid w:val="008677D1"/>
    <w:rsid w:val="00870C3A"/>
    <w:rsid w:val="00877565"/>
    <w:rsid w:val="008A2E40"/>
    <w:rsid w:val="008B0270"/>
    <w:rsid w:val="008B44AD"/>
    <w:rsid w:val="008E17FC"/>
    <w:rsid w:val="0090432C"/>
    <w:rsid w:val="0091086F"/>
    <w:rsid w:val="0092039D"/>
    <w:rsid w:val="00926DD1"/>
    <w:rsid w:val="00935793"/>
    <w:rsid w:val="00951708"/>
    <w:rsid w:val="009608F0"/>
    <w:rsid w:val="0096319C"/>
    <w:rsid w:val="009C1E23"/>
    <w:rsid w:val="009D3EAE"/>
    <w:rsid w:val="00A10414"/>
    <w:rsid w:val="00A17748"/>
    <w:rsid w:val="00A4210E"/>
    <w:rsid w:val="00A724E4"/>
    <w:rsid w:val="00A857AD"/>
    <w:rsid w:val="00AD20C3"/>
    <w:rsid w:val="00B1324B"/>
    <w:rsid w:val="00B2494B"/>
    <w:rsid w:val="00B24BAF"/>
    <w:rsid w:val="00B2584B"/>
    <w:rsid w:val="00B61202"/>
    <w:rsid w:val="00B70C2B"/>
    <w:rsid w:val="00B907AE"/>
    <w:rsid w:val="00BA7013"/>
    <w:rsid w:val="00BB1294"/>
    <w:rsid w:val="00C72867"/>
    <w:rsid w:val="00CA74E9"/>
    <w:rsid w:val="00CE39C3"/>
    <w:rsid w:val="00CF23D1"/>
    <w:rsid w:val="00CF386B"/>
    <w:rsid w:val="00D24E04"/>
    <w:rsid w:val="00D36E1A"/>
    <w:rsid w:val="00D577F1"/>
    <w:rsid w:val="00D630E9"/>
    <w:rsid w:val="00D92048"/>
    <w:rsid w:val="00D959BF"/>
    <w:rsid w:val="00DC4926"/>
    <w:rsid w:val="00E06A42"/>
    <w:rsid w:val="00E230AE"/>
    <w:rsid w:val="00E612DB"/>
    <w:rsid w:val="00E7187C"/>
    <w:rsid w:val="00E730D1"/>
    <w:rsid w:val="00EA24B1"/>
    <w:rsid w:val="00F264DE"/>
    <w:rsid w:val="00F35AEC"/>
    <w:rsid w:val="00F47211"/>
    <w:rsid w:val="00F53C49"/>
    <w:rsid w:val="00FD2D7E"/>
    <w:rsid w:val="00FF4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30773AC"/>
  <w15:chartTrackingRefBased/>
  <w15:docId w15:val="{85D6C520-F07C-41D2-924E-72BAC932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33E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33E4"/>
    <w:rPr>
      <w:sz w:val="18"/>
      <w:szCs w:val="18"/>
    </w:rPr>
  </w:style>
  <w:style w:type="paragraph" w:styleId="a5">
    <w:name w:val="footer"/>
    <w:basedOn w:val="a"/>
    <w:link w:val="a6"/>
    <w:uiPriority w:val="99"/>
    <w:unhideWhenUsed/>
    <w:rsid w:val="000E33E4"/>
    <w:pPr>
      <w:tabs>
        <w:tab w:val="center" w:pos="4153"/>
        <w:tab w:val="right" w:pos="8306"/>
      </w:tabs>
      <w:snapToGrid w:val="0"/>
      <w:jc w:val="left"/>
    </w:pPr>
    <w:rPr>
      <w:sz w:val="18"/>
      <w:szCs w:val="18"/>
    </w:rPr>
  </w:style>
  <w:style w:type="character" w:customStyle="1" w:styleId="a6">
    <w:name w:val="页脚 字符"/>
    <w:basedOn w:val="a0"/>
    <w:link w:val="a5"/>
    <w:uiPriority w:val="99"/>
    <w:rsid w:val="000E33E4"/>
    <w:rPr>
      <w:sz w:val="18"/>
      <w:szCs w:val="18"/>
    </w:rPr>
  </w:style>
  <w:style w:type="paragraph" w:styleId="a7">
    <w:name w:val="List Paragraph"/>
    <w:basedOn w:val="a"/>
    <w:uiPriority w:val="34"/>
    <w:qFormat/>
    <w:rsid w:val="00595C8C"/>
    <w:pPr>
      <w:ind w:firstLineChars="200" w:firstLine="420"/>
    </w:pPr>
  </w:style>
  <w:style w:type="table" w:styleId="a8">
    <w:name w:val="Table Grid"/>
    <w:basedOn w:val="a1"/>
    <w:uiPriority w:val="39"/>
    <w:rsid w:val="00576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734986"/>
    <w:rPr>
      <w:color w:val="0563C1" w:themeColor="hyperlink"/>
      <w:u w:val="single"/>
    </w:rPr>
  </w:style>
  <w:style w:type="character" w:styleId="aa">
    <w:name w:val="Unresolved Mention"/>
    <w:basedOn w:val="a0"/>
    <w:uiPriority w:val="99"/>
    <w:semiHidden/>
    <w:unhideWhenUsed/>
    <w:rsid w:val="00734986"/>
    <w:rPr>
      <w:color w:val="605E5C"/>
      <w:shd w:val="clear" w:color="auto" w:fill="E1DFDD"/>
    </w:rPr>
  </w:style>
  <w:style w:type="paragraph" w:styleId="HTML">
    <w:name w:val="HTML Preformatted"/>
    <w:basedOn w:val="a"/>
    <w:link w:val="HTML0"/>
    <w:uiPriority w:val="99"/>
    <w:unhideWhenUsed/>
    <w:rsid w:val="008339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83392C"/>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87756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877565"/>
    <w:rPr>
      <w:rFonts w:ascii="等线" w:eastAsia="等线" w:hAnsi="等线"/>
      <w:noProof/>
      <w:sz w:val="20"/>
    </w:rPr>
  </w:style>
  <w:style w:type="paragraph" w:customStyle="1" w:styleId="EndNoteBibliography">
    <w:name w:val="EndNote Bibliography"/>
    <w:basedOn w:val="a"/>
    <w:link w:val="EndNoteBibliography0"/>
    <w:rsid w:val="00877565"/>
    <w:pPr>
      <w:jc w:val="left"/>
    </w:pPr>
    <w:rPr>
      <w:rFonts w:ascii="等线" w:eastAsia="等线" w:hAnsi="等线"/>
      <w:noProof/>
      <w:sz w:val="20"/>
    </w:rPr>
  </w:style>
  <w:style w:type="character" w:customStyle="1" w:styleId="EndNoteBibliography0">
    <w:name w:val="EndNote Bibliography 字符"/>
    <w:basedOn w:val="a0"/>
    <w:link w:val="EndNoteBibliography"/>
    <w:rsid w:val="00877565"/>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63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ksnap.org" TargetMode="Externa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FC28A-7B5C-417F-9359-FDECE8544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2493</Words>
  <Characters>17901</Characters>
  <Application>Microsoft Office Word</Application>
  <DocSecurity>0</DocSecurity>
  <Lines>149</Lines>
  <Paragraphs>40</Paragraphs>
  <ScaleCrop>false</ScaleCrop>
  <Company/>
  <LinksUpToDate>false</LinksUpToDate>
  <CharactersWithSpaces>20354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liyixin</dc:creator>
  <cp:keywords/>
  <dc:description/>
  <cp:lastModifiedBy>liyixin</cp:lastModifiedBy>
  <cp:revision>6</cp:revision>
  <dcterms:created xsi:type="dcterms:W3CDTF">2025-03-26T10:30:00Z</dcterms:created>
  <dcterms:modified xsi:type="dcterms:W3CDTF">2025-03-26T15:48:00Z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42ac80dec4242d8c7980aba9940b38f092809305583ba6a6c8d7de6612248bb8</vt:lpwstr>
  </property>
</Properties>
</file>