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F7B" w:rsidRDefault="000C5F7B" w:rsidP="000C5F7B">
      <w:pPr>
        <w:widowControl/>
        <w:jc w:val="left"/>
        <w:rPr>
          <w:rFonts w:ascii="Times New Roman bold" w:hAnsi="Times New Roman bold" w:cs="Times New Roman bold" w:hint="eastAsia"/>
          <w:sz w:val="24"/>
        </w:rPr>
      </w:pPr>
      <w:r>
        <w:rPr>
          <w:rFonts w:ascii="Times New Roman" w:hAnsi="Times New Roman" w:cs="Times New Roman"/>
          <w:b/>
          <w:bCs/>
          <w:sz w:val="24"/>
        </w:rPr>
        <w:t>I</w:t>
      </w:r>
      <w:r w:rsidRPr="00DE3928">
        <w:rPr>
          <w:rFonts w:ascii="Times New Roman" w:hAnsi="Times New Roman" w:cs="Times New Roman"/>
          <w:b/>
          <w:bCs/>
          <w:sz w:val="24"/>
        </w:rPr>
        <w:t xml:space="preserve">mage </w:t>
      </w:r>
      <w:r>
        <w:rPr>
          <w:rFonts w:ascii="Times New Roman" w:hAnsi="Times New Roman" w:cs="Times New Roman"/>
          <w:b/>
          <w:bCs/>
          <w:sz w:val="24"/>
        </w:rPr>
        <w:t>A</w:t>
      </w:r>
      <w:r w:rsidRPr="00DE3928">
        <w:rPr>
          <w:rFonts w:ascii="Times New Roman" w:hAnsi="Times New Roman" w:cs="Times New Roman"/>
          <w:b/>
          <w:bCs/>
          <w:sz w:val="24"/>
        </w:rPr>
        <w:t>nalysis</w:t>
      </w:r>
      <w:r>
        <w:rPr>
          <w:rFonts w:ascii="Times New Roman" w:hAnsi="Times New Roman" w:cs="Times New Roman"/>
          <w:b/>
          <w:bCs/>
          <w:sz w:val="24"/>
        </w:rPr>
        <w:t xml:space="preserve"> </w:t>
      </w:r>
      <w:r>
        <w:rPr>
          <w:rFonts w:ascii="Times New Roman" w:hAnsi="Times New Roman" w:cs="Times New Roman" w:hint="eastAsia"/>
          <w:b/>
          <w:bCs/>
          <w:sz w:val="24"/>
        </w:rPr>
        <w:t>of</w:t>
      </w:r>
      <w:r>
        <w:rPr>
          <w:rFonts w:ascii="Times New Roman" w:hAnsi="Times New Roman" w:cs="Times New Roman"/>
          <w:b/>
          <w:bCs/>
          <w:sz w:val="24"/>
        </w:rPr>
        <w:t xml:space="preserve"> CCTA</w:t>
      </w:r>
    </w:p>
    <w:p w:rsidR="000C5F7B" w:rsidRPr="00DE3928" w:rsidRDefault="000C5F7B" w:rsidP="000C5F7B">
      <w:pPr>
        <w:spacing w:line="480" w:lineRule="auto"/>
        <w:rPr>
          <w:rFonts w:ascii="Times New Roman bold" w:hAnsi="Times New Roman bold" w:cs="Times New Roman bold" w:hint="eastAsia"/>
          <w:sz w:val="24"/>
        </w:rPr>
      </w:pPr>
      <w:r w:rsidRPr="00DE3928">
        <w:rPr>
          <w:rFonts w:ascii="Times New Roman" w:hAnsi="Times New Roman" w:cs="Times New Roman"/>
          <w:sz w:val="24"/>
        </w:rPr>
        <w:t xml:space="preserve">High-risk plaque features, including low-attenuation plaque (LAP), positive remodeling (PR), spotty calcification (SC) and napkin-ring sign (NRS) were measured. Detailed definitions of the above parameters were given as the following: 1) LAP was defined as any voxel &lt;30 HU within a coronary plaque, using a dedicated plaque analysis software (Coronary Plaque Analysis, version 5.0.3, Siemens </w:t>
      </w:r>
      <w:proofErr w:type="spellStart"/>
      <w:r w:rsidRPr="00DE3928">
        <w:rPr>
          <w:rFonts w:ascii="Times New Roman" w:hAnsi="Times New Roman" w:cs="Times New Roman"/>
          <w:sz w:val="24"/>
        </w:rPr>
        <w:t>Healthineers</w:t>
      </w:r>
      <w:proofErr w:type="spellEnd"/>
      <w:r w:rsidRPr="00DE3928">
        <w:rPr>
          <w:rFonts w:ascii="Times New Roman" w:hAnsi="Times New Roman" w:cs="Times New Roman"/>
          <w:sz w:val="24"/>
        </w:rPr>
        <w:t>); 2) Remodeling index was defined as a maximal lesion vessel diameter divided by proximal reference vessel diameter, with PR defined as a remodeling index</w:t>
      </w:r>
      <w:r w:rsidRPr="00815030">
        <w:rPr>
          <w:rFonts w:ascii="Times New Roman" w:hAnsi="Times New Roman" w:cs="Times New Roman"/>
          <w:sz w:val="24"/>
        </w:rPr>
        <w:t xml:space="preserve"> ≥ </w:t>
      </w:r>
      <w:r w:rsidRPr="00DE3928">
        <w:rPr>
          <w:rFonts w:ascii="Times New Roman" w:hAnsi="Times New Roman" w:cs="Times New Roman"/>
          <w:sz w:val="24"/>
        </w:rPr>
        <w:t>1.1; 3) SC was defined by an intra-lesion calcific plaque &lt; 3 mm in length that comprised &lt; 90 degrees of the lesion circumference; 4) NRS was characterized by a plaque core with low attenuation areas on CT surrounded by a rim-like area of higher attenuation.</w:t>
      </w:r>
    </w:p>
    <w:p w:rsidR="000C5F7B" w:rsidRPr="00BB58D8" w:rsidRDefault="000C5F7B" w:rsidP="00C2080E">
      <w:pPr>
        <w:spacing w:line="480" w:lineRule="auto"/>
        <w:ind w:firstLine="480"/>
        <w:rPr>
          <w:rFonts w:ascii="Times New Roman" w:hAnsi="Times New Roman" w:cs="Times New Roman"/>
          <w:sz w:val="24"/>
        </w:rPr>
      </w:pPr>
      <w:r w:rsidRPr="00DE3928">
        <w:rPr>
          <w:rFonts w:ascii="Times New Roman" w:hAnsi="Times New Roman" w:cs="Times New Roman"/>
          <w:sz w:val="24"/>
        </w:rPr>
        <w:t xml:space="preserve">Subtype plaque volumes were calculated based on the Hounsfield units (HU) values: </w:t>
      </w:r>
      <w:r w:rsidR="00765E44" w:rsidRPr="00786E13">
        <w:rPr>
          <w:rFonts w:ascii="Times New Roman" w:hAnsi="Times New Roman" w:cs="Times New Roman"/>
          <w:sz w:val="24"/>
        </w:rPr>
        <w:t>necrotic core</w:t>
      </w:r>
      <w:r w:rsidR="00765E44">
        <w:rPr>
          <w:rFonts w:ascii="Times New Roman" w:hAnsi="Times New Roman" w:cs="Times New Roman" w:hint="eastAsia"/>
          <w:sz w:val="24"/>
        </w:rPr>
        <w:t xml:space="preserve"> plaque</w:t>
      </w:r>
      <w:r w:rsidRPr="00DE3928">
        <w:rPr>
          <w:rFonts w:ascii="Times New Roman" w:hAnsi="Times New Roman" w:cs="Times New Roman"/>
          <w:sz w:val="24"/>
        </w:rPr>
        <w:t xml:space="preserve"> (&lt; 30 HU), noncalcified plaque (30–</w:t>
      </w:r>
      <w:r w:rsidR="002467A6">
        <w:rPr>
          <w:rFonts w:ascii="Times New Roman" w:hAnsi="Times New Roman" w:cs="Times New Roman" w:hint="eastAsia"/>
          <w:sz w:val="24"/>
        </w:rPr>
        <w:t>350</w:t>
      </w:r>
      <w:r w:rsidRPr="00DE3928">
        <w:rPr>
          <w:rFonts w:ascii="Times New Roman" w:hAnsi="Times New Roman" w:cs="Times New Roman"/>
          <w:sz w:val="24"/>
        </w:rPr>
        <w:t xml:space="preserve">HU), and calcified </w:t>
      </w:r>
      <w:r w:rsidRPr="00BB58D8">
        <w:rPr>
          <w:rFonts w:ascii="Times New Roman" w:hAnsi="Times New Roman" w:cs="Times New Roman"/>
          <w:sz w:val="24"/>
        </w:rPr>
        <w:t xml:space="preserve">plaque (&gt; </w:t>
      </w:r>
      <w:r w:rsidR="002467A6" w:rsidRPr="00BB58D8">
        <w:rPr>
          <w:rFonts w:ascii="Times New Roman" w:hAnsi="Times New Roman" w:cs="Times New Roman"/>
          <w:sz w:val="24"/>
        </w:rPr>
        <w:t>35</w:t>
      </w:r>
      <w:r w:rsidRPr="00BB58D8">
        <w:rPr>
          <w:rFonts w:ascii="Times New Roman" w:hAnsi="Times New Roman" w:cs="Times New Roman"/>
          <w:sz w:val="24"/>
        </w:rPr>
        <w:t>0 HU)</w:t>
      </w:r>
      <w:r w:rsidR="002467A6" w:rsidRPr="00BB58D8">
        <w:rPr>
          <w:rFonts w:ascii="Times New Roman" w:hAnsi="Times New Roman" w:cs="Times New Roman"/>
          <w:sz w:val="24"/>
        </w:rPr>
        <w:t>,</w:t>
      </w:r>
      <w:r w:rsidRPr="00BB58D8">
        <w:rPr>
          <w:rFonts w:ascii="Times New Roman" w:hAnsi="Times New Roman" w:cs="Times New Roman"/>
          <w:sz w:val="24"/>
        </w:rPr>
        <w:t xml:space="preserve"> fibro-fatty plaque (76-130 HU), fibrous plaque (131-350 HU)</w:t>
      </w:r>
      <w:r w:rsidR="002467A6" w:rsidRPr="00BB58D8">
        <w:rPr>
          <w:rFonts w:ascii="Times New Roman" w:hAnsi="Times New Roman" w:cs="Times New Roman"/>
          <w:sz w:val="24"/>
        </w:rPr>
        <w:t>.</w:t>
      </w:r>
      <w:r w:rsidR="00BB58D8" w:rsidRPr="00BB58D8">
        <w:rPr>
          <w:rFonts w:ascii="Times New Roman" w:hAnsi="Times New Roman" w:cs="Times New Roman"/>
          <w:sz w:val="24"/>
        </w:rPr>
        <w:t xml:space="preserve"> </w:t>
      </w:r>
      <w:r w:rsidR="00BB58D8" w:rsidRPr="00BB58D8">
        <w:rPr>
          <w:rStyle w:val="click-sent"/>
          <w:rFonts w:ascii="Times New Roman" w:hAnsi="Times New Roman" w:cs="Times New Roman"/>
          <w:sz w:val="24"/>
        </w:rPr>
        <w:t xml:space="preserve">Necrotic core </w:t>
      </w:r>
      <w:r w:rsidR="00BB58D8">
        <w:rPr>
          <w:rStyle w:val="click-sent"/>
          <w:rFonts w:ascii="Times New Roman" w:hAnsi="Times New Roman" w:cs="Times New Roman" w:hint="eastAsia"/>
          <w:sz w:val="24"/>
        </w:rPr>
        <w:t>plaque volume  (PV)</w:t>
      </w:r>
      <w:r w:rsidR="00BB58D8" w:rsidRPr="00BB58D8">
        <w:rPr>
          <w:rStyle w:val="click-sent"/>
          <w:rFonts w:ascii="Times New Roman" w:hAnsi="Times New Roman" w:cs="Times New Roman"/>
          <w:sz w:val="24"/>
        </w:rPr>
        <w:t xml:space="preserve"> was estimated based on the presence of low-attenuation plaque, a well-validated imaging biomarker of lipid-rich necrotic core.</w:t>
      </w:r>
      <w:r w:rsidR="00BB58D8" w:rsidRPr="00BB58D8">
        <w:rPr>
          <w:rFonts w:ascii="Times New Roman" w:hAnsi="Times New Roman" w:cs="Times New Roman"/>
          <w:sz w:val="24"/>
        </w:rPr>
        <w:t xml:space="preserve"> Necrotic core PV was defined as plaque components with HU values &lt; 30 HU.</w:t>
      </w:r>
    </w:p>
    <w:p w:rsidR="00C2080E" w:rsidRDefault="00C2080E" w:rsidP="00C2080E">
      <w:pPr>
        <w:spacing w:line="480" w:lineRule="auto"/>
        <w:rPr>
          <w:rFonts w:ascii="Times New Roman" w:hAnsi="Times New Roman" w:cs="Times New Roman"/>
          <w:b/>
          <w:bCs/>
          <w:sz w:val="24"/>
        </w:rPr>
        <w:sectPr w:rsidR="00C2080E">
          <w:pgSz w:w="11906" w:h="16838"/>
          <w:pgMar w:top="1440" w:right="1800" w:bottom="1440" w:left="1800" w:header="851" w:footer="992" w:gutter="0"/>
          <w:cols w:space="425"/>
          <w:docGrid w:type="lines" w:linePitch="312"/>
        </w:sectPr>
      </w:pPr>
    </w:p>
    <w:p w:rsidR="00C2080E" w:rsidRPr="00C2080E" w:rsidRDefault="00C2080E" w:rsidP="00C2080E">
      <w:pPr>
        <w:spacing w:line="480" w:lineRule="auto"/>
        <w:rPr>
          <w:rFonts w:ascii="Times New Roman" w:hAnsi="Times New Roman" w:cs="Times New Roman"/>
          <w:b/>
          <w:bCs/>
          <w:sz w:val="24"/>
        </w:rPr>
      </w:pPr>
      <w:r w:rsidRPr="00C2080E">
        <w:rPr>
          <w:rFonts w:ascii="Times New Roman" w:hAnsi="Times New Roman" w:cs="Times New Roman" w:hint="eastAsia"/>
          <w:b/>
          <w:bCs/>
          <w:sz w:val="24"/>
        </w:rPr>
        <w:lastRenderedPageBreak/>
        <w:t xml:space="preserve">CT-FFR measurement </w:t>
      </w:r>
    </w:p>
    <w:p w:rsidR="000C5F7B" w:rsidRPr="000C5F7B" w:rsidRDefault="000C5F7B" w:rsidP="00C2080E">
      <w:pPr>
        <w:widowControl/>
        <w:spacing w:line="480" w:lineRule="auto"/>
        <w:ind w:firstLineChars="200" w:firstLine="480"/>
        <w:rPr>
          <w:rFonts w:ascii="Times New Roman" w:hAnsi="Times New Roman" w:cs="Times New Roman"/>
          <w:b/>
          <w:bCs/>
          <w:sz w:val="24"/>
        </w:rPr>
      </w:pPr>
      <w:r w:rsidRPr="00064529">
        <w:rPr>
          <w:rFonts w:ascii="Times New Roman" w:hAnsi="Times New Roman" w:cs="Times New Roman"/>
          <w:sz w:val="24"/>
        </w:rPr>
        <w:t>We used a machine-learning based algorithm for fractional flow reserve (FFR) simulation (</w:t>
      </w:r>
      <w:proofErr w:type="spellStart"/>
      <w:r w:rsidRPr="00064529">
        <w:rPr>
          <w:rFonts w:ascii="Times New Roman" w:hAnsi="Times New Roman" w:cs="Times New Roman"/>
          <w:sz w:val="24"/>
        </w:rPr>
        <w:t>cFFR</w:t>
      </w:r>
      <w:proofErr w:type="spellEnd"/>
      <w:r w:rsidRPr="00064529">
        <w:rPr>
          <w:rFonts w:ascii="Times New Roman" w:hAnsi="Times New Roman" w:cs="Times New Roman"/>
          <w:sz w:val="24"/>
        </w:rPr>
        <w:t xml:space="preserve">, version 3.5.1 Siemens </w:t>
      </w:r>
      <w:proofErr w:type="spellStart"/>
      <w:r w:rsidRPr="00064529">
        <w:rPr>
          <w:rFonts w:ascii="Times New Roman" w:hAnsi="Times New Roman" w:cs="Times New Roman"/>
          <w:sz w:val="24"/>
        </w:rPr>
        <w:t>Healthineers</w:t>
      </w:r>
      <w:proofErr w:type="spellEnd"/>
      <w:r w:rsidRPr="00064529">
        <w:rPr>
          <w:rFonts w:ascii="Times New Roman" w:hAnsi="Times New Roman" w:cs="Times New Roman"/>
          <w:sz w:val="24"/>
        </w:rPr>
        <w:t xml:space="preserve">), which was a research software and not commercially available. This model was trained on a large database of synthesized coronary anatomies, where the reference values are computed using a computational fluid </w:t>
      </w:r>
      <w:proofErr w:type="gramStart"/>
      <w:r w:rsidRPr="00064529">
        <w:rPr>
          <w:rFonts w:ascii="Times New Roman" w:hAnsi="Times New Roman" w:cs="Times New Roman"/>
          <w:sz w:val="24"/>
        </w:rPr>
        <w:t>dynamics based</w:t>
      </w:r>
      <w:proofErr w:type="gramEnd"/>
      <w:r w:rsidRPr="00064529">
        <w:rPr>
          <w:rFonts w:ascii="Times New Roman" w:hAnsi="Times New Roman" w:cs="Times New Roman"/>
          <w:sz w:val="24"/>
        </w:rPr>
        <w:t xml:space="preserve"> model. The lesion-specific CT-FFR values were measured at the distal shoulder of the lesion, where no plaque could be detected.</w:t>
      </w:r>
      <w:r>
        <w:rPr>
          <w:rFonts w:ascii="Times New Roman" w:hAnsi="Times New Roman" w:cs="Times New Roman" w:hint="eastAsia"/>
          <w:b/>
          <w:bCs/>
          <w:sz w:val="24"/>
        </w:rPr>
        <w:t xml:space="preserve"> </w:t>
      </w:r>
      <w:r w:rsidRPr="00064529">
        <w:rPr>
          <w:rFonts w:ascii="Times New Roman" w:hAnsi="Times New Roman" w:cs="Times New Roman"/>
          <w:sz w:val="24"/>
        </w:rPr>
        <w:t xml:space="preserve">For the on-site processing, after CCTA data were successfully loaded, the centerline and luminal contours for whole coronary tree were automatically generated. The centerline and luminal contour are fundamental and critical information for computing FFR value. They were manually adjusted when needed. Users then manually identified all stenotic lesions to extract their geometrical features required for </w:t>
      </w:r>
      <w:proofErr w:type="spellStart"/>
      <w:r w:rsidRPr="00064529">
        <w:rPr>
          <w:rFonts w:ascii="Times New Roman" w:hAnsi="Times New Roman" w:cs="Times New Roman"/>
          <w:sz w:val="24"/>
        </w:rPr>
        <w:t>cFFR</w:t>
      </w:r>
      <w:proofErr w:type="spellEnd"/>
      <w:r w:rsidRPr="00064529">
        <w:rPr>
          <w:rFonts w:ascii="Times New Roman" w:hAnsi="Times New Roman" w:cs="Times New Roman"/>
          <w:sz w:val="24"/>
        </w:rPr>
        <w:t xml:space="preserve"> algorithm. Finally, those data were input into the pre-learned model and </w:t>
      </w:r>
      <w:proofErr w:type="spellStart"/>
      <w:r w:rsidRPr="00064529">
        <w:rPr>
          <w:rFonts w:ascii="Times New Roman" w:hAnsi="Times New Roman" w:cs="Times New Roman"/>
          <w:sz w:val="24"/>
        </w:rPr>
        <w:t>cFFR</w:t>
      </w:r>
      <w:proofErr w:type="spellEnd"/>
      <w:r w:rsidRPr="00064529">
        <w:rPr>
          <w:rFonts w:ascii="Times New Roman" w:hAnsi="Times New Roman" w:cs="Times New Roman"/>
          <w:sz w:val="24"/>
        </w:rPr>
        <w:t xml:space="preserve"> was computed automatically at all locations in the coronary arterial tree, and the resulting values were visualized by color- coded 3D coronary maps</w:t>
      </w:r>
    </w:p>
    <w:p w:rsidR="00B449F7" w:rsidRDefault="00B449F7">
      <w:pPr>
        <w:widowControl/>
        <w:jc w:val="left"/>
        <w:rPr>
          <w:rFonts w:ascii="Times New Roman" w:hAnsi="Times New Roman" w:cs="Times New Roman"/>
          <w:sz w:val="24"/>
        </w:rPr>
      </w:pPr>
      <w:r>
        <w:rPr>
          <w:rFonts w:ascii="Times New Roman" w:hAnsi="Times New Roman" w:cs="Times New Roman"/>
          <w:sz w:val="24"/>
        </w:rPr>
        <w:br w:type="page"/>
      </w:r>
    </w:p>
    <w:p w:rsidR="00BE2A4B" w:rsidRPr="00D555D3" w:rsidRDefault="00BE2A4B" w:rsidP="00BE2A4B">
      <w:pPr>
        <w:widowControl/>
        <w:jc w:val="center"/>
        <w:rPr>
          <w:rFonts w:ascii="Times New Roman" w:hAnsi="Times New Roman" w:cs="Times New Roman"/>
          <w:b/>
          <w:bCs/>
          <w:sz w:val="24"/>
        </w:rPr>
      </w:pPr>
      <w:r w:rsidRPr="00D555D3">
        <w:rPr>
          <w:rFonts w:ascii="Times New Roman" w:hAnsi="Times New Roman" w:cs="Times New Roman"/>
          <w:b/>
          <w:bCs/>
          <w:sz w:val="24"/>
        </w:rPr>
        <w:lastRenderedPageBreak/>
        <w:t xml:space="preserve">Online Table </w:t>
      </w:r>
      <w:r w:rsidRPr="00D555D3">
        <w:rPr>
          <w:rFonts w:ascii="Times New Roman" w:hAnsi="Times New Roman" w:cs="Times New Roman" w:hint="eastAsia"/>
          <w:b/>
          <w:bCs/>
          <w:sz w:val="24"/>
        </w:rPr>
        <w:t>1</w:t>
      </w:r>
      <w:r w:rsidRPr="00D555D3">
        <w:rPr>
          <w:rFonts w:ascii="Times New Roman" w:hAnsi="Times New Roman" w:cs="Times New Roman"/>
          <w:b/>
          <w:bCs/>
          <w:sz w:val="24"/>
        </w:rPr>
        <w:t xml:space="preserve">. </w:t>
      </w:r>
      <w:r w:rsidRPr="00D555D3">
        <w:rPr>
          <w:rFonts w:ascii="Times New Roman" w:hAnsi="Times New Roman" w:cs="Times New Roman"/>
          <w:b/>
          <w:bCs/>
          <w:color w:val="222222"/>
          <w:spacing w:val="2"/>
          <w:sz w:val="24"/>
        </w:rPr>
        <w:t>baseline characteristics between participants completed and lost to follow-up</w:t>
      </w:r>
    </w:p>
    <w:tbl>
      <w:tblPr>
        <w:tblW w:w="8080" w:type="dxa"/>
        <w:jc w:val="center"/>
        <w:tblBorders>
          <w:top w:val="single" w:sz="4" w:space="0" w:color="000000"/>
          <w:bottom w:val="single" w:sz="4" w:space="0" w:color="000000"/>
        </w:tblBorders>
        <w:tblLook w:val="04A0" w:firstRow="1" w:lastRow="0" w:firstColumn="1" w:lastColumn="0" w:noHBand="0" w:noVBand="1"/>
      </w:tblPr>
      <w:tblGrid>
        <w:gridCol w:w="2977"/>
        <w:gridCol w:w="1985"/>
        <w:gridCol w:w="1984"/>
        <w:gridCol w:w="1134"/>
      </w:tblGrid>
      <w:tr w:rsidR="00BE2A4B" w:rsidRPr="00B50083" w:rsidTr="003E2429">
        <w:trPr>
          <w:trHeight w:val="384"/>
          <w:jc w:val="center"/>
        </w:trPr>
        <w:tc>
          <w:tcPr>
            <w:tcW w:w="2977" w:type="dxa"/>
            <w:tcBorders>
              <w:top w:val="single" w:sz="4" w:space="0" w:color="000000"/>
              <w:bottom w:val="single" w:sz="4" w:space="0" w:color="auto"/>
            </w:tcBorders>
          </w:tcPr>
          <w:p w:rsidR="00BE2A4B" w:rsidRPr="00B50083" w:rsidRDefault="00BE2A4B" w:rsidP="003E2429">
            <w:pPr>
              <w:widowControl/>
              <w:spacing w:line="360" w:lineRule="auto"/>
              <w:ind w:firstLineChars="50" w:firstLine="120"/>
              <w:jc w:val="left"/>
              <w:rPr>
                <w:rFonts w:ascii="Times New Roman" w:hAnsi="Times New Roman" w:cs="Times New Roman"/>
                <w:sz w:val="24"/>
              </w:rPr>
            </w:pPr>
            <w:r w:rsidRPr="00B50083">
              <w:rPr>
                <w:rFonts w:ascii="Times New Roman" w:hAnsi="Times New Roman" w:cs="Times New Roman"/>
                <w:sz w:val="24"/>
              </w:rPr>
              <w:t>Variables</w:t>
            </w:r>
          </w:p>
        </w:tc>
        <w:tc>
          <w:tcPr>
            <w:tcW w:w="1985" w:type="dxa"/>
            <w:tcBorders>
              <w:top w:val="single" w:sz="4" w:space="0" w:color="000000"/>
              <w:bottom w:val="single" w:sz="4" w:space="0" w:color="auto"/>
            </w:tcBorders>
          </w:tcPr>
          <w:p w:rsidR="00BE2A4B" w:rsidRPr="00B50083" w:rsidRDefault="00BE2A4B" w:rsidP="003E2429">
            <w:pPr>
              <w:jc w:val="center"/>
              <w:rPr>
                <w:rFonts w:ascii="Times New Roman" w:hAnsi="Times New Roman" w:cs="Times New Roman"/>
                <w:sz w:val="24"/>
              </w:rPr>
            </w:pPr>
            <w:r w:rsidRPr="00B50083">
              <w:rPr>
                <w:rFonts w:ascii="Times New Roman" w:hAnsi="Times New Roman" w:cs="Times New Roman"/>
                <w:sz w:val="24"/>
              </w:rPr>
              <w:t xml:space="preserve">Participants </w:t>
            </w:r>
            <w:r>
              <w:rPr>
                <w:rFonts w:ascii="Times New Roman" w:hAnsi="Times New Roman" w:cs="Times New Roman" w:hint="eastAsia"/>
                <w:sz w:val="24"/>
              </w:rPr>
              <w:t>completed follow-up</w:t>
            </w:r>
            <w:r w:rsidRPr="00B50083">
              <w:rPr>
                <w:rFonts w:ascii="Times New Roman" w:hAnsi="Times New Roman" w:cs="Times New Roman"/>
                <w:sz w:val="24"/>
              </w:rPr>
              <w:t>(n=367)</w:t>
            </w:r>
          </w:p>
        </w:tc>
        <w:tc>
          <w:tcPr>
            <w:tcW w:w="1984" w:type="dxa"/>
            <w:tcBorders>
              <w:top w:val="single" w:sz="4" w:space="0" w:color="000000"/>
              <w:bottom w:val="single" w:sz="4" w:space="0" w:color="auto"/>
            </w:tcBorders>
          </w:tcPr>
          <w:p w:rsidR="00BE2A4B" w:rsidRPr="00B50083" w:rsidRDefault="00BE2A4B" w:rsidP="003E2429">
            <w:pPr>
              <w:jc w:val="center"/>
              <w:rPr>
                <w:rStyle w:val="result"/>
                <w:rFonts w:ascii="Times New Roman" w:eastAsia="Times New Roman" w:hAnsi="Times New Roman" w:cs="Times New Roman"/>
                <w:sz w:val="24"/>
              </w:rPr>
            </w:pPr>
            <w:r w:rsidRPr="00B50083">
              <w:rPr>
                <w:rFonts w:ascii="Times New Roman" w:hAnsi="Times New Roman" w:cs="Times New Roman"/>
                <w:sz w:val="24"/>
              </w:rPr>
              <w:t xml:space="preserve">Participants lost </w:t>
            </w:r>
            <w:r>
              <w:rPr>
                <w:rFonts w:ascii="Times New Roman" w:hAnsi="Times New Roman" w:cs="Times New Roman" w:hint="eastAsia"/>
                <w:sz w:val="24"/>
              </w:rPr>
              <w:t xml:space="preserve">to </w:t>
            </w:r>
            <w:r w:rsidRPr="00B50083">
              <w:rPr>
                <w:rFonts w:ascii="Times New Roman" w:hAnsi="Times New Roman" w:cs="Times New Roman"/>
                <w:sz w:val="24"/>
              </w:rPr>
              <w:t>follow-up (n=24)</w:t>
            </w:r>
          </w:p>
        </w:tc>
        <w:tc>
          <w:tcPr>
            <w:tcW w:w="1134" w:type="dxa"/>
            <w:tcBorders>
              <w:top w:val="single" w:sz="4" w:space="0" w:color="000000"/>
              <w:bottom w:val="single" w:sz="4" w:space="0" w:color="auto"/>
            </w:tcBorders>
          </w:tcPr>
          <w:p w:rsidR="00BE2A4B" w:rsidRPr="00B50083" w:rsidRDefault="00BE2A4B" w:rsidP="003E2429">
            <w:pPr>
              <w:spacing w:line="360" w:lineRule="auto"/>
              <w:jc w:val="center"/>
              <w:rPr>
                <w:rFonts w:ascii="Times New Roman" w:hAnsi="Times New Roman" w:cs="Times New Roman"/>
                <w:color w:val="000000"/>
                <w:sz w:val="24"/>
              </w:rPr>
            </w:pPr>
            <w:r w:rsidRPr="00B50083">
              <w:rPr>
                <w:rFonts w:ascii="Times New Roman" w:hAnsi="Times New Roman" w:cs="Times New Roman"/>
                <w:sz w:val="24"/>
              </w:rPr>
              <w:t xml:space="preserve">P value </w:t>
            </w:r>
          </w:p>
        </w:tc>
      </w:tr>
      <w:tr w:rsidR="00BE2A4B" w:rsidRPr="00B50083" w:rsidTr="003E2429">
        <w:trPr>
          <w:trHeight w:val="245"/>
          <w:jc w:val="center"/>
        </w:trPr>
        <w:tc>
          <w:tcPr>
            <w:tcW w:w="2977" w:type="dxa"/>
            <w:tcBorders>
              <w:top w:val="single" w:sz="4" w:space="0" w:color="auto"/>
            </w:tcBorders>
          </w:tcPr>
          <w:p w:rsidR="00BE2A4B" w:rsidRPr="00B50083" w:rsidRDefault="00BE2A4B" w:rsidP="003E2429">
            <w:pPr>
              <w:widowControl/>
              <w:spacing w:line="360" w:lineRule="auto"/>
              <w:jc w:val="left"/>
              <w:rPr>
                <w:rFonts w:ascii="Times New Roman" w:hAnsi="Times New Roman" w:cs="Times New Roman"/>
                <w:sz w:val="24"/>
              </w:rPr>
            </w:pPr>
            <w:r w:rsidRPr="00B50083">
              <w:rPr>
                <w:rFonts w:ascii="Times New Roman" w:hAnsi="Times New Roman" w:cs="Times New Roman"/>
                <w:sz w:val="24"/>
              </w:rPr>
              <w:t>Age, (year)</w:t>
            </w:r>
          </w:p>
        </w:tc>
        <w:tc>
          <w:tcPr>
            <w:tcW w:w="1985" w:type="dxa"/>
            <w:tcBorders>
              <w:top w:val="single" w:sz="4" w:space="0" w:color="auto"/>
            </w:tcBorders>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hint="eastAsia"/>
                <w:sz w:val="24"/>
              </w:rPr>
              <w:t xml:space="preserve">56.2 </w:t>
            </w:r>
            <w:r w:rsidRPr="00F13DD5">
              <w:rPr>
                <w:rFonts w:ascii="Times New Roman" w:hAnsi="Times New Roman" w:cs="Times New Roman"/>
                <w:sz w:val="24"/>
              </w:rPr>
              <w:t>±</w:t>
            </w:r>
            <w:r>
              <w:rPr>
                <w:rFonts w:ascii="Times New Roman" w:hAnsi="Times New Roman" w:cs="Times New Roman" w:hint="eastAsia"/>
                <w:sz w:val="24"/>
              </w:rPr>
              <w:t xml:space="preserve"> 9.3</w:t>
            </w:r>
          </w:p>
        </w:tc>
        <w:tc>
          <w:tcPr>
            <w:tcW w:w="1984" w:type="dxa"/>
            <w:tcBorders>
              <w:top w:val="single" w:sz="4" w:space="0" w:color="auto"/>
            </w:tcBorders>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hint="eastAsia"/>
                <w:sz w:val="24"/>
              </w:rPr>
              <w:t xml:space="preserve">56.1 </w:t>
            </w:r>
            <w:r w:rsidRPr="00F13DD5">
              <w:rPr>
                <w:rFonts w:ascii="Times New Roman" w:hAnsi="Times New Roman" w:cs="Times New Roman"/>
                <w:sz w:val="24"/>
              </w:rPr>
              <w:t>±</w:t>
            </w:r>
            <w:r>
              <w:rPr>
                <w:rFonts w:ascii="Times New Roman" w:hAnsi="Times New Roman" w:cs="Times New Roman" w:hint="eastAsia"/>
                <w:sz w:val="24"/>
              </w:rPr>
              <w:t xml:space="preserve"> 5.0</w:t>
            </w:r>
          </w:p>
        </w:tc>
        <w:tc>
          <w:tcPr>
            <w:tcW w:w="1134" w:type="dxa"/>
            <w:tcBorders>
              <w:top w:val="single" w:sz="4" w:space="0" w:color="auto"/>
            </w:tcBorders>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hint="eastAsia"/>
                <w:color w:val="000000"/>
                <w:sz w:val="24"/>
              </w:rPr>
              <w:t>0.995</w:t>
            </w:r>
          </w:p>
        </w:tc>
      </w:tr>
      <w:tr w:rsidR="00BE2A4B" w:rsidRPr="00B50083" w:rsidTr="003E2429">
        <w:trPr>
          <w:trHeight w:val="463"/>
          <w:jc w:val="center"/>
        </w:trPr>
        <w:tc>
          <w:tcPr>
            <w:tcW w:w="2977" w:type="dxa"/>
          </w:tcPr>
          <w:p w:rsidR="00BE2A4B" w:rsidRPr="00B50083" w:rsidRDefault="00BE2A4B" w:rsidP="003E2429">
            <w:pPr>
              <w:spacing w:line="360" w:lineRule="auto"/>
              <w:rPr>
                <w:rFonts w:ascii="Times New Roman" w:hAnsi="Times New Roman" w:cs="Times New Roman"/>
                <w:sz w:val="24"/>
              </w:rPr>
            </w:pPr>
            <w:r w:rsidRPr="00B50083">
              <w:rPr>
                <w:rFonts w:ascii="Times New Roman" w:hAnsi="Times New Roman" w:cs="Times New Roman"/>
                <w:sz w:val="24"/>
              </w:rPr>
              <w:t xml:space="preserve">Male, </w:t>
            </w:r>
            <w:proofErr w:type="gramStart"/>
            <w:r w:rsidRPr="00B50083">
              <w:rPr>
                <w:rFonts w:ascii="Times New Roman" w:hAnsi="Times New Roman" w:cs="Times New Roman"/>
                <w:sz w:val="24"/>
              </w:rPr>
              <w:t>n(</w:t>
            </w:r>
            <w:proofErr w:type="gramEnd"/>
            <w:r w:rsidRPr="00B50083">
              <w:rPr>
                <w:rFonts w:ascii="Times New Roman" w:hAnsi="Times New Roman" w:cs="Times New Roman"/>
                <w:sz w:val="24"/>
              </w:rPr>
              <w:t>%)</w:t>
            </w:r>
          </w:p>
        </w:tc>
        <w:tc>
          <w:tcPr>
            <w:tcW w:w="1985" w:type="dxa"/>
          </w:tcPr>
          <w:p w:rsidR="00BE2A4B" w:rsidRPr="00B50083" w:rsidRDefault="00BE2A4B" w:rsidP="003E2429">
            <w:pPr>
              <w:spacing w:line="360" w:lineRule="auto"/>
              <w:jc w:val="center"/>
              <w:rPr>
                <w:rFonts w:ascii="Times New Roman" w:eastAsia="Times New Roman" w:hAnsi="Times New Roman" w:cs="Times New Roman"/>
                <w:sz w:val="24"/>
              </w:rPr>
            </w:pPr>
            <w:r w:rsidRPr="00B50083">
              <w:rPr>
                <w:rFonts w:ascii="Times New Roman" w:eastAsia="Times New Roman" w:hAnsi="Times New Roman" w:cs="Times New Roman"/>
                <w:sz w:val="24"/>
              </w:rPr>
              <w:t>247(67.3)</w:t>
            </w:r>
          </w:p>
        </w:tc>
        <w:tc>
          <w:tcPr>
            <w:tcW w:w="1984" w:type="dxa"/>
          </w:tcPr>
          <w:p w:rsidR="00BE2A4B" w:rsidRPr="00B50083" w:rsidRDefault="00BE2A4B" w:rsidP="003E2429">
            <w:pPr>
              <w:spacing w:line="360" w:lineRule="auto"/>
              <w:jc w:val="center"/>
              <w:rPr>
                <w:rFonts w:ascii="Times New Roman" w:eastAsia="Times New Roman" w:hAnsi="Times New Roman" w:cs="Times New Roman"/>
                <w:sz w:val="24"/>
              </w:rPr>
            </w:pPr>
            <w:r w:rsidRPr="00B50083">
              <w:rPr>
                <w:rFonts w:ascii="Times New Roman" w:eastAsia="Times New Roman" w:hAnsi="Times New Roman" w:cs="Times New Roman"/>
                <w:sz w:val="24"/>
              </w:rPr>
              <w:t>16(66.7)</w:t>
            </w:r>
          </w:p>
        </w:tc>
        <w:tc>
          <w:tcPr>
            <w:tcW w:w="1134" w:type="dxa"/>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color w:val="000000"/>
                <w:sz w:val="24"/>
              </w:rPr>
              <w:t>0.975</w:t>
            </w:r>
          </w:p>
        </w:tc>
      </w:tr>
      <w:tr w:rsidR="00BE2A4B" w:rsidRPr="00B50083" w:rsidTr="003E2429">
        <w:trPr>
          <w:trHeight w:val="463"/>
          <w:jc w:val="center"/>
        </w:trPr>
        <w:tc>
          <w:tcPr>
            <w:tcW w:w="2977" w:type="dxa"/>
          </w:tcPr>
          <w:p w:rsidR="00BE2A4B" w:rsidRPr="00B50083" w:rsidRDefault="00BE2A4B" w:rsidP="003E2429">
            <w:pPr>
              <w:spacing w:line="360" w:lineRule="auto"/>
              <w:rPr>
                <w:rFonts w:ascii="Times New Roman" w:hAnsi="Times New Roman" w:cs="Times New Roman"/>
                <w:color w:val="000000"/>
                <w:sz w:val="24"/>
              </w:rPr>
            </w:pPr>
            <w:r w:rsidRPr="00B50083">
              <w:rPr>
                <w:rFonts w:ascii="Times New Roman" w:hAnsi="Times New Roman" w:cs="Times New Roman"/>
                <w:sz w:val="24"/>
              </w:rPr>
              <w:t>BMI, (kg/m</w:t>
            </w:r>
            <w:r w:rsidRPr="00B50083">
              <w:rPr>
                <w:rFonts w:ascii="Times New Roman" w:hAnsi="Times New Roman" w:cs="Times New Roman"/>
                <w:sz w:val="24"/>
                <w:vertAlign w:val="superscript"/>
              </w:rPr>
              <w:t>2</w:t>
            </w:r>
            <w:r w:rsidRPr="00B50083">
              <w:rPr>
                <w:rFonts w:ascii="Times New Roman" w:hAnsi="Times New Roman" w:cs="Times New Roman"/>
                <w:sz w:val="24"/>
              </w:rPr>
              <w:t>)</w:t>
            </w:r>
          </w:p>
        </w:tc>
        <w:tc>
          <w:tcPr>
            <w:tcW w:w="1985" w:type="dxa"/>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hint="eastAsia"/>
                <w:sz w:val="24"/>
              </w:rPr>
              <w:t xml:space="preserve">23.9 </w:t>
            </w:r>
            <w:r w:rsidRPr="00F13DD5">
              <w:rPr>
                <w:rFonts w:ascii="Times New Roman" w:hAnsi="Times New Roman" w:cs="Times New Roman"/>
                <w:sz w:val="24"/>
              </w:rPr>
              <w:t>±</w:t>
            </w:r>
            <w:r>
              <w:rPr>
                <w:rFonts w:ascii="Times New Roman" w:hAnsi="Times New Roman" w:cs="Times New Roman" w:hint="eastAsia"/>
                <w:sz w:val="24"/>
              </w:rPr>
              <w:t xml:space="preserve"> 2.6</w:t>
            </w:r>
          </w:p>
        </w:tc>
        <w:tc>
          <w:tcPr>
            <w:tcW w:w="1984" w:type="dxa"/>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hint="eastAsia"/>
                <w:sz w:val="24"/>
              </w:rPr>
              <w:t xml:space="preserve">23.8 </w:t>
            </w:r>
            <w:r w:rsidRPr="00F13DD5">
              <w:rPr>
                <w:rFonts w:ascii="Times New Roman" w:hAnsi="Times New Roman" w:cs="Times New Roman"/>
                <w:sz w:val="24"/>
              </w:rPr>
              <w:t>±</w:t>
            </w:r>
            <w:r>
              <w:rPr>
                <w:rFonts w:ascii="Times New Roman" w:hAnsi="Times New Roman" w:cs="Times New Roman" w:hint="eastAsia"/>
                <w:sz w:val="24"/>
              </w:rPr>
              <w:t xml:space="preserve"> 1.6</w:t>
            </w:r>
          </w:p>
        </w:tc>
        <w:tc>
          <w:tcPr>
            <w:tcW w:w="1134" w:type="dxa"/>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hint="eastAsia"/>
                <w:color w:val="000000"/>
                <w:sz w:val="24"/>
              </w:rPr>
              <w:t>0.902</w:t>
            </w: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rPr>
                <w:rFonts w:ascii="Times New Roman" w:hAnsi="Times New Roman" w:cs="Times New Roman"/>
                <w:sz w:val="24"/>
              </w:rPr>
            </w:pPr>
            <w:r w:rsidRPr="00B50083">
              <w:rPr>
                <w:rFonts w:ascii="Times New Roman" w:hAnsi="Times New Roman" w:cs="Times New Roman"/>
                <w:sz w:val="24"/>
              </w:rPr>
              <w:t xml:space="preserve">Risk factors, </w:t>
            </w:r>
            <w:proofErr w:type="gramStart"/>
            <w:r w:rsidRPr="00B50083">
              <w:rPr>
                <w:rFonts w:ascii="Times New Roman" w:hAnsi="Times New Roman" w:cs="Times New Roman"/>
                <w:sz w:val="24"/>
              </w:rPr>
              <w:t>n(</w:t>
            </w:r>
            <w:proofErr w:type="gramEnd"/>
            <w:r w:rsidRPr="00B50083">
              <w:rPr>
                <w:rFonts w:ascii="Times New Roman" w:hAnsi="Times New Roman" w:cs="Times New Roman"/>
                <w:sz w:val="24"/>
              </w:rPr>
              <w:t>%)</w:t>
            </w:r>
          </w:p>
        </w:tc>
        <w:tc>
          <w:tcPr>
            <w:tcW w:w="1985" w:type="dxa"/>
            <w:tcBorders>
              <w:top w:val="nil"/>
              <w:bottom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p>
        </w:tc>
        <w:tc>
          <w:tcPr>
            <w:tcW w:w="1984" w:type="dxa"/>
            <w:tcBorders>
              <w:top w:val="nil"/>
              <w:bottom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p>
        </w:tc>
        <w:tc>
          <w:tcPr>
            <w:tcW w:w="1134" w:type="dxa"/>
            <w:tcBorders>
              <w:top w:val="nil"/>
              <w:bottom w:val="nil"/>
            </w:tcBorders>
          </w:tcPr>
          <w:p w:rsidR="00BE2A4B" w:rsidRPr="00B50083" w:rsidRDefault="00BE2A4B" w:rsidP="003E2429">
            <w:pPr>
              <w:spacing w:line="360" w:lineRule="auto"/>
              <w:jc w:val="center"/>
              <w:rPr>
                <w:rFonts w:ascii="Times New Roman" w:hAnsi="Times New Roman" w:cs="Times New Roman"/>
                <w:color w:val="000000"/>
                <w:sz w:val="24"/>
              </w:rPr>
            </w:pP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ind w:firstLineChars="50" w:firstLine="120"/>
              <w:rPr>
                <w:rFonts w:ascii="Times New Roman" w:hAnsi="Times New Roman" w:cs="Times New Roman"/>
                <w:sz w:val="24"/>
              </w:rPr>
            </w:pPr>
            <w:r w:rsidRPr="00B50083">
              <w:rPr>
                <w:rFonts w:ascii="Times New Roman" w:hAnsi="Times New Roman" w:cs="Times New Roman"/>
                <w:sz w:val="24"/>
              </w:rPr>
              <w:t>Hypertension</w:t>
            </w:r>
          </w:p>
        </w:tc>
        <w:tc>
          <w:tcPr>
            <w:tcW w:w="1985" w:type="dxa"/>
            <w:tcBorders>
              <w:top w:val="nil"/>
              <w:bottom w:val="nil"/>
            </w:tcBorders>
          </w:tcPr>
          <w:p w:rsidR="00BE2A4B" w:rsidRPr="00B50083" w:rsidRDefault="00BE2A4B" w:rsidP="003E2429">
            <w:pPr>
              <w:jc w:val="center"/>
              <w:rPr>
                <w:rFonts w:ascii="Times New Roman" w:hAnsi="Times New Roman" w:cs="Times New Roman"/>
                <w:sz w:val="24"/>
              </w:rPr>
            </w:pPr>
            <w:r w:rsidRPr="00B50083">
              <w:rPr>
                <w:rFonts w:ascii="Times New Roman" w:hAnsi="Times New Roman" w:cs="Times New Roman"/>
                <w:sz w:val="24"/>
              </w:rPr>
              <w:t>147(40.0)</w:t>
            </w:r>
          </w:p>
        </w:tc>
        <w:tc>
          <w:tcPr>
            <w:tcW w:w="1984" w:type="dxa"/>
            <w:tcBorders>
              <w:top w:val="nil"/>
              <w:bottom w:val="nil"/>
            </w:tcBorders>
          </w:tcPr>
          <w:p w:rsidR="00BE2A4B" w:rsidRPr="00B50083" w:rsidRDefault="00BE2A4B" w:rsidP="003E2429">
            <w:pPr>
              <w:jc w:val="center"/>
              <w:rPr>
                <w:rFonts w:ascii="Times New Roman" w:hAnsi="Times New Roman" w:cs="Times New Roman"/>
                <w:sz w:val="24"/>
              </w:rPr>
            </w:pPr>
            <w:r>
              <w:rPr>
                <w:rFonts w:ascii="Times New Roman" w:hAnsi="Times New Roman" w:cs="Times New Roman"/>
                <w:sz w:val="24"/>
              </w:rPr>
              <w:t>12</w:t>
            </w:r>
            <w:r w:rsidRPr="00B50083">
              <w:rPr>
                <w:rFonts w:ascii="Times New Roman" w:hAnsi="Times New Roman" w:cs="Times New Roman"/>
                <w:sz w:val="24"/>
              </w:rPr>
              <w:t>(</w:t>
            </w:r>
            <w:r>
              <w:rPr>
                <w:rFonts w:ascii="Times New Roman" w:hAnsi="Times New Roman" w:cs="Times New Roman"/>
                <w:sz w:val="24"/>
              </w:rPr>
              <w:t>50.0</w:t>
            </w:r>
            <w:r w:rsidRPr="00B50083">
              <w:rPr>
                <w:rFonts w:ascii="Times New Roman" w:hAnsi="Times New Roman" w:cs="Times New Roman"/>
                <w:sz w:val="24"/>
              </w:rPr>
              <w:t>)</w:t>
            </w:r>
          </w:p>
        </w:tc>
        <w:tc>
          <w:tcPr>
            <w:tcW w:w="1134" w:type="dxa"/>
            <w:tcBorders>
              <w:top w:val="nil"/>
              <w:bottom w:val="nil"/>
            </w:tcBorders>
          </w:tcPr>
          <w:p w:rsidR="00BE2A4B" w:rsidRPr="00B50083" w:rsidRDefault="00BE2A4B" w:rsidP="003E2429">
            <w:pPr>
              <w:jc w:val="center"/>
              <w:rPr>
                <w:rFonts w:ascii="Times New Roman" w:hAnsi="Times New Roman" w:cs="Times New Roman"/>
                <w:sz w:val="24"/>
              </w:rPr>
            </w:pPr>
            <w:r>
              <w:rPr>
                <w:rFonts w:ascii="Times New Roman" w:hAnsi="Times New Roman" w:cs="Times New Roman"/>
                <w:sz w:val="24"/>
              </w:rPr>
              <w:t>0.525</w:t>
            </w: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ind w:firstLineChars="50" w:firstLine="120"/>
              <w:rPr>
                <w:rFonts w:ascii="Times New Roman" w:hAnsi="Times New Roman" w:cs="Times New Roman"/>
                <w:sz w:val="24"/>
              </w:rPr>
            </w:pPr>
            <w:r w:rsidRPr="00B50083">
              <w:rPr>
                <w:rFonts w:ascii="Times New Roman" w:hAnsi="Times New Roman" w:cs="Times New Roman"/>
                <w:sz w:val="24"/>
              </w:rPr>
              <w:t>Diabetes mellitus</w:t>
            </w:r>
          </w:p>
        </w:tc>
        <w:tc>
          <w:tcPr>
            <w:tcW w:w="1985" w:type="dxa"/>
            <w:tcBorders>
              <w:top w:val="nil"/>
              <w:bottom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r w:rsidRPr="00B50083">
              <w:rPr>
                <w:rStyle w:val="result"/>
                <w:rFonts w:ascii="Times New Roman" w:eastAsia="Times New Roman" w:hAnsi="Times New Roman" w:cs="Times New Roman"/>
                <w:sz w:val="24"/>
              </w:rPr>
              <w:t>116(31.6</w:t>
            </w:r>
            <w:r w:rsidRPr="00B50083">
              <w:rPr>
                <w:rStyle w:val="result"/>
                <w:rFonts w:ascii="Times New Roman" w:hAnsi="Times New Roman" w:cs="Times New Roman"/>
                <w:sz w:val="24"/>
              </w:rPr>
              <w:t>)</w:t>
            </w:r>
          </w:p>
        </w:tc>
        <w:tc>
          <w:tcPr>
            <w:tcW w:w="1984" w:type="dxa"/>
            <w:tcBorders>
              <w:top w:val="nil"/>
              <w:bottom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r>
              <w:rPr>
                <w:rStyle w:val="result"/>
                <w:rFonts w:ascii="Times New Roman" w:eastAsia="Times New Roman" w:hAnsi="Times New Roman" w:cs="Times New Roman"/>
                <w:sz w:val="24"/>
              </w:rPr>
              <w:t>6(25.0</w:t>
            </w:r>
            <w:r w:rsidRPr="00B50083">
              <w:rPr>
                <w:rStyle w:val="result"/>
                <w:rFonts w:ascii="Times New Roman" w:eastAsia="Times New Roman" w:hAnsi="Times New Roman" w:cs="Times New Roman"/>
                <w:sz w:val="24"/>
              </w:rPr>
              <w:t>)</w:t>
            </w:r>
          </w:p>
        </w:tc>
        <w:tc>
          <w:tcPr>
            <w:tcW w:w="1134" w:type="dxa"/>
            <w:tcBorders>
              <w:top w:val="nil"/>
              <w:bottom w:val="nil"/>
            </w:tcBorders>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color w:val="000000"/>
                <w:sz w:val="24"/>
              </w:rPr>
              <w:t>0</w:t>
            </w:r>
            <w:r>
              <w:rPr>
                <w:color w:val="000000"/>
              </w:rPr>
              <w:t>.653</w:t>
            </w:r>
          </w:p>
        </w:tc>
      </w:tr>
      <w:tr w:rsidR="00BE2A4B" w:rsidRPr="00B50083" w:rsidTr="003E2429">
        <w:trPr>
          <w:trHeight w:val="473"/>
          <w:jc w:val="center"/>
        </w:trPr>
        <w:tc>
          <w:tcPr>
            <w:tcW w:w="2977" w:type="dxa"/>
            <w:tcBorders>
              <w:top w:val="nil"/>
            </w:tcBorders>
          </w:tcPr>
          <w:p w:rsidR="00BE2A4B" w:rsidRPr="00B50083" w:rsidRDefault="00BE2A4B" w:rsidP="003E2429">
            <w:pPr>
              <w:spacing w:line="360" w:lineRule="auto"/>
              <w:ind w:firstLineChars="50" w:firstLine="120"/>
              <w:rPr>
                <w:rFonts w:ascii="Times New Roman" w:hAnsi="Times New Roman" w:cs="Times New Roman"/>
                <w:sz w:val="24"/>
              </w:rPr>
            </w:pPr>
            <w:r w:rsidRPr="00B50083">
              <w:rPr>
                <w:rFonts w:ascii="Times New Roman" w:hAnsi="Times New Roman" w:cs="Times New Roman"/>
                <w:sz w:val="24"/>
              </w:rPr>
              <w:t>Dyslipidemia</w:t>
            </w:r>
          </w:p>
        </w:tc>
        <w:tc>
          <w:tcPr>
            <w:tcW w:w="1985" w:type="dxa"/>
            <w:tcBorders>
              <w:top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r w:rsidRPr="00B50083">
              <w:rPr>
                <w:rFonts w:ascii="Times New Roman" w:hAnsi="Times New Roman" w:cs="Times New Roman"/>
                <w:sz w:val="24"/>
              </w:rPr>
              <w:t>105(28.6)</w:t>
            </w:r>
          </w:p>
        </w:tc>
        <w:tc>
          <w:tcPr>
            <w:tcW w:w="1984" w:type="dxa"/>
            <w:tcBorders>
              <w:top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r w:rsidRPr="00B50083">
              <w:rPr>
                <w:rStyle w:val="result"/>
                <w:rFonts w:ascii="Times New Roman" w:eastAsia="Times New Roman" w:hAnsi="Times New Roman" w:cs="Times New Roman"/>
                <w:sz w:val="24"/>
              </w:rPr>
              <w:t>7(29.2)</w:t>
            </w:r>
          </w:p>
        </w:tc>
        <w:tc>
          <w:tcPr>
            <w:tcW w:w="1134" w:type="dxa"/>
            <w:tcBorders>
              <w:top w:val="nil"/>
            </w:tcBorders>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color w:val="000000"/>
                <w:sz w:val="24"/>
              </w:rPr>
              <w:t>0</w:t>
            </w:r>
            <w:r>
              <w:rPr>
                <w:color w:val="000000"/>
              </w:rPr>
              <w:t>.861</w:t>
            </w: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ind w:firstLineChars="50" w:firstLine="120"/>
              <w:rPr>
                <w:rFonts w:ascii="Times New Roman" w:hAnsi="Times New Roman" w:cs="Times New Roman"/>
                <w:sz w:val="24"/>
              </w:rPr>
            </w:pPr>
            <w:r w:rsidRPr="00B50083">
              <w:rPr>
                <w:rFonts w:ascii="Times New Roman" w:hAnsi="Times New Roman" w:cs="Times New Roman"/>
                <w:sz w:val="24"/>
              </w:rPr>
              <w:t>Tobacco use</w:t>
            </w:r>
          </w:p>
        </w:tc>
        <w:tc>
          <w:tcPr>
            <w:tcW w:w="1985" w:type="dxa"/>
            <w:tcBorders>
              <w:top w:val="nil"/>
              <w:bottom w:val="nil"/>
            </w:tcBorders>
          </w:tcPr>
          <w:p w:rsidR="00BE2A4B" w:rsidRPr="00B50083" w:rsidRDefault="00BE2A4B" w:rsidP="003E2429">
            <w:pPr>
              <w:spacing w:line="360" w:lineRule="auto"/>
              <w:jc w:val="center"/>
              <w:rPr>
                <w:rFonts w:ascii="Times New Roman" w:eastAsia="Times New Roman" w:hAnsi="Times New Roman" w:cs="Times New Roman"/>
                <w:sz w:val="24"/>
              </w:rPr>
            </w:pPr>
          </w:p>
        </w:tc>
        <w:tc>
          <w:tcPr>
            <w:tcW w:w="1984" w:type="dxa"/>
            <w:tcBorders>
              <w:top w:val="nil"/>
              <w:bottom w:val="nil"/>
            </w:tcBorders>
          </w:tcPr>
          <w:p w:rsidR="00BE2A4B" w:rsidRPr="00B50083" w:rsidRDefault="00BE2A4B" w:rsidP="003E2429">
            <w:pPr>
              <w:spacing w:line="360" w:lineRule="auto"/>
              <w:jc w:val="center"/>
              <w:rPr>
                <w:rFonts w:ascii="Times New Roman" w:hAnsi="Times New Roman" w:cs="Times New Roman"/>
                <w:color w:val="000000"/>
                <w:sz w:val="24"/>
              </w:rPr>
            </w:pPr>
          </w:p>
        </w:tc>
        <w:tc>
          <w:tcPr>
            <w:tcW w:w="1134" w:type="dxa"/>
            <w:tcBorders>
              <w:top w:val="nil"/>
              <w:bottom w:val="nil"/>
            </w:tcBorders>
          </w:tcPr>
          <w:p w:rsidR="00BE2A4B" w:rsidRPr="00B50083" w:rsidRDefault="00BE2A4B" w:rsidP="003E2429">
            <w:pPr>
              <w:spacing w:line="360" w:lineRule="auto"/>
              <w:jc w:val="center"/>
              <w:rPr>
                <w:rFonts w:ascii="Times New Roman" w:hAnsi="Times New Roman" w:cs="Times New Roman"/>
                <w:color w:val="000000"/>
                <w:sz w:val="24"/>
              </w:rPr>
            </w:pPr>
            <w:r>
              <w:rPr>
                <w:rFonts w:ascii="Times New Roman" w:hAnsi="Times New Roman" w:cs="Times New Roman"/>
                <w:color w:val="000000"/>
                <w:sz w:val="24"/>
              </w:rPr>
              <w:t>0.456</w:t>
            </w: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rPr>
                <w:rFonts w:ascii="Times New Roman" w:hAnsi="Times New Roman" w:cs="Times New Roman"/>
                <w:sz w:val="24"/>
              </w:rPr>
            </w:pPr>
            <w:r w:rsidRPr="00B50083">
              <w:rPr>
                <w:rFonts w:ascii="Times New Roman" w:hAnsi="Times New Roman" w:cs="Times New Roman"/>
                <w:sz w:val="24"/>
              </w:rPr>
              <w:t xml:space="preserve"> Never smoking</w:t>
            </w:r>
          </w:p>
        </w:tc>
        <w:tc>
          <w:tcPr>
            <w:tcW w:w="1985" w:type="dxa"/>
            <w:tcBorders>
              <w:top w:val="nil"/>
              <w:bottom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r w:rsidRPr="00B50083">
              <w:rPr>
                <w:rFonts w:ascii="Times New Roman" w:hAnsi="Times New Roman" w:cs="Times New Roman"/>
                <w:sz w:val="24"/>
              </w:rPr>
              <w:t>110(29.9)</w:t>
            </w:r>
          </w:p>
        </w:tc>
        <w:tc>
          <w:tcPr>
            <w:tcW w:w="1984" w:type="dxa"/>
            <w:tcBorders>
              <w:top w:val="nil"/>
              <w:bottom w:val="nil"/>
            </w:tcBorders>
          </w:tcPr>
          <w:p w:rsidR="00BE2A4B" w:rsidRPr="00B50083" w:rsidRDefault="00BE2A4B" w:rsidP="003E2429">
            <w:pPr>
              <w:spacing w:line="360" w:lineRule="auto"/>
              <w:jc w:val="center"/>
              <w:rPr>
                <w:rStyle w:val="result"/>
                <w:rFonts w:ascii="Times New Roman" w:eastAsia="Times New Roman" w:hAnsi="Times New Roman" w:cs="Times New Roman"/>
                <w:sz w:val="24"/>
              </w:rPr>
            </w:pPr>
            <w:r>
              <w:rPr>
                <w:rStyle w:val="result"/>
                <w:rFonts w:ascii="Times New Roman" w:eastAsia="Times New Roman" w:hAnsi="Times New Roman" w:cs="Times New Roman"/>
                <w:sz w:val="24"/>
              </w:rPr>
              <w:t>10</w:t>
            </w:r>
            <w:r w:rsidRPr="00B50083">
              <w:rPr>
                <w:rStyle w:val="result"/>
                <w:rFonts w:ascii="Times New Roman" w:eastAsia="Times New Roman" w:hAnsi="Times New Roman" w:cs="Times New Roman"/>
                <w:sz w:val="24"/>
              </w:rPr>
              <w:t>(</w:t>
            </w:r>
            <w:r>
              <w:rPr>
                <w:rStyle w:val="result"/>
                <w:rFonts w:ascii="Times New Roman" w:eastAsia="Times New Roman" w:hAnsi="Times New Roman" w:cs="Times New Roman"/>
                <w:sz w:val="24"/>
              </w:rPr>
              <w:t>41.6</w:t>
            </w:r>
            <w:r w:rsidRPr="00B50083">
              <w:rPr>
                <w:rStyle w:val="result"/>
                <w:rFonts w:ascii="Times New Roman" w:eastAsia="Times New Roman" w:hAnsi="Times New Roman" w:cs="Times New Roman"/>
                <w:sz w:val="24"/>
              </w:rPr>
              <w:t>)</w:t>
            </w:r>
          </w:p>
        </w:tc>
        <w:tc>
          <w:tcPr>
            <w:tcW w:w="1134" w:type="dxa"/>
            <w:tcBorders>
              <w:top w:val="nil"/>
              <w:bottom w:val="nil"/>
            </w:tcBorders>
          </w:tcPr>
          <w:p w:rsidR="00BE2A4B" w:rsidRPr="00B50083" w:rsidRDefault="00BE2A4B" w:rsidP="003E2429">
            <w:pPr>
              <w:spacing w:line="360" w:lineRule="auto"/>
              <w:jc w:val="center"/>
              <w:rPr>
                <w:rFonts w:ascii="Times New Roman" w:hAnsi="Times New Roman" w:cs="Times New Roman"/>
                <w:color w:val="000000"/>
                <w:sz w:val="24"/>
              </w:rPr>
            </w:pP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ind w:firstLineChars="50" w:firstLine="120"/>
              <w:rPr>
                <w:rFonts w:ascii="Times New Roman" w:hAnsi="Times New Roman" w:cs="Times New Roman"/>
                <w:sz w:val="24"/>
              </w:rPr>
            </w:pPr>
            <w:r w:rsidRPr="00B50083">
              <w:rPr>
                <w:rFonts w:ascii="Times New Roman" w:hAnsi="Times New Roman" w:cs="Times New Roman"/>
                <w:sz w:val="24"/>
              </w:rPr>
              <w:t xml:space="preserve"> Past smoking</w:t>
            </w:r>
          </w:p>
        </w:tc>
        <w:tc>
          <w:tcPr>
            <w:tcW w:w="1985" w:type="dxa"/>
            <w:tcBorders>
              <w:top w:val="nil"/>
              <w:bottom w:val="nil"/>
            </w:tcBorders>
          </w:tcPr>
          <w:p w:rsidR="00BE2A4B" w:rsidRPr="00B50083" w:rsidRDefault="00BE2A4B" w:rsidP="003E2429">
            <w:pPr>
              <w:jc w:val="center"/>
              <w:rPr>
                <w:rFonts w:ascii="Times New Roman" w:eastAsia="Times New Roman" w:hAnsi="Times New Roman" w:cs="Times New Roman"/>
                <w:sz w:val="24"/>
              </w:rPr>
            </w:pPr>
            <w:r w:rsidRPr="00B50083">
              <w:rPr>
                <w:rStyle w:val="result"/>
                <w:rFonts w:ascii="Times New Roman" w:eastAsia="Times New Roman" w:hAnsi="Times New Roman" w:cs="Times New Roman"/>
                <w:sz w:val="24"/>
              </w:rPr>
              <w:t>171(46.6</w:t>
            </w:r>
            <w:r w:rsidRPr="00B50083">
              <w:rPr>
                <w:rStyle w:val="result"/>
                <w:rFonts w:ascii="Times New Roman" w:hAnsi="Times New Roman" w:cs="Times New Roman"/>
                <w:sz w:val="24"/>
              </w:rPr>
              <w:t>)</w:t>
            </w:r>
          </w:p>
        </w:tc>
        <w:tc>
          <w:tcPr>
            <w:tcW w:w="1984" w:type="dxa"/>
            <w:tcBorders>
              <w:top w:val="nil"/>
              <w:bottom w:val="nil"/>
            </w:tcBorders>
          </w:tcPr>
          <w:p w:rsidR="00BE2A4B" w:rsidRPr="00B50083" w:rsidRDefault="00BE2A4B" w:rsidP="003E2429">
            <w:pPr>
              <w:jc w:val="center"/>
              <w:rPr>
                <w:rStyle w:val="result"/>
                <w:rFonts w:ascii="Times New Roman" w:hAnsi="Times New Roman" w:cs="Times New Roman"/>
                <w:sz w:val="24"/>
              </w:rPr>
            </w:pPr>
            <w:r w:rsidRPr="00B50083">
              <w:rPr>
                <w:rStyle w:val="result"/>
                <w:rFonts w:ascii="Times New Roman" w:hAnsi="Times New Roman" w:cs="Times New Roman"/>
                <w:sz w:val="24"/>
              </w:rPr>
              <w:t>1</w:t>
            </w:r>
            <w:r>
              <w:rPr>
                <w:rStyle w:val="result"/>
                <w:rFonts w:ascii="Times New Roman" w:hAnsi="Times New Roman" w:cs="Times New Roman"/>
                <w:sz w:val="24"/>
              </w:rPr>
              <w:t>0</w:t>
            </w:r>
            <w:r w:rsidRPr="00B50083">
              <w:rPr>
                <w:rStyle w:val="result"/>
                <w:rFonts w:ascii="Times New Roman" w:hAnsi="Times New Roman" w:cs="Times New Roman"/>
                <w:sz w:val="24"/>
              </w:rPr>
              <w:t>(</w:t>
            </w:r>
            <w:r>
              <w:rPr>
                <w:rStyle w:val="result"/>
                <w:rFonts w:ascii="Times New Roman" w:hAnsi="Times New Roman" w:cs="Times New Roman"/>
                <w:sz w:val="24"/>
              </w:rPr>
              <w:t>41.6</w:t>
            </w:r>
            <w:r w:rsidRPr="00B50083">
              <w:rPr>
                <w:rStyle w:val="result"/>
                <w:rFonts w:ascii="Times New Roman" w:hAnsi="Times New Roman" w:cs="Times New Roman"/>
                <w:sz w:val="24"/>
              </w:rPr>
              <w:t>)</w:t>
            </w:r>
          </w:p>
        </w:tc>
        <w:tc>
          <w:tcPr>
            <w:tcW w:w="1134" w:type="dxa"/>
            <w:tcBorders>
              <w:top w:val="nil"/>
              <w:bottom w:val="nil"/>
            </w:tcBorders>
          </w:tcPr>
          <w:p w:rsidR="00BE2A4B" w:rsidRPr="00B50083" w:rsidRDefault="00BE2A4B" w:rsidP="003E2429">
            <w:pPr>
              <w:jc w:val="center"/>
              <w:rPr>
                <w:rFonts w:ascii="Times New Roman" w:hAnsi="Times New Roman" w:cs="Times New Roman"/>
                <w:color w:val="000000"/>
                <w:sz w:val="24"/>
              </w:rPr>
            </w:pP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ind w:firstLineChars="50" w:firstLine="120"/>
              <w:rPr>
                <w:rFonts w:ascii="Times New Roman" w:hAnsi="Times New Roman" w:cs="Times New Roman"/>
                <w:sz w:val="24"/>
              </w:rPr>
            </w:pPr>
            <w:r w:rsidRPr="00B50083">
              <w:rPr>
                <w:rFonts w:ascii="Times New Roman" w:hAnsi="Times New Roman" w:cs="Times New Roman"/>
                <w:sz w:val="24"/>
              </w:rPr>
              <w:t xml:space="preserve"> Current smoking</w:t>
            </w:r>
          </w:p>
        </w:tc>
        <w:tc>
          <w:tcPr>
            <w:tcW w:w="1985" w:type="dxa"/>
            <w:tcBorders>
              <w:top w:val="nil"/>
              <w:bottom w:val="nil"/>
            </w:tcBorders>
          </w:tcPr>
          <w:p w:rsidR="00BE2A4B" w:rsidRPr="00B50083" w:rsidRDefault="00BE2A4B" w:rsidP="003E2429">
            <w:pPr>
              <w:jc w:val="center"/>
              <w:rPr>
                <w:rFonts w:ascii="Times New Roman" w:hAnsi="Times New Roman" w:cs="Times New Roman"/>
                <w:color w:val="000000"/>
                <w:sz w:val="24"/>
              </w:rPr>
            </w:pPr>
            <w:r w:rsidRPr="00B50083">
              <w:rPr>
                <w:rStyle w:val="result"/>
                <w:rFonts w:ascii="Times New Roman" w:eastAsia="Times New Roman" w:hAnsi="Times New Roman" w:cs="Times New Roman"/>
                <w:sz w:val="24"/>
              </w:rPr>
              <w:t>86(23.4</w:t>
            </w:r>
            <w:r w:rsidRPr="00B50083">
              <w:rPr>
                <w:rStyle w:val="result"/>
                <w:rFonts w:ascii="Times New Roman" w:hAnsi="Times New Roman" w:cs="Times New Roman"/>
                <w:sz w:val="24"/>
              </w:rPr>
              <w:t>)</w:t>
            </w:r>
          </w:p>
        </w:tc>
        <w:tc>
          <w:tcPr>
            <w:tcW w:w="1984" w:type="dxa"/>
            <w:tcBorders>
              <w:top w:val="nil"/>
              <w:bottom w:val="nil"/>
            </w:tcBorders>
          </w:tcPr>
          <w:p w:rsidR="00BE2A4B" w:rsidRPr="00B50083" w:rsidRDefault="00BE2A4B" w:rsidP="003E2429">
            <w:pPr>
              <w:jc w:val="center"/>
              <w:rPr>
                <w:rFonts w:ascii="Times New Roman" w:hAnsi="Times New Roman" w:cs="Times New Roman"/>
                <w:color w:val="000000"/>
                <w:sz w:val="24"/>
              </w:rPr>
            </w:pPr>
            <w:r>
              <w:rPr>
                <w:rFonts w:ascii="Times New Roman" w:hAnsi="Times New Roman" w:cs="Times New Roman"/>
                <w:color w:val="000000"/>
                <w:sz w:val="24"/>
              </w:rPr>
              <w:t>4</w:t>
            </w:r>
            <w:r w:rsidRPr="00B50083">
              <w:rPr>
                <w:rFonts w:ascii="Times New Roman" w:hAnsi="Times New Roman" w:cs="Times New Roman"/>
                <w:color w:val="000000"/>
                <w:sz w:val="24"/>
              </w:rPr>
              <w:t>(</w:t>
            </w:r>
            <w:r>
              <w:rPr>
                <w:rFonts w:ascii="Times New Roman" w:hAnsi="Times New Roman" w:cs="Times New Roman"/>
                <w:color w:val="000000"/>
                <w:sz w:val="24"/>
              </w:rPr>
              <w:t>16.6</w:t>
            </w:r>
            <w:r w:rsidRPr="00B50083">
              <w:rPr>
                <w:rFonts w:ascii="Times New Roman" w:hAnsi="Times New Roman" w:cs="Times New Roman"/>
                <w:color w:val="000000"/>
                <w:sz w:val="24"/>
              </w:rPr>
              <w:t>)</w:t>
            </w:r>
          </w:p>
        </w:tc>
        <w:tc>
          <w:tcPr>
            <w:tcW w:w="1134" w:type="dxa"/>
            <w:tcBorders>
              <w:top w:val="nil"/>
              <w:bottom w:val="nil"/>
            </w:tcBorders>
          </w:tcPr>
          <w:p w:rsidR="00BE2A4B" w:rsidRPr="00B50083" w:rsidRDefault="00BE2A4B" w:rsidP="003E2429">
            <w:pPr>
              <w:jc w:val="center"/>
              <w:rPr>
                <w:rFonts w:ascii="Times New Roman" w:hAnsi="Times New Roman" w:cs="Times New Roman"/>
                <w:color w:val="000000"/>
                <w:sz w:val="24"/>
              </w:rPr>
            </w:pP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rPr>
                <w:rFonts w:ascii="Times New Roman" w:hAnsi="Times New Roman" w:cs="Times New Roman"/>
                <w:sz w:val="24"/>
              </w:rPr>
            </w:pPr>
            <w:r w:rsidRPr="00B50083">
              <w:rPr>
                <w:rFonts w:ascii="Times New Roman" w:hAnsi="Times New Roman" w:cs="Times New Roman"/>
                <w:sz w:val="24"/>
              </w:rPr>
              <w:t>Family history of CAD</w:t>
            </w:r>
          </w:p>
        </w:tc>
        <w:tc>
          <w:tcPr>
            <w:tcW w:w="1985" w:type="dxa"/>
            <w:tcBorders>
              <w:top w:val="nil"/>
              <w:bottom w:val="nil"/>
            </w:tcBorders>
          </w:tcPr>
          <w:p w:rsidR="00BE2A4B" w:rsidRPr="00B50083" w:rsidRDefault="00BE2A4B" w:rsidP="003E2429">
            <w:pPr>
              <w:jc w:val="center"/>
              <w:rPr>
                <w:rFonts w:ascii="Times New Roman" w:hAnsi="Times New Roman" w:cs="Times New Roman"/>
                <w:sz w:val="24"/>
              </w:rPr>
            </w:pPr>
            <w:r w:rsidRPr="00B50083">
              <w:rPr>
                <w:rFonts w:ascii="Times New Roman" w:hAnsi="Times New Roman" w:cs="Times New Roman"/>
                <w:sz w:val="24"/>
              </w:rPr>
              <w:t>77(20.9)</w:t>
            </w:r>
          </w:p>
        </w:tc>
        <w:tc>
          <w:tcPr>
            <w:tcW w:w="1984" w:type="dxa"/>
            <w:tcBorders>
              <w:top w:val="nil"/>
              <w:bottom w:val="nil"/>
            </w:tcBorders>
          </w:tcPr>
          <w:p w:rsidR="00BE2A4B" w:rsidRPr="00B50083" w:rsidRDefault="00BE2A4B" w:rsidP="003E2429">
            <w:pPr>
              <w:jc w:val="center"/>
              <w:rPr>
                <w:rFonts w:ascii="Times New Roman" w:hAnsi="Times New Roman" w:cs="Times New Roman"/>
                <w:sz w:val="24"/>
              </w:rPr>
            </w:pPr>
            <w:r>
              <w:rPr>
                <w:rFonts w:ascii="Times New Roman" w:hAnsi="Times New Roman" w:cs="Times New Roman"/>
                <w:sz w:val="24"/>
              </w:rPr>
              <w:t>9</w:t>
            </w:r>
            <w:r w:rsidRPr="00B50083">
              <w:rPr>
                <w:rFonts w:ascii="Times New Roman" w:hAnsi="Times New Roman" w:cs="Times New Roman"/>
                <w:sz w:val="24"/>
              </w:rPr>
              <w:t>(</w:t>
            </w:r>
            <w:r>
              <w:rPr>
                <w:rFonts w:ascii="Times New Roman" w:hAnsi="Times New Roman" w:cs="Times New Roman"/>
                <w:sz w:val="24"/>
              </w:rPr>
              <w:t>37.5</w:t>
            </w:r>
            <w:r w:rsidRPr="00B50083">
              <w:rPr>
                <w:rFonts w:ascii="Times New Roman" w:hAnsi="Times New Roman" w:cs="Times New Roman"/>
                <w:sz w:val="24"/>
              </w:rPr>
              <w:t>)</w:t>
            </w:r>
          </w:p>
        </w:tc>
        <w:tc>
          <w:tcPr>
            <w:tcW w:w="1134" w:type="dxa"/>
            <w:tcBorders>
              <w:top w:val="nil"/>
              <w:bottom w:val="nil"/>
            </w:tcBorders>
          </w:tcPr>
          <w:p w:rsidR="00BE2A4B" w:rsidRPr="00B50083" w:rsidRDefault="00BE2A4B" w:rsidP="003E2429">
            <w:pPr>
              <w:jc w:val="center"/>
              <w:rPr>
                <w:rFonts w:ascii="Times New Roman" w:hAnsi="Times New Roman" w:cs="Times New Roman"/>
                <w:sz w:val="24"/>
              </w:rPr>
            </w:pPr>
            <w:r>
              <w:rPr>
                <w:rFonts w:ascii="Times New Roman" w:hAnsi="Times New Roman" w:cs="Times New Roman"/>
                <w:sz w:val="24"/>
              </w:rPr>
              <w:t>0.101</w:t>
            </w:r>
          </w:p>
        </w:tc>
      </w:tr>
      <w:tr w:rsidR="00BE2A4B" w:rsidRPr="00B50083" w:rsidTr="003E2429">
        <w:trPr>
          <w:trHeight w:val="473"/>
          <w:jc w:val="center"/>
        </w:trPr>
        <w:tc>
          <w:tcPr>
            <w:tcW w:w="2977" w:type="dxa"/>
            <w:tcBorders>
              <w:top w:val="nil"/>
              <w:bottom w:val="nil"/>
            </w:tcBorders>
          </w:tcPr>
          <w:p w:rsidR="00BE2A4B" w:rsidRPr="00B50083" w:rsidRDefault="00BE2A4B" w:rsidP="003E2429">
            <w:pPr>
              <w:spacing w:line="360" w:lineRule="auto"/>
              <w:rPr>
                <w:rFonts w:ascii="Times New Roman" w:eastAsia="等线 Light" w:hAnsi="Times New Roman" w:cs="Times New Roman"/>
                <w:sz w:val="24"/>
              </w:rPr>
            </w:pPr>
            <w:r w:rsidRPr="00B50083">
              <w:rPr>
                <w:rFonts w:ascii="Times New Roman" w:eastAsia="等线 Light" w:hAnsi="Times New Roman" w:cs="Times New Roman"/>
                <w:sz w:val="24"/>
              </w:rPr>
              <w:t>Presence of MAFLD</w:t>
            </w:r>
            <w:r w:rsidRPr="00B50083">
              <w:rPr>
                <w:rFonts w:ascii="Times New Roman" w:hAnsi="Times New Roman" w:cs="Times New Roman"/>
                <w:sz w:val="24"/>
              </w:rPr>
              <w:t xml:space="preserve">, </w:t>
            </w:r>
            <w:proofErr w:type="gramStart"/>
            <w:r w:rsidRPr="00B50083">
              <w:rPr>
                <w:rFonts w:ascii="Times New Roman" w:hAnsi="Times New Roman" w:cs="Times New Roman"/>
                <w:sz w:val="24"/>
              </w:rPr>
              <w:t>n(</w:t>
            </w:r>
            <w:proofErr w:type="gramEnd"/>
            <w:r w:rsidRPr="00B50083">
              <w:rPr>
                <w:rFonts w:ascii="Times New Roman" w:hAnsi="Times New Roman" w:cs="Times New Roman"/>
                <w:sz w:val="24"/>
              </w:rPr>
              <w:t>%)</w:t>
            </w:r>
          </w:p>
        </w:tc>
        <w:tc>
          <w:tcPr>
            <w:tcW w:w="1985" w:type="dxa"/>
            <w:tcBorders>
              <w:top w:val="nil"/>
              <w:bottom w:val="nil"/>
            </w:tcBorders>
          </w:tcPr>
          <w:p w:rsidR="00BE2A4B" w:rsidRPr="00B50083" w:rsidRDefault="00BE2A4B" w:rsidP="003E2429">
            <w:pPr>
              <w:jc w:val="center"/>
              <w:rPr>
                <w:rFonts w:ascii="Times New Roman" w:hAnsi="Times New Roman" w:cs="Times New Roman"/>
                <w:color w:val="000000"/>
                <w:sz w:val="24"/>
              </w:rPr>
            </w:pPr>
            <w:r w:rsidRPr="00B50083">
              <w:rPr>
                <w:rFonts w:ascii="Times New Roman" w:hAnsi="Times New Roman" w:cs="Times New Roman" w:hint="eastAsia"/>
                <w:color w:val="000000"/>
                <w:sz w:val="24"/>
              </w:rPr>
              <w:t>135(36.7)</w:t>
            </w:r>
          </w:p>
        </w:tc>
        <w:tc>
          <w:tcPr>
            <w:tcW w:w="1984" w:type="dxa"/>
            <w:tcBorders>
              <w:top w:val="nil"/>
              <w:bottom w:val="nil"/>
            </w:tcBorders>
          </w:tcPr>
          <w:p w:rsidR="00BE2A4B" w:rsidRPr="00B50083" w:rsidRDefault="00BE2A4B" w:rsidP="003E2429">
            <w:pPr>
              <w:jc w:val="center"/>
              <w:rPr>
                <w:rFonts w:ascii="Times New Roman" w:hAnsi="Times New Roman" w:cs="Times New Roman"/>
                <w:color w:val="000000"/>
                <w:sz w:val="24"/>
              </w:rPr>
            </w:pPr>
            <w:r w:rsidRPr="00B50083">
              <w:rPr>
                <w:rFonts w:ascii="Times New Roman" w:hAnsi="Times New Roman" w:cs="Times New Roman" w:hint="eastAsia"/>
                <w:color w:val="000000"/>
                <w:sz w:val="24"/>
              </w:rPr>
              <w:t>8(33.3)</w:t>
            </w:r>
          </w:p>
        </w:tc>
        <w:tc>
          <w:tcPr>
            <w:tcW w:w="1134" w:type="dxa"/>
            <w:tcBorders>
              <w:top w:val="nil"/>
              <w:bottom w:val="nil"/>
            </w:tcBorders>
          </w:tcPr>
          <w:p w:rsidR="00BE2A4B" w:rsidRPr="00B50083" w:rsidRDefault="00BE2A4B" w:rsidP="003E2429">
            <w:pPr>
              <w:jc w:val="center"/>
              <w:rPr>
                <w:rFonts w:ascii="Times New Roman" w:hAnsi="Times New Roman" w:cs="Times New Roman"/>
                <w:sz w:val="24"/>
              </w:rPr>
            </w:pPr>
            <w:r>
              <w:rPr>
                <w:rFonts w:ascii="Times New Roman" w:hAnsi="Times New Roman" w:cs="Times New Roman"/>
                <w:sz w:val="24"/>
              </w:rPr>
              <w:t>0.903</w:t>
            </w:r>
          </w:p>
        </w:tc>
      </w:tr>
      <w:tr w:rsidR="00BE2A4B" w:rsidRPr="00B50083" w:rsidTr="003E2429">
        <w:trPr>
          <w:trHeight w:val="473"/>
          <w:jc w:val="center"/>
        </w:trPr>
        <w:tc>
          <w:tcPr>
            <w:tcW w:w="2977" w:type="dxa"/>
            <w:tcBorders>
              <w:top w:val="nil"/>
              <w:bottom w:val="single" w:sz="4" w:space="0" w:color="auto"/>
            </w:tcBorders>
          </w:tcPr>
          <w:p w:rsidR="00BE2A4B" w:rsidRPr="00B50083" w:rsidRDefault="00BE2A4B" w:rsidP="003E2429">
            <w:pPr>
              <w:spacing w:line="360" w:lineRule="auto"/>
              <w:rPr>
                <w:rFonts w:ascii="Times New Roman" w:eastAsia="等线 Light" w:hAnsi="Times New Roman" w:cs="Times New Roman"/>
                <w:sz w:val="24"/>
              </w:rPr>
            </w:pPr>
            <w:r w:rsidRPr="00B50083">
              <w:rPr>
                <w:rFonts w:ascii="Times New Roman" w:eastAsia="等线 Light" w:hAnsi="Times New Roman" w:cs="Times New Roman"/>
                <w:sz w:val="24"/>
              </w:rPr>
              <w:t>FAI</w:t>
            </w:r>
          </w:p>
        </w:tc>
        <w:tc>
          <w:tcPr>
            <w:tcW w:w="1985" w:type="dxa"/>
            <w:tcBorders>
              <w:top w:val="nil"/>
              <w:bottom w:val="single" w:sz="4" w:space="0" w:color="auto"/>
            </w:tcBorders>
          </w:tcPr>
          <w:p w:rsidR="00BE2A4B" w:rsidRPr="00B50083" w:rsidRDefault="00BE2A4B" w:rsidP="003E2429">
            <w:pPr>
              <w:jc w:val="center"/>
              <w:rPr>
                <w:rFonts w:ascii="Times New Roman" w:hAnsi="Times New Roman" w:cs="Times New Roman"/>
                <w:color w:val="000000"/>
                <w:sz w:val="24"/>
              </w:rPr>
            </w:pPr>
            <w:r>
              <w:rPr>
                <w:rFonts w:ascii="Times New Roman" w:hAnsi="Times New Roman" w:cs="Times New Roman" w:hint="eastAsia"/>
                <w:sz w:val="24"/>
              </w:rPr>
              <w:t xml:space="preserve">-75.8 </w:t>
            </w:r>
            <w:r w:rsidRPr="00F13DD5">
              <w:rPr>
                <w:rFonts w:ascii="Times New Roman" w:hAnsi="Times New Roman" w:cs="Times New Roman"/>
                <w:sz w:val="24"/>
              </w:rPr>
              <w:t>±</w:t>
            </w:r>
            <w:r>
              <w:rPr>
                <w:rFonts w:ascii="Times New Roman" w:hAnsi="Times New Roman" w:cs="Times New Roman" w:hint="eastAsia"/>
                <w:sz w:val="24"/>
              </w:rPr>
              <w:t xml:space="preserve"> 7.2</w:t>
            </w:r>
          </w:p>
        </w:tc>
        <w:tc>
          <w:tcPr>
            <w:tcW w:w="1984" w:type="dxa"/>
            <w:tcBorders>
              <w:top w:val="nil"/>
              <w:bottom w:val="single" w:sz="4" w:space="0" w:color="auto"/>
            </w:tcBorders>
          </w:tcPr>
          <w:p w:rsidR="00BE2A4B" w:rsidRPr="00B50083" w:rsidRDefault="00BE2A4B" w:rsidP="003E2429">
            <w:pPr>
              <w:jc w:val="center"/>
              <w:rPr>
                <w:rFonts w:ascii="Times New Roman" w:hAnsi="Times New Roman" w:cs="Times New Roman"/>
                <w:color w:val="000000"/>
                <w:sz w:val="24"/>
              </w:rPr>
            </w:pPr>
            <w:r>
              <w:rPr>
                <w:rFonts w:ascii="Times New Roman" w:hAnsi="Times New Roman" w:cs="Times New Roman" w:hint="eastAsia"/>
                <w:sz w:val="24"/>
              </w:rPr>
              <w:t xml:space="preserve">-75.9 </w:t>
            </w:r>
            <w:r w:rsidRPr="00F13DD5">
              <w:rPr>
                <w:rFonts w:ascii="Times New Roman" w:hAnsi="Times New Roman" w:cs="Times New Roman"/>
                <w:sz w:val="24"/>
              </w:rPr>
              <w:t>±</w:t>
            </w:r>
            <w:r>
              <w:rPr>
                <w:rFonts w:ascii="Times New Roman" w:hAnsi="Times New Roman" w:cs="Times New Roman" w:hint="eastAsia"/>
                <w:sz w:val="24"/>
              </w:rPr>
              <w:t xml:space="preserve"> 3.0</w:t>
            </w:r>
          </w:p>
        </w:tc>
        <w:tc>
          <w:tcPr>
            <w:tcW w:w="1134" w:type="dxa"/>
            <w:tcBorders>
              <w:top w:val="nil"/>
              <w:bottom w:val="single" w:sz="4" w:space="0" w:color="auto"/>
            </w:tcBorders>
          </w:tcPr>
          <w:p w:rsidR="00BE2A4B" w:rsidRPr="00B50083" w:rsidRDefault="00BE2A4B" w:rsidP="003E2429">
            <w:pPr>
              <w:jc w:val="center"/>
              <w:rPr>
                <w:rFonts w:ascii="Times New Roman" w:hAnsi="Times New Roman" w:cs="Times New Roman"/>
                <w:sz w:val="24"/>
              </w:rPr>
            </w:pPr>
            <w:r>
              <w:rPr>
                <w:rFonts w:ascii="Times New Roman" w:hAnsi="Times New Roman" w:cs="Times New Roman" w:hint="eastAsia"/>
                <w:sz w:val="24"/>
              </w:rPr>
              <w:t>0.939</w:t>
            </w:r>
          </w:p>
        </w:tc>
      </w:tr>
    </w:tbl>
    <w:p w:rsidR="001044E6" w:rsidRPr="00F13DD5" w:rsidRDefault="001044E6" w:rsidP="001044E6">
      <w:pPr>
        <w:rPr>
          <w:rFonts w:ascii="Times New Roman" w:hAnsi="Times New Roman" w:cs="Times New Roman"/>
          <w:color w:val="000000"/>
          <w:sz w:val="24"/>
        </w:rPr>
      </w:pPr>
      <w:r w:rsidRPr="00F13DD5">
        <w:rPr>
          <w:rFonts w:ascii="Times New Roman" w:eastAsia="等线 Light" w:hAnsi="Times New Roman" w:cs="Times New Roman"/>
          <w:sz w:val="24"/>
        </w:rPr>
        <w:t>Abbreviation: BMI= Body mass index</w:t>
      </w:r>
      <w:r w:rsidRPr="00F13DD5">
        <w:rPr>
          <w:rFonts w:ascii="Times New Roman" w:hAnsi="Times New Roman" w:cs="Times New Roman"/>
          <w:sz w:val="24"/>
        </w:rPr>
        <w:t xml:space="preserve">; CAD= </w:t>
      </w:r>
      <w:proofErr w:type="gramStart"/>
      <w:r w:rsidRPr="00F13DD5">
        <w:rPr>
          <w:rFonts w:ascii="Times New Roman" w:hAnsi="Times New Roman" w:cs="Times New Roman"/>
          <w:sz w:val="24"/>
        </w:rPr>
        <w:t>Coronary artery disease</w:t>
      </w:r>
      <w:proofErr w:type="gramEnd"/>
      <w:r w:rsidRPr="00F13DD5">
        <w:rPr>
          <w:rFonts w:ascii="Times New Roman" w:hAnsi="Times New Roman" w:cs="Times New Roman"/>
          <w:sz w:val="24"/>
        </w:rPr>
        <w:t>;</w:t>
      </w:r>
      <w:r w:rsidRPr="00F13DD5">
        <w:rPr>
          <w:rFonts w:ascii="Times New Roman" w:eastAsia="等线 Light" w:hAnsi="Times New Roman" w:cs="Times New Roman"/>
          <w:sz w:val="24"/>
        </w:rPr>
        <w:t xml:space="preserve"> MAFLD= </w:t>
      </w:r>
      <w:r w:rsidRPr="00F13DD5">
        <w:rPr>
          <w:rFonts w:ascii="Times New Roman" w:hAnsi="Times New Roman" w:cs="Times New Roman"/>
          <w:sz w:val="24"/>
        </w:rPr>
        <w:t>Metabolic dysfunction–associated fatty liver disease;</w:t>
      </w:r>
      <w:r>
        <w:rPr>
          <w:rFonts w:ascii="Times New Roman" w:hAnsi="Times New Roman" w:cs="Times New Roman" w:hint="eastAsia"/>
          <w:sz w:val="24"/>
        </w:rPr>
        <w:t xml:space="preserve"> FAI= </w:t>
      </w:r>
      <w:r w:rsidRPr="00F13DD5">
        <w:rPr>
          <w:rFonts w:ascii="Times New Roman" w:hAnsi="Times New Roman" w:cs="Times New Roman"/>
          <w:sz w:val="24"/>
        </w:rPr>
        <w:t xml:space="preserve">Fat attenuation index </w:t>
      </w:r>
    </w:p>
    <w:p w:rsidR="00BE2A4B" w:rsidRPr="001044E6" w:rsidRDefault="00BE2A4B" w:rsidP="00BE2A4B">
      <w:pPr>
        <w:widowControl/>
        <w:jc w:val="center"/>
        <w:rPr>
          <w:rFonts w:ascii="Times New Roman" w:hAnsi="Times New Roman" w:cs="Times New Roman"/>
          <w:sz w:val="24"/>
        </w:rPr>
      </w:pPr>
    </w:p>
    <w:p w:rsidR="00B73D1F" w:rsidRDefault="00B73D1F" w:rsidP="00B449F7">
      <w:pPr>
        <w:widowControl/>
        <w:jc w:val="center"/>
        <w:rPr>
          <w:rFonts w:ascii="Times New Roman" w:hAnsi="Times New Roman" w:cs="Times New Roman"/>
          <w:b/>
          <w:bCs/>
          <w:sz w:val="24"/>
        </w:rPr>
      </w:pPr>
    </w:p>
    <w:p w:rsidR="00B73D1F" w:rsidRDefault="00B73D1F">
      <w:pPr>
        <w:widowControl/>
        <w:jc w:val="left"/>
        <w:rPr>
          <w:rFonts w:ascii="Times New Roman" w:hAnsi="Times New Roman" w:cs="Times New Roman"/>
          <w:b/>
          <w:bCs/>
          <w:sz w:val="24"/>
        </w:rPr>
      </w:pPr>
      <w:r>
        <w:rPr>
          <w:rFonts w:ascii="Times New Roman" w:hAnsi="Times New Roman" w:cs="Times New Roman"/>
          <w:b/>
          <w:bCs/>
          <w:sz w:val="24"/>
        </w:rPr>
        <w:br w:type="page"/>
      </w:r>
    </w:p>
    <w:p w:rsidR="00B449F7" w:rsidRPr="00761A02" w:rsidRDefault="00B449F7" w:rsidP="00B449F7">
      <w:pPr>
        <w:widowControl/>
        <w:jc w:val="center"/>
        <w:rPr>
          <w:rFonts w:ascii="Times New Roman" w:hAnsi="Times New Roman" w:cs="Times New Roman"/>
          <w:b/>
          <w:bCs/>
          <w:sz w:val="24"/>
        </w:rPr>
      </w:pPr>
      <w:r w:rsidRPr="00761A02">
        <w:rPr>
          <w:rFonts w:ascii="Times New Roman" w:hAnsi="Times New Roman" w:cs="Times New Roman"/>
          <w:b/>
          <w:bCs/>
          <w:sz w:val="24"/>
        </w:rPr>
        <w:lastRenderedPageBreak/>
        <w:t xml:space="preserve">Online Table </w:t>
      </w:r>
      <w:r w:rsidR="00BE2A4B">
        <w:rPr>
          <w:rFonts w:ascii="Times New Roman" w:hAnsi="Times New Roman" w:cs="Times New Roman" w:hint="eastAsia"/>
          <w:b/>
          <w:bCs/>
          <w:sz w:val="24"/>
        </w:rPr>
        <w:t>2</w:t>
      </w:r>
      <w:r w:rsidRPr="00761A02">
        <w:rPr>
          <w:rFonts w:ascii="Times New Roman" w:hAnsi="Times New Roman" w:cs="Times New Roman"/>
          <w:b/>
          <w:bCs/>
          <w:sz w:val="24"/>
        </w:rPr>
        <w:t>. Inter-observer Reproducibility</w:t>
      </w:r>
    </w:p>
    <w:tbl>
      <w:tblPr>
        <w:tblW w:w="6798" w:type="dxa"/>
        <w:jc w:val="center"/>
        <w:tblBorders>
          <w:top w:val="single" w:sz="4" w:space="0" w:color="000000"/>
          <w:bottom w:val="single" w:sz="4" w:space="0" w:color="000000"/>
        </w:tblBorders>
        <w:tblLook w:val="04A0" w:firstRow="1" w:lastRow="0" w:firstColumn="1" w:lastColumn="0" w:noHBand="0" w:noVBand="1"/>
      </w:tblPr>
      <w:tblGrid>
        <w:gridCol w:w="2796"/>
        <w:gridCol w:w="1132"/>
        <w:gridCol w:w="1520"/>
        <w:gridCol w:w="1350"/>
      </w:tblGrid>
      <w:tr w:rsidR="00B449F7" w:rsidRPr="00761A02" w:rsidTr="00C60BA7">
        <w:trPr>
          <w:trHeight w:val="383"/>
          <w:jc w:val="center"/>
        </w:trPr>
        <w:tc>
          <w:tcPr>
            <w:tcW w:w="2796" w:type="dxa"/>
            <w:tcBorders>
              <w:top w:val="single" w:sz="4" w:space="0" w:color="000000"/>
              <w:bottom w:val="single" w:sz="4" w:space="0" w:color="auto"/>
            </w:tcBorders>
          </w:tcPr>
          <w:p w:rsidR="00B449F7" w:rsidRPr="00761A02" w:rsidRDefault="00D80DDE" w:rsidP="00C60BA7">
            <w:pPr>
              <w:widowControl/>
              <w:spacing w:line="360" w:lineRule="auto"/>
              <w:ind w:firstLineChars="50" w:firstLine="122"/>
              <w:jc w:val="left"/>
              <w:rPr>
                <w:rFonts w:ascii="Times New Roman" w:hAnsi="Times New Roman" w:cs="Times New Roman"/>
                <w:b/>
                <w:bCs/>
                <w:sz w:val="24"/>
              </w:rPr>
            </w:pPr>
            <w:r w:rsidRPr="00761A02">
              <w:rPr>
                <w:rFonts w:ascii="Times New Roman" w:hAnsi="Times New Roman" w:cs="Times New Roman"/>
                <w:b/>
                <w:bCs/>
                <w:sz w:val="24"/>
              </w:rPr>
              <w:t>V</w:t>
            </w:r>
            <w:r w:rsidR="00B449F7" w:rsidRPr="00761A02">
              <w:rPr>
                <w:rFonts w:ascii="Times New Roman" w:hAnsi="Times New Roman" w:cs="Times New Roman"/>
                <w:b/>
                <w:bCs/>
                <w:sz w:val="24"/>
              </w:rPr>
              <w:t>ariables</w:t>
            </w:r>
          </w:p>
        </w:tc>
        <w:tc>
          <w:tcPr>
            <w:tcW w:w="1132" w:type="dxa"/>
            <w:tcBorders>
              <w:top w:val="single" w:sz="4" w:space="0" w:color="000000"/>
              <w:bottom w:val="single" w:sz="4" w:space="0" w:color="auto"/>
            </w:tcBorders>
          </w:tcPr>
          <w:p w:rsidR="00B449F7" w:rsidRPr="00761A02" w:rsidRDefault="00B449F7" w:rsidP="00C60BA7">
            <w:pPr>
              <w:spacing w:line="360" w:lineRule="auto"/>
              <w:jc w:val="center"/>
              <w:rPr>
                <w:rFonts w:ascii="Times New Roman" w:eastAsia="Times New Roman" w:hAnsi="Times New Roman" w:cs="Times New Roman"/>
                <w:b/>
                <w:bCs/>
                <w:sz w:val="24"/>
              </w:rPr>
            </w:pPr>
            <w:r w:rsidRPr="00761A02">
              <w:rPr>
                <w:rFonts w:ascii="Times New Roman" w:eastAsia="Times New Roman" w:hAnsi="Times New Roman" w:cs="Times New Roman"/>
                <w:b/>
                <w:bCs/>
                <w:sz w:val="24"/>
              </w:rPr>
              <w:t xml:space="preserve">ICC </w:t>
            </w:r>
          </w:p>
        </w:tc>
        <w:tc>
          <w:tcPr>
            <w:tcW w:w="1520" w:type="dxa"/>
            <w:tcBorders>
              <w:top w:val="single" w:sz="4" w:space="0" w:color="000000"/>
              <w:bottom w:val="single" w:sz="4" w:space="0" w:color="auto"/>
            </w:tcBorders>
          </w:tcPr>
          <w:p w:rsidR="00B449F7" w:rsidRPr="00761A02" w:rsidRDefault="00B449F7" w:rsidP="00C60BA7">
            <w:pPr>
              <w:spacing w:line="360" w:lineRule="auto"/>
              <w:jc w:val="center"/>
              <w:rPr>
                <w:rStyle w:val="result"/>
                <w:rFonts w:ascii="Times New Roman" w:eastAsia="Times New Roman" w:hAnsi="Times New Roman" w:cs="Times New Roman"/>
                <w:b/>
                <w:bCs/>
                <w:sz w:val="24"/>
              </w:rPr>
            </w:pPr>
            <w:r w:rsidRPr="00761A02">
              <w:rPr>
                <w:rStyle w:val="result"/>
                <w:rFonts w:ascii="Times New Roman" w:eastAsia="Times New Roman" w:hAnsi="Times New Roman" w:cs="Times New Roman"/>
                <w:b/>
                <w:bCs/>
                <w:sz w:val="24"/>
              </w:rPr>
              <w:t>95%CI</w:t>
            </w:r>
          </w:p>
        </w:tc>
        <w:tc>
          <w:tcPr>
            <w:tcW w:w="1350" w:type="dxa"/>
            <w:tcBorders>
              <w:top w:val="single" w:sz="4" w:space="0" w:color="000000"/>
              <w:bottom w:val="single" w:sz="4" w:space="0" w:color="auto"/>
            </w:tcBorders>
          </w:tcPr>
          <w:p w:rsidR="00B449F7" w:rsidRPr="00761A02" w:rsidRDefault="00B449F7" w:rsidP="00C60BA7">
            <w:pPr>
              <w:spacing w:line="360" w:lineRule="auto"/>
              <w:jc w:val="center"/>
              <w:rPr>
                <w:rFonts w:ascii="Times New Roman" w:hAnsi="Times New Roman" w:cs="Times New Roman"/>
                <w:b/>
                <w:bCs/>
                <w:color w:val="000000"/>
                <w:sz w:val="24"/>
              </w:rPr>
            </w:pPr>
            <w:r w:rsidRPr="00761A02">
              <w:rPr>
                <w:rFonts w:ascii="Times New Roman" w:hAnsi="Times New Roman" w:cs="Times New Roman"/>
                <w:b/>
                <w:bCs/>
                <w:sz w:val="24"/>
              </w:rPr>
              <w:t xml:space="preserve">P value </w:t>
            </w:r>
          </w:p>
        </w:tc>
      </w:tr>
      <w:tr w:rsidR="00B449F7" w:rsidRPr="00761A02" w:rsidTr="00C60BA7">
        <w:trPr>
          <w:trHeight w:val="472"/>
          <w:jc w:val="center"/>
        </w:trPr>
        <w:tc>
          <w:tcPr>
            <w:tcW w:w="2796" w:type="dxa"/>
            <w:tcBorders>
              <w:top w:val="single" w:sz="4" w:space="0" w:color="auto"/>
            </w:tcBorders>
          </w:tcPr>
          <w:p w:rsidR="00B449F7" w:rsidRPr="00761A02" w:rsidRDefault="00B449F7" w:rsidP="00B449F7">
            <w:pPr>
              <w:widowControl/>
              <w:spacing w:line="360" w:lineRule="auto"/>
              <w:jc w:val="left"/>
              <w:rPr>
                <w:rFonts w:ascii="Times New Roman" w:hAnsi="Times New Roman" w:cs="Times New Roman"/>
                <w:sz w:val="24"/>
              </w:rPr>
            </w:pPr>
            <w:r w:rsidRPr="00761A02">
              <w:rPr>
                <w:rFonts w:ascii="Times New Roman" w:hAnsi="Times New Roman" w:cs="Times New Roman"/>
                <w:sz w:val="24"/>
              </w:rPr>
              <w:t>Total Agatston score</w:t>
            </w:r>
          </w:p>
        </w:tc>
        <w:tc>
          <w:tcPr>
            <w:tcW w:w="1132" w:type="dxa"/>
            <w:tcBorders>
              <w:top w:val="single" w:sz="4" w:space="0" w:color="auto"/>
            </w:tcBorders>
          </w:tcPr>
          <w:p w:rsidR="00B449F7" w:rsidRPr="00761A02" w:rsidRDefault="00B449F7" w:rsidP="00C60BA7">
            <w:pPr>
              <w:spacing w:line="360" w:lineRule="auto"/>
              <w:jc w:val="center"/>
              <w:rPr>
                <w:rFonts w:ascii="Times New Roman" w:hAnsi="Times New Roman" w:cs="Times New Roman"/>
                <w:color w:val="000000"/>
                <w:sz w:val="24"/>
              </w:rPr>
            </w:pPr>
            <w:r w:rsidRPr="00761A02">
              <w:rPr>
                <w:rFonts w:ascii="Times New Roman" w:eastAsia="Times New Roman" w:hAnsi="Times New Roman" w:cs="Times New Roman"/>
                <w:sz w:val="24"/>
              </w:rPr>
              <w:t>0.98</w:t>
            </w:r>
          </w:p>
        </w:tc>
        <w:tc>
          <w:tcPr>
            <w:tcW w:w="1520" w:type="dxa"/>
            <w:tcBorders>
              <w:top w:val="single" w:sz="4" w:space="0" w:color="auto"/>
            </w:tcBorders>
          </w:tcPr>
          <w:p w:rsidR="00B449F7" w:rsidRPr="00761A02" w:rsidRDefault="00B449F7" w:rsidP="00C60BA7">
            <w:pPr>
              <w:spacing w:line="360" w:lineRule="auto"/>
              <w:jc w:val="center"/>
              <w:rPr>
                <w:rFonts w:ascii="Times New Roman" w:hAnsi="Times New Roman" w:cs="Times New Roman"/>
                <w:color w:val="000000"/>
                <w:sz w:val="24"/>
              </w:rPr>
            </w:pPr>
            <w:r w:rsidRPr="00761A02">
              <w:rPr>
                <w:rStyle w:val="result"/>
                <w:rFonts w:ascii="Times New Roman" w:eastAsia="Times New Roman" w:hAnsi="Times New Roman" w:cs="Times New Roman"/>
                <w:sz w:val="24"/>
              </w:rPr>
              <w:t>0.97</w:t>
            </w:r>
            <w:r w:rsidR="00D437AC">
              <w:rPr>
                <w:rStyle w:val="result"/>
                <w:rFonts w:ascii="Times New Roman" w:eastAsia="Times New Roman" w:hAnsi="Times New Roman" w:cs="Times New Roman" w:hint="eastAsia"/>
                <w:sz w:val="24"/>
              </w:rPr>
              <w:t xml:space="preserve">, </w:t>
            </w:r>
            <w:r w:rsidRPr="00761A02">
              <w:rPr>
                <w:rStyle w:val="1"/>
                <w:rFonts w:ascii="Times New Roman" w:eastAsia="Times New Roman" w:hAnsi="Times New Roman" w:cs="Times New Roman"/>
                <w:sz w:val="24"/>
              </w:rPr>
              <w:t>1</w:t>
            </w:r>
            <w:r w:rsidRPr="00761A02">
              <w:rPr>
                <w:rStyle w:val="1"/>
                <w:rFonts w:ascii="Times New Roman" w:hAnsi="Times New Roman" w:cs="Times New Roman"/>
                <w:sz w:val="24"/>
              </w:rPr>
              <w:t>.00</w:t>
            </w:r>
          </w:p>
        </w:tc>
        <w:tc>
          <w:tcPr>
            <w:tcW w:w="1350" w:type="dxa"/>
            <w:tcBorders>
              <w:top w:val="single" w:sz="4" w:space="0" w:color="auto"/>
            </w:tcBorders>
          </w:tcPr>
          <w:p w:rsidR="00B449F7" w:rsidRPr="00761A02" w:rsidRDefault="00B449F7" w:rsidP="00C60BA7">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&lt;0.001</w:t>
            </w:r>
          </w:p>
        </w:tc>
      </w:tr>
      <w:tr w:rsidR="00B449F7" w:rsidRPr="00761A02" w:rsidTr="00C60BA7">
        <w:trPr>
          <w:trHeight w:val="462"/>
          <w:jc w:val="center"/>
        </w:trPr>
        <w:tc>
          <w:tcPr>
            <w:tcW w:w="2796" w:type="dxa"/>
          </w:tcPr>
          <w:p w:rsidR="00B449F7" w:rsidRPr="00761A02" w:rsidRDefault="00B449F7" w:rsidP="00B449F7">
            <w:pPr>
              <w:spacing w:line="360" w:lineRule="auto"/>
              <w:rPr>
                <w:rFonts w:ascii="Times New Roman" w:hAnsi="Times New Roman" w:cs="Times New Roman"/>
                <w:sz w:val="24"/>
              </w:rPr>
            </w:pPr>
            <w:r w:rsidRPr="00761A02">
              <w:rPr>
                <w:rFonts w:ascii="Times New Roman" w:hAnsi="Times New Roman" w:cs="Times New Roman"/>
                <w:sz w:val="24"/>
              </w:rPr>
              <w:t>Total lesion length</w:t>
            </w:r>
          </w:p>
        </w:tc>
        <w:tc>
          <w:tcPr>
            <w:tcW w:w="1132" w:type="dxa"/>
          </w:tcPr>
          <w:p w:rsidR="00B449F7" w:rsidRPr="00761A02" w:rsidRDefault="00B449F7" w:rsidP="00C60BA7">
            <w:pPr>
              <w:spacing w:line="360" w:lineRule="auto"/>
              <w:jc w:val="center"/>
              <w:rPr>
                <w:rFonts w:ascii="Times New Roman" w:eastAsia="Times New Roman" w:hAnsi="Times New Roman" w:cs="Times New Roman"/>
                <w:sz w:val="24"/>
              </w:rPr>
            </w:pPr>
            <w:r w:rsidRPr="00761A02">
              <w:rPr>
                <w:rStyle w:val="result"/>
                <w:rFonts w:ascii="Times New Roman" w:eastAsia="Times New Roman" w:hAnsi="Times New Roman" w:cs="Times New Roman"/>
                <w:sz w:val="24"/>
              </w:rPr>
              <w:t>0.92</w:t>
            </w:r>
          </w:p>
        </w:tc>
        <w:tc>
          <w:tcPr>
            <w:tcW w:w="1520" w:type="dxa"/>
          </w:tcPr>
          <w:p w:rsidR="00B449F7" w:rsidRPr="00761A02" w:rsidRDefault="00B449F7" w:rsidP="00C60BA7">
            <w:pPr>
              <w:spacing w:line="360" w:lineRule="auto"/>
              <w:jc w:val="center"/>
              <w:rPr>
                <w:rFonts w:ascii="Times New Roman" w:eastAsia="Times New Roman" w:hAnsi="Times New Roman" w:cs="Times New Roman"/>
                <w:sz w:val="24"/>
              </w:rPr>
            </w:pPr>
            <w:r w:rsidRPr="00761A02">
              <w:rPr>
                <w:rStyle w:val="result"/>
                <w:rFonts w:ascii="Times New Roman" w:eastAsia="Times New Roman" w:hAnsi="Times New Roman" w:cs="Times New Roman"/>
                <w:sz w:val="24"/>
              </w:rPr>
              <w:t>0.90</w:t>
            </w:r>
            <w:r w:rsidR="00D437AC">
              <w:rPr>
                <w:rStyle w:val="result"/>
                <w:rFonts w:ascii="Times New Roman" w:eastAsia="Times New Roman" w:hAnsi="Times New Roman" w:cs="Times New Roman" w:hint="eastAsia"/>
                <w:sz w:val="24"/>
              </w:rPr>
              <w:t>,</w:t>
            </w:r>
            <w:r w:rsidRPr="00761A02">
              <w:rPr>
                <w:rStyle w:val="2"/>
                <w:rFonts w:ascii="Times New Roman" w:eastAsia="Times New Roman" w:hAnsi="Times New Roman" w:cs="Times New Roman"/>
                <w:sz w:val="24"/>
              </w:rPr>
              <w:t> </w:t>
            </w:r>
            <w:r w:rsidRPr="00761A02">
              <w:rPr>
                <w:rStyle w:val="result"/>
                <w:rFonts w:ascii="Times New Roman" w:eastAsia="Times New Roman" w:hAnsi="Times New Roman" w:cs="Times New Roman"/>
                <w:sz w:val="24"/>
              </w:rPr>
              <w:t>0.94</w:t>
            </w:r>
          </w:p>
        </w:tc>
        <w:tc>
          <w:tcPr>
            <w:tcW w:w="1350" w:type="dxa"/>
          </w:tcPr>
          <w:p w:rsidR="00B449F7" w:rsidRPr="00761A02" w:rsidRDefault="00B449F7" w:rsidP="00C60BA7">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&lt;0.001</w:t>
            </w:r>
          </w:p>
        </w:tc>
      </w:tr>
      <w:tr w:rsidR="00B449F7" w:rsidRPr="00761A02" w:rsidTr="00C60BA7">
        <w:trPr>
          <w:trHeight w:val="462"/>
          <w:jc w:val="center"/>
        </w:trPr>
        <w:tc>
          <w:tcPr>
            <w:tcW w:w="2796" w:type="dxa"/>
          </w:tcPr>
          <w:p w:rsidR="00B449F7" w:rsidRPr="00761A02" w:rsidRDefault="00B449F7" w:rsidP="00B449F7">
            <w:pPr>
              <w:spacing w:line="360" w:lineRule="auto"/>
              <w:rPr>
                <w:rFonts w:ascii="Times New Roman" w:hAnsi="Times New Roman" w:cs="Times New Roman"/>
                <w:color w:val="000000"/>
                <w:sz w:val="24"/>
              </w:rPr>
            </w:pPr>
            <w:r w:rsidRPr="00761A02">
              <w:rPr>
                <w:rFonts w:ascii="Times New Roman" w:hAnsi="Times New Roman" w:cs="Times New Roman"/>
                <w:sz w:val="24"/>
              </w:rPr>
              <w:t>Obstructive CAD</w:t>
            </w:r>
          </w:p>
        </w:tc>
        <w:tc>
          <w:tcPr>
            <w:tcW w:w="1132" w:type="dxa"/>
          </w:tcPr>
          <w:p w:rsidR="00B449F7" w:rsidRPr="00761A02" w:rsidRDefault="00B449F7" w:rsidP="00C60BA7">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0.97</w:t>
            </w:r>
          </w:p>
        </w:tc>
        <w:tc>
          <w:tcPr>
            <w:tcW w:w="1520" w:type="dxa"/>
          </w:tcPr>
          <w:p w:rsidR="00B449F7" w:rsidRPr="00761A02" w:rsidRDefault="00B449F7" w:rsidP="00C60BA7">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0.95</w:t>
            </w:r>
            <w:r w:rsidR="00D437AC">
              <w:rPr>
                <w:rFonts w:ascii="Times New Roman" w:hAnsi="Times New Roman" w:cs="Times New Roman" w:hint="eastAsia"/>
                <w:color w:val="000000"/>
                <w:sz w:val="24"/>
              </w:rPr>
              <w:t>,</w:t>
            </w:r>
            <w:r w:rsidRPr="00761A02">
              <w:rPr>
                <w:rFonts w:ascii="Times New Roman" w:hAnsi="Times New Roman" w:cs="Times New Roman"/>
                <w:color w:val="000000"/>
                <w:sz w:val="24"/>
              </w:rPr>
              <w:t xml:space="preserve"> 0.98</w:t>
            </w:r>
          </w:p>
        </w:tc>
        <w:tc>
          <w:tcPr>
            <w:tcW w:w="1350" w:type="dxa"/>
          </w:tcPr>
          <w:p w:rsidR="00B449F7" w:rsidRPr="00761A02" w:rsidRDefault="00B449F7" w:rsidP="00C60BA7">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&lt;0.001</w:t>
            </w:r>
          </w:p>
        </w:tc>
      </w:tr>
      <w:tr w:rsidR="00B449F7" w:rsidRPr="00761A02" w:rsidTr="00C60BA7">
        <w:trPr>
          <w:trHeight w:val="472"/>
          <w:jc w:val="center"/>
        </w:trPr>
        <w:tc>
          <w:tcPr>
            <w:tcW w:w="2796" w:type="dxa"/>
            <w:tcBorders>
              <w:top w:val="nil"/>
              <w:bottom w:val="nil"/>
            </w:tcBorders>
          </w:tcPr>
          <w:p w:rsidR="00B449F7" w:rsidRPr="00761A02" w:rsidRDefault="00B449F7" w:rsidP="00B449F7">
            <w:pPr>
              <w:spacing w:line="360" w:lineRule="auto"/>
              <w:rPr>
                <w:rFonts w:ascii="Times New Roman" w:hAnsi="Times New Roman" w:cs="Times New Roman"/>
                <w:sz w:val="24"/>
              </w:rPr>
            </w:pPr>
            <w:r w:rsidRPr="00761A02">
              <w:rPr>
                <w:rFonts w:ascii="Times New Roman" w:hAnsi="Times New Roman" w:cs="Times New Roman"/>
                <w:sz w:val="24"/>
              </w:rPr>
              <w:t xml:space="preserve">High-risk plaque </w:t>
            </w:r>
          </w:p>
        </w:tc>
        <w:tc>
          <w:tcPr>
            <w:tcW w:w="1132" w:type="dxa"/>
            <w:tcBorders>
              <w:top w:val="nil"/>
              <w:bottom w:val="nil"/>
            </w:tcBorders>
          </w:tcPr>
          <w:p w:rsidR="00B449F7" w:rsidRPr="00761A02" w:rsidRDefault="00B449F7" w:rsidP="00C60BA7">
            <w:pPr>
              <w:spacing w:line="360" w:lineRule="auto"/>
              <w:jc w:val="center"/>
              <w:rPr>
                <w:rStyle w:val="result"/>
                <w:rFonts w:ascii="Times New Roman" w:eastAsia="Times New Roman" w:hAnsi="Times New Roman" w:cs="Times New Roman"/>
                <w:sz w:val="24"/>
              </w:rPr>
            </w:pPr>
          </w:p>
        </w:tc>
        <w:tc>
          <w:tcPr>
            <w:tcW w:w="1520" w:type="dxa"/>
            <w:tcBorders>
              <w:top w:val="nil"/>
              <w:bottom w:val="nil"/>
            </w:tcBorders>
          </w:tcPr>
          <w:p w:rsidR="00B449F7" w:rsidRPr="00761A02" w:rsidRDefault="00B449F7" w:rsidP="00C60BA7">
            <w:pPr>
              <w:spacing w:line="360" w:lineRule="auto"/>
              <w:jc w:val="center"/>
              <w:rPr>
                <w:rStyle w:val="result"/>
                <w:rFonts w:ascii="Times New Roman" w:eastAsia="Times New Roman" w:hAnsi="Times New Roman" w:cs="Times New Roman"/>
                <w:sz w:val="24"/>
              </w:rPr>
            </w:pPr>
          </w:p>
        </w:tc>
        <w:tc>
          <w:tcPr>
            <w:tcW w:w="1350" w:type="dxa"/>
            <w:tcBorders>
              <w:top w:val="nil"/>
              <w:bottom w:val="nil"/>
            </w:tcBorders>
          </w:tcPr>
          <w:p w:rsidR="00B449F7" w:rsidRPr="00761A02" w:rsidRDefault="00B449F7" w:rsidP="00C60BA7">
            <w:pPr>
              <w:spacing w:line="360" w:lineRule="auto"/>
              <w:jc w:val="center"/>
              <w:rPr>
                <w:rFonts w:ascii="Times New Roman" w:hAnsi="Times New Roman" w:cs="Times New Roman"/>
                <w:color w:val="000000"/>
                <w:sz w:val="24"/>
              </w:rPr>
            </w:pPr>
          </w:p>
        </w:tc>
      </w:tr>
      <w:tr w:rsidR="00D80DDE" w:rsidRPr="00761A02" w:rsidTr="00C60BA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Low-attenuation plaque</w:t>
            </w:r>
          </w:p>
        </w:tc>
        <w:tc>
          <w:tcPr>
            <w:tcW w:w="1132"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0.95</w:t>
            </w:r>
          </w:p>
        </w:tc>
        <w:tc>
          <w:tcPr>
            <w:tcW w:w="152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0.92, 0.97</w:t>
            </w:r>
          </w:p>
        </w:tc>
        <w:tc>
          <w:tcPr>
            <w:tcW w:w="135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r w:rsidR="00D80DDE" w:rsidRPr="00761A02" w:rsidTr="00C60BA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Positive remodeling</w:t>
            </w:r>
          </w:p>
        </w:tc>
        <w:tc>
          <w:tcPr>
            <w:tcW w:w="1132" w:type="dxa"/>
            <w:tcBorders>
              <w:top w:val="nil"/>
              <w:bottom w:val="nil"/>
            </w:tcBorders>
          </w:tcPr>
          <w:p w:rsidR="00D80DDE" w:rsidRPr="00761A02" w:rsidRDefault="00D80DDE" w:rsidP="00D80DDE">
            <w:pPr>
              <w:spacing w:line="360" w:lineRule="auto"/>
              <w:jc w:val="center"/>
              <w:rPr>
                <w:rStyle w:val="result"/>
                <w:rFonts w:ascii="Times New Roman" w:eastAsia="Times New Roman" w:hAnsi="Times New Roman" w:cs="Times New Roman"/>
                <w:sz w:val="24"/>
              </w:rPr>
            </w:pPr>
            <w:r w:rsidRPr="00761A02">
              <w:rPr>
                <w:rStyle w:val="result"/>
                <w:rFonts w:ascii="Times New Roman" w:eastAsia="Times New Roman" w:hAnsi="Times New Roman" w:cs="Times New Roman"/>
                <w:sz w:val="24"/>
              </w:rPr>
              <w:t>0.92</w:t>
            </w:r>
          </w:p>
        </w:tc>
        <w:tc>
          <w:tcPr>
            <w:tcW w:w="1520" w:type="dxa"/>
            <w:tcBorders>
              <w:top w:val="nil"/>
              <w:bottom w:val="nil"/>
            </w:tcBorders>
          </w:tcPr>
          <w:p w:rsidR="00D80DDE" w:rsidRPr="00761A02" w:rsidRDefault="00D80DDE" w:rsidP="00D80DDE">
            <w:pPr>
              <w:spacing w:line="360" w:lineRule="auto"/>
              <w:jc w:val="center"/>
              <w:rPr>
                <w:rStyle w:val="result"/>
                <w:rFonts w:ascii="Times New Roman" w:eastAsia="Times New Roman" w:hAnsi="Times New Roman" w:cs="Times New Roman"/>
                <w:sz w:val="24"/>
              </w:rPr>
            </w:pPr>
            <w:r w:rsidRPr="00761A02">
              <w:rPr>
                <w:rStyle w:val="result"/>
                <w:rFonts w:ascii="Times New Roman" w:eastAsia="Times New Roman" w:hAnsi="Times New Roman" w:cs="Times New Roman"/>
                <w:sz w:val="24"/>
              </w:rPr>
              <w:t>0.90</w:t>
            </w:r>
            <w:r w:rsidR="00D437AC">
              <w:rPr>
                <w:rStyle w:val="2"/>
                <w:rFonts w:hint="eastAsia"/>
              </w:rPr>
              <w:t xml:space="preserve">, </w:t>
            </w:r>
            <w:r w:rsidRPr="00761A02">
              <w:rPr>
                <w:rStyle w:val="result"/>
                <w:rFonts w:ascii="Times New Roman" w:eastAsia="Times New Roman" w:hAnsi="Times New Roman" w:cs="Times New Roman"/>
                <w:sz w:val="24"/>
              </w:rPr>
              <w:t>0.94</w:t>
            </w:r>
          </w:p>
        </w:tc>
        <w:tc>
          <w:tcPr>
            <w:tcW w:w="1350" w:type="dxa"/>
            <w:tcBorders>
              <w:top w:val="nil"/>
              <w:bottom w:val="nil"/>
            </w:tcBorders>
          </w:tcPr>
          <w:p w:rsidR="00D80DDE" w:rsidRPr="00761A02" w:rsidRDefault="00D80DDE" w:rsidP="00D80DDE">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&lt;0.001</w:t>
            </w:r>
          </w:p>
        </w:tc>
      </w:tr>
      <w:tr w:rsidR="00D80DDE" w:rsidRPr="00761A02" w:rsidTr="00C60BA7">
        <w:trPr>
          <w:trHeight w:val="472"/>
          <w:jc w:val="center"/>
        </w:trPr>
        <w:tc>
          <w:tcPr>
            <w:tcW w:w="2796" w:type="dxa"/>
            <w:tcBorders>
              <w:top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Spotty calcification</w:t>
            </w:r>
          </w:p>
        </w:tc>
        <w:tc>
          <w:tcPr>
            <w:tcW w:w="1132" w:type="dxa"/>
            <w:tcBorders>
              <w:top w:val="nil"/>
            </w:tcBorders>
          </w:tcPr>
          <w:p w:rsidR="00D80DDE" w:rsidRPr="00761A02" w:rsidRDefault="00D80DDE" w:rsidP="00D80DDE">
            <w:pPr>
              <w:spacing w:line="360" w:lineRule="auto"/>
              <w:jc w:val="center"/>
              <w:rPr>
                <w:rStyle w:val="result"/>
                <w:rFonts w:ascii="Times New Roman" w:eastAsia="Times New Roman" w:hAnsi="Times New Roman" w:cs="Times New Roman"/>
                <w:sz w:val="24"/>
              </w:rPr>
            </w:pPr>
            <w:r w:rsidRPr="00761A02">
              <w:rPr>
                <w:rFonts w:ascii="Times New Roman" w:eastAsia="Times New Roman" w:hAnsi="Times New Roman" w:cs="Times New Roman"/>
                <w:sz w:val="24"/>
              </w:rPr>
              <w:t>0.94</w:t>
            </w:r>
          </w:p>
        </w:tc>
        <w:tc>
          <w:tcPr>
            <w:tcW w:w="1520" w:type="dxa"/>
            <w:tcBorders>
              <w:top w:val="nil"/>
            </w:tcBorders>
          </w:tcPr>
          <w:p w:rsidR="00D80DDE" w:rsidRPr="00761A02" w:rsidRDefault="00D80DDE" w:rsidP="00D80DDE">
            <w:pPr>
              <w:spacing w:line="360" w:lineRule="auto"/>
              <w:jc w:val="center"/>
              <w:rPr>
                <w:rStyle w:val="result"/>
                <w:rFonts w:ascii="Times New Roman" w:eastAsia="Times New Roman" w:hAnsi="Times New Roman" w:cs="Times New Roman"/>
                <w:sz w:val="24"/>
              </w:rPr>
            </w:pPr>
            <w:r w:rsidRPr="00761A02">
              <w:rPr>
                <w:rFonts w:ascii="Times New Roman" w:hAnsi="Times New Roman" w:cs="Times New Roman"/>
                <w:color w:val="000000"/>
                <w:sz w:val="24"/>
              </w:rPr>
              <w:t>0.90</w:t>
            </w:r>
            <w:r w:rsidR="00D437AC">
              <w:rPr>
                <w:rFonts w:ascii="Times New Roman" w:hAnsi="Times New Roman" w:cs="Times New Roman" w:hint="eastAsia"/>
                <w:color w:val="000000"/>
                <w:sz w:val="24"/>
              </w:rPr>
              <w:t xml:space="preserve">, </w:t>
            </w:r>
            <w:r w:rsidRPr="00761A02">
              <w:rPr>
                <w:rFonts w:ascii="Times New Roman" w:hAnsi="Times New Roman" w:cs="Times New Roman"/>
                <w:color w:val="000000"/>
                <w:sz w:val="24"/>
              </w:rPr>
              <w:t>0.96</w:t>
            </w:r>
          </w:p>
        </w:tc>
        <w:tc>
          <w:tcPr>
            <w:tcW w:w="1350" w:type="dxa"/>
            <w:tcBorders>
              <w:top w:val="nil"/>
            </w:tcBorders>
          </w:tcPr>
          <w:p w:rsidR="00D80DDE" w:rsidRPr="00761A02" w:rsidRDefault="00D80DDE" w:rsidP="00D80DDE">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&lt;0.001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Napkin-ring sign</w:t>
            </w:r>
          </w:p>
        </w:tc>
        <w:tc>
          <w:tcPr>
            <w:tcW w:w="1132" w:type="dxa"/>
            <w:tcBorders>
              <w:top w:val="nil"/>
              <w:bottom w:val="nil"/>
            </w:tcBorders>
          </w:tcPr>
          <w:p w:rsidR="00D80DDE" w:rsidRPr="00761A02" w:rsidRDefault="00D80DDE" w:rsidP="00D80DDE">
            <w:pPr>
              <w:spacing w:line="360" w:lineRule="auto"/>
              <w:jc w:val="center"/>
              <w:rPr>
                <w:rFonts w:ascii="Times New Roman" w:eastAsia="Times New Roman" w:hAnsi="Times New Roman" w:cs="Times New Roman"/>
                <w:sz w:val="24"/>
              </w:rPr>
            </w:pPr>
            <w:r w:rsidRPr="00761A02">
              <w:rPr>
                <w:rStyle w:val="result"/>
                <w:rFonts w:ascii="Times New Roman" w:eastAsia="Times New Roman" w:hAnsi="Times New Roman" w:cs="Times New Roman"/>
                <w:sz w:val="24"/>
              </w:rPr>
              <w:t>0.94</w:t>
            </w:r>
          </w:p>
        </w:tc>
        <w:tc>
          <w:tcPr>
            <w:tcW w:w="1520" w:type="dxa"/>
            <w:tcBorders>
              <w:top w:val="nil"/>
              <w:bottom w:val="nil"/>
            </w:tcBorders>
          </w:tcPr>
          <w:p w:rsidR="00D80DDE" w:rsidRPr="00761A02" w:rsidRDefault="00D80DDE" w:rsidP="00D80DDE">
            <w:pPr>
              <w:spacing w:line="360" w:lineRule="auto"/>
              <w:jc w:val="center"/>
              <w:rPr>
                <w:rFonts w:ascii="Times New Roman" w:hAnsi="Times New Roman" w:cs="Times New Roman"/>
                <w:color w:val="000000"/>
                <w:sz w:val="24"/>
              </w:rPr>
            </w:pPr>
            <w:r w:rsidRPr="00761A02">
              <w:rPr>
                <w:rStyle w:val="result"/>
                <w:rFonts w:ascii="Times New Roman" w:eastAsia="Times New Roman" w:hAnsi="Times New Roman" w:cs="Times New Roman"/>
                <w:sz w:val="24"/>
              </w:rPr>
              <w:t>0.92</w:t>
            </w:r>
            <w:r w:rsidR="00D437AC">
              <w:rPr>
                <w:rStyle w:val="2"/>
                <w:rFonts w:hint="eastAsia"/>
              </w:rPr>
              <w:t xml:space="preserve">, </w:t>
            </w:r>
            <w:r w:rsidRPr="00761A02">
              <w:rPr>
                <w:rStyle w:val="result"/>
                <w:rFonts w:ascii="Times New Roman" w:eastAsia="Times New Roman" w:hAnsi="Times New Roman" w:cs="Times New Roman"/>
                <w:sz w:val="24"/>
              </w:rPr>
              <w:t>0.95</w:t>
            </w:r>
          </w:p>
        </w:tc>
        <w:tc>
          <w:tcPr>
            <w:tcW w:w="1350" w:type="dxa"/>
            <w:tcBorders>
              <w:top w:val="nil"/>
              <w:bottom w:val="nil"/>
            </w:tcBorders>
          </w:tcPr>
          <w:p w:rsidR="00D80DDE" w:rsidRPr="00761A02" w:rsidRDefault="00D80DDE" w:rsidP="00D80DDE">
            <w:pPr>
              <w:spacing w:line="360" w:lineRule="auto"/>
              <w:jc w:val="center"/>
              <w:rPr>
                <w:rFonts w:ascii="Times New Roman" w:hAnsi="Times New Roman" w:cs="Times New Roman"/>
                <w:color w:val="000000"/>
                <w:sz w:val="24"/>
              </w:rPr>
            </w:pPr>
            <w:r w:rsidRPr="00761A02">
              <w:rPr>
                <w:rFonts w:ascii="Times New Roman" w:hAnsi="Times New Roman" w:cs="Times New Roman"/>
                <w:color w:val="000000"/>
                <w:sz w:val="24"/>
              </w:rPr>
              <w:t>&lt;0.001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rPr>
                <w:rFonts w:ascii="Times New Roman" w:hAnsi="Times New Roman" w:cs="Times New Roman"/>
                <w:sz w:val="24"/>
              </w:rPr>
            </w:pPr>
            <w:r w:rsidRPr="00761A02">
              <w:rPr>
                <w:rFonts w:ascii="Times New Roman" w:hAnsi="Times New Roman" w:cs="Times New Roman"/>
                <w:sz w:val="24"/>
              </w:rPr>
              <w:t>Plaque volume</w:t>
            </w:r>
          </w:p>
        </w:tc>
        <w:tc>
          <w:tcPr>
            <w:tcW w:w="1132" w:type="dxa"/>
            <w:tcBorders>
              <w:top w:val="nil"/>
              <w:bottom w:val="nil"/>
            </w:tcBorders>
          </w:tcPr>
          <w:p w:rsidR="00D80DDE" w:rsidRPr="00761A02" w:rsidRDefault="00D80DDE" w:rsidP="00D80DDE">
            <w:pPr>
              <w:spacing w:line="360" w:lineRule="auto"/>
              <w:jc w:val="center"/>
              <w:rPr>
                <w:rStyle w:val="result"/>
                <w:rFonts w:ascii="Times New Roman" w:eastAsia="Times New Roman" w:hAnsi="Times New Roman" w:cs="Times New Roman"/>
                <w:sz w:val="24"/>
              </w:rPr>
            </w:pPr>
          </w:p>
        </w:tc>
        <w:tc>
          <w:tcPr>
            <w:tcW w:w="1520" w:type="dxa"/>
            <w:tcBorders>
              <w:top w:val="nil"/>
              <w:bottom w:val="nil"/>
            </w:tcBorders>
          </w:tcPr>
          <w:p w:rsidR="00D80DDE" w:rsidRPr="00761A02" w:rsidRDefault="00D80DDE" w:rsidP="00D80DDE">
            <w:pPr>
              <w:spacing w:line="360" w:lineRule="auto"/>
              <w:jc w:val="center"/>
              <w:rPr>
                <w:rStyle w:val="result"/>
                <w:rFonts w:ascii="Times New Roman" w:eastAsia="Times New Roman" w:hAnsi="Times New Roman" w:cs="Times New Roman"/>
                <w:sz w:val="24"/>
              </w:rPr>
            </w:pPr>
          </w:p>
        </w:tc>
        <w:tc>
          <w:tcPr>
            <w:tcW w:w="1350" w:type="dxa"/>
            <w:tcBorders>
              <w:top w:val="nil"/>
              <w:bottom w:val="nil"/>
            </w:tcBorders>
          </w:tcPr>
          <w:p w:rsidR="00D80DDE" w:rsidRPr="00761A02" w:rsidRDefault="00D80DDE" w:rsidP="00D80DDE">
            <w:pPr>
              <w:spacing w:line="360" w:lineRule="auto"/>
              <w:jc w:val="center"/>
              <w:rPr>
                <w:rFonts w:ascii="Times New Roman" w:hAnsi="Times New Roman" w:cs="Times New Roman"/>
                <w:color w:val="000000"/>
                <w:sz w:val="24"/>
              </w:rPr>
            </w:pP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Total PV</w:t>
            </w:r>
          </w:p>
        </w:tc>
        <w:tc>
          <w:tcPr>
            <w:tcW w:w="1132" w:type="dxa"/>
            <w:tcBorders>
              <w:top w:val="nil"/>
              <w:bottom w:val="nil"/>
            </w:tcBorders>
          </w:tcPr>
          <w:p w:rsidR="00D80DDE" w:rsidRPr="00761A02" w:rsidRDefault="00D80DDE" w:rsidP="00D80DDE">
            <w:pPr>
              <w:jc w:val="center"/>
              <w:rPr>
                <w:rFonts w:ascii="Times New Roman" w:eastAsia="Times New Roman" w:hAnsi="Times New Roman" w:cs="Times New Roman"/>
                <w:sz w:val="24"/>
              </w:rPr>
            </w:pPr>
            <w:r w:rsidRPr="00761A02">
              <w:rPr>
                <w:rFonts w:ascii="Times New Roman" w:eastAsia="Times New Roman" w:hAnsi="Times New Roman" w:cs="Times New Roman"/>
                <w:sz w:val="24"/>
              </w:rPr>
              <w:t>0.96</w:t>
            </w:r>
          </w:p>
        </w:tc>
        <w:tc>
          <w:tcPr>
            <w:tcW w:w="1520" w:type="dxa"/>
            <w:tcBorders>
              <w:top w:val="nil"/>
              <w:bottom w:val="nil"/>
            </w:tcBorders>
          </w:tcPr>
          <w:p w:rsidR="00D80DDE" w:rsidRPr="00761A02" w:rsidRDefault="00D80DDE" w:rsidP="00D80DDE">
            <w:pPr>
              <w:jc w:val="center"/>
              <w:rPr>
                <w:rStyle w:val="result"/>
                <w:rFonts w:ascii="Times New Roman" w:hAnsi="Times New Roman" w:cs="Times New Roman"/>
                <w:sz w:val="24"/>
              </w:rPr>
            </w:pPr>
            <w:r w:rsidRPr="00761A02">
              <w:rPr>
                <w:rStyle w:val="result"/>
                <w:rFonts w:ascii="Times New Roman" w:eastAsia="Times New Roman" w:hAnsi="Times New Roman" w:cs="Times New Roman"/>
                <w:sz w:val="24"/>
              </w:rPr>
              <w:t>0.94, 0.98</w:t>
            </w:r>
          </w:p>
        </w:tc>
        <w:tc>
          <w:tcPr>
            <w:tcW w:w="1350" w:type="dxa"/>
            <w:tcBorders>
              <w:top w:val="nil"/>
              <w:bottom w:val="nil"/>
            </w:tcBorders>
          </w:tcPr>
          <w:p w:rsidR="00D80DDE" w:rsidRPr="00761A02" w:rsidRDefault="00D80DDE" w:rsidP="00D80DDE">
            <w:pPr>
              <w:jc w:val="center"/>
              <w:rPr>
                <w:rFonts w:ascii="Times New Roman" w:hAnsi="Times New Roman" w:cs="Times New Roman"/>
                <w:color w:val="000000"/>
                <w:sz w:val="24"/>
              </w:rPr>
            </w:pPr>
            <w:r w:rsidRPr="00761A02">
              <w:rPr>
                <w:rFonts w:ascii="Times New Roman" w:hAnsi="Times New Roman" w:cs="Times New Roman"/>
                <w:color w:val="000000"/>
                <w:sz w:val="24"/>
              </w:rPr>
              <w:t>&lt;.001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Calcified PV</w:t>
            </w:r>
          </w:p>
        </w:tc>
        <w:tc>
          <w:tcPr>
            <w:tcW w:w="1132" w:type="dxa"/>
            <w:tcBorders>
              <w:top w:val="nil"/>
              <w:bottom w:val="nil"/>
            </w:tcBorders>
          </w:tcPr>
          <w:p w:rsidR="00D80DDE" w:rsidRPr="00761A02" w:rsidRDefault="00D80DDE" w:rsidP="00D80DDE">
            <w:pPr>
              <w:jc w:val="center"/>
              <w:rPr>
                <w:rFonts w:ascii="Times New Roman" w:hAnsi="Times New Roman" w:cs="Times New Roman"/>
                <w:color w:val="000000"/>
                <w:sz w:val="24"/>
              </w:rPr>
            </w:pPr>
            <w:r w:rsidRPr="00761A02">
              <w:rPr>
                <w:rFonts w:ascii="Times New Roman" w:eastAsia="Times New Roman" w:hAnsi="Times New Roman" w:cs="Times New Roman"/>
                <w:sz w:val="24"/>
              </w:rPr>
              <w:t>0.99</w:t>
            </w:r>
          </w:p>
        </w:tc>
        <w:tc>
          <w:tcPr>
            <w:tcW w:w="1520" w:type="dxa"/>
            <w:tcBorders>
              <w:top w:val="nil"/>
              <w:bottom w:val="nil"/>
            </w:tcBorders>
          </w:tcPr>
          <w:p w:rsidR="00D80DDE" w:rsidRPr="00761A02" w:rsidRDefault="00D80DDE" w:rsidP="00D80DDE">
            <w:pPr>
              <w:jc w:val="center"/>
              <w:rPr>
                <w:rFonts w:ascii="Times New Roman" w:hAnsi="Times New Roman" w:cs="Times New Roman"/>
                <w:color w:val="000000"/>
                <w:sz w:val="24"/>
              </w:rPr>
            </w:pPr>
            <w:r w:rsidRPr="00761A02">
              <w:rPr>
                <w:rStyle w:val="result"/>
                <w:rFonts w:ascii="Times New Roman" w:eastAsia="Times New Roman" w:hAnsi="Times New Roman" w:cs="Times New Roman"/>
                <w:sz w:val="24"/>
              </w:rPr>
              <w:t xml:space="preserve">0.98, </w:t>
            </w:r>
            <w:r w:rsidRPr="00761A02">
              <w:rPr>
                <w:rStyle w:val="1"/>
                <w:rFonts w:ascii="Times New Roman" w:eastAsia="Times New Roman" w:hAnsi="Times New Roman" w:cs="Times New Roman"/>
                <w:sz w:val="24"/>
              </w:rPr>
              <w:t>1</w:t>
            </w:r>
            <w:r w:rsidRPr="00761A02">
              <w:rPr>
                <w:rStyle w:val="1"/>
                <w:rFonts w:ascii="Times New Roman" w:hAnsi="Times New Roman" w:cs="Times New Roman"/>
                <w:sz w:val="24"/>
              </w:rPr>
              <w:t>.00</w:t>
            </w:r>
          </w:p>
        </w:tc>
        <w:tc>
          <w:tcPr>
            <w:tcW w:w="1350" w:type="dxa"/>
            <w:tcBorders>
              <w:top w:val="nil"/>
              <w:bottom w:val="nil"/>
            </w:tcBorders>
          </w:tcPr>
          <w:p w:rsidR="00D80DDE" w:rsidRPr="00761A02" w:rsidRDefault="00D80DDE" w:rsidP="00D80DDE">
            <w:pPr>
              <w:jc w:val="center"/>
              <w:rPr>
                <w:rFonts w:ascii="Times New Roman" w:hAnsi="Times New Roman" w:cs="Times New Roman"/>
                <w:color w:val="000000"/>
                <w:sz w:val="24"/>
              </w:rPr>
            </w:pPr>
            <w:r w:rsidRPr="00761A02">
              <w:rPr>
                <w:rFonts w:ascii="Times New Roman" w:hAnsi="Times New Roman" w:cs="Times New Roman"/>
                <w:color w:val="000000"/>
                <w:sz w:val="24"/>
              </w:rPr>
              <w:t>&lt;.001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Noncalcified PV</w:t>
            </w:r>
          </w:p>
        </w:tc>
        <w:tc>
          <w:tcPr>
            <w:tcW w:w="1132"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0.95</w:t>
            </w:r>
          </w:p>
        </w:tc>
        <w:tc>
          <w:tcPr>
            <w:tcW w:w="152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0.92, 0.97</w:t>
            </w:r>
          </w:p>
        </w:tc>
        <w:tc>
          <w:tcPr>
            <w:tcW w:w="135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Fibrous PV</w:t>
            </w:r>
          </w:p>
        </w:tc>
        <w:tc>
          <w:tcPr>
            <w:tcW w:w="1132"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0.94</w:t>
            </w:r>
          </w:p>
        </w:tc>
        <w:tc>
          <w:tcPr>
            <w:tcW w:w="152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0.92, 0.96</w:t>
            </w:r>
          </w:p>
        </w:tc>
        <w:tc>
          <w:tcPr>
            <w:tcW w:w="135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Fibro-fatty PV</w:t>
            </w:r>
          </w:p>
        </w:tc>
        <w:tc>
          <w:tcPr>
            <w:tcW w:w="1132" w:type="dxa"/>
            <w:tcBorders>
              <w:top w:val="nil"/>
              <w:bottom w:val="nil"/>
            </w:tcBorders>
          </w:tcPr>
          <w:p w:rsidR="00D80DDE" w:rsidRPr="00761A02" w:rsidRDefault="00D80DDE" w:rsidP="00D80DDE">
            <w:pPr>
              <w:jc w:val="center"/>
              <w:rPr>
                <w:rStyle w:val="result"/>
                <w:rFonts w:ascii="Times New Roman" w:eastAsia="Times New Roman" w:hAnsi="Times New Roman" w:cs="Times New Roman"/>
                <w:sz w:val="24"/>
              </w:rPr>
            </w:pPr>
            <w:r w:rsidRPr="00761A02">
              <w:rPr>
                <w:rStyle w:val="result"/>
                <w:rFonts w:ascii="Times New Roman" w:eastAsia="Times New Roman" w:hAnsi="Times New Roman" w:cs="Times New Roman"/>
                <w:sz w:val="24"/>
              </w:rPr>
              <w:t>0.98</w:t>
            </w:r>
          </w:p>
        </w:tc>
        <w:tc>
          <w:tcPr>
            <w:tcW w:w="1520" w:type="dxa"/>
            <w:tcBorders>
              <w:top w:val="nil"/>
              <w:bottom w:val="nil"/>
            </w:tcBorders>
          </w:tcPr>
          <w:p w:rsidR="00D80DDE" w:rsidRPr="00761A02" w:rsidRDefault="00D80DDE" w:rsidP="00D80DDE">
            <w:pPr>
              <w:jc w:val="center"/>
              <w:rPr>
                <w:rStyle w:val="result"/>
                <w:rFonts w:ascii="Times New Roman" w:hAnsi="Times New Roman" w:cs="Times New Roman"/>
                <w:sz w:val="24"/>
              </w:rPr>
            </w:pPr>
            <w:r w:rsidRPr="00761A02">
              <w:rPr>
                <w:rStyle w:val="result"/>
                <w:rFonts w:ascii="Times New Roman" w:eastAsia="Times New Roman" w:hAnsi="Times New Roman" w:cs="Times New Roman"/>
                <w:sz w:val="24"/>
              </w:rPr>
              <w:t>0.96, 0.99</w:t>
            </w:r>
          </w:p>
        </w:tc>
        <w:tc>
          <w:tcPr>
            <w:tcW w:w="135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ind w:firstLineChars="50" w:firstLine="120"/>
              <w:rPr>
                <w:rFonts w:ascii="Times New Roman" w:hAnsi="Times New Roman" w:cs="Times New Roman"/>
                <w:sz w:val="24"/>
              </w:rPr>
            </w:pPr>
            <w:r w:rsidRPr="00761A02">
              <w:rPr>
                <w:rFonts w:ascii="Times New Roman" w:hAnsi="Times New Roman" w:cs="Times New Roman"/>
                <w:sz w:val="24"/>
              </w:rPr>
              <w:t>Low-attenuation PV</w:t>
            </w:r>
          </w:p>
        </w:tc>
        <w:tc>
          <w:tcPr>
            <w:tcW w:w="1132"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Style w:val="result"/>
                <w:rFonts w:ascii="Times New Roman" w:eastAsia="Times New Roman" w:hAnsi="Times New Roman" w:cs="Times New Roman"/>
                <w:sz w:val="24"/>
              </w:rPr>
              <w:t>0.99</w:t>
            </w:r>
          </w:p>
        </w:tc>
        <w:tc>
          <w:tcPr>
            <w:tcW w:w="152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Style w:val="result"/>
                <w:rFonts w:ascii="Times New Roman" w:eastAsia="Times New Roman" w:hAnsi="Times New Roman" w:cs="Times New Roman"/>
                <w:sz w:val="24"/>
              </w:rPr>
              <w:t xml:space="preserve">0.98, </w:t>
            </w:r>
            <w:r w:rsidRPr="00761A02">
              <w:rPr>
                <w:rStyle w:val="1"/>
                <w:rFonts w:ascii="Times New Roman" w:eastAsia="Times New Roman" w:hAnsi="Times New Roman" w:cs="Times New Roman"/>
                <w:sz w:val="24"/>
              </w:rPr>
              <w:t>1</w:t>
            </w:r>
            <w:r w:rsidRPr="00761A02">
              <w:rPr>
                <w:rStyle w:val="1"/>
                <w:rFonts w:ascii="Times New Roman" w:hAnsi="Times New Roman" w:cs="Times New Roman"/>
                <w:sz w:val="24"/>
              </w:rPr>
              <w:t>.00</w:t>
            </w:r>
          </w:p>
        </w:tc>
        <w:tc>
          <w:tcPr>
            <w:tcW w:w="135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rPr>
                <w:rFonts w:ascii="Times New Roman" w:hAnsi="Times New Roman" w:cs="Times New Roman"/>
                <w:sz w:val="24"/>
              </w:rPr>
            </w:pPr>
            <w:r w:rsidRPr="00761A02">
              <w:rPr>
                <w:rFonts w:ascii="Times New Roman" w:hAnsi="Times New Roman" w:cs="Times New Roman"/>
                <w:sz w:val="24"/>
              </w:rPr>
              <w:t>CT-FFR</w:t>
            </w:r>
          </w:p>
        </w:tc>
        <w:tc>
          <w:tcPr>
            <w:tcW w:w="1132"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Style w:val="result"/>
                <w:rFonts w:ascii="Times New Roman" w:eastAsia="Times New Roman" w:hAnsi="Times New Roman" w:cs="Times New Roman"/>
                <w:sz w:val="24"/>
              </w:rPr>
              <w:t>0.98</w:t>
            </w:r>
          </w:p>
        </w:tc>
        <w:tc>
          <w:tcPr>
            <w:tcW w:w="152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Style w:val="result"/>
                <w:rFonts w:ascii="Times New Roman" w:eastAsia="Times New Roman" w:hAnsi="Times New Roman" w:cs="Times New Roman"/>
                <w:bCs/>
                <w:sz w:val="24"/>
              </w:rPr>
              <w:t>0.96, 1.00</w:t>
            </w:r>
          </w:p>
        </w:tc>
        <w:tc>
          <w:tcPr>
            <w:tcW w:w="135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r w:rsidR="00D80DDE" w:rsidRPr="00761A02" w:rsidTr="00B449F7">
        <w:trPr>
          <w:trHeight w:val="472"/>
          <w:jc w:val="center"/>
        </w:trPr>
        <w:tc>
          <w:tcPr>
            <w:tcW w:w="2796" w:type="dxa"/>
            <w:tcBorders>
              <w:top w:val="nil"/>
              <w:bottom w:val="nil"/>
            </w:tcBorders>
          </w:tcPr>
          <w:p w:rsidR="00D80DDE" w:rsidRPr="00761A02" w:rsidRDefault="00D80DDE" w:rsidP="00D80DDE">
            <w:pPr>
              <w:spacing w:line="360" w:lineRule="auto"/>
              <w:rPr>
                <w:rFonts w:ascii="Times New Roman" w:hAnsi="Times New Roman" w:cs="Times New Roman"/>
                <w:sz w:val="24"/>
              </w:rPr>
            </w:pPr>
            <w:r w:rsidRPr="00761A02">
              <w:rPr>
                <w:rFonts w:ascii="Times New Roman" w:eastAsia="等线 Light" w:hAnsi="Times New Roman" w:cs="Times New Roman"/>
                <w:sz w:val="24"/>
              </w:rPr>
              <w:t>FAI</w:t>
            </w:r>
          </w:p>
        </w:tc>
        <w:tc>
          <w:tcPr>
            <w:tcW w:w="1132" w:type="dxa"/>
            <w:tcBorders>
              <w:top w:val="nil"/>
              <w:bottom w:val="nil"/>
            </w:tcBorders>
          </w:tcPr>
          <w:p w:rsidR="00D80DDE" w:rsidRPr="00761A02" w:rsidRDefault="00D80DDE" w:rsidP="00D80DDE">
            <w:pPr>
              <w:jc w:val="center"/>
              <w:rPr>
                <w:rFonts w:ascii="Times New Roman" w:hAnsi="Times New Roman" w:cs="Times New Roman"/>
                <w:color w:val="000000"/>
                <w:sz w:val="24"/>
              </w:rPr>
            </w:pPr>
            <w:r w:rsidRPr="00761A02">
              <w:rPr>
                <w:rFonts w:ascii="Times New Roman" w:hAnsi="Times New Roman" w:cs="Times New Roman"/>
                <w:color w:val="000000"/>
                <w:sz w:val="24"/>
              </w:rPr>
              <w:t>0.97</w:t>
            </w:r>
          </w:p>
        </w:tc>
        <w:tc>
          <w:tcPr>
            <w:tcW w:w="1520" w:type="dxa"/>
            <w:tcBorders>
              <w:top w:val="nil"/>
              <w:bottom w:val="nil"/>
            </w:tcBorders>
          </w:tcPr>
          <w:p w:rsidR="00D80DDE" w:rsidRPr="00761A02" w:rsidRDefault="00D80DDE" w:rsidP="00D80DDE">
            <w:pPr>
              <w:jc w:val="center"/>
              <w:rPr>
                <w:rFonts w:ascii="Times New Roman" w:hAnsi="Times New Roman" w:cs="Times New Roman"/>
                <w:color w:val="000000"/>
                <w:sz w:val="24"/>
              </w:rPr>
            </w:pPr>
            <w:r w:rsidRPr="00761A02">
              <w:rPr>
                <w:rFonts w:ascii="Times New Roman" w:hAnsi="Times New Roman" w:cs="Times New Roman"/>
                <w:color w:val="000000"/>
                <w:sz w:val="24"/>
              </w:rPr>
              <w:t>0.95, 0.98</w:t>
            </w:r>
          </w:p>
        </w:tc>
        <w:tc>
          <w:tcPr>
            <w:tcW w:w="1350" w:type="dxa"/>
            <w:tcBorders>
              <w:top w:val="nil"/>
              <w:bottom w:val="nil"/>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r w:rsidR="00D80DDE" w:rsidRPr="00761A02" w:rsidTr="00B449F7">
        <w:trPr>
          <w:trHeight w:val="472"/>
          <w:jc w:val="center"/>
        </w:trPr>
        <w:tc>
          <w:tcPr>
            <w:tcW w:w="2796" w:type="dxa"/>
            <w:tcBorders>
              <w:top w:val="nil"/>
              <w:bottom w:val="single" w:sz="4" w:space="0" w:color="auto"/>
            </w:tcBorders>
          </w:tcPr>
          <w:p w:rsidR="00D80DDE" w:rsidRPr="00761A02" w:rsidRDefault="00D80DDE" w:rsidP="00D80DDE">
            <w:pPr>
              <w:spacing w:line="360" w:lineRule="auto"/>
              <w:rPr>
                <w:rFonts w:ascii="Times New Roman" w:eastAsia="等线 Light" w:hAnsi="Times New Roman" w:cs="Times New Roman"/>
                <w:sz w:val="24"/>
              </w:rPr>
            </w:pPr>
            <w:r w:rsidRPr="00761A02">
              <w:rPr>
                <w:rFonts w:ascii="Times New Roman" w:eastAsia="等线 Light" w:hAnsi="Times New Roman" w:cs="Times New Roman"/>
                <w:sz w:val="24"/>
              </w:rPr>
              <w:t>Liver attenuation measurement</w:t>
            </w:r>
          </w:p>
        </w:tc>
        <w:tc>
          <w:tcPr>
            <w:tcW w:w="1132" w:type="dxa"/>
            <w:tcBorders>
              <w:top w:val="nil"/>
              <w:bottom w:val="single" w:sz="4" w:space="0" w:color="auto"/>
            </w:tcBorders>
          </w:tcPr>
          <w:p w:rsidR="00D80DDE" w:rsidRPr="00761A02" w:rsidRDefault="00D80DDE" w:rsidP="00D80DDE">
            <w:pPr>
              <w:jc w:val="center"/>
              <w:rPr>
                <w:rFonts w:ascii="Times New Roman" w:hAnsi="Times New Roman" w:cs="Times New Roman"/>
                <w:color w:val="000000"/>
                <w:sz w:val="24"/>
              </w:rPr>
            </w:pPr>
            <w:r w:rsidRPr="00761A02">
              <w:rPr>
                <w:rFonts w:ascii="Times New Roman" w:hAnsi="Times New Roman" w:cs="Times New Roman"/>
                <w:color w:val="000000"/>
                <w:sz w:val="24"/>
              </w:rPr>
              <w:t>0.97</w:t>
            </w:r>
          </w:p>
        </w:tc>
        <w:tc>
          <w:tcPr>
            <w:tcW w:w="1520" w:type="dxa"/>
            <w:tcBorders>
              <w:top w:val="nil"/>
              <w:bottom w:val="single" w:sz="4" w:space="0" w:color="auto"/>
            </w:tcBorders>
          </w:tcPr>
          <w:p w:rsidR="00D80DDE" w:rsidRPr="00761A02" w:rsidRDefault="00D80DDE" w:rsidP="00D80DDE">
            <w:pPr>
              <w:jc w:val="center"/>
              <w:rPr>
                <w:rFonts w:ascii="Times New Roman" w:hAnsi="Times New Roman" w:cs="Times New Roman"/>
                <w:color w:val="000000"/>
                <w:sz w:val="24"/>
              </w:rPr>
            </w:pPr>
            <w:r w:rsidRPr="00761A02">
              <w:rPr>
                <w:rFonts w:ascii="Times New Roman" w:hAnsi="Times New Roman" w:cs="Times New Roman"/>
                <w:color w:val="000000"/>
                <w:sz w:val="24"/>
              </w:rPr>
              <w:t>0.95, 0.98</w:t>
            </w:r>
          </w:p>
        </w:tc>
        <w:tc>
          <w:tcPr>
            <w:tcW w:w="1350" w:type="dxa"/>
            <w:tcBorders>
              <w:top w:val="nil"/>
              <w:bottom w:val="single" w:sz="4" w:space="0" w:color="auto"/>
            </w:tcBorders>
          </w:tcPr>
          <w:p w:rsidR="00D80DDE" w:rsidRPr="00761A02" w:rsidRDefault="00D80DDE" w:rsidP="00D80DDE">
            <w:pPr>
              <w:jc w:val="center"/>
              <w:rPr>
                <w:rFonts w:ascii="Times New Roman" w:hAnsi="Times New Roman" w:cs="Times New Roman"/>
                <w:sz w:val="24"/>
              </w:rPr>
            </w:pPr>
            <w:r w:rsidRPr="00761A02">
              <w:rPr>
                <w:rFonts w:ascii="Times New Roman" w:hAnsi="Times New Roman" w:cs="Times New Roman"/>
                <w:sz w:val="24"/>
              </w:rPr>
              <w:t>&lt;.001</w:t>
            </w:r>
          </w:p>
        </w:tc>
      </w:tr>
    </w:tbl>
    <w:p w:rsidR="00BA6744" w:rsidRDefault="00D229F1">
      <w:pPr>
        <w:widowControl/>
        <w:jc w:val="left"/>
        <w:rPr>
          <w:rFonts w:ascii="Times New Roman" w:hAnsi="Times New Roman" w:cs="Times New Roman"/>
          <w:sz w:val="24"/>
        </w:rPr>
      </w:pPr>
      <w:r w:rsidRPr="009C22D1">
        <w:rPr>
          <w:rFonts w:ascii="Times New Roman" w:hAnsi="Times New Roman" w:cs="Times New Roman"/>
          <w:sz w:val="24"/>
        </w:rPr>
        <w:t xml:space="preserve">Abbreviation: CAD= </w:t>
      </w:r>
      <w:proofErr w:type="gramStart"/>
      <w:r w:rsidRPr="009C22D1">
        <w:rPr>
          <w:rFonts w:ascii="Times New Roman" w:hAnsi="Times New Roman" w:cs="Times New Roman"/>
          <w:sz w:val="24"/>
        </w:rPr>
        <w:t>Coronary artery disease</w:t>
      </w:r>
      <w:proofErr w:type="gramEnd"/>
      <w:r w:rsidRPr="009C22D1">
        <w:rPr>
          <w:rFonts w:ascii="Times New Roman" w:hAnsi="Times New Roman" w:cs="Times New Roman"/>
          <w:sz w:val="24"/>
        </w:rPr>
        <w:t xml:space="preserve">; CCTA= Coronary CT angiography; </w:t>
      </w:r>
      <w:r>
        <w:rPr>
          <w:rFonts w:ascii="Times New Roman" w:hAnsi="Times New Roman" w:cs="Times New Roman" w:hint="eastAsia"/>
          <w:sz w:val="24"/>
        </w:rPr>
        <w:t xml:space="preserve">CI= Confidence interval; </w:t>
      </w:r>
      <w:r w:rsidRPr="009C22D1">
        <w:rPr>
          <w:rFonts w:ascii="Times New Roman" w:hAnsi="Times New Roman" w:cs="Times New Roman"/>
          <w:sz w:val="24"/>
        </w:rPr>
        <w:t>CT-FFR= CT derived fractional flow reserve; FAI= Fat attenuatio</w:t>
      </w:r>
      <w:r w:rsidRPr="00336CA1">
        <w:rPr>
          <w:rFonts w:ascii="Times New Roman" w:hAnsi="Times New Roman" w:cs="Times New Roman"/>
          <w:sz w:val="24"/>
        </w:rPr>
        <w:t xml:space="preserve">n index; ICC= </w:t>
      </w:r>
      <w:r w:rsidRPr="00336CA1">
        <w:rPr>
          <w:rFonts w:ascii="Times New Roman" w:eastAsia="Times New Roman" w:hAnsi="Times New Roman" w:cs="Times New Roman"/>
          <w:sz w:val="24"/>
          <w:shd w:val="clear" w:color="auto" w:fill="FFFFFF"/>
        </w:rPr>
        <w:t>Intraclass correlation coefficient</w:t>
      </w:r>
      <w:r w:rsidRPr="00336CA1">
        <w:rPr>
          <w:rFonts w:ascii="Times New Roman" w:hAnsi="Times New Roman" w:cs="Times New Roman"/>
          <w:sz w:val="24"/>
        </w:rPr>
        <w:t xml:space="preserve">. MAFLD= Metabolic dysfunction–associated fatty liver disease; PV= Plaque volume. </w:t>
      </w:r>
      <w:r w:rsidR="00BA6744">
        <w:rPr>
          <w:rFonts w:ascii="Times New Roman" w:hAnsi="Times New Roman" w:cs="Times New Roman"/>
          <w:sz w:val="24"/>
        </w:rPr>
        <w:br w:type="page"/>
      </w:r>
    </w:p>
    <w:p w:rsidR="00066F17" w:rsidRPr="00D555D3" w:rsidRDefault="00C80A4B" w:rsidP="001B25C9">
      <w:pPr>
        <w:widowControl/>
        <w:jc w:val="left"/>
        <w:rPr>
          <w:rFonts w:ascii="Times New Roman" w:hAnsi="Times New Roman" w:cs="Times New Roman"/>
          <w:b/>
          <w:bCs/>
          <w:sz w:val="24"/>
        </w:rPr>
      </w:pPr>
      <w:r w:rsidRPr="00D555D3">
        <w:rPr>
          <w:rFonts w:ascii="Times New Roman" w:hAnsi="Times New Roman" w:cs="Times New Roman"/>
          <w:b/>
          <w:bCs/>
          <w:sz w:val="24"/>
        </w:rPr>
        <w:lastRenderedPageBreak/>
        <w:t xml:space="preserve">Online Table </w:t>
      </w:r>
      <w:r w:rsidR="002D02F5" w:rsidRPr="00D555D3">
        <w:rPr>
          <w:rFonts w:ascii="Times New Roman" w:hAnsi="Times New Roman" w:cs="Times New Roman" w:hint="eastAsia"/>
          <w:b/>
          <w:bCs/>
          <w:sz w:val="24"/>
        </w:rPr>
        <w:t>3</w:t>
      </w:r>
      <w:r w:rsidRPr="00D555D3">
        <w:rPr>
          <w:rFonts w:ascii="Times New Roman" w:hAnsi="Times New Roman" w:cs="Times New Roman"/>
          <w:b/>
          <w:bCs/>
          <w:sz w:val="24"/>
        </w:rPr>
        <w:t>.</w:t>
      </w:r>
      <w:r w:rsidR="002D02F5" w:rsidRPr="00D555D3">
        <w:rPr>
          <w:rFonts w:ascii="Times New Roman" w:hAnsi="Times New Roman" w:cs="Times New Roman" w:hint="eastAsia"/>
          <w:b/>
          <w:bCs/>
          <w:sz w:val="24"/>
        </w:rPr>
        <w:t xml:space="preserve"> Event free survival rate </w:t>
      </w:r>
      <w:r w:rsidR="002D02F5" w:rsidRPr="00D555D3">
        <w:rPr>
          <w:rFonts w:ascii="Times New Roman" w:hAnsi="Times New Roman" w:cs="Times New Roman"/>
          <w:b/>
          <w:bCs/>
          <w:sz w:val="24"/>
        </w:rPr>
        <w:t>between</w:t>
      </w:r>
      <w:r w:rsidR="002D02F5" w:rsidRPr="00D555D3">
        <w:rPr>
          <w:rFonts w:ascii="Times New Roman" w:hAnsi="Times New Roman" w:cs="Times New Roman" w:hint="eastAsia"/>
          <w:b/>
          <w:bCs/>
          <w:sz w:val="24"/>
        </w:rPr>
        <w:t xml:space="preserve"> participants with and without MAFLD</w:t>
      </w:r>
    </w:p>
    <w:tbl>
      <w:tblPr>
        <w:tblStyle w:val="61"/>
        <w:tblW w:w="7803" w:type="dxa"/>
        <w:jc w:val="center"/>
        <w:tblLook w:val="04A0" w:firstRow="1" w:lastRow="0" w:firstColumn="1" w:lastColumn="0" w:noHBand="0" w:noVBand="1"/>
      </w:tblPr>
      <w:tblGrid>
        <w:gridCol w:w="2707"/>
        <w:gridCol w:w="2548"/>
        <w:gridCol w:w="2548"/>
      </w:tblGrid>
      <w:tr w:rsidR="00066F17" w:rsidRPr="00F13DD5" w:rsidTr="001B25C9">
        <w:trPr>
          <w:cnfStyle w:val="100000000000" w:firstRow="1" w:lastRow="0" w:firstColumn="0" w:lastColumn="0" w:oddVBand="0" w:evenVBand="0" w:oddHBand="0"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2707" w:type="dxa"/>
            <w:tcBorders>
              <w:top w:val="single" w:sz="4" w:space="0" w:color="000000"/>
              <w:left w:val="nil"/>
              <w:bottom w:val="single" w:sz="4" w:space="0" w:color="000000"/>
              <w:right w:val="nil"/>
            </w:tcBorders>
          </w:tcPr>
          <w:p w:rsidR="00066F17" w:rsidRPr="00F13DD5" w:rsidRDefault="00066F17" w:rsidP="003E2429">
            <w:pPr>
              <w:rPr>
                <w:rFonts w:ascii="Times New Roman" w:hAnsi="Times New Roman" w:cs="Times New Roman"/>
                <w:b w:val="0"/>
                <w:bCs w:val="0"/>
                <w:sz w:val="24"/>
                <w:szCs w:val="24"/>
              </w:rPr>
            </w:pPr>
          </w:p>
        </w:tc>
        <w:tc>
          <w:tcPr>
            <w:tcW w:w="2548" w:type="dxa"/>
            <w:tcBorders>
              <w:top w:val="single" w:sz="4" w:space="0" w:color="000000"/>
              <w:left w:val="nil"/>
              <w:bottom w:val="single" w:sz="4" w:space="0" w:color="000000"/>
              <w:right w:val="nil"/>
            </w:tcBorders>
          </w:tcPr>
          <w:p w:rsidR="00066F17" w:rsidRPr="00F13DD5" w:rsidRDefault="00066F17" w:rsidP="00066F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3DD5">
              <w:rPr>
                <w:rFonts w:ascii="Times New Roman" w:hAnsi="Times New Roman" w:cs="Times New Roman"/>
                <w:b w:val="0"/>
                <w:bCs w:val="0"/>
                <w:sz w:val="24"/>
                <w:szCs w:val="24"/>
              </w:rPr>
              <w:t>With MAFLD</w:t>
            </w:r>
          </w:p>
        </w:tc>
        <w:tc>
          <w:tcPr>
            <w:tcW w:w="2548" w:type="dxa"/>
            <w:tcBorders>
              <w:top w:val="single" w:sz="4" w:space="0" w:color="000000"/>
              <w:left w:val="nil"/>
              <w:bottom w:val="single" w:sz="4" w:space="0" w:color="000000"/>
              <w:right w:val="nil"/>
            </w:tcBorders>
          </w:tcPr>
          <w:p w:rsidR="00066F17" w:rsidRPr="00F13DD5" w:rsidRDefault="00066F17" w:rsidP="00066F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3DD5">
              <w:rPr>
                <w:rFonts w:ascii="Times New Roman" w:hAnsi="Times New Roman" w:cs="Times New Roman"/>
                <w:b w:val="0"/>
                <w:bCs w:val="0"/>
                <w:sz w:val="24"/>
                <w:szCs w:val="24"/>
              </w:rPr>
              <w:t>Without MAFLD</w:t>
            </w:r>
          </w:p>
        </w:tc>
      </w:tr>
      <w:tr w:rsidR="00066F17" w:rsidRPr="00F13DD5" w:rsidTr="001B25C9">
        <w:trPr>
          <w:trHeight w:val="314"/>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808E5" w:rsidP="003E2429">
            <w:pPr>
              <w:rPr>
                <w:rFonts w:ascii="Times New Roman" w:hAnsi="Times New Roman" w:cs="Times New Roman"/>
                <w:b w:val="0"/>
                <w:bCs w:val="0"/>
                <w:sz w:val="24"/>
                <w:szCs w:val="24"/>
              </w:rPr>
            </w:pPr>
            <w:r>
              <w:rPr>
                <w:rFonts w:ascii="Times New Roman" w:hAnsi="Times New Roman" w:cs="Times New Roman" w:hint="eastAsia"/>
                <w:b w:val="0"/>
                <w:bCs w:val="0"/>
                <w:sz w:val="24"/>
                <w:szCs w:val="24"/>
              </w:rPr>
              <w:t>24</w:t>
            </w:r>
            <w:r w:rsidR="00066F17">
              <w:rPr>
                <w:rFonts w:ascii="Times New Roman" w:hAnsi="Times New Roman" w:cs="Times New Roman" w:hint="eastAsia"/>
                <w:b w:val="0"/>
                <w:bCs w:val="0"/>
                <w:sz w:val="24"/>
                <w:szCs w:val="24"/>
              </w:rPr>
              <w:t xml:space="preserve">-month event free survival rate  </w:t>
            </w:r>
          </w:p>
        </w:tc>
        <w:tc>
          <w:tcPr>
            <w:tcW w:w="2548" w:type="dxa"/>
            <w:tcBorders>
              <w:top w:val="nil"/>
              <w:left w:val="nil"/>
              <w:bottom w:val="nil"/>
              <w:right w:val="nil"/>
            </w:tcBorders>
          </w:tcPr>
          <w:p w:rsidR="00066F17" w:rsidRPr="00F13DD5" w:rsidRDefault="00066F17"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48" w:type="dxa"/>
            <w:tcBorders>
              <w:top w:val="nil"/>
              <w:left w:val="nil"/>
              <w:bottom w:val="nil"/>
              <w:right w:val="nil"/>
            </w:tcBorders>
          </w:tcPr>
          <w:p w:rsidR="00066F17" w:rsidRPr="00F13DD5" w:rsidRDefault="00066F17"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6F17" w:rsidRPr="00F13DD5" w:rsidTr="001B25C9">
        <w:trPr>
          <w:trHeight w:val="304"/>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66F17" w:rsidP="003E2429">
            <w:pPr>
              <w:rPr>
                <w:rFonts w:ascii="Times New Roman" w:hAnsi="Times New Roman" w:cs="Times New Roman"/>
                <w:b w:val="0"/>
                <w:bCs w:val="0"/>
                <w:sz w:val="24"/>
                <w:szCs w:val="24"/>
              </w:rPr>
            </w:pPr>
            <w:r>
              <w:rPr>
                <w:rFonts w:ascii="Times New Roman" w:hAnsi="Times New Roman" w:cs="Times New Roman" w:hint="eastAsia"/>
                <w:b w:val="0"/>
                <w:bCs w:val="0"/>
                <w:sz w:val="24"/>
                <w:szCs w:val="24"/>
              </w:rPr>
              <w:t xml:space="preserve"> MACEs</w:t>
            </w:r>
          </w:p>
        </w:tc>
        <w:tc>
          <w:tcPr>
            <w:tcW w:w="2548" w:type="dxa"/>
            <w:tcBorders>
              <w:top w:val="nil"/>
              <w:left w:val="nil"/>
              <w:bottom w:val="nil"/>
              <w:right w:val="nil"/>
            </w:tcBorders>
          </w:tcPr>
          <w:p w:rsidR="00066F17" w:rsidRPr="00F13DD5" w:rsidRDefault="006A0370"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72.3%, 88.8%)</w:t>
            </w:r>
          </w:p>
        </w:tc>
        <w:tc>
          <w:tcPr>
            <w:tcW w:w="2548" w:type="dxa"/>
            <w:tcBorders>
              <w:top w:val="nil"/>
              <w:left w:val="nil"/>
              <w:bottom w:val="nil"/>
              <w:right w:val="nil"/>
            </w:tcBorders>
          </w:tcPr>
          <w:p w:rsidR="00066F17" w:rsidRPr="00F13DD5" w:rsidRDefault="00C91AF0"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95.2</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91.3%, 99.0%)</w:t>
            </w:r>
          </w:p>
        </w:tc>
      </w:tr>
      <w:tr w:rsidR="00066F17" w:rsidRPr="00F13DD5" w:rsidTr="001B25C9">
        <w:trPr>
          <w:trHeight w:val="128"/>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66F17" w:rsidP="003E2429">
            <w:pPr>
              <w:rPr>
                <w:rFonts w:ascii="Times New Roman" w:hAnsi="Times New Roman" w:cs="Times New Roman"/>
                <w:b w:val="0"/>
                <w:bCs w:val="0"/>
                <w:sz w:val="24"/>
                <w:szCs w:val="24"/>
              </w:rPr>
            </w:pPr>
            <w:r>
              <w:rPr>
                <w:rFonts w:ascii="Times New Roman" w:hAnsi="Times New Roman" w:cs="Times New Roman" w:hint="eastAsia"/>
                <w:b w:val="0"/>
                <w:bCs w:val="0"/>
                <w:sz w:val="24"/>
                <w:szCs w:val="24"/>
              </w:rPr>
              <w:t xml:space="preserve"> Cardiac death</w:t>
            </w:r>
          </w:p>
        </w:tc>
        <w:tc>
          <w:tcPr>
            <w:tcW w:w="2548" w:type="dxa"/>
            <w:tcBorders>
              <w:top w:val="nil"/>
              <w:left w:val="nil"/>
              <w:bottom w:val="nil"/>
              <w:right w:val="nil"/>
            </w:tcBorders>
          </w:tcPr>
          <w:p w:rsidR="00066F17" w:rsidRPr="00F13DD5" w:rsidRDefault="006A0370"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95.8</w:t>
            </w:r>
            <w:proofErr w:type="gramStart"/>
            <w:r>
              <w:rPr>
                <w:rFonts w:ascii="Times New Roman" w:hAnsi="Times New Roman" w:cs="Times New Roman"/>
                <w:sz w:val="24"/>
                <w:szCs w:val="24"/>
              </w:rPr>
              <w:t>%(</w:t>
            </w:r>
            <w:proofErr w:type="gramEnd"/>
            <w:r w:rsidR="00C91AF0">
              <w:rPr>
                <w:rFonts w:ascii="Times New Roman" w:hAnsi="Times New Roman" w:cs="Times New Roman"/>
                <w:sz w:val="24"/>
                <w:szCs w:val="24"/>
              </w:rPr>
              <w:t>91.6%, 99.9%</w:t>
            </w:r>
            <w:r>
              <w:rPr>
                <w:rFonts w:ascii="Times New Roman" w:hAnsi="Times New Roman" w:cs="Times New Roman"/>
                <w:sz w:val="24"/>
                <w:szCs w:val="24"/>
              </w:rPr>
              <w:t>)</w:t>
            </w:r>
          </w:p>
        </w:tc>
        <w:tc>
          <w:tcPr>
            <w:tcW w:w="2548" w:type="dxa"/>
            <w:tcBorders>
              <w:top w:val="nil"/>
              <w:left w:val="nil"/>
              <w:bottom w:val="nil"/>
              <w:right w:val="nil"/>
            </w:tcBorders>
          </w:tcPr>
          <w:p w:rsidR="00066F17" w:rsidRPr="00F13DD5" w:rsidRDefault="00C91AF0"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98.9</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96.6%, 100.0%)</w:t>
            </w:r>
          </w:p>
        </w:tc>
      </w:tr>
      <w:tr w:rsidR="00066F17" w:rsidRPr="00F13DD5" w:rsidTr="001B25C9">
        <w:trPr>
          <w:trHeight w:val="128"/>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66F17" w:rsidP="003E2429">
            <w:pPr>
              <w:rPr>
                <w:rFonts w:ascii="Times New Roman" w:hAnsi="Times New Roman" w:cs="Times New Roman"/>
                <w:b w:val="0"/>
                <w:bCs w:val="0"/>
                <w:sz w:val="24"/>
                <w:szCs w:val="24"/>
              </w:rPr>
            </w:pPr>
            <w:r>
              <w:rPr>
                <w:rFonts w:ascii="Times New Roman" w:hAnsi="Times New Roman" w:cs="Times New Roman" w:hint="eastAsia"/>
                <w:b w:val="0"/>
                <w:bCs w:val="0"/>
                <w:sz w:val="24"/>
                <w:szCs w:val="24"/>
              </w:rPr>
              <w:t xml:space="preserve"> </w:t>
            </w:r>
            <w:r w:rsidRPr="00066F17">
              <w:rPr>
                <w:rFonts w:ascii="Times New Roman" w:hAnsi="Times New Roman" w:cs="Times New Roman"/>
                <w:b w:val="0"/>
                <w:bCs w:val="0"/>
                <w:sz w:val="24"/>
                <w:szCs w:val="24"/>
              </w:rPr>
              <w:t xml:space="preserve">Non-fatal </w:t>
            </w:r>
            <w:r>
              <w:rPr>
                <w:rFonts w:ascii="Times New Roman" w:hAnsi="Times New Roman" w:cs="Times New Roman" w:hint="eastAsia"/>
                <w:b w:val="0"/>
                <w:bCs w:val="0"/>
                <w:sz w:val="24"/>
                <w:szCs w:val="24"/>
              </w:rPr>
              <w:t>MI</w:t>
            </w:r>
          </w:p>
        </w:tc>
        <w:tc>
          <w:tcPr>
            <w:tcW w:w="2548" w:type="dxa"/>
            <w:tcBorders>
              <w:top w:val="nil"/>
              <w:left w:val="nil"/>
              <w:bottom w:val="nil"/>
              <w:right w:val="nil"/>
            </w:tcBorders>
          </w:tcPr>
          <w:p w:rsidR="00066F17" w:rsidRPr="00F13DD5" w:rsidRDefault="00C91AF0"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89.0%, 99.5%)</w:t>
            </w:r>
          </w:p>
        </w:tc>
        <w:tc>
          <w:tcPr>
            <w:tcW w:w="2548" w:type="dxa"/>
            <w:tcBorders>
              <w:top w:val="nil"/>
              <w:left w:val="nil"/>
              <w:bottom w:val="nil"/>
              <w:right w:val="nil"/>
            </w:tcBorders>
          </w:tcPr>
          <w:p w:rsidR="00066F17" w:rsidRPr="00F13DD5" w:rsidRDefault="00C91AF0" w:rsidP="003E24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97.7</w:t>
            </w:r>
            <w:proofErr w:type="gramStart"/>
            <w:r>
              <w:rPr>
                <w:rFonts w:ascii="Times New Roman" w:hAnsi="Times New Roman" w:cs="Times New Roman"/>
                <w:sz w:val="24"/>
                <w:szCs w:val="24"/>
              </w:rPr>
              <w:t>%(</w:t>
            </w:r>
            <w:proofErr w:type="gramEnd"/>
            <w:r w:rsidR="00C80A4B">
              <w:rPr>
                <w:rFonts w:ascii="Times New Roman" w:hAnsi="Times New Roman" w:cs="Times New Roman"/>
                <w:sz w:val="24"/>
                <w:szCs w:val="24"/>
              </w:rPr>
              <w:t>95.0%, 100.0%</w:t>
            </w:r>
            <w:r>
              <w:rPr>
                <w:rFonts w:ascii="Times New Roman" w:hAnsi="Times New Roman" w:cs="Times New Roman"/>
                <w:sz w:val="24"/>
                <w:szCs w:val="24"/>
              </w:rPr>
              <w:t>)</w:t>
            </w:r>
          </w:p>
        </w:tc>
      </w:tr>
      <w:tr w:rsidR="00066F17" w:rsidRPr="00F13DD5" w:rsidTr="001B25C9">
        <w:trPr>
          <w:trHeight w:val="304"/>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66F17" w:rsidP="001B25C9">
            <w:pPr>
              <w:ind w:leftChars="50" w:left="105"/>
              <w:rPr>
                <w:rFonts w:ascii="Times New Roman" w:hAnsi="Times New Roman" w:cs="Times New Roman"/>
                <w:b w:val="0"/>
                <w:bCs w:val="0"/>
                <w:sz w:val="24"/>
                <w:szCs w:val="24"/>
              </w:rPr>
            </w:pPr>
            <w:r w:rsidRPr="00066F17">
              <w:rPr>
                <w:rFonts w:ascii="Times New Roman" w:hAnsi="Times New Roman" w:cs="Times New Roman"/>
                <w:b w:val="0"/>
                <w:bCs w:val="0"/>
                <w:sz w:val="24"/>
                <w:szCs w:val="24"/>
              </w:rPr>
              <w:t>Late revascularizataion</w:t>
            </w:r>
          </w:p>
        </w:tc>
        <w:tc>
          <w:tcPr>
            <w:tcW w:w="2548" w:type="dxa"/>
            <w:tcBorders>
              <w:top w:val="nil"/>
              <w:left w:val="nil"/>
              <w:bottom w:val="nil"/>
              <w:right w:val="nil"/>
            </w:tcBorders>
          </w:tcPr>
          <w:p w:rsidR="00066F17" w:rsidRPr="00F13DD5" w:rsidRDefault="00C91AF0"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89.2</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82.6%, 95.7%)</w:t>
            </w:r>
          </w:p>
        </w:tc>
        <w:tc>
          <w:tcPr>
            <w:tcW w:w="2548" w:type="dxa"/>
            <w:tcBorders>
              <w:top w:val="nil"/>
              <w:left w:val="nil"/>
              <w:bottom w:val="nil"/>
              <w:right w:val="nil"/>
            </w:tcBorders>
          </w:tcPr>
          <w:p w:rsidR="00066F17" w:rsidRPr="00F13DD5" w:rsidRDefault="00C91AF0"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98.6</w:t>
            </w:r>
            <w:proofErr w:type="gramStart"/>
            <w:r>
              <w:rPr>
                <w:rFonts w:ascii="Times New Roman" w:hAnsi="Times New Roman" w:cs="Times New Roman"/>
                <w:sz w:val="24"/>
                <w:szCs w:val="24"/>
              </w:rPr>
              <w:t>%(</w:t>
            </w:r>
            <w:proofErr w:type="gramEnd"/>
            <w:r w:rsidR="00C80A4B">
              <w:rPr>
                <w:rFonts w:ascii="Times New Roman" w:hAnsi="Times New Roman" w:cs="Times New Roman"/>
                <w:sz w:val="24"/>
                <w:szCs w:val="24"/>
              </w:rPr>
              <w:t>96.6%, 100.0%</w:t>
            </w:r>
            <w:r>
              <w:rPr>
                <w:rFonts w:ascii="Times New Roman" w:hAnsi="Times New Roman" w:cs="Times New Roman"/>
                <w:sz w:val="24"/>
                <w:szCs w:val="24"/>
              </w:rPr>
              <w:t>)</w:t>
            </w:r>
          </w:p>
        </w:tc>
      </w:tr>
      <w:tr w:rsidR="00066F17" w:rsidRPr="00F13DD5" w:rsidTr="001B25C9">
        <w:trPr>
          <w:trHeight w:val="128"/>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808E5" w:rsidP="001B25C9">
            <w:pPr>
              <w:rPr>
                <w:rFonts w:ascii="Times New Roman" w:hAnsi="Times New Roman" w:cs="Times New Roman"/>
                <w:b w:val="0"/>
                <w:bCs w:val="0"/>
                <w:sz w:val="24"/>
                <w:szCs w:val="24"/>
              </w:rPr>
            </w:pPr>
            <w:r>
              <w:rPr>
                <w:rFonts w:ascii="Times New Roman" w:hAnsi="Times New Roman" w:cs="Times New Roman" w:hint="eastAsia"/>
                <w:b w:val="0"/>
                <w:bCs w:val="0"/>
                <w:sz w:val="24"/>
                <w:szCs w:val="24"/>
              </w:rPr>
              <w:t>36</w:t>
            </w:r>
            <w:r w:rsidR="00066F17">
              <w:rPr>
                <w:rFonts w:ascii="Times New Roman" w:hAnsi="Times New Roman" w:cs="Times New Roman" w:hint="eastAsia"/>
                <w:b w:val="0"/>
                <w:bCs w:val="0"/>
                <w:sz w:val="24"/>
                <w:szCs w:val="24"/>
              </w:rPr>
              <w:t xml:space="preserve">-month event free survival rate  </w:t>
            </w:r>
          </w:p>
        </w:tc>
        <w:tc>
          <w:tcPr>
            <w:tcW w:w="2548" w:type="dxa"/>
            <w:tcBorders>
              <w:top w:val="nil"/>
              <w:left w:val="nil"/>
              <w:bottom w:val="nil"/>
              <w:right w:val="nil"/>
            </w:tcBorders>
          </w:tcPr>
          <w:p w:rsidR="00066F17" w:rsidRPr="00F13DD5" w:rsidRDefault="00066F17"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48" w:type="dxa"/>
            <w:tcBorders>
              <w:top w:val="nil"/>
              <w:left w:val="nil"/>
              <w:bottom w:val="nil"/>
              <w:right w:val="nil"/>
            </w:tcBorders>
          </w:tcPr>
          <w:p w:rsidR="00066F17" w:rsidRPr="00F13DD5" w:rsidRDefault="00066F17"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6F17" w:rsidRPr="00F13DD5" w:rsidTr="001B25C9">
        <w:trPr>
          <w:trHeight w:val="304"/>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66F17" w:rsidP="00066F17">
            <w:pPr>
              <w:ind w:firstLineChars="50" w:firstLine="120"/>
              <w:rPr>
                <w:rFonts w:ascii="Times New Roman" w:hAnsi="Times New Roman" w:cs="Times New Roman"/>
                <w:b w:val="0"/>
                <w:bCs w:val="0"/>
                <w:sz w:val="24"/>
                <w:szCs w:val="24"/>
              </w:rPr>
            </w:pPr>
            <w:r>
              <w:rPr>
                <w:rFonts w:ascii="Times New Roman" w:hAnsi="Times New Roman" w:cs="Times New Roman" w:hint="eastAsia"/>
                <w:b w:val="0"/>
                <w:bCs w:val="0"/>
                <w:sz w:val="24"/>
                <w:szCs w:val="24"/>
              </w:rPr>
              <w:t>MACEs</w:t>
            </w:r>
          </w:p>
        </w:tc>
        <w:tc>
          <w:tcPr>
            <w:tcW w:w="2548" w:type="dxa"/>
            <w:tcBorders>
              <w:top w:val="nil"/>
              <w:left w:val="nil"/>
              <w:bottom w:val="nil"/>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54.0</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32.2%, 75.7%)</w:t>
            </w:r>
          </w:p>
        </w:tc>
        <w:tc>
          <w:tcPr>
            <w:tcW w:w="2548" w:type="dxa"/>
            <w:tcBorders>
              <w:top w:val="nil"/>
              <w:left w:val="nil"/>
              <w:bottom w:val="nil"/>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83.5</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72.7%, 94.2%)</w:t>
            </w:r>
          </w:p>
        </w:tc>
      </w:tr>
      <w:tr w:rsidR="00066F17" w:rsidRPr="00F13DD5" w:rsidTr="001B25C9">
        <w:trPr>
          <w:trHeight w:val="304"/>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66F17" w:rsidP="00066F17">
            <w:pPr>
              <w:ind w:leftChars="50" w:left="105"/>
              <w:jc w:val="left"/>
              <w:rPr>
                <w:rFonts w:ascii="Times New Roman" w:hAnsi="Times New Roman" w:cs="Times New Roman"/>
                <w:b w:val="0"/>
                <w:bCs w:val="0"/>
                <w:sz w:val="24"/>
                <w:szCs w:val="24"/>
              </w:rPr>
            </w:pPr>
            <w:r>
              <w:rPr>
                <w:rFonts w:ascii="Times New Roman" w:hAnsi="Times New Roman" w:cs="Times New Roman" w:hint="eastAsia"/>
                <w:b w:val="0"/>
                <w:bCs w:val="0"/>
                <w:sz w:val="24"/>
                <w:szCs w:val="24"/>
              </w:rPr>
              <w:t>Cardiac death</w:t>
            </w:r>
          </w:p>
        </w:tc>
        <w:tc>
          <w:tcPr>
            <w:tcW w:w="2548" w:type="dxa"/>
            <w:tcBorders>
              <w:top w:val="nil"/>
              <w:left w:val="nil"/>
              <w:bottom w:val="nil"/>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75.8</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49.7%, 100.0%)</w:t>
            </w:r>
          </w:p>
        </w:tc>
        <w:tc>
          <w:tcPr>
            <w:tcW w:w="2548" w:type="dxa"/>
            <w:tcBorders>
              <w:top w:val="nil"/>
              <w:left w:val="nil"/>
              <w:bottom w:val="nil"/>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96.3</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90.8%, 100.0%)</w:t>
            </w:r>
          </w:p>
        </w:tc>
      </w:tr>
      <w:tr w:rsidR="00066F17" w:rsidRPr="00F13DD5" w:rsidTr="001B25C9">
        <w:trPr>
          <w:trHeight w:val="304"/>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nil"/>
              <w:right w:val="nil"/>
            </w:tcBorders>
          </w:tcPr>
          <w:p w:rsidR="00066F17" w:rsidRPr="00F13DD5" w:rsidRDefault="00066F17" w:rsidP="00066F17">
            <w:pPr>
              <w:jc w:val="left"/>
              <w:rPr>
                <w:rFonts w:ascii="Times New Roman" w:hAnsi="Times New Roman" w:cs="Times New Roman"/>
                <w:b w:val="0"/>
                <w:bCs w:val="0"/>
                <w:sz w:val="24"/>
                <w:szCs w:val="24"/>
              </w:rPr>
            </w:pPr>
            <w:r>
              <w:rPr>
                <w:rFonts w:ascii="Times New Roman" w:hAnsi="Times New Roman" w:cs="Times New Roman" w:hint="eastAsia"/>
                <w:b w:val="0"/>
                <w:bCs w:val="0"/>
                <w:sz w:val="24"/>
                <w:szCs w:val="24"/>
              </w:rPr>
              <w:t xml:space="preserve"> </w:t>
            </w:r>
            <w:r w:rsidRPr="00066F17">
              <w:rPr>
                <w:rFonts w:ascii="Times New Roman" w:hAnsi="Times New Roman" w:cs="Times New Roman"/>
                <w:b w:val="0"/>
                <w:bCs w:val="0"/>
                <w:sz w:val="24"/>
                <w:szCs w:val="24"/>
              </w:rPr>
              <w:t xml:space="preserve">Non-fatal </w:t>
            </w:r>
            <w:r>
              <w:rPr>
                <w:rFonts w:ascii="Times New Roman" w:hAnsi="Times New Roman" w:cs="Times New Roman" w:hint="eastAsia"/>
                <w:b w:val="0"/>
                <w:bCs w:val="0"/>
                <w:sz w:val="24"/>
                <w:szCs w:val="24"/>
              </w:rPr>
              <w:t>MI</w:t>
            </w:r>
          </w:p>
        </w:tc>
        <w:tc>
          <w:tcPr>
            <w:tcW w:w="2548" w:type="dxa"/>
            <w:tcBorders>
              <w:top w:val="nil"/>
              <w:left w:val="nil"/>
              <w:bottom w:val="nil"/>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82.4</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67.3%, 97.4%)</w:t>
            </w:r>
          </w:p>
        </w:tc>
        <w:tc>
          <w:tcPr>
            <w:tcW w:w="2548" w:type="dxa"/>
            <w:tcBorders>
              <w:top w:val="nil"/>
              <w:left w:val="nil"/>
              <w:bottom w:val="nil"/>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96.3</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92.5%, 100.0%)</w:t>
            </w:r>
          </w:p>
        </w:tc>
      </w:tr>
      <w:tr w:rsidR="00066F17" w:rsidRPr="00F13DD5" w:rsidTr="001B25C9">
        <w:trPr>
          <w:trHeight w:val="304"/>
          <w:jc w:val="center"/>
        </w:trPr>
        <w:tc>
          <w:tcPr>
            <w:cnfStyle w:val="001000000000" w:firstRow="0" w:lastRow="0" w:firstColumn="1" w:lastColumn="0" w:oddVBand="0" w:evenVBand="0" w:oddHBand="0" w:evenHBand="0" w:firstRowFirstColumn="0" w:firstRowLastColumn="0" w:lastRowFirstColumn="0" w:lastRowLastColumn="0"/>
            <w:tcW w:w="2707" w:type="dxa"/>
            <w:tcBorders>
              <w:top w:val="nil"/>
              <w:left w:val="nil"/>
              <w:bottom w:val="single" w:sz="4" w:space="0" w:color="auto"/>
              <w:right w:val="nil"/>
            </w:tcBorders>
          </w:tcPr>
          <w:p w:rsidR="00066F17" w:rsidRPr="00F13DD5" w:rsidRDefault="00066F17" w:rsidP="001B25C9">
            <w:pPr>
              <w:ind w:leftChars="50" w:left="105"/>
              <w:jc w:val="left"/>
              <w:rPr>
                <w:rFonts w:ascii="Times New Roman" w:hAnsi="Times New Roman" w:cs="Times New Roman"/>
                <w:b w:val="0"/>
                <w:bCs w:val="0"/>
                <w:sz w:val="24"/>
                <w:szCs w:val="24"/>
              </w:rPr>
            </w:pPr>
            <w:r w:rsidRPr="00066F17">
              <w:rPr>
                <w:rFonts w:ascii="Times New Roman" w:hAnsi="Times New Roman" w:cs="Times New Roman"/>
                <w:b w:val="0"/>
                <w:bCs w:val="0"/>
                <w:sz w:val="24"/>
                <w:szCs w:val="24"/>
              </w:rPr>
              <w:t>Late revascularizataion</w:t>
            </w:r>
          </w:p>
        </w:tc>
        <w:tc>
          <w:tcPr>
            <w:tcW w:w="2548" w:type="dxa"/>
            <w:tcBorders>
              <w:top w:val="nil"/>
              <w:left w:val="nil"/>
              <w:bottom w:val="single" w:sz="4" w:space="0" w:color="auto"/>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87.1</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79.5%, 94.7%)</w:t>
            </w:r>
          </w:p>
        </w:tc>
        <w:tc>
          <w:tcPr>
            <w:tcW w:w="2548" w:type="dxa"/>
            <w:tcBorders>
              <w:top w:val="nil"/>
              <w:left w:val="nil"/>
              <w:bottom w:val="single" w:sz="4" w:space="0" w:color="auto"/>
              <w:right w:val="nil"/>
            </w:tcBorders>
          </w:tcPr>
          <w:p w:rsidR="00066F17" w:rsidRPr="00F13DD5" w:rsidRDefault="00C80A4B" w:rsidP="00066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90.1</w:t>
            </w:r>
            <w:proofErr w:type="gramStart"/>
            <w:r>
              <w:rPr>
                <w:rFonts w:ascii="Times New Roman" w:hAnsi="Times New Roman" w:cs="Times New Roman" w:hint="eastAsia"/>
                <w:sz w:val="24"/>
                <w:szCs w:val="24"/>
              </w:rPr>
              <w:t>%(</w:t>
            </w:r>
            <w:proofErr w:type="gramEnd"/>
            <w:r>
              <w:rPr>
                <w:rFonts w:ascii="Times New Roman" w:hAnsi="Times New Roman" w:cs="Times New Roman" w:hint="eastAsia"/>
                <w:sz w:val="24"/>
                <w:szCs w:val="24"/>
              </w:rPr>
              <w:t>80.3%, 99.8%)</w:t>
            </w:r>
          </w:p>
        </w:tc>
      </w:tr>
    </w:tbl>
    <w:p w:rsidR="00D555D3" w:rsidRPr="00F13DD5" w:rsidRDefault="00D555D3" w:rsidP="00D555D3">
      <w:pPr>
        <w:rPr>
          <w:rFonts w:ascii="Times New Roman" w:hAnsi="Times New Roman" w:cs="Times New Roman"/>
          <w:color w:val="000000"/>
          <w:sz w:val="24"/>
        </w:rPr>
      </w:pPr>
      <w:r w:rsidRPr="00F13DD5">
        <w:rPr>
          <w:rFonts w:ascii="Times New Roman" w:eastAsia="等线 Light" w:hAnsi="Times New Roman" w:cs="Times New Roman"/>
          <w:sz w:val="24"/>
        </w:rPr>
        <w:t xml:space="preserve">Abbreviation: </w:t>
      </w:r>
      <w:r w:rsidRPr="00F13DD5">
        <w:rPr>
          <w:rFonts w:ascii="Times New Roman" w:hAnsi="Times New Roman" w:cs="Times New Roman"/>
          <w:sz w:val="24"/>
        </w:rPr>
        <w:t xml:space="preserve">MACE= Major adverse cardiovascular event; </w:t>
      </w:r>
      <w:r w:rsidRPr="00F13DD5">
        <w:rPr>
          <w:rFonts w:ascii="Times New Roman" w:eastAsia="等线 Light" w:hAnsi="Times New Roman" w:cs="Times New Roman"/>
          <w:sz w:val="24"/>
        </w:rPr>
        <w:t xml:space="preserve">MAFLD= </w:t>
      </w:r>
      <w:r w:rsidRPr="00F13DD5">
        <w:rPr>
          <w:rFonts w:ascii="Times New Roman" w:hAnsi="Times New Roman" w:cs="Times New Roman"/>
          <w:sz w:val="24"/>
        </w:rPr>
        <w:t xml:space="preserve">Metabolic dysfunction–associated fatty liver disease; </w:t>
      </w:r>
      <w:r>
        <w:rPr>
          <w:rFonts w:ascii="Times New Roman" w:eastAsia="等线 Light" w:hAnsi="Times New Roman" w:cs="Times New Roman" w:hint="eastAsia"/>
          <w:sz w:val="24"/>
        </w:rPr>
        <w:t xml:space="preserve">MI= Myocardial infarction. </w:t>
      </w:r>
    </w:p>
    <w:p w:rsidR="00066F17" w:rsidRPr="00D555D3" w:rsidRDefault="00066F17" w:rsidP="005B7477">
      <w:pPr>
        <w:widowControl/>
        <w:jc w:val="center"/>
        <w:rPr>
          <w:rFonts w:ascii="Times New Roman" w:hAnsi="Times New Roman" w:cs="Times New Roman"/>
          <w:sz w:val="24"/>
        </w:rPr>
      </w:pPr>
    </w:p>
    <w:p w:rsidR="00066F17" w:rsidRDefault="00066F17">
      <w:pPr>
        <w:widowControl/>
        <w:jc w:val="left"/>
        <w:rPr>
          <w:rFonts w:ascii="Times New Roman" w:hAnsi="Times New Roman" w:cs="Times New Roman"/>
          <w:sz w:val="24"/>
        </w:rPr>
      </w:pPr>
      <w:r>
        <w:rPr>
          <w:rFonts w:ascii="Times New Roman" w:hAnsi="Times New Roman" w:cs="Times New Roman"/>
          <w:sz w:val="24"/>
        </w:rPr>
        <w:br w:type="page"/>
      </w:r>
    </w:p>
    <w:p w:rsidR="005B7477" w:rsidRPr="00D555D3" w:rsidRDefault="009226FE" w:rsidP="005B7477">
      <w:pPr>
        <w:widowControl/>
        <w:jc w:val="center"/>
        <w:rPr>
          <w:rFonts w:ascii="Times New Roman" w:hAnsi="Times New Roman" w:cs="Times New Roman"/>
          <w:b/>
          <w:bCs/>
          <w:sz w:val="24"/>
        </w:rPr>
      </w:pPr>
      <w:r w:rsidRPr="00D555D3">
        <w:rPr>
          <w:rFonts w:ascii="Times New Roman" w:hAnsi="Times New Roman" w:cs="Times New Roman"/>
          <w:b/>
          <w:bCs/>
          <w:sz w:val="24"/>
        </w:rPr>
        <w:lastRenderedPageBreak/>
        <w:t xml:space="preserve">Online Table </w:t>
      </w:r>
      <w:r w:rsidRPr="00D555D3">
        <w:rPr>
          <w:rFonts w:ascii="Times New Roman" w:hAnsi="Times New Roman" w:cs="Times New Roman" w:hint="eastAsia"/>
          <w:b/>
          <w:bCs/>
          <w:sz w:val="24"/>
        </w:rPr>
        <w:t xml:space="preserve">4. </w:t>
      </w:r>
      <w:r w:rsidR="005B7477" w:rsidRPr="00D555D3">
        <w:rPr>
          <w:rFonts w:ascii="Times New Roman" w:hAnsi="Times New Roman" w:cs="Times New Roman"/>
          <w:b/>
          <w:bCs/>
          <w:sz w:val="24"/>
        </w:rPr>
        <w:t>Univariable and multivariable Cox regression analysis: association between MAFLD and MACEs occurrence</w:t>
      </w:r>
      <w:r w:rsidR="005B7477" w:rsidRPr="00D555D3">
        <w:rPr>
          <w:rFonts w:ascii="Times New Roman" w:hAnsi="Times New Roman" w:cs="Times New Roman" w:hint="eastAsia"/>
          <w:b/>
          <w:bCs/>
          <w:sz w:val="24"/>
        </w:rPr>
        <w:t xml:space="preserve"> in three medical centers</w:t>
      </w:r>
    </w:p>
    <w:tbl>
      <w:tblPr>
        <w:tblStyle w:val="63"/>
        <w:tblW w:w="6349" w:type="dxa"/>
        <w:jc w:val="center"/>
        <w:tblLayout w:type="fixed"/>
        <w:tblLook w:val="04A0" w:firstRow="1" w:lastRow="0" w:firstColumn="1" w:lastColumn="0" w:noHBand="0" w:noVBand="1"/>
      </w:tblPr>
      <w:tblGrid>
        <w:gridCol w:w="2234"/>
        <w:gridCol w:w="1411"/>
        <w:gridCol w:w="1527"/>
        <w:gridCol w:w="1177"/>
      </w:tblGrid>
      <w:tr w:rsidR="005B7477" w:rsidRPr="00F13DD5" w:rsidTr="003E2429">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234" w:type="dxa"/>
            <w:vMerge w:val="restart"/>
            <w:tcBorders>
              <w:top w:val="single" w:sz="4" w:space="0" w:color="000000" w:themeColor="text1"/>
            </w:tcBorders>
          </w:tcPr>
          <w:p w:rsidR="005B7477" w:rsidRPr="00F13DD5" w:rsidRDefault="005B7477" w:rsidP="003E2429">
            <w:pPr>
              <w:jc w:val="center"/>
              <w:rPr>
                <w:b w:val="0"/>
                <w:bCs w:val="0"/>
                <w:sz w:val="24"/>
                <w:szCs w:val="24"/>
              </w:rPr>
            </w:pPr>
            <w:r w:rsidRPr="00F13DD5">
              <w:rPr>
                <w:b w:val="0"/>
                <w:bCs w:val="0"/>
                <w:sz w:val="24"/>
                <w:szCs w:val="24"/>
              </w:rPr>
              <w:t>Parameters</w:t>
            </w:r>
          </w:p>
        </w:tc>
        <w:tc>
          <w:tcPr>
            <w:tcW w:w="4115" w:type="dxa"/>
            <w:gridSpan w:val="3"/>
            <w:tcBorders>
              <w:top w:val="single" w:sz="4" w:space="0" w:color="000000" w:themeColor="text1"/>
              <w:bottom w:val="single" w:sz="4" w:space="0" w:color="666666" w:themeColor="text1" w:themeTint="99"/>
            </w:tcBorders>
          </w:tcPr>
          <w:p w:rsidR="005B7477" w:rsidRPr="00F13DD5" w:rsidRDefault="005B7477" w:rsidP="003E2429">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F13DD5">
              <w:rPr>
                <w:b w:val="0"/>
                <w:bCs w:val="0"/>
                <w:sz w:val="24"/>
                <w:szCs w:val="24"/>
              </w:rPr>
              <w:t>MACEs occurrence</w:t>
            </w:r>
          </w:p>
        </w:tc>
      </w:tr>
      <w:tr w:rsidR="005B7477" w:rsidRPr="00F13DD5" w:rsidTr="003E2429">
        <w:trPr>
          <w:trHeight w:val="76"/>
          <w:jc w:val="center"/>
        </w:trPr>
        <w:tc>
          <w:tcPr>
            <w:cnfStyle w:val="001000000000" w:firstRow="0" w:lastRow="0" w:firstColumn="1" w:lastColumn="0" w:oddVBand="0" w:evenVBand="0" w:oddHBand="0" w:evenHBand="0" w:firstRowFirstColumn="0" w:firstRowLastColumn="0" w:lastRowFirstColumn="0" w:lastRowLastColumn="0"/>
            <w:tcW w:w="2234" w:type="dxa"/>
            <w:vMerge/>
            <w:tcBorders>
              <w:bottom w:val="single" w:sz="4" w:space="0" w:color="666666" w:themeColor="text1" w:themeTint="99"/>
            </w:tcBorders>
          </w:tcPr>
          <w:p w:rsidR="005B7477" w:rsidRPr="00F13DD5" w:rsidRDefault="005B7477" w:rsidP="003E2429">
            <w:pPr>
              <w:jc w:val="center"/>
              <w:rPr>
                <w:b w:val="0"/>
                <w:bCs w:val="0"/>
                <w:sz w:val="24"/>
                <w:szCs w:val="24"/>
              </w:rPr>
            </w:pPr>
          </w:p>
        </w:tc>
        <w:tc>
          <w:tcPr>
            <w:tcW w:w="1411" w:type="dxa"/>
            <w:tcBorders>
              <w:bottom w:val="single" w:sz="4" w:space="0" w:color="666666" w:themeColor="text1" w:themeTint="99"/>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sidRPr="00F13DD5">
              <w:rPr>
                <w:color w:val="000000"/>
                <w:sz w:val="24"/>
                <w:szCs w:val="24"/>
                <w:lang w:bidi="ar"/>
              </w:rPr>
              <w:t>HR</w:t>
            </w:r>
          </w:p>
        </w:tc>
        <w:tc>
          <w:tcPr>
            <w:tcW w:w="1527" w:type="dxa"/>
            <w:tcBorders>
              <w:bottom w:val="single" w:sz="4" w:space="0" w:color="666666" w:themeColor="text1" w:themeTint="99"/>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sidRPr="00F13DD5">
              <w:rPr>
                <w:sz w:val="24"/>
                <w:szCs w:val="24"/>
              </w:rPr>
              <w:t>95%CI</w:t>
            </w:r>
          </w:p>
        </w:tc>
        <w:tc>
          <w:tcPr>
            <w:tcW w:w="1177" w:type="dxa"/>
            <w:tcBorders>
              <w:bottom w:val="single" w:sz="4" w:space="0" w:color="666666" w:themeColor="text1" w:themeTint="99"/>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sidRPr="00F13DD5">
              <w:rPr>
                <w:sz w:val="24"/>
                <w:szCs w:val="24"/>
              </w:rPr>
              <w:t xml:space="preserve">p value </w:t>
            </w:r>
          </w:p>
        </w:tc>
      </w:tr>
      <w:tr w:rsidR="005B7477"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left"/>
              <w:rPr>
                <w:b w:val="0"/>
                <w:bCs w:val="0"/>
                <w:color w:val="000000"/>
                <w:sz w:val="24"/>
                <w:lang w:bidi="ar"/>
              </w:rPr>
            </w:pPr>
            <w:r w:rsidRPr="00D555D3">
              <w:rPr>
                <w:b w:val="0"/>
                <w:bCs w:val="0"/>
                <w:color w:val="000000"/>
                <w:sz w:val="24"/>
                <w:lang w:bidi="ar"/>
              </w:rPr>
              <w:t>T</w:t>
            </w:r>
            <w:r w:rsidRPr="00D555D3">
              <w:rPr>
                <w:rFonts w:hint="eastAsia"/>
                <w:b w:val="0"/>
                <w:bCs w:val="0"/>
                <w:color w:val="000000"/>
                <w:sz w:val="24"/>
                <w:lang w:bidi="ar"/>
              </w:rPr>
              <w:t>he first medical center (n=138)</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rPr>
            </w:pP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rPr>
            </w:pP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rPr>
            </w:pPr>
          </w:p>
        </w:tc>
      </w:tr>
      <w:tr w:rsidR="005B7477"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color w:val="000000"/>
                <w:sz w:val="24"/>
                <w:szCs w:val="24"/>
                <w:lang w:bidi="ar"/>
              </w:rPr>
            </w:pPr>
            <w:r w:rsidRPr="00F13DD5">
              <w:rPr>
                <w:b w:val="0"/>
                <w:bCs w:val="0"/>
                <w:color w:val="000000"/>
                <w:sz w:val="24"/>
                <w:szCs w:val="24"/>
                <w:lang w:bidi="ar"/>
              </w:rPr>
              <w:t>Presence of M</w:t>
            </w:r>
            <w:r>
              <w:rPr>
                <w:rFonts w:hint="eastAsia"/>
                <w:b w:val="0"/>
                <w:bCs w:val="0"/>
                <w:color w:val="000000"/>
                <w:sz w:val="24"/>
                <w:szCs w:val="24"/>
                <w:lang w:bidi="ar"/>
              </w:rPr>
              <w:t>A</w:t>
            </w:r>
            <w:r w:rsidRPr="00F13DD5">
              <w:rPr>
                <w:b w:val="0"/>
                <w:bCs w:val="0"/>
                <w:color w:val="000000"/>
                <w:sz w:val="24"/>
                <w:szCs w:val="24"/>
                <w:lang w:bidi="ar"/>
              </w:rPr>
              <w:t>FLD</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4.62</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1.42, 15.05</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0.011</w:t>
            </w:r>
          </w:p>
        </w:tc>
      </w:tr>
      <w:tr w:rsidR="005B7477"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color w:val="000000"/>
                <w:sz w:val="24"/>
                <w:szCs w:val="24"/>
                <w:lang w:bidi="ar"/>
              </w:rPr>
            </w:pPr>
            <w:r w:rsidRPr="00F13DD5">
              <w:rPr>
                <w:b w:val="0"/>
                <w:bCs w:val="0"/>
                <w:color w:val="000000"/>
                <w:sz w:val="24"/>
                <w:szCs w:val="24"/>
                <w:lang w:bidi="ar"/>
              </w:rPr>
              <w:t>Model A</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4.54</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1.38, 14.91</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0.013</w:t>
            </w:r>
          </w:p>
        </w:tc>
      </w:tr>
      <w:tr w:rsidR="005B7477"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color w:val="000000"/>
                <w:sz w:val="24"/>
                <w:szCs w:val="24"/>
                <w:lang w:bidi="ar"/>
              </w:rPr>
            </w:pPr>
            <w:r w:rsidRPr="00F13DD5">
              <w:rPr>
                <w:b w:val="0"/>
                <w:bCs w:val="0"/>
                <w:color w:val="000000"/>
                <w:sz w:val="24"/>
                <w:szCs w:val="24"/>
                <w:lang w:bidi="ar"/>
              </w:rPr>
              <w:t>Model B</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4.21</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1.27, 13.91</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0.018</w:t>
            </w:r>
          </w:p>
        </w:tc>
      </w:tr>
      <w:tr w:rsidR="005B7477"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sz w:val="24"/>
                <w:szCs w:val="24"/>
              </w:rPr>
            </w:pPr>
            <w:r w:rsidRPr="00F13DD5">
              <w:rPr>
                <w:b w:val="0"/>
                <w:bCs w:val="0"/>
                <w:sz w:val="24"/>
                <w:szCs w:val="24"/>
              </w:rPr>
              <w:t>Model C</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4.75</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1.37, 16.48</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0.014</w:t>
            </w:r>
          </w:p>
        </w:tc>
      </w:tr>
      <w:tr w:rsidR="005B7477"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sz w:val="24"/>
                <w:szCs w:val="24"/>
              </w:rPr>
            </w:pPr>
            <w:r w:rsidRPr="00F13DD5">
              <w:rPr>
                <w:b w:val="0"/>
                <w:bCs w:val="0"/>
                <w:sz w:val="24"/>
                <w:szCs w:val="24"/>
              </w:rPr>
              <w:t>Model D</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4.33</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1.22, 15.40</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0.023</w:t>
            </w:r>
          </w:p>
        </w:tc>
      </w:tr>
      <w:tr w:rsidR="005B7477"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sz w:val="24"/>
                <w:szCs w:val="24"/>
              </w:rPr>
            </w:pPr>
            <w:r w:rsidRPr="00F13DD5">
              <w:rPr>
                <w:b w:val="0"/>
                <w:bCs w:val="0"/>
                <w:sz w:val="24"/>
                <w:szCs w:val="24"/>
              </w:rPr>
              <w:t>Model E</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4.79</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1.26, 18.22</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0.021</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sz w:val="24"/>
                <w:szCs w:val="24"/>
              </w:rPr>
            </w:pPr>
            <w:r w:rsidRPr="00F13DD5">
              <w:rPr>
                <w:b w:val="0"/>
                <w:bCs w:val="0"/>
                <w:sz w:val="24"/>
                <w:szCs w:val="24"/>
              </w:rPr>
              <w:t>Model F</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1.07</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0.99, 1.17</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0.071</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left"/>
              <w:rPr>
                <w:b w:val="0"/>
                <w:bCs w:val="0"/>
                <w:sz w:val="24"/>
              </w:rPr>
            </w:pPr>
            <w:r w:rsidRPr="00D555D3">
              <w:rPr>
                <w:b w:val="0"/>
                <w:bCs w:val="0"/>
                <w:color w:val="000000"/>
                <w:sz w:val="24"/>
                <w:lang w:bidi="ar"/>
              </w:rPr>
              <w:t>T</w:t>
            </w:r>
            <w:r w:rsidRPr="00D555D3">
              <w:rPr>
                <w:rFonts w:hint="eastAsia"/>
                <w:b w:val="0"/>
                <w:bCs w:val="0"/>
                <w:color w:val="000000"/>
                <w:sz w:val="24"/>
                <w:lang w:bidi="ar"/>
              </w:rPr>
              <w:t>he second medical center (n=11</w:t>
            </w:r>
            <w:r w:rsidR="00901DCD" w:rsidRPr="00D555D3">
              <w:rPr>
                <w:rFonts w:hint="eastAsia"/>
                <w:b w:val="0"/>
                <w:bCs w:val="0"/>
                <w:color w:val="000000"/>
                <w:sz w:val="24"/>
                <w:lang w:bidi="ar"/>
              </w:rPr>
              <w:t>0</w:t>
            </w:r>
            <w:r w:rsidRPr="00D555D3">
              <w:rPr>
                <w:rFonts w:hint="eastAsia"/>
                <w:b w:val="0"/>
                <w:bCs w:val="0"/>
                <w:color w:val="000000"/>
                <w:sz w:val="24"/>
                <w:lang w:bidi="ar"/>
              </w:rPr>
              <w:t>)</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center"/>
              <w:rPr>
                <w:b w:val="0"/>
                <w:bCs w:val="0"/>
                <w:color w:val="000000"/>
                <w:sz w:val="24"/>
                <w:szCs w:val="24"/>
                <w:lang w:bidi="ar"/>
              </w:rPr>
            </w:pPr>
            <w:r w:rsidRPr="00D555D3">
              <w:rPr>
                <w:b w:val="0"/>
                <w:bCs w:val="0"/>
                <w:color w:val="000000"/>
                <w:sz w:val="24"/>
                <w:szCs w:val="24"/>
                <w:lang w:bidi="ar"/>
              </w:rPr>
              <w:t>Presence of M</w:t>
            </w:r>
            <w:r w:rsidRPr="00D555D3">
              <w:rPr>
                <w:rFonts w:hint="eastAsia"/>
                <w:b w:val="0"/>
                <w:bCs w:val="0"/>
                <w:color w:val="000000"/>
                <w:sz w:val="24"/>
                <w:szCs w:val="24"/>
                <w:lang w:bidi="ar"/>
              </w:rPr>
              <w:t>A</w:t>
            </w:r>
            <w:r w:rsidRPr="00D555D3">
              <w:rPr>
                <w:b w:val="0"/>
                <w:bCs w:val="0"/>
                <w:color w:val="000000"/>
                <w:sz w:val="24"/>
                <w:szCs w:val="24"/>
                <w:lang w:bidi="ar"/>
              </w:rPr>
              <w:t>FLD</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4.37</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1.34, 14.30</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0.014</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center"/>
              <w:rPr>
                <w:b w:val="0"/>
                <w:bCs w:val="0"/>
                <w:color w:val="000000"/>
                <w:sz w:val="24"/>
                <w:szCs w:val="24"/>
                <w:lang w:bidi="ar"/>
              </w:rPr>
            </w:pPr>
            <w:r w:rsidRPr="00D555D3">
              <w:rPr>
                <w:b w:val="0"/>
                <w:bCs w:val="0"/>
                <w:color w:val="000000"/>
                <w:sz w:val="24"/>
                <w:szCs w:val="24"/>
                <w:lang w:bidi="ar"/>
              </w:rPr>
              <w:t>Model A</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4.28</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1.29, 14.12</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0.017</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center"/>
              <w:rPr>
                <w:b w:val="0"/>
                <w:bCs w:val="0"/>
                <w:color w:val="000000"/>
                <w:sz w:val="24"/>
                <w:szCs w:val="24"/>
                <w:lang w:bidi="ar"/>
              </w:rPr>
            </w:pPr>
            <w:r w:rsidRPr="00D555D3">
              <w:rPr>
                <w:b w:val="0"/>
                <w:bCs w:val="0"/>
                <w:color w:val="000000"/>
                <w:sz w:val="24"/>
                <w:szCs w:val="24"/>
                <w:lang w:bidi="ar"/>
              </w:rPr>
              <w:t>Model B</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3.79</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1.15, 12.51</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0.028</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center"/>
              <w:rPr>
                <w:b w:val="0"/>
                <w:bCs w:val="0"/>
                <w:sz w:val="24"/>
                <w:szCs w:val="24"/>
              </w:rPr>
            </w:pPr>
            <w:r w:rsidRPr="00D555D3">
              <w:rPr>
                <w:b w:val="0"/>
                <w:bCs w:val="0"/>
                <w:sz w:val="24"/>
                <w:szCs w:val="24"/>
              </w:rPr>
              <w:t>Model C</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4.18</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1.27, 13.73</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0.018</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center"/>
              <w:rPr>
                <w:b w:val="0"/>
                <w:bCs w:val="0"/>
                <w:sz w:val="24"/>
                <w:szCs w:val="24"/>
              </w:rPr>
            </w:pPr>
            <w:r w:rsidRPr="00D555D3">
              <w:rPr>
                <w:b w:val="0"/>
                <w:bCs w:val="0"/>
                <w:sz w:val="24"/>
                <w:szCs w:val="24"/>
              </w:rPr>
              <w:t>Model D</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4.38</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1.29, 14.88</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0.018</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center"/>
              <w:rPr>
                <w:b w:val="0"/>
                <w:bCs w:val="0"/>
                <w:sz w:val="24"/>
                <w:szCs w:val="24"/>
              </w:rPr>
            </w:pPr>
            <w:r w:rsidRPr="00D555D3">
              <w:rPr>
                <w:b w:val="0"/>
                <w:bCs w:val="0"/>
                <w:sz w:val="24"/>
                <w:szCs w:val="24"/>
              </w:rPr>
              <w:t>Model E</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5.09</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1.37, 18.86</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0.015</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center"/>
              <w:rPr>
                <w:b w:val="0"/>
                <w:bCs w:val="0"/>
                <w:sz w:val="24"/>
                <w:szCs w:val="24"/>
              </w:rPr>
            </w:pPr>
            <w:r w:rsidRPr="00D555D3">
              <w:rPr>
                <w:b w:val="0"/>
                <w:bCs w:val="0"/>
                <w:sz w:val="24"/>
                <w:szCs w:val="24"/>
              </w:rPr>
              <w:t>Model F</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1.05</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0.97, 1.13</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0.217</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D555D3" w:rsidRDefault="005B7477" w:rsidP="003E2429">
            <w:pPr>
              <w:jc w:val="left"/>
              <w:rPr>
                <w:b w:val="0"/>
                <w:bCs w:val="0"/>
                <w:sz w:val="24"/>
              </w:rPr>
            </w:pPr>
            <w:r w:rsidRPr="00D555D3">
              <w:rPr>
                <w:b w:val="0"/>
                <w:bCs w:val="0"/>
                <w:sz w:val="24"/>
              </w:rPr>
              <w:t>T</w:t>
            </w:r>
            <w:r w:rsidRPr="00D555D3">
              <w:rPr>
                <w:rFonts w:hint="eastAsia"/>
                <w:b w:val="0"/>
                <w:bCs w:val="0"/>
                <w:sz w:val="24"/>
              </w:rPr>
              <w:t>he third medical center (n=119)</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color w:val="000000"/>
                <w:sz w:val="24"/>
                <w:szCs w:val="24"/>
                <w:lang w:bidi="ar"/>
              </w:rPr>
            </w:pPr>
            <w:r w:rsidRPr="00F13DD5">
              <w:rPr>
                <w:b w:val="0"/>
                <w:bCs w:val="0"/>
                <w:color w:val="000000"/>
                <w:sz w:val="24"/>
                <w:szCs w:val="24"/>
                <w:lang w:bidi="ar"/>
              </w:rPr>
              <w:t>Presence of M</w:t>
            </w:r>
            <w:r>
              <w:rPr>
                <w:rFonts w:hint="eastAsia"/>
                <w:b w:val="0"/>
                <w:bCs w:val="0"/>
                <w:color w:val="000000"/>
                <w:sz w:val="24"/>
                <w:szCs w:val="24"/>
                <w:lang w:bidi="ar"/>
              </w:rPr>
              <w:t>A</w:t>
            </w:r>
            <w:r w:rsidRPr="00F13DD5">
              <w:rPr>
                <w:b w:val="0"/>
                <w:bCs w:val="0"/>
                <w:color w:val="000000"/>
                <w:sz w:val="24"/>
                <w:szCs w:val="24"/>
                <w:lang w:bidi="ar"/>
              </w:rPr>
              <w:t>FLD</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4.30</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r>
              <w:rPr>
                <w:rFonts w:hint="eastAsia"/>
                <w:color w:val="000000" w:themeColor="text1"/>
                <w:sz w:val="24"/>
              </w:rPr>
              <w:t>1.31, 14.05</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0.016</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color w:val="000000"/>
                <w:sz w:val="24"/>
                <w:szCs w:val="24"/>
                <w:lang w:bidi="ar"/>
              </w:rPr>
            </w:pPr>
            <w:r w:rsidRPr="00F13DD5">
              <w:rPr>
                <w:b w:val="0"/>
                <w:bCs w:val="0"/>
                <w:color w:val="000000"/>
                <w:sz w:val="24"/>
                <w:szCs w:val="24"/>
                <w:lang w:bidi="ar"/>
              </w:rPr>
              <w:t>Model A</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4.15</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r>
              <w:rPr>
                <w:rFonts w:hint="eastAsia"/>
                <w:color w:val="000000" w:themeColor="text1"/>
                <w:sz w:val="24"/>
              </w:rPr>
              <w:t>1.25, 13.73</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0.020</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color w:val="000000"/>
                <w:sz w:val="24"/>
                <w:szCs w:val="24"/>
                <w:lang w:bidi="ar"/>
              </w:rPr>
            </w:pPr>
            <w:r w:rsidRPr="00F13DD5">
              <w:rPr>
                <w:b w:val="0"/>
                <w:bCs w:val="0"/>
                <w:color w:val="000000"/>
                <w:sz w:val="24"/>
                <w:szCs w:val="24"/>
                <w:lang w:bidi="ar"/>
              </w:rPr>
              <w:t>Model B</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3.98</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r>
              <w:rPr>
                <w:rFonts w:hint="eastAsia"/>
                <w:color w:val="000000" w:themeColor="text1"/>
                <w:sz w:val="24"/>
              </w:rPr>
              <w:t>1.20, 13.22</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0.024</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sz w:val="24"/>
                <w:szCs w:val="24"/>
              </w:rPr>
            </w:pPr>
            <w:r w:rsidRPr="00F13DD5">
              <w:rPr>
                <w:b w:val="0"/>
                <w:bCs w:val="0"/>
                <w:sz w:val="24"/>
                <w:szCs w:val="24"/>
              </w:rPr>
              <w:t>Model C</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4.43</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r>
              <w:rPr>
                <w:rFonts w:hint="eastAsia"/>
                <w:color w:val="000000" w:themeColor="text1"/>
                <w:sz w:val="24"/>
              </w:rPr>
              <w:t>1.27, 15.39</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0.019</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sz w:val="24"/>
                <w:szCs w:val="24"/>
              </w:rPr>
            </w:pPr>
            <w:r w:rsidRPr="00F13DD5">
              <w:rPr>
                <w:b w:val="0"/>
                <w:bCs w:val="0"/>
                <w:sz w:val="24"/>
                <w:szCs w:val="24"/>
              </w:rPr>
              <w:t>Model D</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4.03</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r>
              <w:rPr>
                <w:rFonts w:hint="eastAsia"/>
                <w:color w:val="000000" w:themeColor="text1"/>
                <w:sz w:val="24"/>
              </w:rPr>
              <w:t>1.13, 14.37</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0.031</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5B7477" w:rsidRPr="00F13DD5" w:rsidRDefault="005B7477" w:rsidP="003E2429">
            <w:pPr>
              <w:jc w:val="center"/>
              <w:rPr>
                <w:b w:val="0"/>
                <w:bCs w:val="0"/>
                <w:sz w:val="24"/>
                <w:szCs w:val="24"/>
              </w:rPr>
            </w:pPr>
            <w:r w:rsidRPr="00F13DD5">
              <w:rPr>
                <w:b w:val="0"/>
                <w:bCs w:val="0"/>
                <w:sz w:val="24"/>
                <w:szCs w:val="24"/>
              </w:rPr>
              <w:t>Model E</w:t>
            </w:r>
          </w:p>
        </w:tc>
        <w:tc>
          <w:tcPr>
            <w:tcW w:w="1411" w:type="dxa"/>
            <w:tcBorders>
              <w:top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4.47</w:t>
            </w:r>
          </w:p>
        </w:tc>
        <w:tc>
          <w:tcPr>
            <w:tcW w:w="1527" w:type="dxa"/>
            <w:tcBorders>
              <w:top w:val="nil"/>
              <w:left w:val="nil"/>
              <w:bottom w:val="nil"/>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r>
              <w:rPr>
                <w:rFonts w:hint="eastAsia"/>
                <w:color w:val="000000" w:themeColor="text1"/>
                <w:sz w:val="24"/>
              </w:rPr>
              <w:t>1.17, 17.05</w:t>
            </w:r>
          </w:p>
        </w:tc>
        <w:tc>
          <w:tcPr>
            <w:tcW w:w="1177" w:type="dxa"/>
            <w:tcBorders>
              <w:top w:val="nil"/>
              <w:left w:val="nil"/>
              <w:bottom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0.028</w:t>
            </w:r>
          </w:p>
        </w:tc>
      </w:tr>
      <w:tr w:rsidR="005B7477"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single" w:sz="4" w:space="0" w:color="auto"/>
              <w:right w:val="nil"/>
            </w:tcBorders>
          </w:tcPr>
          <w:p w:rsidR="005B7477" w:rsidRPr="00F13DD5" w:rsidRDefault="005B7477" w:rsidP="003E2429">
            <w:pPr>
              <w:jc w:val="center"/>
              <w:rPr>
                <w:b w:val="0"/>
                <w:bCs w:val="0"/>
                <w:sz w:val="24"/>
                <w:szCs w:val="24"/>
              </w:rPr>
            </w:pPr>
            <w:r w:rsidRPr="00F13DD5">
              <w:rPr>
                <w:b w:val="0"/>
                <w:bCs w:val="0"/>
                <w:sz w:val="24"/>
                <w:szCs w:val="24"/>
              </w:rPr>
              <w:t>Model F</w:t>
            </w:r>
          </w:p>
        </w:tc>
        <w:tc>
          <w:tcPr>
            <w:tcW w:w="1411" w:type="dxa"/>
            <w:tcBorders>
              <w:top w:val="nil"/>
              <w:bottom w:val="single" w:sz="4" w:space="0" w:color="auto"/>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1.08</w:t>
            </w:r>
          </w:p>
        </w:tc>
        <w:tc>
          <w:tcPr>
            <w:tcW w:w="1527" w:type="dxa"/>
            <w:tcBorders>
              <w:top w:val="nil"/>
              <w:left w:val="nil"/>
              <w:bottom w:val="single" w:sz="4" w:space="0" w:color="auto"/>
              <w:right w:val="nil"/>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color w:val="000000" w:themeColor="text1"/>
                <w:sz w:val="24"/>
              </w:rPr>
            </w:pPr>
            <w:r>
              <w:rPr>
                <w:rFonts w:hint="eastAsia"/>
                <w:color w:val="000000" w:themeColor="text1"/>
                <w:sz w:val="24"/>
              </w:rPr>
              <w:t>0.97, 16.61</w:t>
            </w:r>
          </w:p>
        </w:tc>
        <w:tc>
          <w:tcPr>
            <w:tcW w:w="1177" w:type="dxa"/>
            <w:tcBorders>
              <w:top w:val="nil"/>
              <w:left w:val="nil"/>
              <w:bottom w:val="single" w:sz="4" w:space="0" w:color="auto"/>
            </w:tcBorders>
          </w:tcPr>
          <w:p w:rsidR="005B7477" w:rsidRPr="00F13DD5" w:rsidRDefault="005B7477" w:rsidP="003E2429">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0.074</w:t>
            </w:r>
          </w:p>
        </w:tc>
      </w:tr>
    </w:tbl>
    <w:p w:rsidR="00D229F1" w:rsidRPr="009C22D1" w:rsidRDefault="00D229F1" w:rsidP="00D229F1">
      <w:pPr>
        <w:rPr>
          <w:rFonts w:ascii="Times New Roman" w:hAnsi="Times New Roman" w:cs="Times New Roman"/>
          <w:color w:val="000000"/>
          <w:sz w:val="24"/>
        </w:rPr>
      </w:pPr>
      <w:r w:rsidRPr="009C22D1">
        <w:rPr>
          <w:rFonts w:ascii="Times New Roman" w:eastAsia="等线 Light" w:hAnsi="Times New Roman" w:cs="Times New Roman"/>
          <w:sz w:val="24"/>
        </w:rPr>
        <w:t xml:space="preserve">Abbreviation: </w:t>
      </w:r>
      <w:r>
        <w:rPr>
          <w:rFonts w:ascii="Times New Roman" w:hAnsi="Times New Roman" w:cs="Times New Roman" w:hint="eastAsia"/>
          <w:sz w:val="24"/>
        </w:rPr>
        <w:t xml:space="preserve">CI= Confidence interval; </w:t>
      </w:r>
      <w:r w:rsidRPr="00A07AF8">
        <w:rPr>
          <w:rFonts w:ascii="Times New Roman Regular" w:hAnsi="Times New Roman Regular" w:cs="Times New Roman Regular"/>
          <w:sz w:val="24"/>
        </w:rPr>
        <w:t>HR= Hazard ratio;</w:t>
      </w:r>
      <w:r>
        <w:rPr>
          <w:rFonts w:ascii="Times New Roman Regular" w:hAnsi="Times New Roman Regular" w:cs="Times New Roman Regular" w:hint="eastAsia"/>
          <w:sz w:val="24"/>
        </w:rPr>
        <w:t xml:space="preserve"> </w:t>
      </w:r>
      <w:r w:rsidRPr="009C22D1">
        <w:rPr>
          <w:rFonts w:ascii="Times New Roman" w:hAnsi="Times New Roman" w:cs="Times New Roman"/>
          <w:sz w:val="24"/>
        </w:rPr>
        <w:t xml:space="preserve">MACE= Major adverse cardiovascular event; </w:t>
      </w:r>
      <w:r w:rsidRPr="009C22D1">
        <w:rPr>
          <w:rFonts w:ascii="Times New Roman" w:eastAsia="等线 Light" w:hAnsi="Times New Roman" w:cs="Times New Roman"/>
          <w:sz w:val="24"/>
        </w:rPr>
        <w:t xml:space="preserve">MAFLD= </w:t>
      </w:r>
      <w:r w:rsidRPr="009C22D1">
        <w:rPr>
          <w:rFonts w:ascii="Times New Roman" w:hAnsi="Times New Roman" w:cs="Times New Roman"/>
          <w:sz w:val="24"/>
        </w:rPr>
        <w:t>Metabolic dysfunction–associated fatty liver disease.</w:t>
      </w:r>
    </w:p>
    <w:p w:rsidR="005B7477" w:rsidRPr="00D229F1" w:rsidRDefault="005B7477" w:rsidP="00BA6744">
      <w:pPr>
        <w:widowControl/>
        <w:jc w:val="center"/>
        <w:rPr>
          <w:rFonts w:ascii="Times New Roman" w:hAnsi="Times New Roman" w:cs="Times New Roman"/>
          <w:sz w:val="24"/>
        </w:rPr>
      </w:pPr>
    </w:p>
    <w:p w:rsidR="005B7477" w:rsidRDefault="005B7477">
      <w:pPr>
        <w:widowControl/>
        <w:jc w:val="left"/>
        <w:rPr>
          <w:rFonts w:ascii="Times New Roman" w:hAnsi="Times New Roman" w:cs="Times New Roman"/>
          <w:sz w:val="24"/>
        </w:rPr>
      </w:pPr>
      <w:r>
        <w:rPr>
          <w:rFonts w:ascii="Times New Roman" w:hAnsi="Times New Roman" w:cs="Times New Roman"/>
          <w:sz w:val="24"/>
        </w:rPr>
        <w:br w:type="page"/>
      </w:r>
    </w:p>
    <w:p w:rsidR="00BA6744" w:rsidRPr="00D555D3" w:rsidRDefault="009226FE" w:rsidP="00BA6744">
      <w:pPr>
        <w:widowControl/>
        <w:jc w:val="center"/>
        <w:rPr>
          <w:rFonts w:ascii="Times New Roman" w:hAnsi="Times New Roman" w:cs="Times New Roman"/>
          <w:b/>
          <w:bCs/>
          <w:sz w:val="24"/>
        </w:rPr>
      </w:pPr>
      <w:r w:rsidRPr="00D555D3">
        <w:rPr>
          <w:rFonts w:ascii="Times New Roman" w:hAnsi="Times New Roman" w:cs="Times New Roman"/>
          <w:b/>
          <w:bCs/>
          <w:sz w:val="24"/>
        </w:rPr>
        <w:lastRenderedPageBreak/>
        <w:t xml:space="preserve">Online Table </w:t>
      </w:r>
      <w:r w:rsidRPr="00D555D3">
        <w:rPr>
          <w:rFonts w:ascii="Times New Roman" w:hAnsi="Times New Roman" w:cs="Times New Roman" w:hint="eastAsia"/>
          <w:b/>
          <w:bCs/>
          <w:sz w:val="24"/>
        </w:rPr>
        <w:t>5</w:t>
      </w:r>
      <w:r w:rsidR="00BA6744" w:rsidRPr="00D555D3">
        <w:rPr>
          <w:rFonts w:ascii="Times New Roman" w:hAnsi="Times New Roman" w:cs="Times New Roman"/>
          <w:b/>
          <w:bCs/>
          <w:sz w:val="24"/>
        </w:rPr>
        <w:t xml:space="preserve">. Univariable and multivariable Cox regression analysis: association between MAFLD and </w:t>
      </w:r>
      <w:r w:rsidR="00BA6744" w:rsidRPr="00D555D3">
        <w:rPr>
          <w:rFonts w:ascii="Times New Roman" w:hAnsi="Times New Roman" w:cs="Times New Roman" w:hint="eastAsia"/>
          <w:b/>
          <w:bCs/>
          <w:sz w:val="24"/>
        </w:rPr>
        <w:t xml:space="preserve">hard </w:t>
      </w:r>
      <w:r w:rsidR="00BA6744" w:rsidRPr="00D555D3">
        <w:rPr>
          <w:rFonts w:ascii="Times New Roman" w:hAnsi="Times New Roman" w:cs="Times New Roman"/>
          <w:b/>
          <w:bCs/>
          <w:sz w:val="24"/>
        </w:rPr>
        <w:t>MACEs occurrence</w:t>
      </w:r>
    </w:p>
    <w:tbl>
      <w:tblPr>
        <w:tblStyle w:val="63"/>
        <w:tblW w:w="6349" w:type="dxa"/>
        <w:jc w:val="center"/>
        <w:tblLayout w:type="fixed"/>
        <w:tblLook w:val="04A0" w:firstRow="1" w:lastRow="0" w:firstColumn="1" w:lastColumn="0" w:noHBand="0" w:noVBand="1"/>
      </w:tblPr>
      <w:tblGrid>
        <w:gridCol w:w="2234"/>
        <w:gridCol w:w="1411"/>
        <w:gridCol w:w="1527"/>
        <w:gridCol w:w="1177"/>
      </w:tblGrid>
      <w:tr w:rsidR="00BA6744" w:rsidRPr="00F13DD5" w:rsidTr="003E2429">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234" w:type="dxa"/>
            <w:vMerge w:val="restart"/>
          </w:tcPr>
          <w:p w:rsidR="00BA6744" w:rsidRPr="00F13DD5" w:rsidRDefault="00BA6744" w:rsidP="003E2429">
            <w:pPr>
              <w:spacing w:line="360" w:lineRule="auto"/>
              <w:jc w:val="center"/>
              <w:rPr>
                <w:b w:val="0"/>
                <w:bCs w:val="0"/>
                <w:sz w:val="24"/>
                <w:szCs w:val="24"/>
              </w:rPr>
            </w:pPr>
            <w:r w:rsidRPr="00F13DD5">
              <w:rPr>
                <w:b w:val="0"/>
                <w:bCs w:val="0"/>
                <w:sz w:val="24"/>
                <w:szCs w:val="24"/>
              </w:rPr>
              <w:t>Parameters</w:t>
            </w:r>
          </w:p>
        </w:tc>
        <w:tc>
          <w:tcPr>
            <w:tcW w:w="4115" w:type="dxa"/>
            <w:gridSpan w:val="3"/>
            <w:tcBorders>
              <w:bottom w:val="single" w:sz="4" w:space="0" w:color="666666" w:themeColor="text1" w:themeTint="99"/>
            </w:tcBorders>
          </w:tcPr>
          <w:p w:rsidR="00BA6744" w:rsidRPr="00F13DD5" w:rsidRDefault="00BA6744" w:rsidP="003E2429">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Pr>
                <w:rFonts w:hint="eastAsia"/>
                <w:b w:val="0"/>
                <w:bCs w:val="0"/>
                <w:sz w:val="24"/>
                <w:szCs w:val="24"/>
              </w:rPr>
              <w:t xml:space="preserve">hard </w:t>
            </w:r>
            <w:r w:rsidRPr="00F13DD5">
              <w:rPr>
                <w:b w:val="0"/>
                <w:bCs w:val="0"/>
                <w:sz w:val="24"/>
                <w:szCs w:val="24"/>
              </w:rPr>
              <w:t>MACEs occurrence</w:t>
            </w:r>
          </w:p>
        </w:tc>
      </w:tr>
      <w:tr w:rsidR="00BA6744" w:rsidRPr="00F13DD5" w:rsidTr="003E2429">
        <w:trPr>
          <w:trHeight w:val="76"/>
          <w:jc w:val="center"/>
        </w:trPr>
        <w:tc>
          <w:tcPr>
            <w:cnfStyle w:val="001000000000" w:firstRow="0" w:lastRow="0" w:firstColumn="1" w:lastColumn="0" w:oddVBand="0" w:evenVBand="0" w:oddHBand="0" w:evenHBand="0" w:firstRowFirstColumn="0" w:firstRowLastColumn="0" w:lastRowFirstColumn="0" w:lastRowLastColumn="0"/>
            <w:tcW w:w="2234" w:type="dxa"/>
            <w:vMerge/>
            <w:tcBorders>
              <w:bottom w:val="single" w:sz="4" w:space="0" w:color="666666" w:themeColor="text1" w:themeTint="99"/>
            </w:tcBorders>
          </w:tcPr>
          <w:p w:rsidR="00BA6744" w:rsidRPr="00F13DD5" w:rsidRDefault="00BA6744" w:rsidP="003E2429">
            <w:pPr>
              <w:spacing w:line="360" w:lineRule="auto"/>
              <w:jc w:val="center"/>
              <w:rPr>
                <w:b w:val="0"/>
                <w:bCs w:val="0"/>
                <w:sz w:val="24"/>
                <w:szCs w:val="24"/>
              </w:rPr>
            </w:pPr>
          </w:p>
        </w:tc>
        <w:tc>
          <w:tcPr>
            <w:tcW w:w="1411" w:type="dxa"/>
            <w:tcBorders>
              <w:bottom w:val="single" w:sz="4" w:space="0" w:color="666666" w:themeColor="text1" w:themeTint="99"/>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3DD5">
              <w:rPr>
                <w:color w:val="000000"/>
                <w:sz w:val="24"/>
                <w:szCs w:val="24"/>
                <w:lang w:bidi="ar"/>
              </w:rPr>
              <w:t>HR</w:t>
            </w:r>
          </w:p>
        </w:tc>
        <w:tc>
          <w:tcPr>
            <w:tcW w:w="1527" w:type="dxa"/>
            <w:tcBorders>
              <w:bottom w:val="single" w:sz="4" w:space="0" w:color="666666" w:themeColor="text1" w:themeTint="99"/>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3DD5">
              <w:rPr>
                <w:sz w:val="24"/>
                <w:szCs w:val="24"/>
              </w:rPr>
              <w:t>95%CI</w:t>
            </w:r>
          </w:p>
        </w:tc>
        <w:tc>
          <w:tcPr>
            <w:tcW w:w="1177" w:type="dxa"/>
            <w:tcBorders>
              <w:bottom w:val="single" w:sz="4" w:space="0" w:color="666666" w:themeColor="text1" w:themeTint="99"/>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3DD5">
              <w:rPr>
                <w:sz w:val="24"/>
                <w:szCs w:val="24"/>
              </w:rPr>
              <w:t xml:space="preserve">p value </w:t>
            </w:r>
          </w:p>
        </w:tc>
      </w:tr>
      <w:tr w:rsidR="00BA6744"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BA6744" w:rsidRPr="00F13DD5" w:rsidRDefault="00BA6744" w:rsidP="003E2429">
            <w:pPr>
              <w:spacing w:line="360" w:lineRule="auto"/>
              <w:jc w:val="center"/>
              <w:rPr>
                <w:b w:val="0"/>
                <w:bCs w:val="0"/>
                <w:color w:val="000000"/>
                <w:sz w:val="24"/>
                <w:szCs w:val="24"/>
                <w:lang w:bidi="ar"/>
              </w:rPr>
            </w:pPr>
            <w:r w:rsidRPr="00F13DD5">
              <w:rPr>
                <w:b w:val="0"/>
                <w:bCs w:val="0"/>
                <w:color w:val="000000"/>
                <w:sz w:val="24"/>
                <w:szCs w:val="24"/>
                <w:lang w:bidi="ar"/>
              </w:rPr>
              <w:t>Presence of M</w:t>
            </w:r>
            <w:r>
              <w:rPr>
                <w:rFonts w:hint="eastAsia"/>
                <w:b w:val="0"/>
                <w:bCs w:val="0"/>
                <w:color w:val="000000"/>
                <w:sz w:val="24"/>
                <w:szCs w:val="24"/>
                <w:lang w:bidi="ar"/>
              </w:rPr>
              <w:t>A</w:t>
            </w:r>
            <w:r w:rsidRPr="00F13DD5">
              <w:rPr>
                <w:b w:val="0"/>
                <w:bCs w:val="0"/>
                <w:color w:val="000000"/>
                <w:sz w:val="24"/>
                <w:szCs w:val="24"/>
                <w:lang w:bidi="ar"/>
              </w:rPr>
              <w:t>FLD</w:t>
            </w:r>
          </w:p>
        </w:tc>
        <w:tc>
          <w:tcPr>
            <w:tcW w:w="1411" w:type="dxa"/>
            <w:tcBorders>
              <w:top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4.04</w:t>
            </w:r>
          </w:p>
        </w:tc>
        <w:tc>
          <w:tcPr>
            <w:tcW w:w="1527" w:type="dxa"/>
            <w:tcBorders>
              <w:top w:val="nil"/>
              <w:left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1.55, 10.53</w:t>
            </w:r>
          </w:p>
        </w:tc>
        <w:tc>
          <w:tcPr>
            <w:tcW w:w="1177" w:type="dxa"/>
            <w:tcBorders>
              <w:top w:val="nil"/>
              <w:left w:val="nil"/>
              <w:bottom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0.004</w:t>
            </w:r>
          </w:p>
        </w:tc>
      </w:tr>
      <w:tr w:rsidR="00BA6744"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BA6744" w:rsidRPr="00F13DD5" w:rsidRDefault="00BA6744" w:rsidP="003E2429">
            <w:pPr>
              <w:spacing w:line="360" w:lineRule="auto"/>
              <w:jc w:val="center"/>
              <w:rPr>
                <w:b w:val="0"/>
                <w:bCs w:val="0"/>
                <w:color w:val="000000"/>
                <w:sz w:val="24"/>
                <w:szCs w:val="24"/>
                <w:lang w:bidi="ar"/>
              </w:rPr>
            </w:pPr>
            <w:r w:rsidRPr="00F13DD5">
              <w:rPr>
                <w:b w:val="0"/>
                <w:bCs w:val="0"/>
                <w:color w:val="000000"/>
                <w:sz w:val="24"/>
                <w:szCs w:val="24"/>
                <w:lang w:bidi="ar"/>
              </w:rPr>
              <w:t>Model A</w:t>
            </w:r>
          </w:p>
        </w:tc>
        <w:tc>
          <w:tcPr>
            <w:tcW w:w="1411" w:type="dxa"/>
            <w:tcBorders>
              <w:top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4.16</w:t>
            </w:r>
          </w:p>
        </w:tc>
        <w:tc>
          <w:tcPr>
            <w:tcW w:w="1527" w:type="dxa"/>
            <w:tcBorders>
              <w:top w:val="nil"/>
              <w:left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1.59, 10.91</w:t>
            </w:r>
          </w:p>
        </w:tc>
        <w:tc>
          <w:tcPr>
            <w:tcW w:w="1177" w:type="dxa"/>
            <w:tcBorders>
              <w:top w:val="nil"/>
              <w:left w:val="nil"/>
              <w:bottom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0.004</w:t>
            </w:r>
          </w:p>
        </w:tc>
      </w:tr>
      <w:tr w:rsidR="00BA6744"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BA6744" w:rsidRPr="00F13DD5" w:rsidRDefault="00BA6744" w:rsidP="003E2429">
            <w:pPr>
              <w:spacing w:line="360" w:lineRule="auto"/>
              <w:jc w:val="center"/>
              <w:rPr>
                <w:b w:val="0"/>
                <w:bCs w:val="0"/>
                <w:color w:val="000000"/>
                <w:sz w:val="24"/>
                <w:szCs w:val="24"/>
                <w:lang w:bidi="ar"/>
              </w:rPr>
            </w:pPr>
            <w:r w:rsidRPr="00F13DD5">
              <w:rPr>
                <w:b w:val="0"/>
                <w:bCs w:val="0"/>
                <w:color w:val="000000"/>
                <w:sz w:val="24"/>
                <w:szCs w:val="24"/>
                <w:lang w:bidi="ar"/>
              </w:rPr>
              <w:t>Model B</w:t>
            </w:r>
          </w:p>
        </w:tc>
        <w:tc>
          <w:tcPr>
            <w:tcW w:w="1411" w:type="dxa"/>
            <w:tcBorders>
              <w:top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3.36</w:t>
            </w:r>
          </w:p>
        </w:tc>
        <w:tc>
          <w:tcPr>
            <w:tcW w:w="1527" w:type="dxa"/>
            <w:tcBorders>
              <w:top w:val="nil"/>
              <w:left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1.22, 9.29</w:t>
            </w:r>
          </w:p>
        </w:tc>
        <w:tc>
          <w:tcPr>
            <w:tcW w:w="1177" w:type="dxa"/>
            <w:tcBorders>
              <w:top w:val="nil"/>
              <w:left w:val="nil"/>
              <w:bottom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0.019</w:t>
            </w:r>
          </w:p>
        </w:tc>
      </w:tr>
      <w:tr w:rsidR="00BA6744"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BA6744" w:rsidRPr="00F13DD5" w:rsidRDefault="00BA6744" w:rsidP="003E2429">
            <w:pPr>
              <w:spacing w:line="360" w:lineRule="auto"/>
              <w:jc w:val="center"/>
              <w:rPr>
                <w:b w:val="0"/>
                <w:bCs w:val="0"/>
                <w:sz w:val="24"/>
                <w:szCs w:val="24"/>
              </w:rPr>
            </w:pPr>
            <w:r w:rsidRPr="00F13DD5">
              <w:rPr>
                <w:b w:val="0"/>
                <w:bCs w:val="0"/>
                <w:sz w:val="24"/>
                <w:szCs w:val="24"/>
              </w:rPr>
              <w:t>Model C</w:t>
            </w:r>
          </w:p>
        </w:tc>
        <w:tc>
          <w:tcPr>
            <w:tcW w:w="1411" w:type="dxa"/>
            <w:tcBorders>
              <w:top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4.19</w:t>
            </w:r>
          </w:p>
        </w:tc>
        <w:tc>
          <w:tcPr>
            <w:tcW w:w="1527" w:type="dxa"/>
            <w:tcBorders>
              <w:top w:val="nil"/>
              <w:left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1.52, 11.57</w:t>
            </w:r>
          </w:p>
        </w:tc>
        <w:tc>
          <w:tcPr>
            <w:tcW w:w="1177" w:type="dxa"/>
            <w:tcBorders>
              <w:top w:val="nil"/>
              <w:left w:val="nil"/>
              <w:bottom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0.006</w:t>
            </w:r>
          </w:p>
        </w:tc>
      </w:tr>
      <w:tr w:rsidR="00BA6744"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BA6744" w:rsidRPr="00F13DD5" w:rsidRDefault="00BA6744" w:rsidP="003E2429">
            <w:pPr>
              <w:spacing w:line="360" w:lineRule="auto"/>
              <w:jc w:val="center"/>
              <w:rPr>
                <w:b w:val="0"/>
                <w:bCs w:val="0"/>
                <w:sz w:val="24"/>
                <w:szCs w:val="24"/>
              </w:rPr>
            </w:pPr>
            <w:r w:rsidRPr="00F13DD5">
              <w:rPr>
                <w:b w:val="0"/>
                <w:bCs w:val="0"/>
                <w:sz w:val="24"/>
                <w:szCs w:val="24"/>
              </w:rPr>
              <w:t>Model D</w:t>
            </w:r>
          </w:p>
        </w:tc>
        <w:tc>
          <w:tcPr>
            <w:tcW w:w="1411" w:type="dxa"/>
            <w:tcBorders>
              <w:top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4.81</w:t>
            </w:r>
          </w:p>
        </w:tc>
        <w:tc>
          <w:tcPr>
            <w:tcW w:w="1527" w:type="dxa"/>
            <w:tcBorders>
              <w:top w:val="nil"/>
              <w:left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1.67, 13.77</w:t>
            </w:r>
          </w:p>
        </w:tc>
        <w:tc>
          <w:tcPr>
            <w:tcW w:w="1177" w:type="dxa"/>
            <w:tcBorders>
              <w:top w:val="nil"/>
              <w:left w:val="nil"/>
              <w:bottom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0.003</w:t>
            </w:r>
          </w:p>
        </w:tc>
      </w:tr>
      <w:tr w:rsidR="00BA6744" w:rsidRPr="00F13DD5" w:rsidTr="003E2429">
        <w:trPr>
          <w:trHeight w:val="6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bottom w:val="nil"/>
              <w:right w:val="nil"/>
            </w:tcBorders>
          </w:tcPr>
          <w:p w:rsidR="00BA6744" w:rsidRPr="00F13DD5" w:rsidRDefault="00BA6744" w:rsidP="003E2429">
            <w:pPr>
              <w:spacing w:line="360" w:lineRule="auto"/>
              <w:jc w:val="center"/>
              <w:rPr>
                <w:b w:val="0"/>
                <w:bCs w:val="0"/>
                <w:sz w:val="24"/>
                <w:szCs w:val="24"/>
              </w:rPr>
            </w:pPr>
            <w:r w:rsidRPr="00F13DD5">
              <w:rPr>
                <w:b w:val="0"/>
                <w:bCs w:val="0"/>
                <w:sz w:val="24"/>
                <w:szCs w:val="24"/>
              </w:rPr>
              <w:t>Model E</w:t>
            </w:r>
          </w:p>
        </w:tc>
        <w:tc>
          <w:tcPr>
            <w:tcW w:w="1411" w:type="dxa"/>
            <w:tcBorders>
              <w:top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4.69</w:t>
            </w:r>
          </w:p>
        </w:tc>
        <w:tc>
          <w:tcPr>
            <w:tcW w:w="1527" w:type="dxa"/>
            <w:tcBorders>
              <w:top w:val="nil"/>
              <w:left w:val="nil"/>
              <w:bottom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1.62, 13.55</w:t>
            </w:r>
          </w:p>
        </w:tc>
        <w:tc>
          <w:tcPr>
            <w:tcW w:w="1177" w:type="dxa"/>
            <w:tcBorders>
              <w:top w:val="nil"/>
              <w:left w:val="nil"/>
              <w:bottom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rFonts w:hint="eastAsia"/>
                <w:color w:val="000000"/>
                <w:sz w:val="24"/>
                <w:szCs w:val="24"/>
              </w:rPr>
              <w:t>0.004</w:t>
            </w:r>
          </w:p>
        </w:tc>
      </w:tr>
      <w:tr w:rsidR="00BA6744" w:rsidRPr="00F13DD5" w:rsidTr="003E2429">
        <w:trPr>
          <w:trHeight w:val="71"/>
          <w:jc w:val="center"/>
        </w:trPr>
        <w:tc>
          <w:tcPr>
            <w:cnfStyle w:val="001000000000" w:firstRow="0" w:lastRow="0" w:firstColumn="1" w:lastColumn="0" w:oddVBand="0" w:evenVBand="0" w:oddHBand="0" w:evenHBand="0" w:firstRowFirstColumn="0" w:firstRowLastColumn="0" w:lastRowFirstColumn="0" w:lastRowLastColumn="0"/>
            <w:tcW w:w="2234" w:type="dxa"/>
            <w:tcBorders>
              <w:top w:val="nil"/>
              <w:right w:val="nil"/>
            </w:tcBorders>
          </w:tcPr>
          <w:p w:rsidR="00BA6744" w:rsidRPr="00F13DD5" w:rsidRDefault="00BA6744" w:rsidP="003E2429">
            <w:pPr>
              <w:spacing w:line="360" w:lineRule="auto"/>
              <w:jc w:val="center"/>
              <w:rPr>
                <w:b w:val="0"/>
                <w:bCs w:val="0"/>
                <w:sz w:val="24"/>
                <w:szCs w:val="24"/>
              </w:rPr>
            </w:pPr>
            <w:r w:rsidRPr="00F13DD5">
              <w:rPr>
                <w:b w:val="0"/>
                <w:bCs w:val="0"/>
                <w:sz w:val="24"/>
                <w:szCs w:val="24"/>
              </w:rPr>
              <w:t>Model F</w:t>
            </w:r>
          </w:p>
        </w:tc>
        <w:tc>
          <w:tcPr>
            <w:tcW w:w="1411" w:type="dxa"/>
            <w:tcBorders>
              <w:top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1.01</w:t>
            </w:r>
          </w:p>
        </w:tc>
        <w:tc>
          <w:tcPr>
            <w:tcW w:w="1527" w:type="dxa"/>
            <w:tcBorders>
              <w:top w:val="nil"/>
              <w:left w:val="nil"/>
              <w:righ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0.95, 1.07</w:t>
            </w:r>
          </w:p>
        </w:tc>
        <w:tc>
          <w:tcPr>
            <w:tcW w:w="1177" w:type="dxa"/>
            <w:tcBorders>
              <w:top w:val="nil"/>
              <w:left w:val="nil"/>
            </w:tcBorders>
          </w:tcPr>
          <w:p w:rsidR="00BA6744" w:rsidRPr="00F13DD5" w:rsidRDefault="00BA6744" w:rsidP="003E242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0.699</w:t>
            </w:r>
          </w:p>
        </w:tc>
      </w:tr>
    </w:tbl>
    <w:p w:rsidR="00D229F1" w:rsidRPr="009C22D1" w:rsidRDefault="00D229F1" w:rsidP="00D229F1">
      <w:pPr>
        <w:ind w:leftChars="50" w:left="105"/>
        <w:rPr>
          <w:rFonts w:ascii="Times New Roman" w:hAnsi="Times New Roman" w:cs="Times New Roman"/>
          <w:sz w:val="24"/>
        </w:rPr>
      </w:pPr>
      <w:r w:rsidRPr="009C22D1">
        <w:rPr>
          <w:rFonts w:ascii="Times New Roman" w:hAnsi="Times New Roman" w:cs="Times New Roman"/>
          <w:color w:val="000000"/>
          <w:sz w:val="24"/>
          <w:lang w:bidi="ar"/>
        </w:rPr>
        <w:t>Model A: adjusted for age, gender, BMI; model B: model A adjusted further for</w:t>
      </w:r>
      <w:r w:rsidRPr="009C22D1">
        <w:rPr>
          <w:rFonts w:ascii="Times New Roman" w:hAnsi="Times New Roman" w:cs="Times New Roman"/>
          <w:sz w:val="24"/>
        </w:rPr>
        <w:t xml:space="preserve"> hypertension, diabetes mellitus</w:t>
      </w:r>
      <w:r w:rsidRPr="009C22D1">
        <w:rPr>
          <w:rFonts w:ascii="Times New Roman" w:hAnsi="Times New Roman" w:cs="Times New Roman"/>
          <w:kern w:val="0"/>
          <w:sz w:val="24"/>
        </w:rPr>
        <w:t xml:space="preserve">, </w:t>
      </w:r>
      <w:r w:rsidRPr="009C22D1">
        <w:rPr>
          <w:rFonts w:ascii="Times New Roman" w:hAnsi="Times New Roman" w:cs="Times New Roman"/>
          <w:sz w:val="24"/>
        </w:rPr>
        <w:t>dyslipidemia</w:t>
      </w:r>
      <w:r w:rsidRPr="009C22D1">
        <w:rPr>
          <w:rFonts w:ascii="Times New Roman" w:hAnsi="Times New Roman" w:cs="Times New Roman"/>
          <w:kern w:val="0"/>
          <w:sz w:val="24"/>
        </w:rPr>
        <w:t xml:space="preserve">, current or past tobacco use and </w:t>
      </w:r>
      <w:r w:rsidRPr="009C22D1">
        <w:rPr>
          <w:rFonts w:ascii="Times New Roman" w:hAnsi="Times New Roman" w:cs="Times New Roman"/>
          <w:color w:val="000000"/>
          <w:sz w:val="24"/>
        </w:rPr>
        <w:t>family history of CAD</w:t>
      </w:r>
      <w:r w:rsidRPr="009C22D1">
        <w:rPr>
          <w:rFonts w:ascii="Times New Roman" w:hAnsi="Times New Roman" w:cs="Times New Roman"/>
          <w:kern w:val="0"/>
          <w:sz w:val="24"/>
        </w:rPr>
        <w:t xml:space="preserve">; model C: model B </w:t>
      </w:r>
      <w:r w:rsidRPr="009C22D1">
        <w:rPr>
          <w:rFonts w:ascii="Times New Roman" w:hAnsi="Times New Roman" w:cs="Times New Roman"/>
          <w:color w:val="000000"/>
          <w:sz w:val="24"/>
          <w:lang w:bidi="ar"/>
        </w:rPr>
        <w:t xml:space="preserve">adjusted further for </w:t>
      </w:r>
      <w:r w:rsidRPr="009C22D1">
        <w:rPr>
          <w:rFonts w:ascii="Times New Roman" w:hAnsi="Times New Roman" w:cs="Times New Roman"/>
          <w:sz w:val="24"/>
        </w:rPr>
        <w:t>aspirin</w:t>
      </w:r>
      <w:r w:rsidRPr="009C22D1">
        <w:rPr>
          <w:rFonts w:ascii="Times New Roman" w:hAnsi="Times New Roman" w:cs="Times New Roman"/>
          <w:color w:val="000000"/>
          <w:sz w:val="24"/>
          <w:lang w:bidi="ar"/>
        </w:rPr>
        <w:t xml:space="preserve">, </w:t>
      </w:r>
      <w:r w:rsidRPr="009C22D1">
        <w:rPr>
          <w:rFonts w:ascii="Times New Roman" w:hAnsi="Times New Roman" w:cs="Times New Roman"/>
          <w:sz w:val="24"/>
        </w:rPr>
        <w:t xml:space="preserve">statin, and ACEI/ARB in use; </w:t>
      </w:r>
      <w:r w:rsidRPr="009C22D1">
        <w:rPr>
          <w:rFonts w:ascii="Times New Roman" w:hAnsi="Times New Roman" w:cs="Times New Roman"/>
          <w:kern w:val="0"/>
          <w:sz w:val="24"/>
        </w:rPr>
        <w:t xml:space="preserve">model D: model C </w:t>
      </w:r>
      <w:r w:rsidRPr="009C22D1">
        <w:rPr>
          <w:rFonts w:ascii="Times New Roman" w:hAnsi="Times New Roman" w:cs="Times New Roman"/>
          <w:color w:val="000000"/>
          <w:sz w:val="24"/>
          <w:lang w:bidi="ar"/>
        </w:rPr>
        <w:t>adjusted further for</w:t>
      </w:r>
      <w:r w:rsidRPr="009C22D1">
        <w:rPr>
          <w:rFonts w:ascii="Times New Roman" w:hAnsi="Times New Roman" w:cs="Times New Roman"/>
          <w:sz w:val="24"/>
        </w:rPr>
        <w:t xml:space="preserve"> total Agatston score, total lesion length, TPV, high-risk plaque features, including low attenuation plaque, positive remodeling, spotty calcification and napkin-ring sign; model E: model D adjusted further for CT-FFR; model F: model E </w:t>
      </w:r>
      <w:r w:rsidRPr="009C22D1">
        <w:rPr>
          <w:rFonts w:ascii="Times New Roman" w:hAnsi="Times New Roman" w:cs="Times New Roman"/>
          <w:color w:val="000000"/>
          <w:sz w:val="24"/>
          <w:lang w:bidi="ar"/>
        </w:rPr>
        <w:t>adjusted further for</w:t>
      </w:r>
      <w:r w:rsidRPr="009C22D1">
        <w:rPr>
          <w:rFonts w:ascii="Times New Roman" w:hAnsi="Times New Roman" w:cs="Times New Roman"/>
          <w:sz w:val="24"/>
        </w:rPr>
        <w:t xml:space="preserve"> </w:t>
      </w:r>
      <w:r w:rsidRPr="009C22D1">
        <w:rPr>
          <w:rFonts w:ascii="Times New Roman" w:hAnsi="Times New Roman" w:cs="Times New Roman"/>
          <w:color w:val="000000" w:themeColor="text1"/>
          <w:sz w:val="24"/>
        </w:rPr>
        <w:t>FAI</w:t>
      </w:r>
      <w:r w:rsidRPr="009C22D1">
        <w:rPr>
          <w:rFonts w:ascii="Times New Roman" w:hAnsi="Times New Roman" w:cs="Times New Roman"/>
          <w:sz w:val="24"/>
        </w:rPr>
        <w:t>.</w:t>
      </w:r>
    </w:p>
    <w:p w:rsidR="00D229F1" w:rsidRPr="009C22D1" w:rsidRDefault="00D229F1" w:rsidP="00D229F1">
      <w:pPr>
        <w:rPr>
          <w:rFonts w:ascii="Times New Roman" w:hAnsi="Times New Roman" w:cs="Times New Roman"/>
          <w:color w:val="000000"/>
          <w:sz w:val="24"/>
        </w:rPr>
      </w:pPr>
      <w:r w:rsidRPr="009C22D1">
        <w:rPr>
          <w:rFonts w:ascii="Times New Roman" w:eastAsia="等线 Light" w:hAnsi="Times New Roman" w:cs="Times New Roman"/>
          <w:sz w:val="24"/>
        </w:rPr>
        <w:t xml:space="preserve">Abbreviation: </w:t>
      </w:r>
      <w:r w:rsidRPr="009C22D1">
        <w:rPr>
          <w:rFonts w:ascii="Times New Roman" w:hAnsi="Times New Roman" w:cs="Times New Roman"/>
          <w:sz w:val="24"/>
        </w:rPr>
        <w:t>ACEI= Angiotensin-converting enzyme inhibitor; ARB= Angiotensin receptor blocker</w:t>
      </w:r>
      <w:r w:rsidRPr="009C22D1">
        <w:rPr>
          <w:rFonts w:ascii="Times New Roman" w:eastAsia="等线 Light" w:hAnsi="Times New Roman" w:cs="Times New Roman"/>
          <w:sz w:val="24"/>
        </w:rPr>
        <w:t xml:space="preserve">; BMI= Body mass index; </w:t>
      </w:r>
      <w:r w:rsidRPr="009C22D1">
        <w:rPr>
          <w:rFonts w:ascii="Times New Roman" w:hAnsi="Times New Roman" w:cs="Times New Roman"/>
          <w:sz w:val="24"/>
        </w:rPr>
        <w:t xml:space="preserve">CAD= Coronary artery disease; </w:t>
      </w:r>
      <w:r>
        <w:rPr>
          <w:rFonts w:ascii="Times New Roman" w:hAnsi="Times New Roman" w:cs="Times New Roman" w:hint="eastAsia"/>
          <w:sz w:val="24"/>
        </w:rPr>
        <w:t xml:space="preserve">CI= Confidence interval; </w:t>
      </w:r>
      <w:r w:rsidRPr="009C22D1">
        <w:rPr>
          <w:rFonts w:ascii="Times New Roman" w:hAnsi="Times New Roman" w:cs="Times New Roman"/>
          <w:sz w:val="24"/>
        </w:rPr>
        <w:t xml:space="preserve">MACE= Major adverse cardiovascular event; </w:t>
      </w:r>
      <w:r w:rsidRPr="009C22D1">
        <w:rPr>
          <w:rFonts w:ascii="Times New Roman" w:eastAsia="等线 Light" w:hAnsi="Times New Roman" w:cs="Times New Roman"/>
          <w:sz w:val="24"/>
        </w:rPr>
        <w:t xml:space="preserve">MAFLD= </w:t>
      </w:r>
      <w:r w:rsidRPr="009C22D1">
        <w:rPr>
          <w:rFonts w:ascii="Times New Roman" w:hAnsi="Times New Roman" w:cs="Times New Roman"/>
          <w:sz w:val="24"/>
        </w:rPr>
        <w:t xml:space="preserve">Metabolic dysfunction–associated fatty liver disease; </w:t>
      </w:r>
      <w:r w:rsidRPr="009C22D1">
        <w:rPr>
          <w:rFonts w:ascii="Times New Roman" w:eastAsia="等线 Light" w:hAnsi="Times New Roman" w:cs="Times New Roman"/>
          <w:sz w:val="24"/>
        </w:rPr>
        <w:t>CT-</w:t>
      </w:r>
      <w:r w:rsidRPr="009C22D1">
        <w:rPr>
          <w:rFonts w:ascii="Times New Roman" w:hAnsi="Times New Roman" w:cs="Times New Roman"/>
          <w:sz w:val="24"/>
        </w:rPr>
        <w:t>FFR= CT derived fractional flow reserve;</w:t>
      </w:r>
      <w:r w:rsidRPr="00A07AF8">
        <w:rPr>
          <w:rFonts w:ascii="Times New Roman" w:hAnsi="Times New Roman" w:cs="Times New Roman"/>
          <w:sz w:val="24"/>
        </w:rPr>
        <w:t xml:space="preserve"> </w:t>
      </w:r>
      <w:r w:rsidRPr="00A07AF8">
        <w:rPr>
          <w:rFonts w:ascii="Times New Roman Regular" w:hAnsi="Times New Roman Regular" w:cs="Times New Roman Regular"/>
          <w:sz w:val="24"/>
        </w:rPr>
        <w:t xml:space="preserve">HR= Hazard ratio; </w:t>
      </w:r>
      <w:r w:rsidRPr="009C22D1">
        <w:rPr>
          <w:rFonts w:ascii="Times New Roman" w:hAnsi="Times New Roman" w:cs="Times New Roman"/>
          <w:sz w:val="24"/>
        </w:rPr>
        <w:t xml:space="preserve">FAI= Fat attenuation index; TPV= Total plaque volume. </w:t>
      </w:r>
    </w:p>
    <w:p w:rsidR="00933DA2" w:rsidRDefault="00933DA2">
      <w:pPr>
        <w:widowControl/>
        <w:jc w:val="left"/>
        <w:rPr>
          <w:rFonts w:ascii="Times New Roman" w:hAnsi="Times New Roman" w:cs="Times New Roman"/>
          <w:sz w:val="24"/>
        </w:rPr>
      </w:pPr>
      <w:r>
        <w:rPr>
          <w:rFonts w:ascii="Times New Roman" w:hAnsi="Times New Roman" w:cs="Times New Roman"/>
          <w:sz w:val="24"/>
        </w:rPr>
        <w:br w:type="page"/>
      </w:r>
    </w:p>
    <w:p w:rsidR="00D555D3" w:rsidRPr="00B91BDF" w:rsidRDefault="00933DA2" w:rsidP="001B25C9">
      <w:pPr>
        <w:widowControl/>
        <w:jc w:val="left"/>
        <w:rPr>
          <w:rFonts w:ascii="Times New Roman" w:hAnsi="Times New Roman" w:cs="Times New Roman"/>
          <w:b/>
          <w:bCs/>
          <w:sz w:val="24"/>
        </w:rPr>
      </w:pPr>
      <w:r w:rsidRPr="00B91BDF">
        <w:rPr>
          <w:rFonts w:ascii="Times New Roman" w:hAnsi="Times New Roman" w:cs="Times New Roman"/>
          <w:b/>
          <w:bCs/>
          <w:sz w:val="24"/>
        </w:rPr>
        <w:lastRenderedPageBreak/>
        <w:t>Online Figure 1</w:t>
      </w:r>
      <w:r w:rsidR="00B91BDF" w:rsidRPr="00B91BDF">
        <w:rPr>
          <w:rFonts w:ascii="Times New Roman" w:hAnsi="Times New Roman" w:cs="Times New Roman"/>
          <w:b/>
          <w:bCs/>
          <w:sz w:val="24"/>
        </w:rPr>
        <w:t>: Kaplan-Meier survival curves of hard MACEs in participants with versus without MAFLD.</w:t>
      </w:r>
    </w:p>
    <w:p w:rsidR="00933DA2" w:rsidRDefault="00B91BDF" w:rsidP="001B25C9">
      <w:pPr>
        <w:widowControl/>
        <w:jc w:val="left"/>
        <w:rPr>
          <w:rFonts w:ascii="Times New Roman" w:hAnsi="Times New Roman" w:cs="Times New Roman"/>
          <w:sz w:val="24"/>
        </w:rPr>
      </w:pPr>
      <w:r>
        <w:rPr>
          <w:rFonts w:ascii="Times New Roman" w:hAnsi="Times New Roman" w:cs="Times New Roman" w:hint="eastAsia"/>
          <w:noProof/>
          <w:sz w:val="24"/>
        </w:rPr>
        <w:drawing>
          <wp:inline distT="0" distB="0" distL="0" distR="0">
            <wp:extent cx="5274310" cy="3807460"/>
            <wp:effectExtent l="0" t="0" r="0" b="2540"/>
            <wp:docPr id="1455452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5270" name="图片 1455452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807460"/>
                    </a:xfrm>
                    <a:prstGeom prst="rect">
                      <a:avLst/>
                    </a:prstGeom>
                  </pic:spPr>
                </pic:pic>
              </a:graphicData>
            </a:graphic>
          </wp:inline>
        </w:drawing>
      </w:r>
    </w:p>
    <w:p w:rsidR="00B91BDF" w:rsidRDefault="00B91BDF" w:rsidP="00B91BDF">
      <w:pPr>
        <w:widowControl/>
        <w:rPr>
          <w:rFonts w:ascii="Times New Roman" w:hAnsi="Times New Roman" w:cs="Times New Roman"/>
          <w:color w:val="000000" w:themeColor="text1"/>
          <w:sz w:val="24"/>
        </w:rPr>
      </w:pPr>
      <w:r w:rsidRPr="00307C4B">
        <w:rPr>
          <w:rFonts w:ascii="Times New Roman" w:hAnsi="Times New Roman" w:cs="Times New Roman"/>
          <w:color w:val="000000" w:themeColor="text1"/>
          <w:sz w:val="24"/>
        </w:rPr>
        <w:t xml:space="preserve">Participants with MAFLD had a significant lower 36-month </w:t>
      </w:r>
      <w:r>
        <w:rPr>
          <w:rFonts w:ascii="Times New Roman" w:hAnsi="Times New Roman" w:cs="Times New Roman" w:hint="eastAsia"/>
          <w:color w:val="000000" w:themeColor="text1"/>
          <w:sz w:val="24"/>
        </w:rPr>
        <w:t xml:space="preserve">hard </w:t>
      </w:r>
      <w:r w:rsidRPr="00307C4B">
        <w:rPr>
          <w:rFonts w:ascii="Times New Roman" w:hAnsi="Times New Roman" w:cs="Times New Roman"/>
          <w:color w:val="000000" w:themeColor="text1"/>
          <w:sz w:val="24"/>
        </w:rPr>
        <w:t>MACEs-free survival rate than participants without MAFLD (</w:t>
      </w:r>
      <w:r>
        <w:rPr>
          <w:rFonts w:ascii="Times New Roman" w:hAnsi="Times New Roman" w:cs="Times New Roman" w:hint="eastAsia"/>
          <w:color w:val="000000" w:themeColor="text1"/>
          <w:sz w:val="24"/>
        </w:rPr>
        <w:t>62.1</w:t>
      </w:r>
      <w:r w:rsidRPr="00307C4B">
        <w:rPr>
          <w:rFonts w:ascii="Times New Roman" w:hAnsi="Times New Roman" w:cs="Times New Roman"/>
          <w:color w:val="000000" w:themeColor="text1"/>
          <w:sz w:val="24"/>
        </w:rPr>
        <w:t xml:space="preserve">% vs. </w:t>
      </w:r>
      <w:r>
        <w:rPr>
          <w:rFonts w:ascii="Times New Roman" w:hAnsi="Times New Roman" w:cs="Times New Roman" w:hint="eastAsia"/>
          <w:color w:val="000000" w:themeColor="text1"/>
          <w:sz w:val="24"/>
        </w:rPr>
        <w:t>92.7</w:t>
      </w:r>
      <w:r w:rsidRPr="00307C4B">
        <w:rPr>
          <w:rFonts w:ascii="Times New Roman" w:hAnsi="Times New Roman" w:cs="Times New Roman"/>
          <w:color w:val="000000" w:themeColor="text1"/>
          <w:sz w:val="24"/>
        </w:rPr>
        <w:t>%, log-rank p</w:t>
      </w:r>
      <w:r>
        <w:rPr>
          <w:rFonts w:ascii="Times New Roman" w:hAnsi="Times New Roman" w:cs="Times New Roman" w:hint="eastAsia"/>
          <w:color w:val="000000" w:themeColor="text1"/>
          <w:sz w:val="24"/>
        </w:rPr>
        <w:t>= 0.019)</w:t>
      </w:r>
    </w:p>
    <w:p w:rsidR="00B213F3" w:rsidRDefault="00B213F3" w:rsidP="00B91BDF">
      <w:pPr>
        <w:rPr>
          <w:rFonts w:ascii="Times New Roman" w:hAnsi="Times New Roman" w:cs="Times New Roman"/>
          <w:color w:val="000000" w:themeColor="text1"/>
          <w:sz w:val="24"/>
        </w:rPr>
      </w:pPr>
    </w:p>
    <w:p w:rsidR="00B91BDF" w:rsidRPr="00307C4B" w:rsidRDefault="00B91BDF" w:rsidP="00B91BDF">
      <w:pPr>
        <w:rPr>
          <w:rFonts w:ascii="Times New Roman" w:hAnsi="Times New Roman" w:cs="Times New Roman"/>
          <w:color w:val="000000" w:themeColor="text1"/>
          <w:sz w:val="24"/>
        </w:rPr>
      </w:pPr>
      <w:r w:rsidRPr="00307C4B">
        <w:rPr>
          <w:rFonts w:ascii="Times New Roman" w:hAnsi="Times New Roman" w:cs="Times New Roman"/>
          <w:color w:val="000000" w:themeColor="text1"/>
          <w:sz w:val="24"/>
        </w:rPr>
        <w:t xml:space="preserve">Abbreviations: MACEs= Major adverse cardiovascular events; MAFLD= Metabolic dysfunction–associated fatty liver disease. </w:t>
      </w:r>
    </w:p>
    <w:p w:rsidR="00B91BDF" w:rsidRPr="00B91BDF" w:rsidRDefault="00B91BDF" w:rsidP="001B25C9">
      <w:pPr>
        <w:widowControl/>
        <w:jc w:val="left"/>
        <w:rPr>
          <w:rFonts w:ascii="Times New Roman" w:hAnsi="Times New Roman" w:cs="Times New Roman"/>
          <w:sz w:val="24"/>
        </w:rPr>
      </w:pPr>
    </w:p>
    <w:sectPr w:rsidR="00B91BDF" w:rsidRPr="00B91B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auto"/>
    <w:pitch w:val="default"/>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default"/>
  </w:font>
  <w:font w:name="等线 Light">
    <w:panose1 w:val="02010600030101010101"/>
    <w:charset w:val="86"/>
    <w:family w:val="auto"/>
    <w:pitch w:val="variable"/>
    <w:sig w:usb0="A00002BF" w:usb1="38CF7CFA" w:usb2="00000016" w:usb3="00000000" w:csb0="0004000F" w:csb1="00000000"/>
  </w:font>
  <w:font w:name="Times New Roman Regular">
    <w:altName w:val="Times New Roman"/>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F7B"/>
    <w:rsid w:val="00053ABF"/>
    <w:rsid w:val="00066F17"/>
    <w:rsid w:val="000808E5"/>
    <w:rsid w:val="0008601D"/>
    <w:rsid w:val="000A0C2F"/>
    <w:rsid w:val="000C5F7B"/>
    <w:rsid w:val="001044E6"/>
    <w:rsid w:val="001A56C9"/>
    <w:rsid w:val="001B25C9"/>
    <w:rsid w:val="001D4BD8"/>
    <w:rsid w:val="0023342F"/>
    <w:rsid w:val="00242350"/>
    <w:rsid w:val="002467A6"/>
    <w:rsid w:val="00276C8A"/>
    <w:rsid w:val="002D02F5"/>
    <w:rsid w:val="002D6790"/>
    <w:rsid w:val="003032F7"/>
    <w:rsid w:val="003919A5"/>
    <w:rsid w:val="003D44CE"/>
    <w:rsid w:val="003D55C7"/>
    <w:rsid w:val="00442D8B"/>
    <w:rsid w:val="00500FC1"/>
    <w:rsid w:val="00521E18"/>
    <w:rsid w:val="00554AED"/>
    <w:rsid w:val="005B7477"/>
    <w:rsid w:val="005C5153"/>
    <w:rsid w:val="005E546A"/>
    <w:rsid w:val="0060445F"/>
    <w:rsid w:val="00632F1D"/>
    <w:rsid w:val="00634A25"/>
    <w:rsid w:val="00680C2A"/>
    <w:rsid w:val="006A0370"/>
    <w:rsid w:val="006B14C9"/>
    <w:rsid w:val="006C4A48"/>
    <w:rsid w:val="006C7C9C"/>
    <w:rsid w:val="00761A02"/>
    <w:rsid w:val="00765E44"/>
    <w:rsid w:val="00784E8F"/>
    <w:rsid w:val="00901DCD"/>
    <w:rsid w:val="009226FE"/>
    <w:rsid w:val="00933DA2"/>
    <w:rsid w:val="0094234E"/>
    <w:rsid w:val="009C555E"/>
    <w:rsid w:val="00A85EC0"/>
    <w:rsid w:val="00AA68BA"/>
    <w:rsid w:val="00B213F3"/>
    <w:rsid w:val="00B304B4"/>
    <w:rsid w:val="00B449F7"/>
    <w:rsid w:val="00B50083"/>
    <w:rsid w:val="00B73D1F"/>
    <w:rsid w:val="00B77B3B"/>
    <w:rsid w:val="00B91BDF"/>
    <w:rsid w:val="00B95A73"/>
    <w:rsid w:val="00BA6744"/>
    <w:rsid w:val="00BB58D8"/>
    <w:rsid w:val="00BE2A4B"/>
    <w:rsid w:val="00C2080E"/>
    <w:rsid w:val="00C2519C"/>
    <w:rsid w:val="00C34543"/>
    <w:rsid w:val="00C45235"/>
    <w:rsid w:val="00C77017"/>
    <w:rsid w:val="00C80A4B"/>
    <w:rsid w:val="00C91AF0"/>
    <w:rsid w:val="00D02F49"/>
    <w:rsid w:val="00D229F1"/>
    <w:rsid w:val="00D437AC"/>
    <w:rsid w:val="00D555D3"/>
    <w:rsid w:val="00D6223A"/>
    <w:rsid w:val="00D80DDE"/>
    <w:rsid w:val="00DE2EA5"/>
    <w:rsid w:val="00DF2B4F"/>
    <w:rsid w:val="00DF6E1A"/>
    <w:rsid w:val="00E248C4"/>
    <w:rsid w:val="00E53878"/>
    <w:rsid w:val="00E63413"/>
    <w:rsid w:val="00E70AE6"/>
    <w:rsid w:val="00EA5E82"/>
    <w:rsid w:val="00EC1A89"/>
    <w:rsid w:val="00EF02E6"/>
    <w:rsid w:val="00F92A92"/>
    <w:rsid w:val="00F9740C"/>
    <w:rsid w:val="00FF1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B201494"/>
  <w15:chartTrackingRefBased/>
  <w15:docId w15:val="{46FC1D19-2587-1443-A422-759C53E4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宋体" w:hAnsi="Arial" w:cs="Times New Roman (正文 CS 字体)"/>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0C5F7B"/>
    <w:pPr>
      <w:widowControl/>
      <w:spacing w:before="100" w:beforeAutospacing="1" w:after="100" w:afterAutospacing="1"/>
      <w:jc w:val="left"/>
      <w:outlineLvl w:val="2"/>
    </w:pPr>
    <w:rPr>
      <w:rFonts w:ascii="宋体" w:hAnsi="宋体" w:cs="宋体"/>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0C5F7B"/>
    <w:rPr>
      <w:rFonts w:ascii="宋体" w:hAnsi="宋体" w:cs="宋体"/>
      <w:b/>
      <w:bCs/>
      <w:kern w:val="0"/>
      <w:sz w:val="27"/>
      <w:szCs w:val="27"/>
      <w14:ligatures w14:val="none"/>
    </w:rPr>
  </w:style>
  <w:style w:type="paragraph" w:styleId="a3">
    <w:name w:val="Normal (Web)"/>
    <w:basedOn w:val="a"/>
    <w:uiPriority w:val="99"/>
    <w:semiHidden/>
    <w:unhideWhenUsed/>
    <w:rsid w:val="000C5F7B"/>
    <w:pPr>
      <w:widowControl/>
      <w:spacing w:before="100" w:beforeAutospacing="1" w:after="100" w:afterAutospacing="1"/>
      <w:jc w:val="left"/>
    </w:pPr>
    <w:rPr>
      <w:rFonts w:ascii="宋体" w:hAnsi="宋体" w:cs="宋体"/>
      <w:kern w:val="0"/>
      <w:sz w:val="24"/>
      <w14:ligatures w14:val="none"/>
    </w:rPr>
  </w:style>
  <w:style w:type="character" w:styleId="a4">
    <w:name w:val="Hyperlink"/>
    <w:basedOn w:val="a0"/>
    <w:uiPriority w:val="99"/>
    <w:semiHidden/>
    <w:unhideWhenUsed/>
    <w:rsid w:val="000C5F7B"/>
    <w:rPr>
      <w:color w:val="0000FF"/>
      <w:u w:val="single"/>
    </w:rPr>
  </w:style>
  <w:style w:type="character" w:customStyle="1" w:styleId="result">
    <w:name w:val="result"/>
    <w:basedOn w:val="a0"/>
    <w:qFormat/>
    <w:rsid w:val="00B449F7"/>
  </w:style>
  <w:style w:type="character" w:customStyle="1" w:styleId="1">
    <w:name w:val="正文1"/>
    <w:basedOn w:val="a0"/>
    <w:qFormat/>
    <w:rsid w:val="00B449F7"/>
  </w:style>
  <w:style w:type="character" w:customStyle="1" w:styleId="2">
    <w:name w:val="正文2"/>
    <w:basedOn w:val="a0"/>
    <w:qFormat/>
    <w:rsid w:val="00B449F7"/>
  </w:style>
  <w:style w:type="paragraph" w:styleId="a5">
    <w:name w:val="Revision"/>
    <w:hidden/>
    <w:uiPriority w:val="99"/>
    <w:semiHidden/>
    <w:rsid w:val="00BA6744"/>
  </w:style>
  <w:style w:type="table" w:customStyle="1" w:styleId="63">
    <w:name w:val="清单表 6 彩色3"/>
    <w:basedOn w:val="a1"/>
    <w:uiPriority w:val="51"/>
    <w:qFormat/>
    <w:rsid w:val="00BA6744"/>
    <w:rPr>
      <w:rFonts w:ascii="Times New Roman" w:hAnsi="Times New Roman" w:cs="Times New Roman"/>
      <w:kern w:val="0"/>
      <w:sz w:val="20"/>
      <w:szCs w:val="20"/>
      <w14:ligatures w14:val="non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清单表 6 彩色1"/>
    <w:basedOn w:val="a1"/>
    <w:qFormat/>
    <w:rsid w:val="00066F17"/>
    <w:rPr>
      <w:kern w:val="0"/>
      <w:sz w:val="20"/>
      <w:szCs w:val="20"/>
      <w14:ligatures w14:val="non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lick-sent">
    <w:name w:val="click-sent"/>
    <w:basedOn w:val="a0"/>
    <w:rsid w:val="00BB5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57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8</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radiologistmoon@163.com</dc:creator>
  <cp:keywords/>
  <dc:description/>
  <cp:lastModifiedBy>radiologistmoon@163.com</cp:lastModifiedBy>
  <cp:revision>20</cp:revision>
  <dcterms:created xsi:type="dcterms:W3CDTF">2024-08-06T10:39:00Z</dcterms:created>
  <dcterms:modified xsi:type="dcterms:W3CDTF">2025-10-04T05:21:00Z</dcterms:modified>
</cp:coreProperties>
</file>