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0A38" w:rsidRDefault="00C20A38" w:rsidP="00C20A38">
      <w:pPr>
        <w:jc w:val="both"/>
        <w:rPr>
          <w:b/>
          <w:bCs/>
        </w:rPr>
      </w:pPr>
      <w:proofErr w:type="spellStart"/>
      <w:r w:rsidRPr="00E1118F">
        <w:rPr>
          <w:b/>
          <w:bCs/>
        </w:rPr>
        <w:t>Contingency</w:t>
      </w:r>
      <w:proofErr w:type="spellEnd"/>
      <w:r w:rsidRPr="00E1118F">
        <w:rPr>
          <w:b/>
          <w:bCs/>
        </w:rPr>
        <w:t xml:space="preserve"> </w:t>
      </w:r>
      <w:proofErr w:type="spellStart"/>
      <w:r w:rsidRPr="00E1118F">
        <w:rPr>
          <w:b/>
          <w:bCs/>
        </w:rPr>
        <w:t>Table</w:t>
      </w:r>
      <w:proofErr w:type="spellEnd"/>
      <w:r w:rsidRPr="00E1118F">
        <w:rPr>
          <w:b/>
          <w:bCs/>
        </w:rPr>
        <w:t xml:space="preserve"> </w:t>
      </w:r>
      <w:r>
        <w:rPr>
          <w:b/>
          <w:bCs/>
        </w:rPr>
        <w:t>3</w:t>
      </w:r>
      <w:r w:rsidRPr="00E1118F">
        <w:rPr>
          <w:b/>
          <w:bCs/>
        </w:rPr>
        <w:t xml:space="preserve">– </w:t>
      </w:r>
      <w:proofErr w:type="spellStart"/>
      <w:r>
        <w:rPr>
          <w:b/>
          <w:bCs/>
        </w:rPr>
        <w:t>Undergraduate</w:t>
      </w:r>
      <w:proofErr w:type="spellEnd"/>
      <w:r>
        <w:rPr>
          <w:b/>
          <w:bCs/>
        </w:rPr>
        <w:t xml:space="preserve"> </w:t>
      </w:r>
      <w:proofErr w:type="spellStart"/>
      <w:r w:rsidRPr="00E1118F">
        <w:rPr>
          <w:b/>
          <w:bCs/>
        </w:rPr>
        <w:t>Student</w:t>
      </w:r>
      <w:r>
        <w:rPr>
          <w:b/>
          <w:bCs/>
        </w:rPr>
        <w:t>s</w:t>
      </w:r>
      <w:proofErr w:type="spellEnd"/>
      <w:r w:rsidRPr="00E1118F">
        <w:rPr>
          <w:b/>
          <w:bCs/>
        </w:rPr>
        <w:t xml:space="preserve"> </w:t>
      </w:r>
      <w:r>
        <w:rPr>
          <w:b/>
          <w:bCs/>
        </w:rPr>
        <w:t xml:space="preserve">(STD </w:t>
      </w:r>
      <w:r w:rsidRPr="00E1118F">
        <w:rPr>
          <w:b/>
          <w:bCs/>
        </w:rPr>
        <w:t xml:space="preserve">1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STD 2), </w:t>
      </w:r>
      <w:proofErr w:type="spellStart"/>
      <w:r>
        <w:rPr>
          <w:b/>
          <w:bCs/>
        </w:rPr>
        <w:t>Endodontics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Residency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Students</w:t>
      </w:r>
      <w:proofErr w:type="spellEnd"/>
      <w:r>
        <w:rPr>
          <w:b/>
          <w:bCs/>
        </w:rPr>
        <w:t xml:space="preserve"> (ERS 1 </w:t>
      </w:r>
      <w:proofErr w:type="spellStart"/>
      <w:r>
        <w:rPr>
          <w:b/>
          <w:bCs/>
        </w:rPr>
        <w:t>and</w:t>
      </w:r>
      <w:proofErr w:type="spellEnd"/>
      <w:r>
        <w:rPr>
          <w:b/>
          <w:bCs/>
        </w:rPr>
        <w:t xml:space="preserve"> ERS 2), </w:t>
      </w:r>
      <w:proofErr w:type="spellStart"/>
      <w:r>
        <w:rPr>
          <w:b/>
          <w:bCs/>
        </w:rPr>
        <w:t>Artificial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Intelligence</w:t>
      </w:r>
      <w:proofErr w:type="spellEnd"/>
      <w:r>
        <w:rPr>
          <w:b/>
          <w:bCs/>
        </w:rPr>
        <w:t xml:space="preserve"> (AI) </w:t>
      </w:r>
      <w:proofErr w:type="spellStart"/>
      <w:r w:rsidRPr="00E1118F">
        <w:rPr>
          <w:b/>
          <w:bCs/>
        </w:rPr>
        <w:t>vs</w:t>
      </w:r>
      <w:proofErr w:type="spellEnd"/>
      <w:r w:rsidRPr="00E1118F">
        <w:rPr>
          <w:b/>
          <w:bCs/>
        </w:rPr>
        <w:t xml:space="preserve"> Gold </w:t>
      </w:r>
      <w:proofErr w:type="spellStart"/>
      <w:r w:rsidRPr="00E1118F">
        <w:rPr>
          <w:b/>
          <w:bCs/>
        </w:rPr>
        <w:t>Standard</w:t>
      </w:r>
      <w:proofErr w:type="spellEnd"/>
      <w:r w:rsidRPr="00E1118F">
        <w:rPr>
          <w:b/>
          <w:bCs/>
        </w:rPr>
        <w:t xml:space="preserve"> (</w:t>
      </w:r>
      <w:proofErr w:type="spellStart"/>
      <w:r>
        <w:rPr>
          <w:b/>
          <w:bCs/>
        </w:rPr>
        <w:t>Periapical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Status</w:t>
      </w:r>
      <w:proofErr w:type="spellEnd"/>
      <w:r w:rsidRPr="00E1118F">
        <w:rPr>
          <w:b/>
          <w:bCs/>
        </w:rPr>
        <w:t>)</w:t>
      </w:r>
    </w:p>
    <w:p w:rsidR="00C20A38" w:rsidRDefault="00C20A38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12"/>
        <w:gridCol w:w="2245"/>
        <w:gridCol w:w="3323"/>
        <w:gridCol w:w="1182"/>
      </w:tblGrid>
      <w:tr w:rsidR="00C20A38" w:rsidTr="00C20A38">
        <w:tc>
          <w:tcPr>
            <w:tcW w:w="2718" w:type="dxa"/>
            <w:vAlign w:val="center"/>
          </w:tcPr>
          <w:p w:rsidR="00C20A38" w:rsidRDefault="00C20A38" w:rsidP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 xml:space="preserve">Gold </w:t>
            </w:r>
            <w:proofErr w:type="spellStart"/>
            <w:r>
              <w:rPr>
                <w:rStyle w:val="Gl"/>
                <w:rFonts w:eastAsiaTheme="majorEastAsia"/>
              </w:rPr>
              <w:t>Standard</w:t>
            </w:r>
            <w:proofErr w:type="spellEnd"/>
            <w:r>
              <w:rPr>
                <w:rStyle w:val="Gl"/>
                <w:rFonts w:eastAsiaTheme="majorEastAsia"/>
              </w:rPr>
              <w:t xml:space="preserve"> \ S</w:t>
            </w:r>
            <w:r>
              <w:rPr>
                <w:rStyle w:val="Gl"/>
                <w:rFonts w:eastAsiaTheme="majorEastAsia"/>
              </w:rPr>
              <w:t xml:space="preserve">TD </w:t>
            </w:r>
            <w:r>
              <w:rPr>
                <w:rStyle w:val="Gl"/>
                <w:rFonts w:eastAsiaTheme="majorEastAsia"/>
              </w:rPr>
              <w:t>1</w:t>
            </w:r>
          </w:p>
        </w:tc>
        <w:tc>
          <w:tcPr>
            <w:tcW w:w="2009" w:type="dxa"/>
            <w:vAlign w:val="center"/>
          </w:tcPr>
          <w:p w:rsidR="00C20A38" w:rsidRDefault="00C20A38" w:rsidP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1 – Normal</w:t>
            </w:r>
          </w:p>
        </w:tc>
        <w:tc>
          <w:tcPr>
            <w:tcW w:w="2618" w:type="dxa"/>
            <w:vAlign w:val="center"/>
          </w:tcPr>
          <w:p w:rsidR="00C20A38" w:rsidRDefault="00C20A38" w:rsidP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5 – Severe Periodontitis</w:t>
            </w:r>
          </w:p>
        </w:tc>
        <w:tc>
          <w:tcPr>
            <w:tcW w:w="1717" w:type="dxa"/>
            <w:vAlign w:val="center"/>
          </w:tcPr>
          <w:p w:rsidR="00C20A38" w:rsidRDefault="00C20A38" w:rsidP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Total</w:t>
            </w:r>
          </w:p>
        </w:tc>
      </w:tr>
      <w:tr w:rsidR="00C20A38" w:rsidTr="00C20A38">
        <w:tc>
          <w:tcPr>
            <w:tcW w:w="2718" w:type="dxa"/>
            <w:vAlign w:val="center"/>
          </w:tcPr>
          <w:p w:rsidR="00C20A38" w:rsidRDefault="00C20A38" w:rsidP="00C20A38">
            <w:r>
              <w:rPr>
                <w:rStyle w:val="Gl"/>
                <w:rFonts w:eastAsiaTheme="majorEastAsia"/>
              </w:rPr>
              <w:t>1 – Normal</w:t>
            </w:r>
          </w:p>
        </w:tc>
        <w:tc>
          <w:tcPr>
            <w:tcW w:w="2009" w:type="dxa"/>
            <w:vAlign w:val="center"/>
          </w:tcPr>
          <w:p w:rsidR="00C20A38" w:rsidRDefault="00C20A38" w:rsidP="00C20A38">
            <w:r>
              <w:t>75</w:t>
            </w:r>
            <w:r>
              <w:t xml:space="preserve"> </w:t>
            </w:r>
            <w:r>
              <w:t>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TN</w:t>
            </w:r>
            <w:r>
              <w:t>)</w:t>
            </w:r>
          </w:p>
        </w:tc>
        <w:tc>
          <w:tcPr>
            <w:tcW w:w="2618" w:type="dxa"/>
            <w:vAlign w:val="center"/>
          </w:tcPr>
          <w:p w:rsidR="00C20A38" w:rsidRDefault="00C20A38" w:rsidP="00C20A38">
            <w:r>
              <w:t>36</w:t>
            </w:r>
            <w:r>
              <w:t xml:space="preserve"> </w:t>
            </w:r>
            <w:r>
              <w:t>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FP</w:t>
            </w:r>
            <w:r>
              <w:t>)</w:t>
            </w:r>
          </w:p>
        </w:tc>
        <w:tc>
          <w:tcPr>
            <w:tcW w:w="1717" w:type="dxa"/>
            <w:vAlign w:val="center"/>
          </w:tcPr>
          <w:p w:rsidR="00C20A38" w:rsidRDefault="00C20A38" w:rsidP="00C20A38">
            <w:r>
              <w:t>111</w:t>
            </w:r>
          </w:p>
        </w:tc>
      </w:tr>
      <w:tr w:rsidR="00C20A38" w:rsidTr="00C20A38">
        <w:tc>
          <w:tcPr>
            <w:tcW w:w="2718" w:type="dxa"/>
            <w:vAlign w:val="center"/>
          </w:tcPr>
          <w:p w:rsidR="00C20A38" w:rsidRDefault="00C20A38" w:rsidP="00C20A38">
            <w:r>
              <w:rPr>
                <w:rStyle w:val="Gl"/>
                <w:rFonts w:eastAsiaTheme="majorEastAsia"/>
              </w:rPr>
              <w:t>5 – Severe Periodontitis</w:t>
            </w:r>
          </w:p>
        </w:tc>
        <w:tc>
          <w:tcPr>
            <w:tcW w:w="2009" w:type="dxa"/>
            <w:vAlign w:val="center"/>
          </w:tcPr>
          <w:p w:rsidR="00C20A38" w:rsidRDefault="00C20A38" w:rsidP="00C20A38">
            <w:r>
              <w:t>29</w:t>
            </w:r>
            <w:r>
              <w:t xml:space="preserve"> </w:t>
            </w:r>
            <w:r>
              <w:t>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FN</w:t>
            </w:r>
            <w:r>
              <w:t>)</w:t>
            </w:r>
          </w:p>
        </w:tc>
        <w:tc>
          <w:tcPr>
            <w:tcW w:w="2618" w:type="dxa"/>
            <w:vAlign w:val="center"/>
          </w:tcPr>
          <w:p w:rsidR="00C20A38" w:rsidRDefault="00C20A38" w:rsidP="00C20A38">
            <w:r>
              <w:t>48</w:t>
            </w:r>
            <w:r>
              <w:t xml:space="preserve"> </w:t>
            </w:r>
            <w:r>
              <w:t>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TP</w:t>
            </w:r>
            <w:r>
              <w:t>)</w:t>
            </w:r>
          </w:p>
        </w:tc>
        <w:tc>
          <w:tcPr>
            <w:tcW w:w="1717" w:type="dxa"/>
            <w:vAlign w:val="center"/>
          </w:tcPr>
          <w:p w:rsidR="00C20A38" w:rsidRDefault="00C20A38" w:rsidP="00C20A38">
            <w:r>
              <w:t>77</w:t>
            </w:r>
          </w:p>
        </w:tc>
      </w:tr>
      <w:tr w:rsidR="00C20A38" w:rsidTr="00C20A38">
        <w:tc>
          <w:tcPr>
            <w:tcW w:w="2718" w:type="dxa"/>
            <w:vAlign w:val="center"/>
          </w:tcPr>
          <w:p w:rsidR="00C20A38" w:rsidRDefault="00C20A38" w:rsidP="00C20A38">
            <w:r>
              <w:rPr>
                <w:rStyle w:val="Gl"/>
                <w:rFonts w:eastAsiaTheme="majorEastAsia"/>
              </w:rPr>
              <w:t>Total</w:t>
            </w:r>
          </w:p>
        </w:tc>
        <w:tc>
          <w:tcPr>
            <w:tcW w:w="2009" w:type="dxa"/>
            <w:vAlign w:val="center"/>
          </w:tcPr>
          <w:p w:rsidR="00C20A38" w:rsidRDefault="00C20A38" w:rsidP="00C20A38">
            <w:r>
              <w:t>104</w:t>
            </w:r>
          </w:p>
        </w:tc>
        <w:tc>
          <w:tcPr>
            <w:tcW w:w="2618" w:type="dxa"/>
            <w:vAlign w:val="center"/>
          </w:tcPr>
          <w:p w:rsidR="00C20A38" w:rsidRDefault="00C20A38" w:rsidP="00C20A38">
            <w:r>
              <w:t>84</w:t>
            </w:r>
          </w:p>
        </w:tc>
        <w:tc>
          <w:tcPr>
            <w:tcW w:w="1717" w:type="dxa"/>
            <w:vAlign w:val="center"/>
          </w:tcPr>
          <w:p w:rsidR="00C20A38" w:rsidRDefault="00C20A38" w:rsidP="00C20A38">
            <w:r>
              <w:t>188</w:t>
            </w:r>
          </w:p>
        </w:tc>
      </w:tr>
      <w:tr w:rsidR="00C20A38" w:rsidTr="00C20A38">
        <w:tc>
          <w:tcPr>
            <w:tcW w:w="2718" w:type="dxa"/>
            <w:vAlign w:val="center"/>
          </w:tcPr>
          <w:p w:rsidR="00C20A38" w:rsidRDefault="00C20A38" w:rsidP="00C20A38">
            <w:pPr>
              <w:rPr>
                <w:rStyle w:val="Gl"/>
                <w:rFonts w:eastAsiaTheme="majorEastAsia"/>
              </w:rPr>
            </w:pPr>
          </w:p>
        </w:tc>
        <w:tc>
          <w:tcPr>
            <w:tcW w:w="2009" w:type="dxa"/>
            <w:vAlign w:val="center"/>
          </w:tcPr>
          <w:p w:rsidR="00C20A38" w:rsidRDefault="00C20A38" w:rsidP="00C20A38"/>
        </w:tc>
        <w:tc>
          <w:tcPr>
            <w:tcW w:w="2618" w:type="dxa"/>
            <w:vAlign w:val="center"/>
          </w:tcPr>
          <w:p w:rsidR="00C20A38" w:rsidRDefault="00C20A38" w:rsidP="00C20A38"/>
        </w:tc>
        <w:tc>
          <w:tcPr>
            <w:tcW w:w="1717" w:type="dxa"/>
            <w:vAlign w:val="center"/>
          </w:tcPr>
          <w:p w:rsidR="00C20A38" w:rsidRDefault="00C20A38" w:rsidP="00C20A38"/>
        </w:tc>
      </w:tr>
      <w:tr w:rsidR="00C20A38" w:rsidTr="00C20A38">
        <w:tc>
          <w:tcPr>
            <w:tcW w:w="2718" w:type="dxa"/>
            <w:vAlign w:val="center"/>
          </w:tcPr>
          <w:p w:rsidR="00C20A38" w:rsidRDefault="00C20A38" w:rsidP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 xml:space="preserve">Gold </w:t>
            </w:r>
            <w:proofErr w:type="spellStart"/>
            <w:r>
              <w:rPr>
                <w:rStyle w:val="Gl"/>
                <w:rFonts w:eastAsiaTheme="majorEastAsia"/>
              </w:rPr>
              <w:t>Standard</w:t>
            </w:r>
            <w:proofErr w:type="spellEnd"/>
            <w:r>
              <w:rPr>
                <w:rStyle w:val="Gl"/>
                <w:rFonts w:eastAsiaTheme="majorEastAsia"/>
              </w:rPr>
              <w:t xml:space="preserve"> \ STD 2</w:t>
            </w:r>
          </w:p>
        </w:tc>
        <w:tc>
          <w:tcPr>
            <w:tcW w:w="2009" w:type="dxa"/>
            <w:vAlign w:val="center"/>
          </w:tcPr>
          <w:p w:rsidR="00C20A38" w:rsidRDefault="00C20A38" w:rsidP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1 – Normal</w:t>
            </w:r>
          </w:p>
        </w:tc>
        <w:tc>
          <w:tcPr>
            <w:tcW w:w="2618" w:type="dxa"/>
            <w:vAlign w:val="center"/>
          </w:tcPr>
          <w:p w:rsidR="00C20A38" w:rsidRDefault="00C20A38" w:rsidP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5 – Severe Periodontitis</w:t>
            </w:r>
          </w:p>
        </w:tc>
        <w:tc>
          <w:tcPr>
            <w:tcW w:w="1717" w:type="dxa"/>
            <w:vAlign w:val="center"/>
          </w:tcPr>
          <w:p w:rsidR="00C20A38" w:rsidRDefault="00C20A38" w:rsidP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Total</w:t>
            </w:r>
          </w:p>
        </w:tc>
      </w:tr>
      <w:tr w:rsidR="00C20A38" w:rsidTr="00C20A38">
        <w:tc>
          <w:tcPr>
            <w:tcW w:w="2718" w:type="dxa"/>
            <w:vAlign w:val="center"/>
          </w:tcPr>
          <w:p w:rsidR="00C20A38" w:rsidRDefault="00C20A38" w:rsidP="00C20A38">
            <w:r>
              <w:rPr>
                <w:rStyle w:val="Gl"/>
                <w:rFonts w:eastAsiaTheme="majorEastAsia"/>
              </w:rPr>
              <w:t>1 – Normal</w:t>
            </w:r>
          </w:p>
        </w:tc>
        <w:tc>
          <w:tcPr>
            <w:tcW w:w="2009" w:type="dxa"/>
            <w:vAlign w:val="center"/>
          </w:tcPr>
          <w:p w:rsidR="00C20A38" w:rsidRDefault="00C20A38" w:rsidP="00C20A38">
            <w:r>
              <w:t xml:space="preserve">73 </w:t>
            </w:r>
            <w:r>
              <w:t>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TN</w:t>
            </w:r>
            <w:r>
              <w:t>)</w:t>
            </w:r>
          </w:p>
        </w:tc>
        <w:tc>
          <w:tcPr>
            <w:tcW w:w="2618" w:type="dxa"/>
            <w:vAlign w:val="center"/>
          </w:tcPr>
          <w:p w:rsidR="00C20A38" w:rsidRDefault="00C20A38" w:rsidP="00C20A38">
            <w:r>
              <w:t xml:space="preserve">24 </w:t>
            </w:r>
            <w:r>
              <w:t>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FP</w:t>
            </w:r>
            <w:r>
              <w:t>)</w:t>
            </w:r>
          </w:p>
        </w:tc>
        <w:tc>
          <w:tcPr>
            <w:tcW w:w="1717" w:type="dxa"/>
            <w:vAlign w:val="center"/>
          </w:tcPr>
          <w:p w:rsidR="00C20A38" w:rsidRDefault="00C20A38" w:rsidP="00C20A38">
            <w:r>
              <w:t>97</w:t>
            </w:r>
          </w:p>
        </w:tc>
      </w:tr>
      <w:tr w:rsidR="00C20A38" w:rsidTr="00C20A38">
        <w:tc>
          <w:tcPr>
            <w:tcW w:w="2718" w:type="dxa"/>
            <w:vAlign w:val="center"/>
          </w:tcPr>
          <w:p w:rsidR="00C20A38" w:rsidRDefault="00C20A38" w:rsidP="00C20A38">
            <w:r>
              <w:rPr>
                <w:rStyle w:val="Gl"/>
                <w:rFonts w:eastAsiaTheme="majorEastAsia"/>
              </w:rPr>
              <w:t>5 – Severe Periodontitis</w:t>
            </w:r>
          </w:p>
        </w:tc>
        <w:tc>
          <w:tcPr>
            <w:tcW w:w="2009" w:type="dxa"/>
            <w:vAlign w:val="center"/>
          </w:tcPr>
          <w:p w:rsidR="00C20A38" w:rsidRDefault="00C20A38" w:rsidP="00C20A38">
            <w:r>
              <w:t>31</w:t>
            </w:r>
            <w:r>
              <w:t xml:space="preserve"> 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FN</w:t>
            </w:r>
            <w:r>
              <w:t>)</w:t>
            </w:r>
          </w:p>
        </w:tc>
        <w:tc>
          <w:tcPr>
            <w:tcW w:w="2618" w:type="dxa"/>
            <w:vAlign w:val="center"/>
          </w:tcPr>
          <w:p w:rsidR="00C20A38" w:rsidRDefault="00C20A38" w:rsidP="00C20A38">
            <w:r>
              <w:t xml:space="preserve">60 </w:t>
            </w:r>
            <w:r>
              <w:t>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TP</w:t>
            </w:r>
            <w:r>
              <w:t>)</w:t>
            </w:r>
          </w:p>
        </w:tc>
        <w:tc>
          <w:tcPr>
            <w:tcW w:w="1717" w:type="dxa"/>
            <w:vAlign w:val="center"/>
          </w:tcPr>
          <w:p w:rsidR="00C20A38" w:rsidRDefault="00C20A38" w:rsidP="00C20A38">
            <w:r>
              <w:t>91</w:t>
            </w:r>
          </w:p>
        </w:tc>
      </w:tr>
      <w:tr w:rsidR="00C20A38" w:rsidTr="00C20A38">
        <w:tc>
          <w:tcPr>
            <w:tcW w:w="2718" w:type="dxa"/>
            <w:vAlign w:val="center"/>
          </w:tcPr>
          <w:p w:rsidR="00C20A38" w:rsidRDefault="00C20A38" w:rsidP="00C20A38">
            <w:pPr>
              <w:rPr>
                <w:rStyle w:val="Gl"/>
                <w:rFonts w:eastAsiaTheme="majorEastAsia"/>
              </w:rPr>
            </w:pPr>
          </w:p>
        </w:tc>
        <w:tc>
          <w:tcPr>
            <w:tcW w:w="2009" w:type="dxa"/>
            <w:vAlign w:val="center"/>
          </w:tcPr>
          <w:p w:rsidR="00C20A38" w:rsidRDefault="00C20A38" w:rsidP="00C20A38"/>
        </w:tc>
        <w:tc>
          <w:tcPr>
            <w:tcW w:w="2618" w:type="dxa"/>
            <w:vAlign w:val="center"/>
          </w:tcPr>
          <w:p w:rsidR="00C20A38" w:rsidRDefault="00C20A38" w:rsidP="00C20A38"/>
        </w:tc>
        <w:tc>
          <w:tcPr>
            <w:tcW w:w="1717" w:type="dxa"/>
            <w:vAlign w:val="center"/>
          </w:tcPr>
          <w:p w:rsidR="00C20A38" w:rsidRDefault="00C20A38" w:rsidP="00C20A38"/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 xml:space="preserve">Gold </w:t>
            </w:r>
            <w:proofErr w:type="spellStart"/>
            <w:r>
              <w:rPr>
                <w:rStyle w:val="Gl"/>
                <w:rFonts w:eastAsiaTheme="majorEastAsia"/>
              </w:rPr>
              <w:t>Standard</w:t>
            </w:r>
            <w:proofErr w:type="spellEnd"/>
            <w:r>
              <w:rPr>
                <w:rStyle w:val="Gl"/>
                <w:rFonts w:eastAsiaTheme="majorEastAsia"/>
              </w:rPr>
              <w:t xml:space="preserve"> \ E</w:t>
            </w:r>
            <w:r>
              <w:rPr>
                <w:rStyle w:val="Gl"/>
                <w:rFonts w:eastAsiaTheme="majorEastAsia"/>
              </w:rPr>
              <w:t>RS</w:t>
            </w:r>
            <w:r>
              <w:rPr>
                <w:rStyle w:val="Gl"/>
                <w:rFonts w:eastAsiaTheme="majorEastAsia"/>
              </w:rPr>
              <w:t xml:space="preserve"> 1</w:t>
            </w:r>
          </w:p>
        </w:tc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1 – Normal</w:t>
            </w:r>
          </w:p>
        </w:tc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5 – Severe Periodontitis</w:t>
            </w:r>
          </w:p>
        </w:tc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Total</w:t>
            </w:r>
          </w:p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r>
              <w:rPr>
                <w:rStyle w:val="Gl"/>
                <w:rFonts w:eastAsiaTheme="majorEastAsia"/>
              </w:rPr>
              <w:t>1 – Normal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65</w:t>
            </w:r>
            <w:r>
              <w:t xml:space="preserve"> </w:t>
            </w:r>
            <w:r>
              <w:t>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TN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7</w:t>
            </w:r>
            <w:r>
              <w:t xml:space="preserve"> </w:t>
            </w:r>
            <w:r>
              <w:t>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FP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72</w:t>
            </w:r>
          </w:p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r>
              <w:rPr>
                <w:rStyle w:val="Gl"/>
                <w:rFonts w:eastAsiaTheme="majorEastAsia"/>
              </w:rPr>
              <w:t>5 – Severe Periodontitis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39</w:t>
            </w:r>
            <w:r>
              <w:t xml:space="preserve"> </w:t>
            </w:r>
            <w:r>
              <w:t>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FN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77</w:t>
            </w:r>
            <w:r>
              <w:t xml:space="preserve"> </w:t>
            </w:r>
            <w:r>
              <w:t>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TP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116</w:t>
            </w:r>
          </w:p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r>
              <w:rPr>
                <w:rStyle w:val="Gl"/>
                <w:rFonts w:eastAsiaTheme="majorEastAsia"/>
              </w:rPr>
              <w:t>Total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104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84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188</w:t>
            </w:r>
          </w:p>
        </w:tc>
      </w:tr>
      <w:tr w:rsidR="00C20A38" w:rsidTr="00C20A38">
        <w:tc>
          <w:tcPr>
            <w:tcW w:w="0" w:type="auto"/>
          </w:tcPr>
          <w:p w:rsidR="00C20A38" w:rsidRDefault="00C20A38">
            <w:pPr>
              <w:rPr>
                <w:rStyle w:val="Gl"/>
                <w:rFonts w:eastAsiaTheme="majorEastAsia"/>
              </w:rPr>
            </w:pPr>
          </w:p>
        </w:tc>
        <w:tc>
          <w:tcPr>
            <w:tcW w:w="0" w:type="auto"/>
          </w:tcPr>
          <w:p w:rsidR="00C20A38" w:rsidRDefault="00C20A38"/>
        </w:tc>
        <w:tc>
          <w:tcPr>
            <w:tcW w:w="0" w:type="auto"/>
          </w:tcPr>
          <w:p w:rsidR="00C20A38" w:rsidRDefault="00C20A38"/>
        </w:tc>
        <w:tc>
          <w:tcPr>
            <w:tcW w:w="0" w:type="auto"/>
          </w:tcPr>
          <w:p w:rsidR="00C20A38" w:rsidRDefault="00C20A38"/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 xml:space="preserve">Gold </w:t>
            </w:r>
            <w:proofErr w:type="spellStart"/>
            <w:r>
              <w:rPr>
                <w:rStyle w:val="Gl"/>
                <w:rFonts w:eastAsiaTheme="majorEastAsia"/>
              </w:rPr>
              <w:t>Standard</w:t>
            </w:r>
            <w:proofErr w:type="spellEnd"/>
            <w:r>
              <w:rPr>
                <w:rStyle w:val="Gl"/>
                <w:rFonts w:eastAsiaTheme="majorEastAsia"/>
              </w:rPr>
              <w:t xml:space="preserve"> \ E</w:t>
            </w:r>
            <w:r>
              <w:rPr>
                <w:rStyle w:val="Gl"/>
                <w:rFonts w:eastAsiaTheme="majorEastAsia"/>
              </w:rPr>
              <w:t>RS</w:t>
            </w:r>
            <w:r>
              <w:rPr>
                <w:rStyle w:val="Gl"/>
                <w:rFonts w:eastAsiaTheme="majorEastAsia"/>
              </w:rPr>
              <w:t xml:space="preserve"> 2</w:t>
            </w:r>
          </w:p>
        </w:tc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1 – Normal</w:t>
            </w:r>
          </w:p>
        </w:tc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5 – Severe Periodontitis</w:t>
            </w:r>
          </w:p>
        </w:tc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Total</w:t>
            </w:r>
          </w:p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r>
              <w:rPr>
                <w:rStyle w:val="Gl"/>
                <w:rFonts w:eastAsiaTheme="majorEastAsia"/>
              </w:rPr>
              <w:t>1 – Normal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70</w:t>
            </w:r>
            <w:r>
              <w:t xml:space="preserve"> </w:t>
            </w:r>
            <w:r>
              <w:t>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TN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4</w:t>
            </w:r>
            <w:r>
              <w:t xml:space="preserve"> </w:t>
            </w:r>
            <w:r>
              <w:t>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FP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74</w:t>
            </w:r>
          </w:p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r>
              <w:rPr>
                <w:rStyle w:val="Gl"/>
                <w:rFonts w:eastAsiaTheme="majorEastAsia"/>
              </w:rPr>
              <w:t>5 – Severe Periodontitis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34</w:t>
            </w:r>
            <w:r>
              <w:t xml:space="preserve"> </w:t>
            </w:r>
            <w:r>
              <w:t>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FN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80</w:t>
            </w:r>
            <w:r>
              <w:t xml:space="preserve"> </w:t>
            </w:r>
            <w:r>
              <w:t>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TP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114</w:t>
            </w:r>
          </w:p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r>
              <w:rPr>
                <w:rStyle w:val="Gl"/>
                <w:rFonts w:eastAsiaTheme="majorEastAsia"/>
              </w:rPr>
              <w:t>Total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104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84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188</w:t>
            </w:r>
          </w:p>
        </w:tc>
      </w:tr>
      <w:tr w:rsidR="00C20A38" w:rsidTr="00C20A38">
        <w:tc>
          <w:tcPr>
            <w:tcW w:w="0" w:type="auto"/>
          </w:tcPr>
          <w:p w:rsidR="00C20A38" w:rsidRDefault="00C20A38">
            <w:pPr>
              <w:rPr>
                <w:rStyle w:val="Gl"/>
                <w:rFonts w:eastAsiaTheme="majorEastAsia"/>
              </w:rPr>
            </w:pPr>
          </w:p>
        </w:tc>
        <w:tc>
          <w:tcPr>
            <w:tcW w:w="0" w:type="auto"/>
          </w:tcPr>
          <w:p w:rsidR="00C20A38" w:rsidRDefault="00C20A38"/>
        </w:tc>
        <w:tc>
          <w:tcPr>
            <w:tcW w:w="0" w:type="auto"/>
          </w:tcPr>
          <w:p w:rsidR="00C20A38" w:rsidRDefault="00C20A38"/>
        </w:tc>
        <w:tc>
          <w:tcPr>
            <w:tcW w:w="0" w:type="auto"/>
          </w:tcPr>
          <w:p w:rsidR="00C20A38" w:rsidRDefault="00C20A38"/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 xml:space="preserve">Gold </w:t>
            </w:r>
            <w:proofErr w:type="spellStart"/>
            <w:r>
              <w:rPr>
                <w:rStyle w:val="Gl"/>
                <w:rFonts w:eastAsiaTheme="majorEastAsia"/>
              </w:rPr>
              <w:t>Standard</w:t>
            </w:r>
            <w:proofErr w:type="spellEnd"/>
            <w:r>
              <w:rPr>
                <w:rStyle w:val="Gl"/>
                <w:rFonts w:eastAsiaTheme="majorEastAsia"/>
              </w:rPr>
              <w:t xml:space="preserve"> \ AI PAI </w:t>
            </w:r>
            <w:proofErr w:type="spellStart"/>
            <w:r>
              <w:rPr>
                <w:rStyle w:val="Gl"/>
                <w:rFonts w:eastAsiaTheme="majorEastAsia"/>
              </w:rPr>
              <w:t>Score</w:t>
            </w:r>
            <w:proofErr w:type="spellEnd"/>
          </w:p>
        </w:tc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 xml:space="preserve">1 – Normal </w:t>
            </w:r>
            <w:proofErr w:type="spellStart"/>
            <w:r>
              <w:rPr>
                <w:rStyle w:val="Gl"/>
                <w:rFonts w:eastAsiaTheme="majorEastAsia"/>
              </w:rPr>
              <w:t>Periapical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Structure</w:t>
            </w:r>
            <w:proofErr w:type="spellEnd"/>
          </w:p>
        </w:tc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 xml:space="preserve">5 – Severe Periodontitis </w:t>
            </w:r>
            <w:proofErr w:type="spellStart"/>
            <w:r>
              <w:rPr>
                <w:rStyle w:val="Gl"/>
                <w:rFonts w:eastAsiaTheme="majorEastAsia"/>
              </w:rPr>
              <w:t>with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Exacerbating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Features</w:t>
            </w:r>
            <w:proofErr w:type="spellEnd"/>
          </w:p>
        </w:tc>
        <w:tc>
          <w:tcPr>
            <w:tcW w:w="0" w:type="auto"/>
            <w:hideMark/>
          </w:tcPr>
          <w:p w:rsidR="00C20A38" w:rsidRDefault="00C20A38">
            <w:pPr>
              <w:jc w:val="center"/>
              <w:rPr>
                <w:b/>
                <w:bCs/>
              </w:rPr>
            </w:pPr>
            <w:r>
              <w:rPr>
                <w:rStyle w:val="Gl"/>
                <w:rFonts w:eastAsiaTheme="majorEastAsia"/>
              </w:rPr>
              <w:t>Total</w:t>
            </w:r>
          </w:p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r>
              <w:rPr>
                <w:rStyle w:val="Gl"/>
                <w:rFonts w:eastAsiaTheme="majorEastAsia"/>
              </w:rPr>
              <w:t xml:space="preserve">1 – Normal 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102 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Negative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TN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 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FP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103</w:t>
            </w:r>
          </w:p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r>
              <w:rPr>
                <w:rStyle w:val="Gl"/>
                <w:rFonts w:eastAsiaTheme="majorEastAsia"/>
              </w:rPr>
              <w:t xml:space="preserve">5 – Severe Periodontitis 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72 (</w:t>
            </w:r>
            <w:proofErr w:type="spellStart"/>
            <w:r>
              <w:rPr>
                <w:rStyle w:val="Gl"/>
                <w:rFonts w:eastAsiaTheme="majorEastAsia"/>
              </w:rPr>
              <w:t>False</w:t>
            </w:r>
            <w:proofErr w:type="spellEnd"/>
            <w:r>
              <w:rPr>
                <w:rStyle w:val="Gl"/>
                <w:rFonts w:eastAsiaTheme="majorEastAsia"/>
              </w:rPr>
              <w:t xml:space="preserve"> </w:t>
            </w:r>
            <w:proofErr w:type="spellStart"/>
            <w:r>
              <w:rPr>
                <w:rStyle w:val="Gl"/>
                <w:rFonts w:eastAsiaTheme="majorEastAsia"/>
              </w:rPr>
              <w:t xml:space="preserve">Negative – </w:t>
            </w:r>
            <w:proofErr w:type="spellEnd"/>
            <w:r>
              <w:rPr>
                <w:rStyle w:val="Gl"/>
                <w:rFonts w:eastAsiaTheme="majorEastAsia"/>
              </w:rPr>
              <w:t>FN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13 (</w:t>
            </w:r>
            <w:r>
              <w:rPr>
                <w:rStyle w:val="Gl"/>
                <w:rFonts w:eastAsiaTheme="majorEastAsia"/>
              </w:rPr>
              <w:t xml:space="preserve">True </w:t>
            </w:r>
            <w:proofErr w:type="spellStart"/>
            <w:r>
              <w:rPr>
                <w:rStyle w:val="Gl"/>
                <w:rFonts w:eastAsiaTheme="majorEastAsia"/>
              </w:rPr>
              <w:t>Positive</w:t>
            </w:r>
            <w:proofErr w:type="spellEnd"/>
            <w:r>
              <w:rPr>
                <w:rStyle w:val="Gl"/>
                <w:rFonts w:eastAsiaTheme="majorEastAsia"/>
              </w:rPr>
              <w:t xml:space="preserve"> – TP</w:t>
            </w:r>
            <w:r>
              <w:t>)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85</w:t>
            </w:r>
          </w:p>
        </w:tc>
      </w:tr>
      <w:tr w:rsidR="00C20A38" w:rsidTr="00C20A38">
        <w:tc>
          <w:tcPr>
            <w:tcW w:w="0" w:type="auto"/>
            <w:hideMark/>
          </w:tcPr>
          <w:p w:rsidR="00C20A38" w:rsidRDefault="00C20A38">
            <w:r>
              <w:rPr>
                <w:rStyle w:val="Gl"/>
                <w:rFonts w:eastAsiaTheme="majorEastAsia"/>
              </w:rPr>
              <w:t>Total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174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14</w:t>
            </w:r>
          </w:p>
        </w:tc>
        <w:tc>
          <w:tcPr>
            <w:tcW w:w="0" w:type="auto"/>
            <w:hideMark/>
          </w:tcPr>
          <w:p w:rsidR="00C20A38" w:rsidRDefault="00C20A38">
            <w:r>
              <w:t>188</w:t>
            </w:r>
          </w:p>
        </w:tc>
      </w:tr>
    </w:tbl>
    <w:p w:rsidR="00C20A38" w:rsidRDefault="00C20A38"/>
    <w:sectPr w:rsidR="00C20A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A38"/>
    <w:rsid w:val="001823B5"/>
    <w:rsid w:val="00C2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02CA1"/>
  <w15:chartTrackingRefBased/>
  <w15:docId w15:val="{1D20E44C-66D2-4C42-A322-478BE2C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A38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C20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20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20A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20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20A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20A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20A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20A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20A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20A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20A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20A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20A38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20A38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20A3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20A3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20A3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20A3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20A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20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20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20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20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20A3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20A3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20A38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20A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20A38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20A38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C20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C20A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Gulsah Turkkan</dc:creator>
  <cp:keywords/>
  <dc:description/>
  <cp:lastModifiedBy>Gulsah Turkkan</cp:lastModifiedBy>
  <cp:revision>1</cp:revision>
  <dcterms:created xsi:type="dcterms:W3CDTF">2025-08-05T08:51:00Z</dcterms:created>
  <dcterms:modified xsi:type="dcterms:W3CDTF">2025-08-05T09:10:00Z</dcterms:modified>
</cp:coreProperties>
</file>