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E6FAC" w14:textId="77777777" w:rsidR="000A523E" w:rsidRDefault="000A523E" w:rsidP="00895AA4">
      <w:pPr>
        <w:spacing w:line="360" w:lineRule="auto"/>
        <w:rPr>
          <w:rFonts w:ascii="Arial" w:hAnsi="Arial" w:cs="Arial"/>
          <w:b/>
          <w:bCs/>
          <w:sz w:val="22"/>
          <w:szCs w:val="24"/>
        </w:rPr>
      </w:pPr>
    </w:p>
    <w:p w14:paraId="449A42E4" w14:textId="4A5E9F34" w:rsidR="00784179" w:rsidRDefault="00C36B75" w:rsidP="00E61BF8">
      <w:pPr>
        <w:spacing w:line="360" w:lineRule="auto"/>
        <w:jc w:val="center"/>
        <w:rPr>
          <w:rFonts w:ascii="Arial" w:hAnsi="Arial" w:cs="Arial"/>
          <w:b/>
          <w:bCs/>
          <w:sz w:val="22"/>
          <w:szCs w:val="24"/>
        </w:rPr>
      </w:pPr>
      <w:r w:rsidRPr="00C36B75">
        <w:rPr>
          <w:rFonts w:ascii="Arial" w:hAnsi="Arial" w:cs="Arial" w:hint="eastAsia"/>
          <w:b/>
          <w:bCs/>
          <w:sz w:val="22"/>
          <w:szCs w:val="24"/>
        </w:rPr>
        <w:t>Supplementary Materials</w:t>
      </w:r>
      <w:r w:rsidR="00784179" w:rsidRPr="00A64836">
        <w:rPr>
          <w:rFonts w:ascii="Arial" w:hAnsi="Arial" w:cs="Arial"/>
          <w:b/>
          <w:bCs/>
          <w:sz w:val="22"/>
          <w:szCs w:val="24"/>
        </w:rPr>
        <w:t xml:space="preserve"> 1</w:t>
      </w:r>
      <w:r w:rsidR="00E61BF8">
        <w:rPr>
          <w:rFonts w:ascii="Arial" w:hAnsi="Arial" w:cs="Arial" w:hint="eastAsia"/>
          <w:sz w:val="22"/>
          <w:szCs w:val="24"/>
        </w:rPr>
        <w:t xml:space="preserve">. </w:t>
      </w:r>
      <w:r w:rsidR="00784179" w:rsidRPr="00E61BF8">
        <w:rPr>
          <w:rFonts w:ascii="Arial" w:hAnsi="Arial" w:cs="Arial"/>
          <w:b/>
          <w:bCs/>
          <w:sz w:val="22"/>
          <w:szCs w:val="24"/>
        </w:rPr>
        <w:t>Scanning parameters</w:t>
      </w:r>
    </w:p>
    <w:p w14:paraId="06401580" w14:textId="77777777" w:rsidR="00895AA4" w:rsidRPr="00A64836" w:rsidRDefault="00895AA4" w:rsidP="00E61BF8">
      <w:pPr>
        <w:spacing w:line="360" w:lineRule="auto"/>
        <w:jc w:val="center"/>
        <w:rPr>
          <w:rFonts w:ascii="Arial" w:hAnsi="Arial" w:cs="Arial"/>
          <w:sz w:val="22"/>
          <w:szCs w:val="24"/>
        </w:rPr>
      </w:pPr>
    </w:p>
    <w:tbl>
      <w:tblPr>
        <w:tblStyle w:val="af2"/>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91"/>
        <w:gridCol w:w="1236"/>
        <w:gridCol w:w="1282"/>
        <w:gridCol w:w="1294"/>
        <w:gridCol w:w="1275"/>
        <w:gridCol w:w="1275"/>
        <w:gridCol w:w="1439"/>
      </w:tblGrid>
      <w:tr w:rsidR="00D25D62" w:rsidRPr="00BC1675" w14:paraId="6371C3E0" w14:textId="1296372A" w:rsidTr="008D583F">
        <w:trPr>
          <w:jc w:val="center"/>
        </w:trPr>
        <w:tc>
          <w:tcPr>
            <w:tcW w:w="1891" w:type="dxa"/>
            <w:tcBorders>
              <w:bottom w:val="single" w:sz="12" w:space="0" w:color="auto"/>
            </w:tcBorders>
            <w:vAlign w:val="center"/>
          </w:tcPr>
          <w:p w14:paraId="6D050C9A"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Parameters</w:t>
            </w:r>
          </w:p>
        </w:tc>
        <w:tc>
          <w:tcPr>
            <w:tcW w:w="1236" w:type="dxa"/>
            <w:tcBorders>
              <w:bottom w:val="single" w:sz="12" w:space="0" w:color="auto"/>
            </w:tcBorders>
            <w:vAlign w:val="center"/>
          </w:tcPr>
          <w:p w14:paraId="75C15FBC"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T1WI</w:t>
            </w:r>
          </w:p>
        </w:tc>
        <w:tc>
          <w:tcPr>
            <w:tcW w:w="1282" w:type="dxa"/>
            <w:tcBorders>
              <w:bottom w:val="single" w:sz="12" w:space="0" w:color="auto"/>
            </w:tcBorders>
            <w:vAlign w:val="center"/>
          </w:tcPr>
          <w:p w14:paraId="1682AFC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Fat-suppressed -T2WI</w:t>
            </w:r>
          </w:p>
        </w:tc>
        <w:tc>
          <w:tcPr>
            <w:tcW w:w="1294" w:type="dxa"/>
            <w:tcBorders>
              <w:bottom w:val="single" w:sz="12" w:space="0" w:color="auto"/>
            </w:tcBorders>
            <w:vAlign w:val="center"/>
          </w:tcPr>
          <w:p w14:paraId="2E9F12BB"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APTWI</w:t>
            </w:r>
          </w:p>
        </w:tc>
        <w:tc>
          <w:tcPr>
            <w:tcW w:w="1275" w:type="dxa"/>
            <w:tcBorders>
              <w:bottom w:val="single" w:sz="12" w:space="0" w:color="auto"/>
            </w:tcBorders>
            <w:vAlign w:val="center"/>
          </w:tcPr>
          <w:p w14:paraId="279E5FCF"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DWI</w:t>
            </w:r>
          </w:p>
        </w:tc>
        <w:tc>
          <w:tcPr>
            <w:tcW w:w="1275" w:type="dxa"/>
            <w:tcBorders>
              <w:bottom w:val="single" w:sz="12" w:space="0" w:color="auto"/>
            </w:tcBorders>
            <w:vAlign w:val="center"/>
          </w:tcPr>
          <w:p w14:paraId="01CE53CE"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Contrast-enhanced imaging</w:t>
            </w:r>
          </w:p>
        </w:tc>
        <w:tc>
          <w:tcPr>
            <w:tcW w:w="1439" w:type="dxa"/>
            <w:tcBorders>
              <w:bottom w:val="single" w:sz="12" w:space="0" w:color="auto"/>
            </w:tcBorders>
          </w:tcPr>
          <w:p w14:paraId="27CF0F9D" w14:textId="6DEA6E41" w:rsidR="00D25D62" w:rsidRPr="00BC1675" w:rsidRDefault="008D583F" w:rsidP="00E61BF8">
            <w:pPr>
              <w:spacing w:line="360" w:lineRule="auto"/>
              <w:jc w:val="center"/>
              <w:rPr>
                <w:rFonts w:ascii="Arial" w:eastAsia="宋体" w:hAnsi="Arial" w:cs="Arial"/>
                <w:sz w:val="18"/>
                <w:szCs w:val="18"/>
                <w14:ligatures w14:val="none"/>
              </w:rPr>
            </w:pPr>
            <w:r>
              <w:rPr>
                <w:rFonts w:ascii="Arial" w:eastAsia="宋体" w:hAnsi="Arial" w:cs="Arial" w:hint="eastAsia"/>
                <w:sz w:val="18"/>
                <w:szCs w:val="18"/>
                <w14:ligatures w14:val="none"/>
              </w:rPr>
              <w:t>S</w:t>
            </w:r>
            <w:r w:rsidRPr="008D583F">
              <w:rPr>
                <w:rFonts w:ascii="Arial" w:eastAsia="宋体" w:hAnsi="Arial" w:cs="Arial" w:hint="eastAsia"/>
                <w:sz w:val="18"/>
                <w:szCs w:val="18"/>
                <w14:ligatures w14:val="none"/>
              </w:rPr>
              <w:t>agittal delayed-phase imaging</w:t>
            </w:r>
          </w:p>
        </w:tc>
      </w:tr>
      <w:tr w:rsidR="00D25D62" w:rsidRPr="00BC1675" w14:paraId="2AFEF54C" w14:textId="4D96CD34" w:rsidTr="008D583F">
        <w:trPr>
          <w:jc w:val="center"/>
        </w:trPr>
        <w:tc>
          <w:tcPr>
            <w:tcW w:w="1891" w:type="dxa"/>
            <w:tcBorders>
              <w:top w:val="single" w:sz="12" w:space="0" w:color="auto"/>
            </w:tcBorders>
            <w:vAlign w:val="center"/>
          </w:tcPr>
          <w:p w14:paraId="1E745181"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Postion</w:t>
            </w:r>
          </w:p>
        </w:tc>
        <w:tc>
          <w:tcPr>
            <w:tcW w:w="1236" w:type="dxa"/>
            <w:tcBorders>
              <w:top w:val="single" w:sz="12" w:space="0" w:color="auto"/>
            </w:tcBorders>
            <w:vAlign w:val="center"/>
          </w:tcPr>
          <w:p w14:paraId="6F678645"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Axial</w:t>
            </w:r>
          </w:p>
        </w:tc>
        <w:tc>
          <w:tcPr>
            <w:tcW w:w="1282" w:type="dxa"/>
            <w:tcBorders>
              <w:top w:val="single" w:sz="12" w:space="0" w:color="auto"/>
            </w:tcBorders>
            <w:vAlign w:val="center"/>
          </w:tcPr>
          <w:p w14:paraId="7196FF0C"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Axial</w:t>
            </w:r>
          </w:p>
        </w:tc>
        <w:tc>
          <w:tcPr>
            <w:tcW w:w="1294" w:type="dxa"/>
            <w:tcBorders>
              <w:top w:val="single" w:sz="12" w:space="0" w:color="auto"/>
            </w:tcBorders>
            <w:vAlign w:val="center"/>
          </w:tcPr>
          <w:p w14:paraId="48C36479"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Axial</w:t>
            </w:r>
          </w:p>
        </w:tc>
        <w:tc>
          <w:tcPr>
            <w:tcW w:w="1275" w:type="dxa"/>
            <w:tcBorders>
              <w:top w:val="single" w:sz="12" w:space="0" w:color="auto"/>
            </w:tcBorders>
            <w:vAlign w:val="center"/>
          </w:tcPr>
          <w:p w14:paraId="0AF24C34"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Axial</w:t>
            </w:r>
          </w:p>
        </w:tc>
        <w:tc>
          <w:tcPr>
            <w:tcW w:w="1275" w:type="dxa"/>
            <w:tcBorders>
              <w:top w:val="single" w:sz="12" w:space="0" w:color="auto"/>
            </w:tcBorders>
            <w:vAlign w:val="center"/>
          </w:tcPr>
          <w:p w14:paraId="0C621CFE"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Axial</w:t>
            </w:r>
          </w:p>
        </w:tc>
        <w:tc>
          <w:tcPr>
            <w:tcW w:w="1439" w:type="dxa"/>
            <w:tcBorders>
              <w:top w:val="single" w:sz="12" w:space="0" w:color="auto"/>
            </w:tcBorders>
          </w:tcPr>
          <w:p w14:paraId="2D4B358F" w14:textId="5A479C9F" w:rsidR="00D25D62" w:rsidRPr="00BC1675" w:rsidRDefault="008D583F" w:rsidP="00E61BF8">
            <w:pPr>
              <w:spacing w:line="360" w:lineRule="auto"/>
              <w:jc w:val="center"/>
              <w:rPr>
                <w:rFonts w:ascii="Arial" w:hAnsi="Arial" w:cs="Arial"/>
                <w:sz w:val="18"/>
                <w:szCs w:val="18"/>
              </w:rPr>
            </w:pPr>
            <w:r>
              <w:rPr>
                <w:rFonts w:ascii="Arial" w:eastAsia="宋体" w:hAnsi="Arial" w:cs="Arial" w:hint="eastAsia"/>
                <w:sz w:val="18"/>
                <w:szCs w:val="18"/>
                <w14:ligatures w14:val="none"/>
              </w:rPr>
              <w:t>S</w:t>
            </w:r>
            <w:r w:rsidRPr="008D583F">
              <w:rPr>
                <w:rFonts w:ascii="Arial" w:eastAsia="宋体" w:hAnsi="Arial" w:cs="Arial" w:hint="eastAsia"/>
                <w:sz w:val="18"/>
                <w:szCs w:val="18"/>
                <w14:ligatures w14:val="none"/>
              </w:rPr>
              <w:t>agittal</w:t>
            </w:r>
          </w:p>
        </w:tc>
      </w:tr>
      <w:tr w:rsidR="00D25D62" w:rsidRPr="00BC1675" w14:paraId="5F5E1477" w14:textId="3952777B" w:rsidTr="008D583F">
        <w:trPr>
          <w:jc w:val="center"/>
        </w:trPr>
        <w:tc>
          <w:tcPr>
            <w:tcW w:w="1891" w:type="dxa"/>
            <w:vAlign w:val="center"/>
          </w:tcPr>
          <w:p w14:paraId="121520DB"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TR/TE (ms)</w:t>
            </w:r>
          </w:p>
        </w:tc>
        <w:tc>
          <w:tcPr>
            <w:tcW w:w="1236" w:type="dxa"/>
            <w:vAlign w:val="center"/>
          </w:tcPr>
          <w:p w14:paraId="4F9A2688"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5.4/2.3</w:t>
            </w:r>
          </w:p>
        </w:tc>
        <w:tc>
          <w:tcPr>
            <w:tcW w:w="1282" w:type="dxa"/>
            <w:vAlign w:val="center"/>
          </w:tcPr>
          <w:p w14:paraId="67C5195A"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4200/90</w:t>
            </w:r>
          </w:p>
        </w:tc>
        <w:tc>
          <w:tcPr>
            <w:tcW w:w="1294" w:type="dxa"/>
            <w:vAlign w:val="center"/>
          </w:tcPr>
          <w:p w14:paraId="0F6A8BC2"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6350/8.3</w:t>
            </w:r>
          </w:p>
        </w:tc>
        <w:tc>
          <w:tcPr>
            <w:tcW w:w="1275" w:type="dxa"/>
            <w:vAlign w:val="center"/>
          </w:tcPr>
          <w:p w14:paraId="058040D6"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5584/40</w:t>
            </w:r>
          </w:p>
        </w:tc>
        <w:tc>
          <w:tcPr>
            <w:tcW w:w="1275" w:type="dxa"/>
            <w:vAlign w:val="center"/>
          </w:tcPr>
          <w:p w14:paraId="2443FD6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8.2/1.6</w:t>
            </w:r>
          </w:p>
        </w:tc>
        <w:tc>
          <w:tcPr>
            <w:tcW w:w="1439" w:type="dxa"/>
          </w:tcPr>
          <w:p w14:paraId="2BBE7CEE" w14:textId="0F4485AE" w:rsidR="00D25D62" w:rsidRPr="00BC1675" w:rsidRDefault="006626D0" w:rsidP="00E61BF8">
            <w:pPr>
              <w:spacing w:line="360" w:lineRule="auto"/>
              <w:jc w:val="center"/>
              <w:rPr>
                <w:rFonts w:ascii="Arial" w:hAnsi="Arial" w:cs="Arial" w:hint="eastAsia"/>
                <w:sz w:val="18"/>
                <w:szCs w:val="18"/>
              </w:rPr>
            </w:pPr>
            <w:r>
              <w:rPr>
                <w:rFonts w:ascii="Arial" w:hAnsi="Arial" w:cs="Arial" w:hint="eastAsia"/>
                <w:sz w:val="18"/>
                <w:szCs w:val="18"/>
              </w:rPr>
              <w:t>4.3/1.54, 2.8</w:t>
            </w:r>
          </w:p>
        </w:tc>
      </w:tr>
      <w:tr w:rsidR="00D25D62" w:rsidRPr="00BC1675" w14:paraId="3080C574" w14:textId="45CB88BB" w:rsidTr="008D583F">
        <w:trPr>
          <w:jc w:val="center"/>
        </w:trPr>
        <w:tc>
          <w:tcPr>
            <w:tcW w:w="1891" w:type="dxa"/>
            <w:vAlign w:val="center"/>
          </w:tcPr>
          <w:p w14:paraId="3743F93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Slice thickness (mm)</w:t>
            </w:r>
          </w:p>
        </w:tc>
        <w:tc>
          <w:tcPr>
            <w:tcW w:w="1236" w:type="dxa"/>
            <w:vAlign w:val="center"/>
          </w:tcPr>
          <w:p w14:paraId="45BC809B"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2</w:t>
            </w:r>
          </w:p>
        </w:tc>
        <w:tc>
          <w:tcPr>
            <w:tcW w:w="1282" w:type="dxa"/>
            <w:vAlign w:val="center"/>
          </w:tcPr>
          <w:p w14:paraId="6B9E9B0A"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4</w:t>
            </w:r>
          </w:p>
        </w:tc>
        <w:tc>
          <w:tcPr>
            <w:tcW w:w="1294" w:type="dxa"/>
            <w:vAlign w:val="center"/>
          </w:tcPr>
          <w:p w14:paraId="3EAEBB94"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6</w:t>
            </w:r>
          </w:p>
        </w:tc>
        <w:tc>
          <w:tcPr>
            <w:tcW w:w="1275" w:type="dxa"/>
            <w:vAlign w:val="center"/>
          </w:tcPr>
          <w:p w14:paraId="505EFAC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4</w:t>
            </w:r>
          </w:p>
        </w:tc>
        <w:tc>
          <w:tcPr>
            <w:tcW w:w="1275" w:type="dxa"/>
            <w:vAlign w:val="center"/>
          </w:tcPr>
          <w:p w14:paraId="66C862BC"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2</w:t>
            </w:r>
          </w:p>
        </w:tc>
        <w:tc>
          <w:tcPr>
            <w:tcW w:w="1439" w:type="dxa"/>
          </w:tcPr>
          <w:p w14:paraId="2C4958B5" w14:textId="267D2326" w:rsidR="00D25D62" w:rsidRPr="00BC1675" w:rsidRDefault="00F00C47" w:rsidP="00E61BF8">
            <w:pPr>
              <w:spacing w:line="360" w:lineRule="auto"/>
              <w:jc w:val="center"/>
              <w:rPr>
                <w:rFonts w:ascii="Arial" w:eastAsia="宋体" w:hAnsi="Arial" w:cs="Arial"/>
                <w:sz w:val="18"/>
                <w:szCs w:val="18"/>
                <w14:ligatures w14:val="none"/>
              </w:rPr>
            </w:pPr>
            <w:r>
              <w:rPr>
                <w:rFonts w:ascii="Arial" w:eastAsia="宋体" w:hAnsi="Arial" w:cs="Arial" w:hint="eastAsia"/>
                <w:sz w:val="18"/>
                <w:szCs w:val="18"/>
                <w14:ligatures w14:val="none"/>
              </w:rPr>
              <w:t>3</w:t>
            </w:r>
          </w:p>
        </w:tc>
      </w:tr>
      <w:tr w:rsidR="00D25D62" w:rsidRPr="00BC1675" w14:paraId="36E680FC" w14:textId="14DCEB60" w:rsidTr="008D583F">
        <w:trPr>
          <w:jc w:val="center"/>
        </w:trPr>
        <w:tc>
          <w:tcPr>
            <w:tcW w:w="1891" w:type="dxa"/>
            <w:vAlign w:val="center"/>
          </w:tcPr>
          <w:p w14:paraId="5723AFFB"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 xml:space="preserve">Slice gap </w:t>
            </w:r>
            <w:r w:rsidRPr="00BC1675">
              <w:rPr>
                <w:rFonts w:ascii="Arial" w:hAnsi="Arial" w:cs="Arial"/>
                <w:sz w:val="18"/>
                <w:szCs w:val="18"/>
              </w:rPr>
              <w:t>(mm)</w:t>
            </w:r>
          </w:p>
        </w:tc>
        <w:tc>
          <w:tcPr>
            <w:tcW w:w="1236" w:type="dxa"/>
            <w:vAlign w:val="center"/>
          </w:tcPr>
          <w:p w14:paraId="0F231CE8"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1</w:t>
            </w:r>
          </w:p>
        </w:tc>
        <w:tc>
          <w:tcPr>
            <w:tcW w:w="1282" w:type="dxa"/>
            <w:vAlign w:val="center"/>
          </w:tcPr>
          <w:p w14:paraId="5118B943"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0.8</w:t>
            </w:r>
          </w:p>
        </w:tc>
        <w:tc>
          <w:tcPr>
            <w:tcW w:w="1294" w:type="dxa"/>
            <w:vAlign w:val="center"/>
          </w:tcPr>
          <w:p w14:paraId="3C881608"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0</w:t>
            </w:r>
          </w:p>
        </w:tc>
        <w:tc>
          <w:tcPr>
            <w:tcW w:w="1275" w:type="dxa"/>
            <w:vAlign w:val="center"/>
          </w:tcPr>
          <w:p w14:paraId="4BC210D0"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0.8</w:t>
            </w:r>
          </w:p>
        </w:tc>
        <w:tc>
          <w:tcPr>
            <w:tcW w:w="1275" w:type="dxa"/>
            <w:vAlign w:val="center"/>
          </w:tcPr>
          <w:p w14:paraId="6F0BE895"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1</w:t>
            </w:r>
          </w:p>
        </w:tc>
        <w:tc>
          <w:tcPr>
            <w:tcW w:w="1439" w:type="dxa"/>
          </w:tcPr>
          <w:p w14:paraId="7A3E909F" w14:textId="2097BBF7" w:rsidR="00D25D62" w:rsidRPr="00BC1675" w:rsidRDefault="00F00C47" w:rsidP="00E61BF8">
            <w:pPr>
              <w:spacing w:line="360" w:lineRule="auto"/>
              <w:jc w:val="center"/>
              <w:rPr>
                <w:rFonts w:ascii="Arial" w:eastAsia="宋体" w:hAnsi="Arial" w:cs="Arial"/>
                <w:sz w:val="18"/>
                <w:szCs w:val="18"/>
                <w14:ligatures w14:val="none"/>
              </w:rPr>
            </w:pPr>
            <w:r>
              <w:rPr>
                <w:rFonts w:ascii="Arial" w:eastAsia="宋体" w:hAnsi="Arial" w:cs="Arial" w:hint="eastAsia"/>
                <w:sz w:val="18"/>
                <w:szCs w:val="18"/>
                <w14:ligatures w14:val="none"/>
              </w:rPr>
              <w:t>1.5</w:t>
            </w:r>
          </w:p>
        </w:tc>
      </w:tr>
      <w:tr w:rsidR="00D25D62" w:rsidRPr="00BC1675" w14:paraId="3D6C0EA0" w14:textId="4D3F204B" w:rsidTr="008D583F">
        <w:trPr>
          <w:jc w:val="center"/>
        </w:trPr>
        <w:tc>
          <w:tcPr>
            <w:tcW w:w="1891" w:type="dxa"/>
            <w:vAlign w:val="center"/>
          </w:tcPr>
          <w:p w14:paraId="43EF09E8"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Field of view (</w:t>
            </w:r>
            <w:r w:rsidRPr="00BC1675">
              <w:rPr>
                <w:rFonts w:ascii="Arial" w:eastAsia="宋体" w:hAnsi="Arial" w:cs="Arial"/>
                <w:sz w:val="18"/>
                <w:szCs w:val="18"/>
                <w14:ligatures w14:val="none"/>
              </w:rPr>
              <w:t>mm²</w:t>
            </w:r>
            <w:r w:rsidRPr="00BC1675">
              <w:rPr>
                <w:rFonts w:ascii="Arial" w:hAnsi="Arial" w:cs="Arial"/>
                <w:sz w:val="18"/>
                <w:szCs w:val="18"/>
              </w:rPr>
              <w:t>)</w:t>
            </w:r>
          </w:p>
        </w:tc>
        <w:tc>
          <w:tcPr>
            <w:tcW w:w="1236" w:type="dxa"/>
            <w:vAlign w:val="center"/>
          </w:tcPr>
          <w:p w14:paraId="445BD243"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240×320</w:t>
            </w:r>
          </w:p>
        </w:tc>
        <w:tc>
          <w:tcPr>
            <w:tcW w:w="1282" w:type="dxa"/>
            <w:vAlign w:val="center"/>
          </w:tcPr>
          <w:p w14:paraId="119E2B09"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280×340</w:t>
            </w:r>
          </w:p>
        </w:tc>
        <w:tc>
          <w:tcPr>
            <w:tcW w:w="1294" w:type="dxa"/>
            <w:vAlign w:val="center"/>
          </w:tcPr>
          <w:p w14:paraId="7BE5B1D0"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260×140</w:t>
            </w:r>
          </w:p>
        </w:tc>
        <w:tc>
          <w:tcPr>
            <w:tcW w:w="1275" w:type="dxa"/>
            <w:vAlign w:val="center"/>
          </w:tcPr>
          <w:p w14:paraId="35E36596"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200×320</w:t>
            </w:r>
          </w:p>
        </w:tc>
        <w:tc>
          <w:tcPr>
            <w:tcW w:w="1275" w:type="dxa"/>
            <w:vAlign w:val="center"/>
          </w:tcPr>
          <w:p w14:paraId="6FBCEA0E"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240×320</w:t>
            </w:r>
          </w:p>
        </w:tc>
        <w:tc>
          <w:tcPr>
            <w:tcW w:w="1439" w:type="dxa"/>
          </w:tcPr>
          <w:p w14:paraId="09C6B2E5" w14:textId="6EAF535D" w:rsidR="00D25D62" w:rsidRPr="00BC1675" w:rsidRDefault="00120EF2" w:rsidP="00E61BF8">
            <w:pPr>
              <w:spacing w:line="360" w:lineRule="auto"/>
              <w:jc w:val="center"/>
              <w:rPr>
                <w:rFonts w:ascii="Arial" w:hAnsi="Arial" w:cs="Arial" w:hint="eastAsia"/>
                <w:sz w:val="18"/>
                <w:szCs w:val="18"/>
              </w:rPr>
            </w:pPr>
            <w:r>
              <w:rPr>
                <w:rFonts w:ascii="Arial" w:hAnsi="Arial" w:cs="Arial" w:hint="eastAsia"/>
                <w:sz w:val="18"/>
                <w:szCs w:val="18"/>
              </w:rPr>
              <w:t>300</w:t>
            </w:r>
            <w:r w:rsidRPr="00BC1675">
              <w:rPr>
                <w:rFonts w:ascii="Arial" w:hAnsi="Arial" w:cs="Arial"/>
                <w:sz w:val="18"/>
                <w:szCs w:val="18"/>
              </w:rPr>
              <w:t>×</w:t>
            </w:r>
            <w:r>
              <w:rPr>
                <w:rFonts w:ascii="Arial" w:hAnsi="Arial" w:cs="Arial" w:hint="eastAsia"/>
                <w:sz w:val="18"/>
                <w:szCs w:val="18"/>
              </w:rPr>
              <w:t>220</w:t>
            </w:r>
          </w:p>
        </w:tc>
      </w:tr>
      <w:tr w:rsidR="00D25D62" w:rsidRPr="00BC1675" w14:paraId="354C4785" w14:textId="26C99FE8" w:rsidTr="008D583F">
        <w:trPr>
          <w:jc w:val="center"/>
        </w:trPr>
        <w:tc>
          <w:tcPr>
            <w:tcW w:w="1891" w:type="dxa"/>
            <w:vAlign w:val="center"/>
          </w:tcPr>
          <w:p w14:paraId="7579ED8F"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Matrix</w:t>
            </w:r>
          </w:p>
        </w:tc>
        <w:tc>
          <w:tcPr>
            <w:tcW w:w="1236" w:type="dxa"/>
            <w:vAlign w:val="center"/>
          </w:tcPr>
          <w:p w14:paraId="619B7431"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240×320</w:t>
            </w:r>
          </w:p>
        </w:tc>
        <w:tc>
          <w:tcPr>
            <w:tcW w:w="1282" w:type="dxa"/>
            <w:vAlign w:val="center"/>
          </w:tcPr>
          <w:p w14:paraId="23C575B6"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280×340</w:t>
            </w:r>
          </w:p>
        </w:tc>
        <w:tc>
          <w:tcPr>
            <w:tcW w:w="1294" w:type="dxa"/>
            <w:vAlign w:val="center"/>
          </w:tcPr>
          <w:p w14:paraId="69418EE5"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280×340</w:t>
            </w:r>
          </w:p>
        </w:tc>
        <w:tc>
          <w:tcPr>
            <w:tcW w:w="1275" w:type="dxa"/>
            <w:vAlign w:val="center"/>
          </w:tcPr>
          <w:p w14:paraId="1313E7D9"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78×128</w:t>
            </w:r>
          </w:p>
        </w:tc>
        <w:tc>
          <w:tcPr>
            <w:tcW w:w="1275" w:type="dxa"/>
            <w:vAlign w:val="center"/>
          </w:tcPr>
          <w:p w14:paraId="7DB21E95"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240×320</w:t>
            </w:r>
          </w:p>
        </w:tc>
        <w:tc>
          <w:tcPr>
            <w:tcW w:w="1439" w:type="dxa"/>
          </w:tcPr>
          <w:p w14:paraId="20086146" w14:textId="494BB1CD" w:rsidR="00D25D62" w:rsidRPr="00BC1675" w:rsidRDefault="006E096E" w:rsidP="00E61BF8">
            <w:pPr>
              <w:spacing w:line="360" w:lineRule="auto"/>
              <w:jc w:val="center"/>
              <w:rPr>
                <w:rFonts w:ascii="Arial" w:hAnsi="Arial" w:cs="Arial"/>
                <w:sz w:val="18"/>
                <w:szCs w:val="18"/>
              </w:rPr>
            </w:pPr>
            <w:r>
              <w:rPr>
                <w:rFonts w:ascii="Arial" w:hAnsi="Arial" w:cs="Arial" w:hint="eastAsia"/>
                <w:sz w:val="18"/>
                <w:szCs w:val="18"/>
              </w:rPr>
              <w:t>300</w:t>
            </w:r>
            <w:r w:rsidRPr="00BC1675">
              <w:rPr>
                <w:rFonts w:ascii="Arial" w:hAnsi="Arial" w:cs="Arial"/>
                <w:sz w:val="18"/>
                <w:szCs w:val="18"/>
              </w:rPr>
              <w:t>×</w:t>
            </w:r>
            <w:r>
              <w:rPr>
                <w:rFonts w:ascii="Arial" w:hAnsi="Arial" w:cs="Arial" w:hint="eastAsia"/>
                <w:sz w:val="18"/>
                <w:szCs w:val="18"/>
              </w:rPr>
              <w:t>220</w:t>
            </w:r>
          </w:p>
        </w:tc>
      </w:tr>
      <w:tr w:rsidR="00D25D62" w:rsidRPr="00BC1675" w14:paraId="1FD92434" w14:textId="7C8873AC" w:rsidTr="008D583F">
        <w:trPr>
          <w:jc w:val="center"/>
        </w:trPr>
        <w:tc>
          <w:tcPr>
            <w:tcW w:w="1891" w:type="dxa"/>
            <w:vAlign w:val="center"/>
          </w:tcPr>
          <w:p w14:paraId="4A6089D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B value (s/mm²</w:t>
            </w:r>
            <w:r w:rsidRPr="00BC1675">
              <w:rPr>
                <w:rFonts w:ascii="Arial" w:hAnsi="Arial" w:cs="Arial"/>
                <w:sz w:val="18"/>
                <w:szCs w:val="18"/>
              </w:rPr>
              <w:t>）</w:t>
            </w:r>
          </w:p>
        </w:tc>
        <w:tc>
          <w:tcPr>
            <w:tcW w:w="1236" w:type="dxa"/>
            <w:vAlign w:val="center"/>
          </w:tcPr>
          <w:p w14:paraId="7495C73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w:t>
            </w:r>
          </w:p>
        </w:tc>
        <w:tc>
          <w:tcPr>
            <w:tcW w:w="1282" w:type="dxa"/>
            <w:vAlign w:val="center"/>
          </w:tcPr>
          <w:p w14:paraId="310954D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w:t>
            </w:r>
          </w:p>
        </w:tc>
        <w:tc>
          <w:tcPr>
            <w:tcW w:w="1294" w:type="dxa"/>
            <w:vAlign w:val="center"/>
          </w:tcPr>
          <w:p w14:paraId="4E088250"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w:t>
            </w:r>
          </w:p>
        </w:tc>
        <w:tc>
          <w:tcPr>
            <w:tcW w:w="1275" w:type="dxa"/>
            <w:vAlign w:val="center"/>
          </w:tcPr>
          <w:p w14:paraId="377C1878"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0,800</w:t>
            </w:r>
          </w:p>
        </w:tc>
        <w:tc>
          <w:tcPr>
            <w:tcW w:w="1275" w:type="dxa"/>
            <w:vAlign w:val="center"/>
          </w:tcPr>
          <w:p w14:paraId="2EC3928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w:t>
            </w:r>
          </w:p>
        </w:tc>
        <w:tc>
          <w:tcPr>
            <w:tcW w:w="1439" w:type="dxa"/>
          </w:tcPr>
          <w:p w14:paraId="19CA84FF" w14:textId="52D738F4" w:rsidR="00D25D62" w:rsidRPr="00BC1675" w:rsidRDefault="0091290B" w:rsidP="00E61BF8">
            <w:pPr>
              <w:spacing w:line="360" w:lineRule="auto"/>
              <w:jc w:val="center"/>
              <w:rPr>
                <w:rFonts w:ascii="Arial" w:eastAsia="宋体" w:hAnsi="Arial" w:cs="Arial"/>
                <w:sz w:val="18"/>
                <w:szCs w:val="18"/>
                <w14:ligatures w14:val="none"/>
              </w:rPr>
            </w:pPr>
            <w:r>
              <w:rPr>
                <w:rFonts w:ascii="Arial" w:eastAsia="宋体" w:hAnsi="Arial" w:cs="Arial" w:hint="eastAsia"/>
                <w:sz w:val="18"/>
                <w:szCs w:val="18"/>
                <w14:ligatures w14:val="none"/>
              </w:rPr>
              <w:t>/</w:t>
            </w:r>
          </w:p>
        </w:tc>
      </w:tr>
      <w:tr w:rsidR="00D25D62" w:rsidRPr="00BC1675" w14:paraId="6BA0697C" w14:textId="095CF9B1" w:rsidTr="008D583F">
        <w:trPr>
          <w:jc w:val="center"/>
        </w:trPr>
        <w:tc>
          <w:tcPr>
            <w:tcW w:w="1891" w:type="dxa"/>
            <w:vAlign w:val="center"/>
          </w:tcPr>
          <w:p w14:paraId="684EAC9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Flip angle (°)</w:t>
            </w:r>
          </w:p>
        </w:tc>
        <w:tc>
          <w:tcPr>
            <w:tcW w:w="1236" w:type="dxa"/>
            <w:vAlign w:val="center"/>
          </w:tcPr>
          <w:p w14:paraId="2D40048F"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120</w:t>
            </w:r>
          </w:p>
        </w:tc>
        <w:tc>
          <w:tcPr>
            <w:tcW w:w="1282" w:type="dxa"/>
            <w:vAlign w:val="center"/>
          </w:tcPr>
          <w:p w14:paraId="0BFBA46A"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120</w:t>
            </w:r>
          </w:p>
        </w:tc>
        <w:tc>
          <w:tcPr>
            <w:tcW w:w="1294" w:type="dxa"/>
            <w:vAlign w:val="center"/>
          </w:tcPr>
          <w:p w14:paraId="4FDF2E6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120</w:t>
            </w:r>
          </w:p>
        </w:tc>
        <w:tc>
          <w:tcPr>
            <w:tcW w:w="1275" w:type="dxa"/>
            <w:vAlign w:val="center"/>
          </w:tcPr>
          <w:p w14:paraId="4004129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NA</w:t>
            </w:r>
          </w:p>
        </w:tc>
        <w:tc>
          <w:tcPr>
            <w:tcW w:w="1275" w:type="dxa"/>
            <w:vAlign w:val="center"/>
          </w:tcPr>
          <w:p w14:paraId="7749F747"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15</w:t>
            </w:r>
          </w:p>
        </w:tc>
        <w:tc>
          <w:tcPr>
            <w:tcW w:w="1439" w:type="dxa"/>
          </w:tcPr>
          <w:p w14:paraId="4EE3A09D" w14:textId="08F3BC6E" w:rsidR="00D25D62" w:rsidRPr="00BC1675" w:rsidRDefault="0091290B" w:rsidP="00E61BF8">
            <w:pPr>
              <w:spacing w:line="360" w:lineRule="auto"/>
              <w:jc w:val="center"/>
              <w:rPr>
                <w:rFonts w:ascii="Arial" w:eastAsia="宋体" w:hAnsi="Arial" w:cs="Arial" w:hint="eastAsia"/>
                <w:sz w:val="18"/>
                <w:szCs w:val="18"/>
                <w14:ligatures w14:val="none"/>
              </w:rPr>
            </w:pPr>
            <w:r>
              <w:rPr>
                <w:rFonts w:ascii="Arial" w:eastAsia="宋体" w:hAnsi="Arial" w:cs="Arial" w:hint="eastAsia"/>
                <w:sz w:val="18"/>
                <w:szCs w:val="18"/>
                <w14:ligatures w14:val="none"/>
              </w:rPr>
              <w:t>10</w:t>
            </w:r>
          </w:p>
        </w:tc>
      </w:tr>
      <w:tr w:rsidR="00D25D62" w:rsidRPr="00BC1675" w14:paraId="51F63D9E" w14:textId="0D959269" w:rsidTr="008D583F">
        <w:trPr>
          <w:jc w:val="center"/>
        </w:trPr>
        <w:tc>
          <w:tcPr>
            <w:tcW w:w="1891" w:type="dxa"/>
            <w:vAlign w:val="center"/>
          </w:tcPr>
          <w:p w14:paraId="03FB9C48" w14:textId="77777777" w:rsidR="00D25D62" w:rsidRPr="00BC1675" w:rsidRDefault="00D25D62" w:rsidP="00E61BF8">
            <w:pPr>
              <w:spacing w:line="360" w:lineRule="auto"/>
              <w:jc w:val="center"/>
              <w:rPr>
                <w:rFonts w:ascii="Arial" w:hAnsi="Arial" w:cs="Arial"/>
                <w:sz w:val="18"/>
                <w:szCs w:val="18"/>
              </w:rPr>
            </w:pPr>
            <w:r w:rsidRPr="00BC1675">
              <w:rPr>
                <w:rFonts w:ascii="Arial" w:eastAsia="宋体" w:hAnsi="Arial" w:cs="Arial"/>
                <w:sz w:val="18"/>
                <w:szCs w:val="18"/>
                <w14:ligatures w14:val="none"/>
              </w:rPr>
              <w:t>Scan time</w:t>
            </w:r>
          </w:p>
        </w:tc>
        <w:tc>
          <w:tcPr>
            <w:tcW w:w="1236" w:type="dxa"/>
            <w:vAlign w:val="center"/>
          </w:tcPr>
          <w:p w14:paraId="66A72EBA"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1 min 10 s</w:t>
            </w:r>
          </w:p>
        </w:tc>
        <w:tc>
          <w:tcPr>
            <w:tcW w:w="1282" w:type="dxa"/>
            <w:vAlign w:val="center"/>
          </w:tcPr>
          <w:p w14:paraId="36B874BB"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3 min 5 s</w:t>
            </w:r>
          </w:p>
        </w:tc>
        <w:tc>
          <w:tcPr>
            <w:tcW w:w="1294" w:type="dxa"/>
            <w:vAlign w:val="center"/>
          </w:tcPr>
          <w:p w14:paraId="5D62F7A2"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eastAsia="宋体" w:hAnsi="Arial" w:cs="Arial"/>
                <w:sz w:val="18"/>
                <w:szCs w:val="18"/>
                <w14:ligatures w14:val="none"/>
              </w:rPr>
              <w:t>8 min 22 s</w:t>
            </w:r>
          </w:p>
        </w:tc>
        <w:tc>
          <w:tcPr>
            <w:tcW w:w="1275" w:type="dxa"/>
            <w:vAlign w:val="center"/>
          </w:tcPr>
          <w:p w14:paraId="38C2E98E"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3 min 4 s</w:t>
            </w:r>
          </w:p>
        </w:tc>
        <w:tc>
          <w:tcPr>
            <w:tcW w:w="1275" w:type="dxa"/>
            <w:vAlign w:val="center"/>
          </w:tcPr>
          <w:p w14:paraId="2886AF0D" w14:textId="77777777" w:rsidR="00D25D62" w:rsidRPr="00BC1675" w:rsidRDefault="00D25D62" w:rsidP="00E61BF8">
            <w:pPr>
              <w:spacing w:line="360" w:lineRule="auto"/>
              <w:jc w:val="center"/>
              <w:rPr>
                <w:rFonts w:ascii="Arial" w:eastAsia="宋体" w:hAnsi="Arial" w:cs="Arial"/>
                <w:sz w:val="18"/>
                <w:szCs w:val="18"/>
                <w14:ligatures w14:val="none"/>
              </w:rPr>
            </w:pPr>
            <w:r w:rsidRPr="00BC1675">
              <w:rPr>
                <w:rFonts w:ascii="Arial" w:hAnsi="Arial" w:cs="Arial"/>
                <w:sz w:val="18"/>
                <w:szCs w:val="18"/>
              </w:rPr>
              <w:t>6 min 57 s</w:t>
            </w:r>
          </w:p>
        </w:tc>
        <w:tc>
          <w:tcPr>
            <w:tcW w:w="1439" w:type="dxa"/>
          </w:tcPr>
          <w:p w14:paraId="3E1E84C9" w14:textId="3CF947CD" w:rsidR="00D25D62" w:rsidRPr="00BC1675" w:rsidRDefault="0091290B" w:rsidP="00E61BF8">
            <w:pPr>
              <w:spacing w:line="360" w:lineRule="auto"/>
              <w:jc w:val="center"/>
              <w:rPr>
                <w:rFonts w:ascii="Arial" w:hAnsi="Arial" w:cs="Arial" w:hint="eastAsia"/>
                <w:sz w:val="18"/>
                <w:szCs w:val="18"/>
              </w:rPr>
            </w:pPr>
            <w:r>
              <w:rPr>
                <w:rFonts w:ascii="Arial" w:hAnsi="Arial" w:cs="Arial" w:hint="eastAsia"/>
                <w:sz w:val="18"/>
                <w:szCs w:val="18"/>
              </w:rPr>
              <w:t>73 s</w:t>
            </w:r>
          </w:p>
        </w:tc>
      </w:tr>
    </w:tbl>
    <w:p w14:paraId="6EA6C391" w14:textId="77777777" w:rsidR="00784179" w:rsidRPr="00BC1675" w:rsidRDefault="00784179" w:rsidP="00E61BF8">
      <w:pPr>
        <w:spacing w:line="360" w:lineRule="auto"/>
        <w:rPr>
          <w:rFonts w:ascii="Arial" w:hAnsi="Arial" w:cs="Arial"/>
          <w:sz w:val="22"/>
          <w:szCs w:val="24"/>
        </w:rPr>
      </w:pPr>
    </w:p>
    <w:p w14:paraId="01680B22" w14:textId="77777777" w:rsidR="009838CA" w:rsidRDefault="009838CA" w:rsidP="00E61BF8">
      <w:pPr>
        <w:spacing w:line="360" w:lineRule="auto"/>
        <w:rPr>
          <w:rFonts w:ascii="Arial" w:hAnsi="Arial" w:cs="Arial"/>
          <w:b/>
          <w:bCs/>
          <w:sz w:val="22"/>
          <w:szCs w:val="24"/>
        </w:rPr>
      </w:pPr>
    </w:p>
    <w:p w14:paraId="6C00258C" w14:textId="77777777" w:rsidR="000A523E" w:rsidRDefault="000A523E" w:rsidP="00E61BF8">
      <w:pPr>
        <w:spacing w:line="360" w:lineRule="auto"/>
        <w:rPr>
          <w:rFonts w:ascii="Arial" w:hAnsi="Arial" w:cs="Arial"/>
          <w:b/>
          <w:bCs/>
          <w:sz w:val="22"/>
          <w:szCs w:val="24"/>
        </w:rPr>
      </w:pPr>
    </w:p>
    <w:p w14:paraId="02D861D8" w14:textId="77777777" w:rsidR="000A523E" w:rsidRDefault="000A523E" w:rsidP="00E61BF8">
      <w:pPr>
        <w:spacing w:line="360" w:lineRule="auto"/>
        <w:rPr>
          <w:rFonts w:ascii="Arial" w:hAnsi="Arial" w:cs="Arial"/>
          <w:b/>
          <w:bCs/>
          <w:sz w:val="22"/>
          <w:szCs w:val="24"/>
        </w:rPr>
      </w:pPr>
    </w:p>
    <w:p w14:paraId="05161169" w14:textId="77777777" w:rsidR="000A523E" w:rsidRDefault="000A523E" w:rsidP="00E61BF8">
      <w:pPr>
        <w:spacing w:line="360" w:lineRule="auto"/>
        <w:rPr>
          <w:rFonts w:ascii="Arial" w:hAnsi="Arial" w:cs="Arial"/>
          <w:b/>
          <w:bCs/>
          <w:sz w:val="22"/>
          <w:szCs w:val="24"/>
        </w:rPr>
      </w:pPr>
    </w:p>
    <w:p w14:paraId="62B6B2FE" w14:textId="77777777" w:rsidR="000A523E" w:rsidRDefault="000A523E" w:rsidP="00E61BF8">
      <w:pPr>
        <w:spacing w:line="360" w:lineRule="auto"/>
        <w:rPr>
          <w:rFonts w:ascii="Arial" w:hAnsi="Arial" w:cs="Arial"/>
          <w:b/>
          <w:bCs/>
          <w:sz w:val="22"/>
          <w:szCs w:val="24"/>
        </w:rPr>
      </w:pPr>
    </w:p>
    <w:p w14:paraId="2CD22762" w14:textId="77777777" w:rsidR="00D25D62" w:rsidRDefault="00D25D62" w:rsidP="00E61BF8">
      <w:pPr>
        <w:spacing w:line="360" w:lineRule="auto"/>
        <w:rPr>
          <w:rFonts w:ascii="Arial" w:hAnsi="Arial" w:cs="Arial"/>
          <w:b/>
          <w:bCs/>
          <w:sz w:val="22"/>
          <w:szCs w:val="24"/>
        </w:rPr>
        <w:sectPr w:rsidR="00D25D62" w:rsidSect="00D25D62">
          <w:pgSz w:w="16838" w:h="11906" w:orient="landscape"/>
          <w:pgMar w:top="1800" w:right="1440" w:bottom="1800" w:left="1440" w:header="851" w:footer="992" w:gutter="0"/>
          <w:cols w:space="425"/>
          <w:docGrid w:type="lines" w:linePitch="312"/>
        </w:sectPr>
      </w:pPr>
    </w:p>
    <w:p w14:paraId="11BDBD19" w14:textId="3D6BC012" w:rsidR="008513A8" w:rsidRPr="008513A8" w:rsidRDefault="008513A8" w:rsidP="00E61BF8">
      <w:pPr>
        <w:spacing w:line="360" w:lineRule="auto"/>
        <w:rPr>
          <w:rFonts w:ascii="Arial" w:hAnsi="Arial" w:cs="Arial"/>
          <w:b/>
          <w:bCs/>
          <w:sz w:val="22"/>
          <w:szCs w:val="24"/>
        </w:rPr>
      </w:pPr>
      <w:r w:rsidRPr="00C36B75">
        <w:rPr>
          <w:rFonts w:ascii="Arial" w:hAnsi="Arial" w:cs="Arial" w:hint="eastAsia"/>
          <w:b/>
          <w:bCs/>
          <w:sz w:val="22"/>
          <w:szCs w:val="24"/>
        </w:rPr>
        <w:lastRenderedPageBreak/>
        <w:t>Supplementary Materials</w:t>
      </w:r>
      <w:r w:rsidRPr="00A64836">
        <w:rPr>
          <w:rFonts w:ascii="Arial" w:hAnsi="Arial" w:cs="Arial"/>
          <w:b/>
          <w:bCs/>
          <w:sz w:val="22"/>
          <w:szCs w:val="24"/>
        </w:rPr>
        <w:t xml:space="preserve"> </w:t>
      </w:r>
      <w:r>
        <w:rPr>
          <w:rFonts w:ascii="Arial" w:hAnsi="Arial" w:cs="Arial" w:hint="eastAsia"/>
          <w:b/>
          <w:bCs/>
          <w:sz w:val="22"/>
          <w:szCs w:val="24"/>
        </w:rPr>
        <w:t>2</w:t>
      </w:r>
      <w:r w:rsidRPr="008513A8">
        <w:rPr>
          <w:rFonts w:ascii="Arial" w:hAnsi="Arial" w:cs="Arial" w:hint="eastAsia"/>
          <w:b/>
          <w:bCs/>
          <w:sz w:val="22"/>
          <w:szCs w:val="24"/>
        </w:rPr>
        <w:t>. The details of the criteria for feature selection</w:t>
      </w:r>
    </w:p>
    <w:p w14:paraId="370C2141" w14:textId="77777777" w:rsidR="008513A8" w:rsidRPr="00E61BF8" w:rsidRDefault="008513A8" w:rsidP="009838CA">
      <w:pPr>
        <w:spacing w:line="360" w:lineRule="auto"/>
        <w:rPr>
          <w:rFonts w:ascii="Arial" w:hAnsi="Arial" w:cs="Arial"/>
          <w:sz w:val="22"/>
          <w:szCs w:val="24"/>
        </w:rPr>
      </w:pPr>
      <w:r w:rsidRPr="00E61BF8">
        <w:rPr>
          <w:rFonts w:ascii="Arial" w:hAnsi="Arial" w:cs="Arial"/>
          <w:sz w:val="22"/>
          <w:szCs w:val="24"/>
        </w:rPr>
        <w:t>For least absolute shrinkage and selection operator</w:t>
      </w:r>
      <w:r w:rsidRPr="00E61BF8">
        <w:rPr>
          <w:rFonts w:ascii="Arial" w:hAnsi="Arial" w:cs="Arial" w:hint="eastAsia"/>
          <w:sz w:val="22"/>
          <w:szCs w:val="24"/>
        </w:rPr>
        <w:t xml:space="preserve"> (</w:t>
      </w:r>
      <w:r w:rsidRPr="00E61BF8">
        <w:rPr>
          <w:rFonts w:ascii="Arial" w:hAnsi="Arial" w:cs="Arial"/>
          <w:sz w:val="22"/>
          <w:szCs w:val="24"/>
        </w:rPr>
        <w:t>LASSO</w:t>
      </w:r>
      <w:r w:rsidRPr="00E61BF8">
        <w:rPr>
          <w:rFonts w:ascii="Arial" w:hAnsi="Arial" w:cs="Arial" w:hint="eastAsia"/>
          <w:sz w:val="22"/>
          <w:szCs w:val="24"/>
        </w:rPr>
        <w:t>)</w:t>
      </w:r>
      <w:r w:rsidRPr="00E61BF8">
        <w:rPr>
          <w:rFonts w:ascii="Arial" w:hAnsi="Arial" w:cs="Arial"/>
          <w:sz w:val="22"/>
          <w:szCs w:val="24"/>
        </w:rPr>
        <w:t>,</w:t>
      </w:r>
      <w:r w:rsidRPr="00E61BF8">
        <w:rPr>
          <w:rFonts w:ascii="Arial" w:hAnsi="Arial" w:cs="Arial" w:hint="eastAsia"/>
          <w:sz w:val="22"/>
          <w:szCs w:val="24"/>
        </w:rPr>
        <w:t xml:space="preserve"> w</w:t>
      </w:r>
      <w:r w:rsidRPr="00E61BF8">
        <w:rPr>
          <w:rFonts w:ascii="Arial" w:hAnsi="Arial" w:cs="Arial"/>
          <w:sz w:val="22"/>
          <w:szCs w:val="24"/>
        </w:rPr>
        <w:t>e defined the alpha range for LASSO as 5</w:t>
      </w:r>
      <w:r w:rsidRPr="00E61BF8">
        <w:rPr>
          <w:rFonts w:ascii="Cambria Math" w:hAnsi="Cambria Math" w:cs="Cambria Math"/>
          <w:sz w:val="22"/>
          <w:szCs w:val="24"/>
        </w:rPr>
        <w:t>⁻</w:t>
      </w:r>
      <w:r w:rsidRPr="00E61BF8">
        <w:rPr>
          <w:rFonts w:ascii="Arial" w:hAnsi="Arial" w:cs="Arial"/>
          <w:sz w:val="22"/>
          <w:szCs w:val="24"/>
        </w:rPr>
        <w:t>³ ~ 5</w:t>
      </w:r>
      <w:r w:rsidRPr="00E61BF8">
        <w:rPr>
          <w:rFonts w:ascii="Cambria Math" w:hAnsi="Cambria Math" w:cs="Cambria Math"/>
          <w:sz w:val="22"/>
          <w:szCs w:val="24"/>
        </w:rPr>
        <w:t>⁻</w:t>
      </w:r>
      <w:r w:rsidRPr="00E61BF8">
        <w:rPr>
          <w:rFonts w:ascii="Arial" w:hAnsi="Arial" w:cs="Arial"/>
          <w:sz w:val="22"/>
          <w:szCs w:val="24"/>
        </w:rPr>
        <w:t>² (i.e., 0.005 ~ 0.05). Smaller alpha (e.g., 0.005) implies weaker regularization (retaining more features), while larger alpha (e.g., 0.05) forces more coefficients to zero. This range suits medium-scale datasets to balance model complexity and overfitting. Using exponential spacing (e.g., 5**n) efficiently explores regularization strengths across orders of magnitude.</w:t>
      </w:r>
      <w:r w:rsidRPr="00E61BF8">
        <w:rPr>
          <w:rFonts w:ascii="Arial" w:hAnsi="Arial" w:cs="Arial" w:hint="eastAsia"/>
          <w:sz w:val="22"/>
          <w:szCs w:val="24"/>
        </w:rPr>
        <w:t xml:space="preserve"> We employed 5-fold CV via LassoCV (cv=5). Max_iter=1000 ensures numerical stability under relaxed convergence tolerance (tol), avoiding biased parameter selection due to non-convergence.</w:t>
      </w:r>
    </w:p>
    <w:p w14:paraId="676484CA" w14:textId="77777777" w:rsidR="008513A8" w:rsidRPr="00E61BF8" w:rsidRDefault="008513A8" w:rsidP="009838CA">
      <w:pPr>
        <w:spacing w:line="360" w:lineRule="auto"/>
        <w:ind w:firstLineChars="200" w:firstLine="440"/>
        <w:rPr>
          <w:rFonts w:ascii="Arial" w:hAnsi="Arial" w:cs="Arial"/>
          <w:sz w:val="22"/>
          <w:szCs w:val="24"/>
        </w:rPr>
      </w:pPr>
      <w:r w:rsidRPr="00E61BF8">
        <w:rPr>
          <w:rFonts w:ascii="Arial" w:hAnsi="Arial" w:cs="Arial" w:hint="eastAsia"/>
          <w:sz w:val="22"/>
          <w:szCs w:val="24"/>
        </w:rPr>
        <w:t>For recursive feature elimination (RFE), the parameter n_features_to_select=20 defines the desired final number range of features (1~20) to retain. RFE eliminates features iteratively until this target is reached. If the total number of input features is fewer than the target (e.g., only 15 input features), the algorithm automatically adjusts the target to the available maximum. The step=0.05 setting indicates that 5% of the remaining features are removed in each iteration. The elimination process terminates when the number of remaining features is less than or equal to n_features_to_select.</w:t>
      </w:r>
    </w:p>
    <w:p w14:paraId="164732D8" w14:textId="77777777" w:rsidR="008513A8" w:rsidRPr="00E61BF8" w:rsidRDefault="008513A8" w:rsidP="009838CA">
      <w:pPr>
        <w:spacing w:line="360" w:lineRule="auto"/>
        <w:ind w:firstLineChars="200" w:firstLine="440"/>
        <w:rPr>
          <w:rFonts w:ascii="Arial" w:hAnsi="Arial" w:cs="Arial"/>
          <w:sz w:val="22"/>
          <w:szCs w:val="24"/>
        </w:rPr>
      </w:pPr>
      <w:r w:rsidRPr="00E61BF8">
        <w:rPr>
          <w:rFonts w:ascii="Arial" w:hAnsi="Arial" w:cs="Arial"/>
          <w:sz w:val="22"/>
          <w:szCs w:val="24"/>
        </w:rPr>
        <w:t xml:space="preserve">For the </w:t>
      </w:r>
      <w:r w:rsidRPr="00E61BF8">
        <w:rPr>
          <w:rFonts w:ascii="Arial" w:hAnsi="Arial" w:cs="Arial" w:hint="eastAsia"/>
          <w:sz w:val="22"/>
          <w:szCs w:val="24"/>
        </w:rPr>
        <w:t>k</w:t>
      </w:r>
      <w:r w:rsidRPr="00E61BF8">
        <w:rPr>
          <w:rFonts w:ascii="Arial" w:hAnsi="Arial" w:cs="Arial"/>
          <w:sz w:val="22"/>
          <w:szCs w:val="24"/>
        </w:rPr>
        <w:t>ruskal–</w:t>
      </w:r>
      <w:r w:rsidRPr="00E61BF8">
        <w:rPr>
          <w:rFonts w:ascii="Arial" w:hAnsi="Arial" w:cs="Arial" w:hint="eastAsia"/>
          <w:sz w:val="22"/>
          <w:szCs w:val="24"/>
        </w:rPr>
        <w:t>w</w:t>
      </w:r>
      <w:r w:rsidRPr="00E61BF8">
        <w:rPr>
          <w:rFonts w:ascii="Arial" w:hAnsi="Arial" w:cs="Arial"/>
          <w:sz w:val="22"/>
          <w:szCs w:val="24"/>
        </w:rPr>
        <w:t>allis (KW) test,</w:t>
      </w:r>
      <w:r w:rsidRPr="00E61BF8">
        <w:rPr>
          <w:rFonts w:ascii="Arial" w:hAnsi="Arial" w:cs="Arial" w:hint="eastAsia"/>
          <w:sz w:val="22"/>
          <w:szCs w:val="24"/>
        </w:rPr>
        <w:t xml:space="preserve"> features are ranked by their F-values (Kruskal-Wallis statistic), which measure distribution differences across label groups. The top 1~20 features with the highest F-values are retained.</w:t>
      </w:r>
    </w:p>
    <w:p w14:paraId="44764CCE" w14:textId="77777777" w:rsidR="008513A8" w:rsidRPr="00E61BF8" w:rsidRDefault="008513A8" w:rsidP="009838CA">
      <w:pPr>
        <w:spacing w:line="360" w:lineRule="auto"/>
        <w:ind w:firstLineChars="200" w:firstLine="440"/>
        <w:rPr>
          <w:rFonts w:ascii="Arial" w:hAnsi="Arial" w:cs="Arial"/>
          <w:sz w:val="22"/>
          <w:szCs w:val="24"/>
        </w:rPr>
      </w:pPr>
      <w:r w:rsidRPr="00E61BF8">
        <w:rPr>
          <w:rFonts w:ascii="Arial" w:hAnsi="Arial" w:cs="Arial" w:hint="eastAsia"/>
          <w:sz w:val="22"/>
          <w:szCs w:val="24"/>
        </w:rPr>
        <w:t>For relief, features are ranked by the absolute values of Relief weights (calculated via L2-norm distance and neighbor comparisons), and the top 1~20 features are retained.</w:t>
      </w:r>
    </w:p>
    <w:p w14:paraId="6B35A922" w14:textId="77777777" w:rsidR="009838CA" w:rsidRDefault="008513A8" w:rsidP="009838CA">
      <w:pPr>
        <w:spacing w:line="360" w:lineRule="auto"/>
        <w:ind w:firstLineChars="200" w:firstLine="440"/>
        <w:rPr>
          <w:rFonts w:ascii="Arial" w:hAnsi="Arial" w:cs="Arial"/>
          <w:sz w:val="22"/>
          <w:szCs w:val="24"/>
        </w:rPr>
      </w:pPr>
      <w:r w:rsidRPr="00E61BF8">
        <w:rPr>
          <w:rFonts w:ascii="Arial" w:hAnsi="Arial" w:cs="Arial" w:hint="eastAsia"/>
          <w:sz w:val="22"/>
          <w:szCs w:val="24"/>
        </w:rPr>
        <w:t>For analysis of variance (ANOVA), features are ranked by ANOVA F-values (measuring mean differences across label groups), and the top 1~20 features are selected.</w:t>
      </w:r>
    </w:p>
    <w:p w14:paraId="096D477E" w14:textId="69869602" w:rsidR="008513A8" w:rsidRPr="00E61BF8" w:rsidRDefault="008513A8" w:rsidP="009838CA">
      <w:pPr>
        <w:spacing w:line="360" w:lineRule="auto"/>
        <w:ind w:firstLineChars="200" w:firstLine="440"/>
        <w:rPr>
          <w:rFonts w:ascii="Arial" w:hAnsi="Arial" w:cs="Arial"/>
          <w:sz w:val="22"/>
          <w:szCs w:val="24"/>
        </w:rPr>
      </w:pPr>
      <w:r w:rsidRPr="00E61BF8">
        <w:rPr>
          <w:rFonts w:ascii="Arial" w:hAnsi="Arial" w:cs="Arial" w:hint="eastAsia"/>
          <w:sz w:val="22"/>
          <w:szCs w:val="24"/>
        </w:rPr>
        <w:t>These criteria ensured that selected features contributed meaningfully to model performance while reducing the risk of overfitting.</w:t>
      </w:r>
    </w:p>
    <w:p w14:paraId="405C5948" w14:textId="77777777" w:rsidR="008513A8" w:rsidRPr="00E61BF8" w:rsidRDefault="008513A8" w:rsidP="00E61BF8">
      <w:pPr>
        <w:spacing w:line="360" w:lineRule="auto"/>
        <w:rPr>
          <w:rFonts w:ascii="Arial" w:hAnsi="Arial" w:cs="Arial"/>
          <w:sz w:val="22"/>
          <w:szCs w:val="24"/>
        </w:rPr>
      </w:pPr>
      <w:r w:rsidRPr="00E61BF8">
        <w:rPr>
          <w:rFonts w:ascii="Arial" w:hAnsi="Arial" w:cs="Arial"/>
          <w:sz w:val="22"/>
          <w:szCs w:val="24"/>
        </w:rPr>
        <w:br w:type="page"/>
      </w:r>
    </w:p>
    <w:p w14:paraId="31D9F4F3" w14:textId="3811E856" w:rsidR="008513A8" w:rsidRPr="00E61BF8" w:rsidRDefault="00E61BF8" w:rsidP="008513A8">
      <w:pPr>
        <w:spacing w:line="360" w:lineRule="auto"/>
        <w:rPr>
          <w:rFonts w:ascii="Arial" w:hAnsi="Arial" w:cs="Arial"/>
          <w:b/>
          <w:bCs/>
          <w:sz w:val="22"/>
          <w:szCs w:val="24"/>
        </w:rPr>
      </w:pPr>
      <w:r w:rsidRPr="00C36B75">
        <w:rPr>
          <w:rFonts w:ascii="Arial" w:hAnsi="Arial" w:cs="Arial" w:hint="eastAsia"/>
          <w:b/>
          <w:bCs/>
          <w:sz w:val="22"/>
          <w:szCs w:val="24"/>
        </w:rPr>
        <w:lastRenderedPageBreak/>
        <w:t>Supplementary Materials</w:t>
      </w:r>
      <w:r w:rsidRPr="00A64836">
        <w:rPr>
          <w:rFonts w:ascii="Arial" w:hAnsi="Arial" w:cs="Arial"/>
          <w:b/>
          <w:bCs/>
          <w:sz w:val="22"/>
          <w:szCs w:val="24"/>
        </w:rPr>
        <w:t xml:space="preserve"> </w:t>
      </w:r>
      <w:r>
        <w:rPr>
          <w:rFonts w:ascii="Arial" w:hAnsi="Arial" w:cs="Arial" w:hint="eastAsia"/>
          <w:b/>
          <w:bCs/>
          <w:sz w:val="22"/>
          <w:szCs w:val="24"/>
        </w:rPr>
        <w:t>3</w:t>
      </w:r>
      <w:r w:rsidR="008513A8">
        <w:rPr>
          <w:rFonts w:ascii="Times New Roman" w:hAnsi="Times New Roman" w:hint="eastAsia"/>
          <w:b/>
          <w:bCs/>
          <w:color w:val="000000" w:themeColor="text1"/>
          <w:sz w:val="24"/>
        </w:rPr>
        <w:t>.</w:t>
      </w:r>
      <w:r w:rsidR="008513A8" w:rsidRPr="00E61BF8">
        <w:rPr>
          <w:rFonts w:ascii="Arial" w:hAnsi="Arial" w:cs="Arial" w:hint="eastAsia"/>
          <w:b/>
          <w:bCs/>
          <w:sz w:val="22"/>
          <w:szCs w:val="24"/>
        </w:rPr>
        <w:t xml:space="preserve"> Detailed specific hyperparameter values</w:t>
      </w:r>
    </w:p>
    <w:p w14:paraId="1196E74C" w14:textId="77777777" w:rsidR="008513A8" w:rsidRPr="00E61BF8" w:rsidRDefault="008513A8" w:rsidP="008513A8">
      <w:pPr>
        <w:widowControl/>
        <w:numPr>
          <w:ilvl w:val="0"/>
          <w:numId w:val="1"/>
        </w:numPr>
        <w:spacing w:line="360" w:lineRule="auto"/>
        <w:jc w:val="left"/>
        <w:rPr>
          <w:rFonts w:ascii="Arial" w:hAnsi="Arial" w:cs="Arial"/>
          <w:sz w:val="22"/>
          <w:szCs w:val="24"/>
        </w:rPr>
      </w:pPr>
      <w:r w:rsidRPr="00E61BF8">
        <w:rPr>
          <w:rFonts w:ascii="Arial" w:hAnsi="Arial" w:cs="Arial" w:hint="eastAsia"/>
          <w:sz w:val="22"/>
          <w:szCs w:val="24"/>
        </w:rPr>
        <w:t>Hyperparameter Configuration and Tuning for LR</w:t>
      </w:r>
    </w:p>
    <w:p w14:paraId="6533F9FE" w14:textId="77777777" w:rsidR="008513A8" w:rsidRPr="00E61BF8" w:rsidRDefault="008513A8" w:rsidP="008513A8">
      <w:pPr>
        <w:widowControl/>
        <w:numPr>
          <w:ilvl w:val="0"/>
          <w:numId w:val="2"/>
        </w:numPr>
        <w:spacing w:line="360" w:lineRule="auto"/>
        <w:jc w:val="left"/>
        <w:rPr>
          <w:rFonts w:ascii="Arial" w:hAnsi="Arial" w:cs="Arial"/>
          <w:sz w:val="22"/>
          <w:szCs w:val="24"/>
        </w:rPr>
      </w:pPr>
      <w:r w:rsidRPr="00E61BF8">
        <w:rPr>
          <w:rFonts w:ascii="Arial" w:hAnsi="Arial" w:cs="Arial" w:hint="eastAsia"/>
          <w:sz w:val="22"/>
          <w:szCs w:val="24"/>
        </w:rPr>
        <w:t>Key Parameters and Defaults</w:t>
      </w:r>
    </w:p>
    <w:p w14:paraId="160A65A2"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Regularization (C): Default 1.0</w:t>
      </w:r>
    </w:p>
    <w:p w14:paraId="27E9C1F5"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Solver (solver): Default saga (supports l1, l2, and elasticnet penalties)</w:t>
      </w:r>
    </w:p>
    <w:p w14:paraId="4DC2A021"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Penalty Type (penalty): Default l2; options include l1, elasticnet</w:t>
      </w:r>
    </w:p>
    <w:p w14:paraId="3E8600CF"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Convergence Tolerance (tol): Default 0.01</w:t>
      </w:r>
    </w:p>
    <w:p w14:paraId="35D9D17A"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Max Iterations (max_iter): Default 100</w:t>
      </w:r>
    </w:p>
    <w:p w14:paraId="00460BB8" w14:textId="77777777" w:rsidR="008513A8" w:rsidRPr="00E61BF8" w:rsidRDefault="008513A8" w:rsidP="008513A8">
      <w:pPr>
        <w:widowControl/>
        <w:numPr>
          <w:ilvl w:val="0"/>
          <w:numId w:val="2"/>
        </w:numPr>
        <w:spacing w:line="360" w:lineRule="auto"/>
        <w:jc w:val="left"/>
        <w:rPr>
          <w:rFonts w:ascii="Arial" w:hAnsi="Arial" w:cs="Arial"/>
          <w:sz w:val="22"/>
          <w:szCs w:val="24"/>
        </w:rPr>
      </w:pPr>
      <w:r w:rsidRPr="00E61BF8">
        <w:rPr>
          <w:rFonts w:ascii="Arial" w:hAnsi="Arial" w:cs="Arial" w:hint="eastAsia"/>
          <w:sz w:val="22"/>
          <w:szCs w:val="24"/>
        </w:rPr>
        <w:t>Tuning Strategy</w:t>
      </w:r>
    </w:p>
    <w:p w14:paraId="1A3C2F85"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Cross-Validation: Use grid search to optimize:</w:t>
      </w:r>
    </w:p>
    <w:p w14:paraId="11F7B219"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-C: (0.01, 0.1, 1.0, 5)</w:t>
      </w:r>
    </w:p>
    <w:p w14:paraId="66783470"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-tol: (0.00003, 0.0003, 0.003)</w:t>
      </w:r>
    </w:p>
    <w:p w14:paraId="2C80AA66"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-max_iter: (100, 200)</w:t>
      </w:r>
    </w:p>
    <w:p w14:paraId="5F15E4D1"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Evaluation Metric: Best validation set performance based on AUC.</w:t>
      </w:r>
    </w:p>
    <w:p w14:paraId="65F816FE" w14:textId="77777777" w:rsidR="008513A8" w:rsidRPr="00E61BF8" w:rsidRDefault="008513A8" w:rsidP="008513A8">
      <w:pPr>
        <w:spacing w:line="360" w:lineRule="auto"/>
        <w:rPr>
          <w:rFonts w:ascii="Arial" w:hAnsi="Arial" w:cs="Arial"/>
          <w:sz w:val="22"/>
          <w:szCs w:val="24"/>
        </w:rPr>
      </w:pPr>
    </w:p>
    <w:p w14:paraId="7996EBC8" w14:textId="77777777" w:rsidR="008513A8" w:rsidRPr="00E61BF8" w:rsidRDefault="008513A8" w:rsidP="008513A8">
      <w:pPr>
        <w:widowControl/>
        <w:numPr>
          <w:ilvl w:val="0"/>
          <w:numId w:val="1"/>
        </w:numPr>
        <w:spacing w:line="360" w:lineRule="auto"/>
        <w:jc w:val="left"/>
        <w:rPr>
          <w:rFonts w:ascii="Arial" w:hAnsi="Arial" w:cs="Arial"/>
          <w:sz w:val="22"/>
          <w:szCs w:val="24"/>
        </w:rPr>
      </w:pPr>
      <w:r w:rsidRPr="00E61BF8">
        <w:rPr>
          <w:rFonts w:ascii="Arial" w:hAnsi="Arial" w:cs="Arial" w:hint="eastAsia"/>
          <w:sz w:val="22"/>
          <w:szCs w:val="24"/>
        </w:rPr>
        <w:t>Hyperparameter Configuration and Tuning for SVM</w:t>
      </w:r>
    </w:p>
    <w:p w14:paraId="2DE04BDF" w14:textId="77777777" w:rsidR="008513A8" w:rsidRPr="00E61BF8" w:rsidRDefault="008513A8" w:rsidP="008513A8">
      <w:pPr>
        <w:widowControl/>
        <w:numPr>
          <w:ilvl w:val="0"/>
          <w:numId w:val="3"/>
        </w:numPr>
        <w:spacing w:line="360" w:lineRule="auto"/>
        <w:jc w:val="left"/>
        <w:rPr>
          <w:rFonts w:ascii="Arial" w:hAnsi="Arial" w:cs="Arial"/>
          <w:sz w:val="22"/>
          <w:szCs w:val="24"/>
        </w:rPr>
      </w:pPr>
      <w:r w:rsidRPr="00E61BF8">
        <w:rPr>
          <w:rFonts w:ascii="Arial" w:hAnsi="Arial" w:cs="Arial" w:hint="eastAsia"/>
          <w:sz w:val="22"/>
          <w:szCs w:val="24"/>
        </w:rPr>
        <w:t>Key Parameters and Defaults</w:t>
      </w:r>
    </w:p>
    <w:p w14:paraId="10CB795D"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Kernel (kernel): Default linear; alternatives include rbf, poly, sigmoid.</w:t>
      </w:r>
    </w:p>
    <w:p w14:paraId="68FBA5F8"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Regularization (C): Default 1.0</w:t>
      </w:r>
    </w:p>
    <w:p w14:paraId="191B1C59"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Kernel-Specific Parameters:</w:t>
      </w:r>
    </w:p>
    <w:p w14:paraId="401B4279"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-gamma (for rbf/poly/sigmoid): Default scale (i.e., 1 / (n_features * X.var()))</w:t>
      </w:r>
    </w:p>
    <w:p w14:paraId="70D1E203"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-degree (for poly): Default 3</w:t>
      </w:r>
    </w:p>
    <w:p w14:paraId="3ED886EC"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Convergence Tolerance (tol): Default 1e-3</w:t>
      </w:r>
    </w:p>
    <w:p w14:paraId="13BCF310" w14:textId="77777777" w:rsidR="008513A8" w:rsidRPr="00E61BF8" w:rsidRDefault="008513A8" w:rsidP="008513A8">
      <w:pPr>
        <w:widowControl/>
        <w:numPr>
          <w:ilvl w:val="0"/>
          <w:numId w:val="3"/>
        </w:numPr>
        <w:spacing w:line="360" w:lineRule="auto"/>
        <w:jc w:val="left"/>
        <w:rPr>
          <w:rFonts w:ascii="Arial" w:hAnsi="Arial" w:cs="Arial"/>
          <w:sz w:val="22"/>
          <w:szCs w:val="24"/>
        </w:rPr>
      </w:pPr>
      <w:r w:rsidRPr="00E61BF8">
        <w:rPr>
          <w:rFonts w:ascii="Arial" w:hAnsi="Arial" w:cs="Arial" w:hint="eastAsia"/>
          <w:sz w:val="22"/>
          <w:szCs w:val="24"/>
        </w:rPr>
        <w:t>Tuning Strategy</w:t>
      </w:r>
    </w:p>
    <w:p w14:paraId="52C572CB"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Cross-Validation: Use grid search to optimize:</w:t>
      </w:r>
    </w:p>
    <w:p w14:paraId="7BD1C89C"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-Linear Kernel (kernel=</w:t>
      </w:r>
      <w:r w:rsidRPr="00E61BF8">
        <w:rPr>
          <w:rFonts w:ascii="Arial" w:hAnsi="Arial" w:cs="Arial" w:hint="eastAsia"/>
          <w:sz w:val="22"/>
          <w:szCs w:val="24"/>
        </w:rPr>
        <w:t>’</w:t>
      </w:r>
      <w:r w:rsidRPr="00E61BF8">
        <w:rPr>
          <w:rFonts w:ascii="Arial" w:hAnsi="Arial" w:cs="Arial" w:hint="eastAsia"/>
          <w:sz w:val="22"/>
          <w:szCs w:val="24"/>
        </w:rPr>
        <w:t>linear</w:t>
      </w:r>
      <w:r w:rsidRPr="00E61BF8">
        <w:rPr>
          <w:rFonts w:ascii="Arial" w:hAnsi="Arial" w:cs="Arial" w:hint="eastAsia"/>
          <w:sz w:val="22"/>
          <w:szCs w:val="24"/>
        </w:rPr>
        <w:t>’</w:t>
      </w:r>
      <w:r w:rsidRPr="00E61BF8">
        <w:rPr>
          <w:rFonts w:ascii="Arial" w:hAnsi="Arial" w:cs="Arial" w:hint="eastAsia"/>
          <w:sz w:val="22"/>
          <w:szCs w:val="24"/>
        </w:rPr>
        <w:t>): Optimize C as [0.1, 0.3, 1.0, 3.0].</w:t>
      </w:r>
    </w:p>
    <w:p w14:paraId="3A09F3F8"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-RBF Kernel (kernel=</w:t>
      </w:r>
      <w:r w:rsidRPr="00E61BF8">
        <w:rPr>
          <w:rFonts w:ascii="Arial" w:hAnsi="Arial" w:cs="Arial" w:hint="eastAsia"/>
          <w:sz w:val="22"/>
          <w:szCs w:val="24"/>
        </w:rPr>
        <w:t>’</w:t>
      </w:r>
      <w:r w:rsidRPr="00E61BF8">
        <w:rPr>
          <w:rFonts w:ascii="Arial" w:hAnsi="Arial" w:cs="Arial" w:hint="eastAsia"/>
          <w:sz w:val="22"/>
          <w:szCs w:val="24"/>
        </w:rPr>
        <w:t>rbf</w:t>
      </w:r>
      <w:r w:rsidRPr="00E61BF8">
        <w:rPr>
          <w:rFonts w:ascii="Arial" w:hAnsi="Arial" w:cs="Arial" w:hint="eastAsia"/>
          <w:sz w:val="22"/>
          <w:szCs w:val="24"/>
        </w:rPr>
        <w:t>’</w:t>
      </w:r>
      <w:r w:rsidRPr="00E61BF8">
        <w:rPr>
          <w:rFonts w:ascii="Arial" w:hAnsi="Arial" w:cs="Arial" w:hint="eastAsia"/>
          <w:sz w:val="22"/>
          <w:szCs w:val="24"/>
        </w:rPr>
        <w:t>): Jointly optimize gamma as [0.1, 0.3, 1.0, 3.0].</w:t>
      </w:r>
    </w:p>
    <w:p w14:paraId="2AE14F21"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-Polynomial Kernel (kernel=</w:t>
      </w:r>
      <w:r w:rsidRPr="00E61BF8">
        <w:rPr>
          <w:rFonts w:ascii="Arial" w:hAnsi="Arial" w:cs="Arial" w:hint="eastAsia"/>
          <w:sz w:val="22"/>
          <w:szCs w:val="24"/>
        </w:rPr>
        <w:t>’</w:t>
      </w:r>
      <w:r w:rsidRPr="00E61BF8">
        <w:rPr>
          <w:rFonts w:ascii="Arial" w:hAnsi="Arial" w:cs="Arial" w:hint="eastAsia"/>
          <w:sz w:val="22"/>
          <w:szCs w:val="24"/>
        </w:rPr>
        <w:t>poly</w:t>
      </w:r>
      <w:r w:rsidRPr="00E61BF8">
        <w:rPr>
          <w:rFonts w:ascii="Arial" w:hAnsi="Arial" w:cs="Arial" w:hint="eastAsia"/>
          <w:sz w:val="22"/>
          <w:szCs w:val="24"/>
        </w:rPr>
        <w:t>’</w:t>
      </w:r>
      <w:r w:rsidRPr="00E61BF8">
        <w:rPr>
          <w:rFonts w:ascii="Arial" w:hAnsi="Arial" w:cs="Arial" w:hint="eastAsia"/>
          <w:sz w:val="22"/>
          <w:szCs w:val="24"/>
        </w:rPr>
        <w:t>): Test degree as [2, 3, 4].</w:t>
      </w:r>
    </w:p>
    <w:p w14:paraId="20A57D42" w14:textId="77777777" w:rsidR="008513A8" w:rsidRPr="00E61BF8" w:rsidRDefault="008513A8" w:rsidP="008513A8">
      <w:pPr>
        <w:spacing w:line="360" w:lineRule="auto"/>
        <w:rPr>
          <w:rFonts w:ascii="Arial" w:hAnsi="Arial" w:cs="Arial"/>
          <w:sz w:val="22"/>
          <w:szCs w:val="24"/>
        </w:rPr>
      </w:pPr>
      <w:r w:rsidRPr="00E61BF8">
        <w:rPr>
          <w:rFonts w:ascii="Arial" w:hAnsi="Arial" w:cs="Arial" w:hint="eastAsia"/>
          <w:sz w:val="22"/>
          <w:szCs w:val="24"/>
        </w:rPr>
        <w:t>Evaluation Metric: Best validation set performance based on AUC.</w:t>
      </w:r>
    </w:p>
    <w:p w14:paraId="667879AE" w14:textId="77777777" w:rsidR="002449AB" w:rsidRDefault="002449AB" w:rsidP="00784179">
      <w:pPr>
        <w:spacing w:line="360" w:lineRule="auto"/>
        <w:rPr>
          <w:rFonts w:ascii="Arial" w:eastAsia="宋体" w:hAnsi="Arial" w:cs="Arial"/>
          <w:b/>
          <w:bCs/>
          <w:i/>
          <w:iCs/>
          <w:sz w:val="22"/>
          <w14:ligatures w14:val="none"/>
        </w:rPr>
        <w:sectPr w:rsidR="002449AB">
          <w:pgSz w:w="11906" w:h="16838"/>
          <w:pgMar w:top="1440" w:right="1800" w:bottom="1440" w:left="1800" w:header="851" w:footer="992" w:gutter="0"/>
          <w:cols w:space="425"/>
          <w:docGrid w:type="lines" w:linePitch="312"/>
        </w:sectPr>
      </w:pPr>
    </w:p>
    <w:p w14:paraId="184BAD90" w14:textId="4250B487" w:rsidR="00784179" w:rsidRPr="009838CA" w:rsidRDefault="00C36B75" w:rsidP="00784179">
      <w:pPr>
        <w:spacing w:line="360" w:lineRule="auto"/>
        <w:jc w:val="center"/>
        <w:rPr>
          <w:rFonts w:ascii="Arial" w:hAnsi="Arial" w:cs="Arial"/>
          <w:b/>
          <w:bCs/>
          <w:sz w:val="22"/>
        </w:rPr>
      </w:pPr>
      <w:r w:rsidRPr="009838CA">
        <w:rPr>
          <w:rFonts w:ascii="Arial" w:hAnsi="Arial" w:cs="Arial" w:hint="eastAsia"/>
          <w:b/>
          <w:bCs/>
          <w:sz w:val="22"/>
        </w:rPr>
        <w:lastRenderedPageBreak/>
        <w:t>Supplementary Materials</w:t>
      </w:r>
      <w:r w:rsidR="00784179" w:rsidRPr="009838CA">
        <w:rPr>
          <w:rFonts w:ascii="Arial" w:hAnsi="Arial" w:cs="Arial"/>
          <w:b/>
          <w:bCs/>
          <w:sz w:val="22"/>
        </w:rPr>
        <w:t xml:space="preserve"> </w:t>
      </w:r>
      <w:r w:rsidRPr="009838CA">
        <w:rPr>
          <w:rFonts w:ascii="Arial" w:hAnsi="Arial" w:cs="Arial" w:hint="eastAsia"/>
          <w:b/>
          <w:bCs/>
          <w:sz w:val="22"/>
        </w:rPr>
        <w:t>4</w:t>
      </w:r>
      <w:r w:rsidR="009838CA">
        <w:rPr>
          <w:rFonts w:ascii="Arial" w:hAnsi="Arial" w:cs="Arial" w:hint="eastAsia"/>
          <w:b/>
          <w:bCs/>
          <w:sz w:val="22"/>
        </w:rPr>
        <w:t>.</w:t>
      </w:r>
      <w:r w:rsidR="00784179" w:rsidRPr="009838CA">
        <w:rPr>
          <w:rFonts w:ascii="Arial" w:hAnsi="Arial" w:cs="Arial"/>
          <w:color w:val="FF0000"/>
          <w:sz w:val="22"/>
        </w:rPr>
        <w:t xml:space="preserve"> </w:t>
      </w:r>
      <w:r w:rsidR="0086206C" w:rsidRPr="009838CA">
        <w:rPr>
          <w:rFonts w:ascii="Arial" w:hAnsi="Arial" w:cs="Arial" w:hint="eastAsia"/>
          <w:b/>
          <w:bCs/>
          <w:sz w:val="22"/>
        </w:rPr>
        <w:t>Feature details for the models</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7"/>
        <w:gridCol w:w="8222"/>
      </w:tblGrid>
      <w:tr w:rsidR="0086206C" w:rsidRPr="0086206C" w14:paraId="3520058D" w14:textId="77777777" w:rsidTr="00326ADF">
        <w:tc>
          <w:tcPr>
            <w:tcW w:w="6487" w:type="dxa"/>
            <w:tcBorders>
              <w:top w:val="single" w:sz="4" w:space="0" w:color="000000"/>
              <w:left w:val="nil"/>
              <w:bottom w:val="single" w:sz="4" w:space="0" w:color="auto"/>
              <w:right w:val="nil"/>
            </w:tcBorders>
            <w:shd w:val="clear" w:color="auto" w:fill="FFFFFF"/>
          </w:tcPr>
          <w:p w14:paraId="3C8B8BB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Starting feature set</w:t>
            </w:r>
          </w:p>
        </w:tc>
        <w:tc>
          <w:tcPr>
            <w:tcW w:w="8222" w:type="dxa"/>
            <w:tcBorders>
              <w:top w:val="single" w:sz="4" w:space="0" w:color="000000"/>
              <w:left w:val="nil"/>
              <w:bottom w:val="single" w:sz="4" w:space="0" w:color="auto"/>
              <w:right w:val="nil"/>
            </w:tcBorders>
            <w:shd w:val="clear" w:color="auto" w:fill="FFFFFF"/>
          </w:tcPr>
          <w:p w14:paraId="507BB6C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Final feature set (weight)</w:t>
            </w:r>
          </w:p>
        </w:tc>
      </w:tr>
      <w:tr w:rsidR="0086206C" w:rsidRPr="0086206C" w14:paraId="1F212F0F" w14:textId="77777777" w:rsidTr="00326ADF">
        <w:tc>
          <w:tcPr>
            <w:tcW w:w="6487" w:type="dxa"/>
            <w:tcBorders>
              <w:top w:val="single" w:sz="4" w:space="0" w:color="auto"/>
              <w:left w:val="nil"/>
              <w:bottom w:val="nil"/>
              <w:right w:val="nil"/>
            </w:tcBorders>
            <w:shd w:val="clear" w:color="auto" w:fill="FFFFFF"/>
          </w:tcPr>
          <w:p w14:paraId="2881C578" w14:textId="77777777" w:rsidR="0086206C" w:rsidRPr="0086206C" w:rsidRDefault="0086206C" w:rsidP="00326ADF">
            <w:pPr>
              <w:rPr>
                <w:rFonts w:ascii="Arial" w:eastAsia="宋体" w:hAnsi="Arial" w:cs="Arial"/>
                <w:b/>
                <w:bCs/>
                <w:color w:val="000000" w:themeColor="text1"/>
                <w:sz w:val="20"/>
                <w:szCs w:val="18"/>
              </w:rPr>
            </w:pPr>
            <w:r w:rsidRPr="0086206C">
              <w:rPr>
                <w:rFonts w:ascii="Arial" w:eastAsia="宋体" w:hAnsi="Arial" w:cs="Arial"/>
                <w:b/>
                <w:bCs/>
                <w:color w:val="000000" w:themeColor="text1"/>
                <w:sz w:val="20"/>
                <w:szCs w:val="18"/>
              </w:rPr>
              <w:t>ADC (number = 1684)</w:t>
            </w:r>
          </w:p>
        </w:tc>
        <w:tc>
          <w:tcPr>
            <w:tcW w:w="8222" w:type="dxa"/>
            <w:tcBorders>
              <w:top w:val="single" w:sz="4" w:space="0" w:color="auto"/>
              <w:left w:val="nil"/>
              <w:bottom w:val="nil"/>
              <w:right w:val="nil"/>
            </w:tcBorders>
            <w:shd w:val="clear" w:color="auto" w:fill="FFFFFF"/>
          </w:tcPr>
          <w:p w14:paraId="15815EDE" w14:textId="77777777" w:rsidR="0086206C" w:rsidRPr="0086206C" w:rsidRDefault="0086206C" w:rsidP="00326ADF">
            <w:pPr>
              <w:rPr>
                <w:rFonts w:ascii="Arial" w:hAnsi="Arial" w:cs="Arial"/>
                <w:b/>
                <w:bCs/>
                <w:color w:val="000000" w:themeColor="text1"/>
                <w:sz w:val="20"/>
                <w:szCs w:val="18"/>
              </w:rPr>
            </w:pPr>
            <w:r w:rsidRPr="0086206C">
              <w:rPr>
                <w:rFonts w:ascii="Arial" w:eastAsia="宋体" w:hAnsi="Arial" w:cs="Arial"/>
                <w:b/>
                <w:bCs/>
                <w:color w:val="000000" w:themeColor="text1"/>
                <w:sz w:val="20"/>
                <w:szCs w:val="18"/>
              </w:rPr>
              <w:t>(number = 29)</w:t>
            </w:r>
          </w:p>
        </w:tc>
      </w:tr>
      <w:tr w:rsidR="0086206C" w:rsidRPr="0086206C" w14:paraId="311FE53C" w14:textId="77777777" w:rsidTr="00326ADF">
        <w:tc>
          <w:tcPr>
            <w:tcW w:w="6487" w:type="dxa"/>
            <w:tcBorders>
              <w:top w:val="single" w:sz="4" w:space="0" w:color="auto"/>
              <w:left w:val="nil"/>
              <w:bottom w:val="single" w:sz="4" w:space="0" w:color="auto"/>
              <w:right w:val="nil"/>
            </w:tcBorders>
            <w:shd w:val="clear" w:color="auto" w:fill="FFFFFF"/>
          </w:tcPr>
          <w:p w14:paraId="5717261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 xml:space="preserve">Shape features, first-order features, second-order features, and texture features, including GrayLevelCooccurence Matrix (GLCM), Gray LevelRun Length Matrix (GLRLM), Gray LevelSize Zone Matrix (GLSZM), Neighbouring Gray Tone Difference Matrix (NGTDM), Gray Level Dependence Matrix (GLDM) from </w:t>
            </w:r>
            <w:r w:rsidRPr="0086206C">
              <w:rPr>
                <w:rFonts w:ascii="Arial" w:eastAsia="宋体" w:hAnsi="Arial" w:cs="Arial"/>
                <w:color w:val="000000" w:themeColor="text1"/>
                <w:sz w:val="20"/>
                <w:szCs w:val="18"/>
              </w:rPr>
              <w:t>ADC</w:t>
            </w:r>
            <w:r w:rsidRPr="0086206C">
              <w:rPr>
                <w:rFonts w:ascii="Arial" w:hAnsi="Arial" w:cs="Arial"/>
                <w:color w:val="000000" w:themeColor="text1"/>
                <w:sz w:val="20"/>
                <w:szCs w:val="18"/>
              </w:rPr>
              <w:t xml:space="preserve"> </w:t>
            </w:r>
            <w:r w:rsidRPr="0086206C">
              <w:rPr>
                <w:rFonts w:ascii="Arial" w:eastAsia="宋体" w:hAnsi="Arial" w:cs="Arial"/>
                <w:color w:val="000000" w:themeColor="text1"/>
                <w:sz w:val="20"/>
                <w:szCs w:val="18"/>
              </w:rPr>
              <w:t>images</w:t>
            </w:r>
          </w:p>
          <w:p w14:paraId="2E1C4F4A" w14:textId="77777777" w:rsidR="0086206C" w:rsidRPr="0086206C" w:rsidRDefault="0086206C" w:rsidP="00326ADF">
            <w:pPr>
              <w:rPr>
                <w:rFonts w:ascii="Arial"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0F1AA00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ADC_exponential_firstorder_Minimum (</w:t>
            </w:r>
            <w:r w:rsidRPr="0086206C">
              <w:rPr>
                <w:rFonts w:ascii="Arial" w:eastAsia="宋体" w:hAnsi="Arial" w:cs="Arial"/>
                <w:color w:val="000000" w:themeColor="text1"/>
                <w:sz w:val="20"/>
                <w:szCs w:val="18"/>
              </w:rPr>
              <w:t>0.167</w:t>
            </w:r>
            <w:r w:rsidRPr="0086206C">
              <w:rPr>
                <w:rFonts w:ascii="Arial" w:hAnsi="Arial" w:cs="Arial"/>
                <w:color w:val="000000" w:themeColor="text1"/>
                <w:sz w:val="20"/>
                <w:szCs w:val="18"/>
              </w:rPr>
              <w:t>)</w:t>
            </w:r>
          </w:p>
          <w:p w14:paraId="0B7AE83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ADC_exponential_glcm_SumSquares (</w:t>
            </w:r>
            <w:r w:rsidRPr="0086206C">
              <w:rPr>
                <w:rFonts w:ascii="Arial" w:eastAsia="宋体" w:hAnsi="Arial" w:cs="Arial"/>
                <w:color w:val="000000" w:themeColor="text1"/>
                <w:sz w:val="20"/>
                <w:szCs w:val="18"/>
              </w:rPr>
              <w:t>-0.510</w:t>
            </w:r>
            <w:r w:rsidRPr="0086206C">
              <w:rPr>
                <w:rFonts w:ascii="Arial" w:hAnsi="Arial" w:cs="Arial"/>
                <w:color w:val="000000" w:themeColor="text1"/>
                <w:sz w:val="20"/>
                <w:szCs w:val="18"/>
              </w:rPr>
              <w:t>)</w:t>
            </w:r>
          </w:p>
          <w:p w14:paraId="052B697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ADC_gradient_glszm_SmallAreaLowGrayLevelEmphasis</w:t>
            </w:r>
            <w:r w:rsidRPr="0086206C">
              <w:rPr>
                <w:rFonts w:ascii="Arial" w:eastAsia="宋体" w:hAnsi="Arial" w:cs="Arial"/>
                <w:color w:val="000000" w:themeColor="text1"/>
                <w:sz w:val="20"/>
                <w:szCs w:val="18"/>
              </w:rPr>
              <w:t xml:space="preserve"> (0.200)</w:t>
            </w:r>
          </w:p>
          <w:p w14:paraId="6D7A9C4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ADC_lbp-3D-k_glszm_SizeZoneNonUniformity</w:t>
            </w:r>
            <w:r w:rsidRPr="0086206C">
              <w:rPr>
                <w:rFonts w:ascii="Arial" w:eastAsia="宋体" w:hAnsi="Arial" w:cs="Arial"/>
                <w:color w:val="000000" w:themeColor="text1"/>
                <w:sz w:val="20"/>
                <w:szCs w:val="18"/>
              </w:rPr>
              <w:t xml:space="preserve"> (-0.798)</w:t>
            </w:r>
          </w:p>
          <w:p w14:paraId="13CA2EA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ADC_lbp-3D-m1_firstorder_Skewness</w:t>
            </w:r>
            <w:r w:rsidRPr="0086206C">
              <w:rPr>
                <w:rFonts w:ascii="Arial" w:eastAsia="宋体" w:hAnsi="Arial" w:cs="Arial"/>
                <w:color w:val="000000" w:themeColor="text1"/>
                <w:sz w:val="20"/>
                <w:szCs w:val="18"/>
              </w:rPr>
              <w:t xml:space="preserve"> (0.575)</w:t>
            </w:r>
          </w:p>
          <w:p w14:paraId="4E6C950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ADC_lbp-3D-m2_firstorder_InterquartileRange</w:t>
            </w:r>
            <w:r w:rsidRPr="0086206C">
              <w:rPr>
                <w:rFonts w:ascii="Arial" w:eastAsia="宋体" w:hAnsi="Arial" w:cs="Arial"/>
                <w:color w:val="000000" w:themeColor="text1"/>
                <w:sz w:val="20"/>
                <w:szCs w:val="18"/>
              </w:rPr>
              <w:t xml:space="preserve"> (0.449)</w:t>
            </w:r>
          </w:p>
          <w:p w14:paraId="369D4D7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ADC_lbp-3D-m2_firstorder_RobustMeanAbsoluteDeviation</w:t>
            </w:r>
            <w:r w:rsidRPr="0086206C">
              <w:rPr>
                <w:rFonts w:ascii="Arial" w:eastAsia="宋体" w:hAnsi="Arial" w:cs="Arial"/>
                <w:color w:val="000000" w:themeColor="text1"/>
                <w:sz w:val="20"/>
                <w:szCs w:val="18"/>
              </w:rPr>
              <w:t xml:space="preserve"> (-0.314)</w:t>
            </w:r>
          </w:p>
          <w:p w14:paraId="4BB26D2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ADC_log-sigma-1-mm-3D_glcm_ClusterShade</w:t>
            </w:r>
            <w:r w:rsidRPr="0086206C">
              <w:rPr>
                <w:rFonts w:ascii="Arial" w:eastAsia="宋体" w:hAnsi="Arial" w:cs="Arial"/>
                <w:color w:val="000000" w:themeColor="text1"/>
                <w:sz w:val="20"/>
                <w:szCs w:val="18"/>
              </w:rPr>
              <w:t xml:space="preserve"> (0.834)</w:t>
            </w:r>
          </w:p>
          <w:p w14:paraId="1711781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ADC_logarithm_glcm_ClusterProminence</w:t>
            </w:r>
            <w:r w:rsidRPr="0086206C">
              <w:rPr>
                <w:rFonts w:ascii="Arial" w:eastAsia="宋体" w:hAnsi="Arial" w:cs="Arial"/>
                <w:color w:val="000000" w:themeColor="text1"/>
                <w:sz w:val="20"/>
                <w:szCs w:val="18"/>
              </w:rPr>
              <w:t xml:space="preserve"> (-0.706)</w:t>
            </w:r>
          </w:p>
          <w:p w14:paraId="1438A97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ADC_logarithm_glcm_ClusterTendency</w:t>
            </w:r>
            <w:r w:rsidRPr="0086206C">
              <w:rPr>
                <w:rFonts w:ascii="Arial" w:eastAsia="宋体" w:hAnsi="Arial" w:cs="Arial"/>
                <w:color w:val="000000" w:themeColor="text1"/>
                <w:sz w:val="20"/>
                <w:szCs w:val="18"/>
              </w:rPr>
              <w:t xml:space="preserve"> (1.115)</w:t>
            </w:r>
          </w:p>
          <w:p w14:paraId="5CC9893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ADC_logarithm_gldm_LargeDependenceLowGrayLevelEmphasis</w:t>
            </w:r>
            <w:r w:rsidRPr="0086206C">
              <w:rPr>
                <w:rFonts w:ascii="Arial" w:eastAsia="宋体" w:hAnsi="Arial" w:cs="Arial"/>
                <w:color w:val="000000" w:themeColor="text1"/>
                <w:sz w:val="20"/>
                <w:szCs w:val="18"/>
              </w:rPr>
              <w:t xml:space="preserve"> (0.111)</w:t>
            </w:r>
          </w:p>
          <w:p w14:paraId="3AA257D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ADC_logarithm_glrlm_GrayLevelVariance</w:t>
            </w:r>
            <w:r w:rsidRPr="0086206C">
              <w:rPr>
                <w:rFonts w:ascii="Arial" w:eastAsia="宋体" w:hAnsi="Arial" w:cs="Arial"/>
                <w:color w:val="000000" w:themeColor="text1"/>
                <w:sz w:val="20"/>
                <w:szCs w:val="18"/>
              </w:rPr>
              <w:t xml:space="preserve"> (-0.111)</w:t>
            </w:r>
          </w:p>
          <w:p w14:paraId="0111219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ADC_logarithm_glrlm_LongRunLowGrayLevelEmphasis</w:t>
            </w:r>
            <w:r w:rsidRPr="0086206C">
              <w:rPr>
                <w:rFonts w:ascii="Arial" w:eastAsia="宋体" w:hAnsi="Arial" w:cs="Arial"/>
                <w:color w:val="000000" w:themeColor="text1"/>
                <w:sz w:val="20"/>
                <w:szCs w:val="18"/>
              </w:rPr>
              <w:t xml:space="preserve"> (-0.281)</w:t>
            </w:r>
          </w:p>
          <w:p w14:paraId="0943283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ADC_original_firstorder_10Percentile</w:t>
            </w:r>
            <w:r w:rsidRPr="0086206C">
              <w:rPr>
                <w:rFonts w:ascii="Arial" w:eastAsia="宋体" w:hAnsi="Arial" w:cs="Arial"/>
                <w:color w:val="000000" w:themeColor="text1"/>
                <w:sz w:val="20"/>
                <w:szCs w:val="18"/>
              </w:rPr>
              <w:t xml:space="preserve"> (-0.715)</w:t>
            </w:r>
          </w:p>
          <w:p w14:paraId="706B08A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ADC_original_glcm_ClusterTendency</w:t>
            </w:r>
            <w:r w:rsidRPr="0086206C">
              <w:rPr>
                <w:rFonts w:ascii="Arial" w:eastAsia="宋体" w:hAnsi="Arial" w:cs="Arial"/>
                <w:color w:val="000000" w:themeColor="text1"/>
                <w:sz w:val="20"/>
                <w:szCs w:val="18"/>
              </w:rPr>
              <w:t xml:space="preserve"> (0.396)</w:t>
            </w:r>
          </w:p>
          <w:p w14:paraId="5537838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ADC_original_glszm_SizeZoneNonUniformity</w:t>
            </w:r>
            <w:r w:rsidRPr="0086206C">
              <w:rPr>
                <w:rFonts w:ascii="Arial" w:eastAsia="宋体" w:hAnsi="Arial" w:cs="Arial"/>
                <w:color w:val="000000" w:themeColor="text1"/>
                <w:sz w:val="20"/>
                <w:szCs w:val="18"/>
              </w:rPr>
              <w:t xml:space="preserve"> (-0.334)</w:t>
            </w:r>
          </w:p>
          <w:p w14:paraId="4DBDFC0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ADC_original_glszm_SmallAreaLowGrayLevelEmphasis</w:t>
            </w:r>
            <w:r w:rsidRPr="0086206C">
              <w:rPr>
                <w:rFonts w:ascii="Arial" w:eastAsia="宋体" w:hAnsi="Arial" w:cs="Arial"/>
                <w:color w:val="000000" w:themeColor="text1"/>
                <w:sz w:val="20"/>
                <w:szCs w:val="18"/>
              </w:rPr>
              <w:t xml:space="preserve"> (0.050)</w:t>
            </w:r>
          </w:p>
          <w:p w14:paraId="0C7B846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ADC_square_firstorder_10Percentile</w:t>
            </w:r>
            <w:r w:rsidRPr="0086206C">
              <w:rPr>
                <w:rFonts w:ascii="Arial" w:eastAsia="宋体" w:hAnsi="Arial" w:cs="Arial"/>
                <w:color w:val="000000" w:themeColor="text1"/>
                <w:sz w:val="20"/>
                <w:szCs w:val="18"/>
              </w:rPr>
              <w:t xml:space="preserve"> (0.685)</w:t>
            </w:r>
          </w:p>
          <w:p w14:paraId="7992F25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ADC_squareroot_glcm_ClusterProminence</w:t>
            </w:r>
            <w:r w:rsidRPr="0086206C">
              <w:rPr>
                <w:rFonts w:ascii="Arial" w:eastAsia="宋体" w:hAnsi="Arial" w:cs="Arial"/>
                <w:color w:val="000000" w:themeColor="text1"/>
                <w:sz w:val="20"/>
                <w:szCs w:val="18"/>
              </w:rPr>
              <w:t xml:space="preserve"> (-0.772)</w:t>
            </w:r>
          </w:p>
          <w:p w14:paraId="15675FF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ADC_squareroot_glcm_ClusterShade</w:t>
            </w:r>
            <w:r w:rsidRPr="0086206C">
              <w:rPr>
                <w:rFonts w:ascii="Arial" w:eastAsia="宋体" w:hAnsi="Arial" w:cs="Arial"/>
                <w:color w:val="000000" w:themeColor="text1"/>
                <w:sz w:val="20"/>
                <w:szCs w:val="18"/>
              </w:rPr>
              <w:t xml:space="preserve"> (-0.320)</w:t>
            </w:r>
          </w:p>
          <w:p w14:paraId="39D9BD2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ADC_squareroot_gldm_LargeDependenceLowGrayLevelEmphasis</w:t>
            </w:r>
            <w:r w:rsidRPr="0086206C">
              <w:rPr>
                <w:rFonts w:ascii="Arial" w:eastAsia="宋体" w:hAnsi="Arial" w:cs="Arial"/>
                <w:color w:val="000000" w:themeColor="text1"/>
                <w:sz w:val="20"/>
                <w:szCs w:val="18"/>
              </w:rPr>
              <w:t xml:space="preserve"> (-0.503)</w:t>
            </w:r>
          </w:p>
          <w:p w14:paraId="713B72D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ADC_squareroot_glszm_SizeZoneNonUniformity</w:t>
            </w:r>
            <w:r w:rsidRPr="0086206C">
              <w:rPr>
                <w:rFonts w:ascii="Arial" w:eastAsia="宋体" w:hAnsi="Arial" w:cs="Arial"/>
                <w:color w:val="000000" w:themeColor="text1"/>
                <w:sz w:val="20"/>
                <w:szCs w:val="18"/>
              </w:rPr>
              <w:t xml:space="preserve"> (0.010)</w:t>
            </w:r>
          </w:p>
          <w:p w14:paraId="10B26A5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ADC_wavelet-HHL_glcm_MCC</w:t>
            </w:r>
            <w:r w:rsidRPr="0086206C">
              <w:rPr>
                <w:rFonts w:ascii="Arial" w:eastAsia="宋体" w:hAnsi="Arial" w:cs="Arial"/>
                <w:color w:val="000000" w:themeColor="text1"/>
                <w:sz w:val="20"/>
                <w:szCs w:val="18"/>
              </w:rPr>
              <w:t xml:space="preserve"> (0.339)</w:t>
            </w:r>
          </w:p>
          <w:p w14:paraId="27A7692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ADC_wavelet-HLH_glcm_ClusterShade</w:t>
            </w:r>
            <w:r w:rsidRPr="0086206C">
              <w:rPr>
                <w:rFonts w:ascii="Arial" w:eastAsia="宋体" w:hAnsi="Arial" w:cs="Arial"/>
                <w:color w:val="000000" w:themeColor="text1"/>
                <w:sz w:val="20"/>
                <w:szCs w:val="18"/>
              </w:rPr>
              <w:t xml:space="preserve"> (-0.880)</w:t>
            </w:r>
          </w:p>
          <w:p w14:paraId="5C7997D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ADC_wavelet-HLH_gldm_LargeDependenceLowGrayLevelEmphasis</w:t>
            </w:r>
            <w:r w:rsidRPr="0086206C">
              <w:rPr>
                <w:rFonts w:ascii="Arial" w:eastAsia="宋体" w:hAnsi="Arial" w:cs="Arial"/>
                <w:color w:val="000000" w:themeColor="text1"/>
                <w:sz w:val="20"/>
                <w:szCs w:val="18"/>
              </w:rPr>
              <w:t xml:space="preserve"> (0.524)</w:t>
            </w:r>
          </w:p>
          <w:p w14:paraId="3FC3066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ADC_wavelet-LHH_glcm_Imc1</w:t>
            </w:r>
            <w:r w:rsidRPr="0086206C">
              <w:rPr>
                <w:rFonts w:ascii="Arial" w:eastAsia="宋体" w:hAnsi="Arial" w:cs="Arial"/>
                <w:color w:val="000000" w:themeColor="text1"/>
                <w:sz w:val="20"/>
                <w:szCs w:val="18"/>
              </w:rPr>
              <w:t xml:space="preserve"> (-0.115)</w:t>
            </w:r>
          </w:p>
          <w:p w14:paraId="37DA259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ADC_wavelet-LLH_firstorder_Kurtosis</w:t>
            </w:r>
            <w:r w:rsidRPr="0086206C">
              <w:rPr>
                <w:rFonts w:ascii="Arial" w:eastAsia="宋体" w:hAnsi="Arial" w:cs="Arial"/>
                <w:color w:val="000000" w:themeColor="text1"/>
                <w:sz w:val="20"/>
                <w:szCs w:val="18"/>
              </w:rPr>
              <w:t xml:space="preserve"> (0.547)</w:t>
            </w:r>
          </w:p>
          <w:p w14:paraId="46E1E3B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ADC_wavelet-LLH_glcm_ClusterShade</w:t>
            </w:r>
            <w:r w:rsidRPr="0086206C">
              <w:rPr>
                <w:rFonts w:ascii="Arial" w:eastAsia="宋体" w:hAnsi="Arial" w:cs="Arial"/>
                <w:color w:val="000000" w:themeColor="text1"/>
                <w:sz w:val="20"/>
                <w:szCs w:val="18"/>
              </w:rPr>
              <w:t xml:space="preserve"> (0.642)</w:t>
            </w:r>
          </w:p>
          <w:p w14:paraId="62E9714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ADC_wavelet-LLL_glcm_JointEnergy</w:t>
            </w:r>
            <w:r w:rsidRPr="0086206C">
              <w:rPr>
                <w:rFonts w:ascii="Arial" w:eastAsia="宋体" w:hAnsi="Arial" w:cs="Arial"/>
                <w:color w:val="000000" w:themeColor="text1"/>
                <w:sz w:val="20"/>
                <w:szCs w:val="18"/>
              </w:rPr>
              <w:t xml:space="preserve"> (0.415)</w:t>
            </w:r>
          </w:p>
          <w:p w14:paraId="6CDF77CC" w14:textId="77777777" w:rsidR="0086206C" w:rsidRDefault="0086206C" w:rsidP="00326ADF">
            <w:pPr>
              <w:rPr>
                <w:rFonts w:ascii="Arial" w:eastAsia="宋体" w:hAnsi="Arial" w:cs="Arial"/>
                <w:color w:val="000000" w:themeColor="text1"/>
                <w:sz w:val="20"/>
                <w:szCs w:val="18"/>
              </w:rPr>
            </w:pPr>
          </w:p>
          <w:p w14:paraId="30AB27BA" w14:textId="77777777" w:rsidR="002449AB" w:rsidRPr="0086206C" w:rsidRDefault="002449AB" w:rsidP="00326ADF">
            <w:pPr>
              <w:rPr>
                <w:rFonts w:ascii="Arial" w:eastAsia="宋体" w:hAnsi="Arial" w:cs="Arial"/>
                <w:color w:val="000000" w:themeColor="text1"/>
                <w:sz w:val="20"/>
                <w:szCs w:val="18"/>
              </w:rPr>
            </w:pPr>
          </w:p>
        </w:tc>
      </w:tr>
      <w:tr w:rsidR="0086206C" w:rsidRPr="0086206C" w14:paraId="09112BE3" w14:textId="77777777" w:rsidTr="00326ADF">
        <w:tc>
          <w:tcPr>
            <w:tcW w:w="6487" w:type="dxa"/>
            <w:tcBorders>
              <w:top w:val="single" w:sz="4" w:space="0" w:color="auto"/>
              <w:left w:val="nil"/>
              <w:bottom w:val="single" w:sz="4" w:space="0" w:color="auto"/>
              <w:right w:val="nil"/>
            </w:tcBorders>
            <w:shd w:val="clear" w:color="auto" w:fill="FFFFFF"/>
          </w:tcPr>
          <w:p w14:paraId="2FAA0065" w14:textId="77777777" w:rsidR="0086206C" w:rsidRPr="0086206C" w:rsidRDefault="0086206C" w:rsidP="00326ADF">
            <w:pPr>
              <w:rPr>
                <w:rFonts w:ascii="Arial" w:hAnsi="Arial" w:cs="Arial"/>
                <w:color w:val="000000" w:themeColor="text1"/>
                <w:sz w:val="20"/>
                <w:szCs w:val="18"/>
              </w:rPr>
            </w:pPr>
            <w:r w:rsidRPr="0086206C">
              <w:rPr>
                <w:rFonts w:ascii="Arial" w:hAnsi="Arial" w:cs="Arial"/>
                <w:b/>
                <w:bCs/>
                <w:color w:val="000000" w:themeColor="text1"/>
                <w:sz w:val="20"/>
                <w:szCs w:val="18"/>
              </w:rPr>
              <w:lastRenderedPageBreak/>
              <w:t xml:space="preserve">APT </w:t>
            </w:r>
            <w:r w:rsidRPr="0086206C">
              <w:rPr>
                <w:rFonts w:ascii="Arial" w:eastAsia="宋体" w:hAnsi="Arial" w:cs="Arial"/>
                <w:b/>
                <w:bCs/>
                <w:color w:val="000000" w:themeColor="text1"/>
                <w:sz w:val="20"/>
                <w:szCs w:val="18"/>
              </w:rPr>
              <w:t>(number = 1409)</w:t>
            </w:r>
          </w:p>
        </w:tc>
        <w:tc>
          <w:tcPr>
            <w:tcW w:w="8222" w:type="dxa"/>
            <w:tcBorders>
              <w:top w:val="single" w:sz="4" w:space="0" w:color="auto"/>
              <w:left w:val="nil"/>
              <w:bottom w:val="single" w:sz="4" w:space="0" w:color="auto"/>
              <w:right w:val="nil"/>
            </w:tcBorders>
            <w:shd w:val="clear" w:color="auto" w:fill="FFFFFF"/>
          </w:tcPr>
          <w:p w14:paraId="27DDF51D"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29)</w:t>
            </w:r>
          </w:p>
        </w:tc>
      </w:tr>
      <w:tr w:rsidR="0086206C" w:rsidRPr="0086206C" w14:paraId="3035071D" w14:textId="77777777" w:rsidTr="00326ADF">
        <w:tc>
          <w:tcPr>
            <w:tcW w:w="6487" w:type="dxa"/>
            <w:tcBorders>
              <w:top w:val="single" w:sz="4" w:space="0" w:color="auto"/>
              <w:left w:val="nil"/>
              <w:bottom w:val="single" w:sz="4" w:space="0" w:color="auto"/>
              <w:right w:val="nil"/>
            </w:tcBorders>
            <w:shd w:val="clear" w:color="auto" w:fill="FFFFFF"/>
          </w:tcPr>
          <w:p w14:paraId="72CD487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 xml:space="preserve">Shape features, first-order features, second-order features, and texture features, including GrayLevelCooccurence Matrix (GLCM), Gray LevelRun Length Matrix (GLRLM), Gray LevelSize Zone Matrix (GLSZM), Neighbouring Gray Tone Difference Matrix (NGTDM), Gray Level Dependence Matrix (GLDM) from </w:t>
            </w:r>
            <w:r w:rsidRPr="0086206C">
              <w:rPr>
                <w:rFonts w:ascii="Arial" w:eastAsia="宋体" w:hAnsi="Arial" w:cs="Arial"/>
                <w:color w:val="000000" w:themeColor="text1"/>
                <w:sz w:val="20"/>
                <w:szCs w:val="18"/>
              </w:rPr>
              <w:t>APT</w:t>
            </w:r>
            <w:r w:rsidRPr="0086206C">
              <w:rPr>
                <w:rFonts w:ascii="Arial" w:hAnsi="Arial" w:cs="Arial"/>
                <w:color w:val="000000" w:themeColor="text1"/>
                <w:sz w:val="20"/>
                <w:szCs w:val="18"/>
              </w:rPr>
              <w:t xml:space="preserve"> </w:t>
            </w:r>
            <w:r w:rsidRPr="0086206C">
              <w:rPr>
                <w:rFonts w:ascii="Arial" w:eastAsia="宋体" w:hAnsi="Arial" w:cs="Arial"/>
                <w:color w:val="000000" w:themeColor="text1"/>
                <w:sz w:val="20"/>
                <w:szCs w:val="18"/>
              </w:rPr>
              <w:t>images</w:t>
            </w:r>
          </w:p>
          <w:p w14:paraId="4862662F" w14:textId="77777777" w:rsidR="0086206C" w:rsidRPr="0086206C" w:rsidRDefault="0086206C" w:rsidP="00326ADF">
            <w:pPr>
              <w:rPr>
                <w:rFonts w:ascii="Arial"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01F6E84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APT_exponential_firstorder_Mean (</w:t>
            </w:r>
            <w:r w:rsidRPr="0086206C">
              <w:rPr>
                <w:rFonts w:ascii="Arial" w:eastAsia="宋体" w:hAnsi="Arial" w:cs="Arial"/>
                <w:color w:val="000000" w:themeColor="text1"/>
                <w:sz w:val="20"/>
                <w:szCs w:val="18"/>
              </w:rPr>
              <w:t>-0.145</w:t>
            </w:r>
            <w:r w:rsidRPr="0086206C">
              <w:rPr>
                <w:rFonts w:ascii="Arial" w:hAnsi="Arial" w:cs="Arial"/>
                <w:color w:val="000000" w:themeColor="text1"/>
                <w:sz w:val="20"/>
                <w:szCs w:val="18"/>
              </w:rPr>
              <w:t>)</w:t>
            </w:r>
          </w:p>
          <w:p w14:paraId="78399F0A"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APT_exponential_glcm_ClusterShade (</w:t>
            </w:r>
            <w:r w:rsidRPr="0086206C">
              <w:rPr>
                <w:rFonts w:ascii="Arial" w:eastAsia="宋体" w:hAnsi="Arial" w:cs="Arial"/>
                <w:color w:val="000000" w:themeColor="text1"/>
                <w:sz w:val="20"/>
                <w:szCs w:val="18"/>
              </w:rPr>
              <w:t>-0.559</w:t>
            </w:r>
            <w:r w:rsidRPr="0086206C">
              <w:rPr>
                <w:rFonts w:ascii="Arial" w:hAnsi="Arial" w:cs="Arial"/>
                <w:color w:val="000000" w:themeColor="text1"/>
                <w:sz w:val="20"/>
                <w:szCs w:val="18"/>
              </w:rPr>
              <w:t>)</w:t>
            </w:r>
          </w:p>
          <w:p w14:paraId="55974C21"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APT_exponential_glszm_ZoneEntropy (</w:t>
            </w:r>
            <w:r w:rsidRPr="0086206C">
              <w:rPr>
                <w:rFonts w:ascii="Arial" w:eastAsia="宋体" w:hAnsi="Arial" w:cs="Arial"/>
                <w:color w:val="000000" w:themeColor="text1"/>
                <w:sz w:val="20"/>
                <w:szCs w:val="18"/>
              </w:rPr>
              <w:t>0.337</w:t>
            </w:r>
            <w:r w:rsidRPr="0086206C">
              <w:rPr>
                <w:rFonts w:ascii="Arial" w:hAnsi="Arial" w:cs="Arial"/>
                <w:color w:val="000000" w:themeColor="text1"/>
                <w:sz w:val="20"/>
                <w:szCs w:val="18"/>
              </w:rPr>
              <w:t>)</w:t>
            </w:r>
          </w:p>
          <w:p w14:paraId="2850646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APT_gradient_gldm_SmallDependenceHighGrayLevelEmphasis</w:t>
            </w:r>
            <w:r w:rsidRPr="0086206C">
              <w:rPr>
                <w:rFonts w:ascii="Arial" w:eastAsia="宋体" w:hAnsi="Arial" w:cs="Arial"/>
                <w:color w:val="000000" w:themeColor="text1"/>
                <w:sz w:val="20"/>
                <w:szCs w:val="18"/>
              </w:rPr>
              <w:t xml:space="preserve"> (-0.607)</w:t>
            </w:r>
          </w:p>
          <w:p w14:paraId="2F27C7A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APT_log-sigma-1-mm-3D_firstorder_Minimum</w:t>
            </w:r>
            <w:r w:rsidRPr="0086206C">
              <w:rPr>
                <w:rFonts w:ascii="Arial" w:eastAsia="宋体" w:hAnsi="Arial" w:cs="Arial"/>
                <w:color w:val="000000" w:themeColor="text1"/>
                <w:sz w:val="20"/>
                <w:szCs w:val="18"/>
              </w:rPr>
              <w:t xml:space="preserve"> (0.195)</w:t>
            </w:r>
          </w:p>
          <w:p w14:paraId="24228F5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APT_log-sigma-1-mm-3D_glcm_ClusterShade</w:t>
            </w:r>
            <w:r w:rsidRPr="0086206C">
              <w:rPr>
                <w:rFonts w:ascii="Arial" w:eastAsia="宋体" w:hAnsi="Arial" w:cs="Arial"/>
                <w:color w:val="000000" w:themeColor="text1"/>
                <w:sz w:val="20"/>
                <w:szCs w:val="18"/>
              </w:rPr>
              <w:t xml:space="preserve"> (-0.252)</w:t>
            </w:r>
          </w:p>
          <w:p w14:paraId="5CE2796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APT_log-sigma-1-mm-3D_gldm_LargeDependenceHighGrayLevelEmphasis</w:t>
            </w:r>
            <w:r w:rsidRPr="0086206C">
              <w:rPr>
                <w:rFonts w:ascii="Arial" w:eastAsia="宋体" w:hAnsi="Arial" w:cs="Arial"/>
                <w:color w:val="000000" w:themeColor="text1"/>
                <w:sz w:val="20"/>
                <w:szCs w:val="18"/>
              </w:rPr>
              <w:t xml:space="preserve"> (0.309)</w:t>
            </w:r>
          </w:p>
          <w:p w14:paraId="7758ABC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APT_log-sigma-1-mm-3D_gldm_SmallDependenceEmphasis</w:t>
            </w:r>
            <w:r w:rsidRPr="0086206C">
              <w:rPr>
                <w:rFonts w:ascii="Arial" w:eastAsia="宋体" w:hAnsi="Arial" w:cs="Arial"/>
                <w:color w:val="000000" w:themeColor="text1"/>
                <w:sz w:val="20"/>
                <w:szCs w:val="18"/>
              </w:rPr>
              <w:t xml:space="preserve"> (-0.075)</w:t>
            </w:r>
          </w:p>
          <w:p w14:paraId="1FC3BE9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APT_logarithm_firstorder_10Percentile</w:t>
            </w:r>
            <w:r w:rsidRPr="0086206C">
              <w:rPr>
                <w:rFonts w:ascii="Arial" w:eastAsia="宋体" w:hAnsi="Arial" w:cs="Arial"/>
                <w:color w:val="000000" w:themeColor="text1"/>
                <w:sz w:val="20"/>
                <w:szCs w:val="18"/>
              </w:rPr>
              <w:t xml:space="preserve"> (1.030)</w:t>
            </w:r>
          </w:p>
          <w:p w14:paraId="3372E4D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APT_logarithm_firstorder_90Percentile</w:t>
            </w:r>
            <w:r w:rsidRPr="0086206C">
              <w:rPr>
                <w:rFonts w:ascii="Arial" w:eastAsia="宋体" w:hAnsi="Arial" w:cs="Arial"/>
                <w:color w:val="000000" w:themeColor="text1"/>
                <w:sz w:val="20"/>
                <w:szCs w:val="18"/>
              </w:rPr>
              <w:t xml:space="preserve"> (-0.065)</w:t>
            </w:r>
          </w:p>
          <w:p w14:paraId="59C20B5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APT_logarithm_firstorder_Mean</w:t>
            </w:r>
            <w:r w:rsidRPr="0086206C">
              <w:rPr>
                <w:rFonts w:ascii="Arial" w:eastAsia="宋体" w:hAnsi="Arial" w:cs="Arial"/>
                <w:color w:val="000000" w:themeColor="text1"/>
                <w:sz w:val="20"/>
                <w:szCs w:val="18"/>
              </w:rPr>
              <w:t xml:space="preserve"> (0.404)</w:t>
            </w:r>
          </w:p>
          <w:p w14:paraId="0439A60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APT_logarithm_glcm_ClusterProminence</w:t>
            </w:r>
            <w:r w:rsidRPr="0086206C">
              <w:rPr>
                <w:rFonts w:ascii="Arial" w:eastAsia="宋体" w:hAnsi="Arial" w:cs="Arial"/>
                <w:color w:val="000000" w:themeColor="text1"/>
                <w:sz w:val="20"/>
                <w:szCs w:val="18"/>
              </w:rPr>
              <w:t xml:space="preserve"> (-0.017)</w:t>
            </w:r>
          </w:p>
          <w:p w14:paraId="32A4295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APT_logarithm_glcm_Imc2</w:t>
            </w:r>
            <w:r w:rsidRPr="0086206C">
              <w:rPr>
                <w:rFonts w:ascii="Arial" w:eastAsia="宋体" w:hAnsi="Arial" w:cs="Arial"/>
                <w:color w:val="000000" w:themeColor="text1"/>
                <w:sz w:val="20"/>
                <w:szCs w:val="18"/>
              </w:rPr>
              <w:t xml:space="preserve"> (-0.762)</w:t>
            </w:r>
          </w:p>
          <w:p w14:paraId="5ED21E8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APT_logarithm_glrlm_GrayLevelNonUniformityNormalized</w:t>
            </w:r>
            <w:r w:rsidRPr="0086206C">
              <w:rPr>
                <w:rFonts w:ascii="Arial" w:eastAsia="宋体" w:hAnsi="Arial" w:cs="Arial"/>
                <w:color w:val="000000" w:themeColor="text1"/>
                <w:sz w:val="20"/>
                <w:szCs w:val="18"/>
              </w:rPr>
              <w:t xml:space="preserve"> (-0.195)</w:t>
            </w:r>
          </w:p>
          <w:p w14:paraId="3DE9346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APT_logarithm_glrlm_GrayLevelVariance</w:t>
            </w:r>
            <w:r w:rsidRPr="0086206C">
              <w:rPr>
                <w:rFonts w:ascii="Arial" w:eastAsia="宋体" w:hAnsi="Arial" w:cs="Arial"/>
                <w:color w:val="000000" w:themeColor="text1"/>
                <w:sz w:val="20"/>
                <w:szCs w:val="18"/>
              </w:rPr>
              <w:t xml:space="preserve"> (0.182)</w:t>
            </w:r>
          </w:p>
          <w:p w14:paraId="368BF85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APT_logarithm_glrlm_ShortRunHighGrayLevelEmphasis</w:t>
            </w:r>
            <w:r w:rsidRPr="0086206C">
              <w:rPr>
                <w:rFonts w:ascii="Arial" w:eastAsia="宋体" w:hAnsi="Arial" w:cs="Arial"/>
                <w:color w:val="000000" w:themeColor="text1"/>
                <w:sz w:val="20"/>
                <w:szCs w:val="18"/>
              </w:rPr>
              <w:t xml:space="preserve"> (0.489)</w:t>
            </w:r>
          </w:p>
          <w:p w14:paraId="32C3A9F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APT_original_firstorder_10Percentile</w:t>
            </w:r>
            <w:r w:rsidRPr="0086206C">
              <w:rPr>
                <w:rFonts w:ascii="Arial" w:eastAsia="宋体" w:hAnsi="Arial" w:cs="Arial"/>
                <w:color w:val="000000" w:themeColor="text1"/>
                <w:sz w:val="20"/>
                <w:szCs w:val="18"/>
              </w:rPr>
              <w:t xml:space="preserve"> (-0.819)</w:t>
            </w:r>
          </w:p>
          <w:p w14:paraId="175BC8E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APT_original_glrlm_GrayLevelNonUniformityNormalized</w:t>
            </w:r>
            <w:r w:rsidRPr="0086206C">
              <w:rPr>
                <w:rFonts w:ascii="Arial" w:eastAsia="宋体" w:hAnsi="Arial" w:cs="Arial"/>
                <w:color w:val="000000" w:themeColor="text1"/>
                <w:sz w:val="20"/>
                <w:szCs w:val="18"/>
              </w:rPr>
              <w:t xml:space="preserve"> (-0.139)</w:t>
            </w:r>
          </w:p>
          <w:p w14:paraId="37367EB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APT_original_glrlm_LowGrayLevelRunEmphasis</w:t>
            </w:r>
            <w:r w:rsidRPr="0086206C">
              <w:rPr>
                <w:rFonts w:ascii="Arial" w:eastAsia="宋体" w:hAnsi="Arial" w:cs="Arial"/>
                <w:color w:val="000000" w:themeColor="text1"/>
                <w:sz w:val="20"/>
                <w:szCs w:val="18"/>
              </w:rPr>
              <w:t xml:space="preserve"> (0.290)</w:t>
            </w:r>
          </w:p>
          <w:p w14:paraId="40A8DD1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APT_original_glszm_SizeZoneNonUniformity</w:t>
            </w:r>
            <w:r w:rsidRPr="0086206C">
              <w:rPr>
                <w:rFonts w:ascii="Arial" w:eastAsia="宋体" w:hAnsi="Arial" w:cs="Arial"/>
                <w:color w:val="000000" w:themeColor="text1"/>
                <w:sz w:val="20"/>
                <w:szCs w:val="18"/>
              </w:rPr>
              <w:t xml:space="preserve"> (-0.512)</w:t>
            </w:r>
          </w:p>
          <w:p w14:paraId="2935CF2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APT_square_firstorder_10Percentile</w:t>
            </w:r>
            <w:r w:rsidRPr="0086206C">
              <w:rPr>
                <w:rFonts w:ascii="Arial" w:eastAsia="宋体" w:hAnsi="Arial" w:cs="Arial"/>
                <w:color w:val="000000" w:themeColor="text1"/>
                <w:sz w:val="20"/>
                <w:szCs w:val="18"/>
              </w:rPr>
              <w:t xml:space="preserve"> (-0.146)</w:t>
            </w:r>
          </w:p>
          <w:p w14:paraId="105926A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APT_squareroot_firstorder_Kurtosis</w:t>
            </w:r>
            <w:r w:rsidRPr="0086206C">
              <w:rPr>
                <w:rFonts w:ascii="Arial" w:eastAsia="宋体" w:hAnsi="Arial" w:cs="Arial"/>
                <w:color w:val="000000" w:themeColor="text1"/>
                <w:sz w:val="20"/>
                <w:szCs w:val="18"/>
              </w:rPr>
              <w:t xml:space="preserve"> (-0.111)</w:t>
            </w:r>
          </w:p>
          <w:p w14:paraId="472C5E1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APT_wavelet-HHH_ngtdm_Busyness</w:t>
            </w:r>
            <w:r w:rsidRPr="0086206C">
              <w:rPr>
                <w:rFonts w:ascii="Arial" w:eastAsia="宋体" w:hAnsi="Arial" w:cs="Arial"/>
                <w:color w:val="000000" w:themeColor="text1"/>
                <w:sz w:val="20"/>
                <w:szCs w:val="18"/>
              </w:rPr>
              <w:t xml:space="preserve"> (0.304)</w:t>
            </w:r>
          </w:p>
          <w:p w14:paraId="0C232DA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APT_wavelet-HLH_gldm_LowGrayLevelEmphasis</w:t>
            </w:r>
            <w:r w:rsidRPr="0086206C">
              <w:rPr>
                <w:rFonts w:ascii="Arial" w:eastAsia="宋体" w:hAnsi="Arial" w:cs="Arial"/>
                <w:color w:val="000000" w:themeColor="text1"/>
                <w:sz w:val="20"/>
                <w:szCs w:val="18"/>
              </w:rPr>
              <w:t xml:space="preserve"> (-0.594)</w:t>
            </w:r>
          </w:p>
          <w:p w14:paraId="3C9BB64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APT_wavelet-HLH_glszm_GrayLevelVariance</w:t>
            </w:r>
            <w:r w:rsidRPr="0086206C">
              <w:rPr>
                <w:rFonts w:ascii="Arial" w:eastAsia="宋体" w:hAnsi="Arial" w:cs="Arial"/>
                <w:color w:val="000000" w:themeColor="text1"/>
                <w:sz w:val="20"/>
                <w:szCs w:val="18"/>
              </w:rPr>
              <w:t xml:space="preserve"> (0.186)</w:t>
            </w:r>
          </w:p>
          <w:p w14:paraId="3CAC0A9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APT_wavelet-HLL_glszm_SmallAreaLowGrayLevelEmphasis</w:t>
            </w:r>
            <w:r w:rsidRPr="0086206C">
              <w:rPr>
                <w:rFonts w:ascii="Arial" w:eastAsia="宋体" w:hAnsi="Arial" w:cs="Arial"/>
                <w:color w:val="000000" w:themeColor="text1"/>
                <w:sz w:val="20"/>
                <w:szCs w:val="18"/>
              </w:rPr>
              <w:t xml:space="preserve"> (0.602)</w:t>
            </w:r>
          </w:p>
          <w:p w14:paraId="2F1E61E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APT_wavelet-LHL_gldm_SmallDependenceHighGrayLevelEmphasis</w:t>
            </w:r>
            <w:r w:rsidRPr="0086206C">
              <w:rPr>
                <w:rFonts w:ascii="Arial" w:eastAsia="宋体" w:hAnsi="Arial" w:cs="Arial"/>
                <w:color w:val="000000" w:themeColor="text1"/>
                <w:sz w:val="20"/>
                <w:szCs w:val="18"/>
              </w:rPr>
              <w:t xml:space="preserve"> (0.265)</w:t>
            </w:r>
          </w:p>
          <w:p w14:paraId="3B9E8CB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APT_wavelet-LLH_firstorder_10Percentile</w:t>
            </w:r>
            <w:r w:rsidRPr="0086206C">
              <w:rPr>
                <w:rFonts w:ascii="Arial" w:eastAsia="宋体" w:hAnsi="Arial" w:cs="Arial"/>
                <w:color w:val="000000" w:themeColor="text1"/>
                <w:sz w:val="20"/>
                <w:szCs w:val="18"/>
              </w:rPr>
              <w:t xml:space="preserve"> (-0.129)</w:t>
            </w:r>
          </w:p>
          <w:p w14:paraId="4C8A4D35"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APT_wavelet-LLH_firstorder_90Percentile (-0.980)</w:t>
            </w:r>
          </w:p>
          <w:p w14:paraId="2E16C832" w14:textId="77777777" w:rsidR="0086206C" w:rsidRDefault="0086206C" w:rsidP="00326ADF">
            <w:pPr>
              <w:rPr>
                <w:rFonts w:ascii="Arial" w:hAnsi="Arial" w:cs="Arial"/>
                <w:color w:val="000000" w:themeColor="text1"/>
                <w:sz w:val="20"/>
                <w:szCs w:val="18"/>
              </w:rPr>
            </w:pPr>
          </w:p>
          <w:p w14:paraId="2FC41B45" w14:textId="77777777" w:rsidR="002449AB" w:rsidRDefault="002449AB" w:rsidP="00326ADF">
            <w:pPr>
              <w:rPr>
                <w:rFonts w:ascii="Arial" w:hAnsi="Arial" w:cs="Arial"/>
                <w:color w:val="000000" w:themeColor="text1"/>
                <w:sz w:val="20"/>
                <w:szCs w:val="18"/>
              </w:rPr>
            </w:pPr>
          </w:p>
          <w:p w14:paraId="4FC42E8D" w14:textId="77777777" w:rsidR="002449AB" w:rsidRDefault="002449AB" w:rsidP="00326ADF">
            <w:pPr>
              <w:rPr>
                <w:rFonts w:ascii="Arial" w:hAnsi="Arial" w:cs="Arial"/>
                <w:color w:val="000000" w:themeColor="text1"/>
                <w:sz w:val="20"/>
                <w:szCs w:val="18"/>
              </w:rPr>
            </w:pPr>
          </w:p>
          <w:p w14:paraId="4A3D2945" w14:textId="77777777" w:rsidR="002449AB" w:rsidRDefault="002449AB" w:rsidP="00326ADF">
            <w:pPr>
              <w:rPr>
                <w:rFonts w:ascii="Arial" w:hAnsi="Arial" w:cs="Arial"/>
                <w:color w:val="000000" w:themeColor="text1"/>
                <w:sz w:val="20"/>
                <w:szCs w:val="18"/>
              </w:rPr>
            </w:pPr>
          </w:p>
          <w:p w14:paraId="70C0D194" w14:textId="77777777" w:rsidR="002449AB" w:rsidRPr="0086206C" w:rsidRDefault="002449AB" w:rsidP="00326ADF">
            <w:pPr>
              <w:rPr>
                <w:rFonts w:ascii="Arial" w:hAnsi="Arial" w:cs="Arial"/>
                <w:color w:val="000000" w:themeColor="text1"/>
                <w:sz w:val="20"/>
                <w:szCs w:val="18"/>
              </w:rPr>
            </w:pPr>
          </w:p>
        </w:tc>
      </w:tr>
      <w:tr w:rsidR="0086206C" w:rsidRPr="0086206C" w14:paraId="113E50A5" w14:textId="77777777" w:rsidTr="00326ADF">
        <w:tc>
          <w:tcPr>
            <w:tcW w:w="6487" w:type="dxa"/>
            <w:tcBorders>
              <w:top w:val="single" w:sz="4" w:space="0" w:color="auto"/>
              <w:left w:val="nil"/>
              <w:bottom w:val="single" w:sz="4" w:space="0" w:color="auto"/>
              <w:right w:val="nil"/>
            </w:tcBorders>
            <w:shd w:val="clear" w:color="auto" w:fill="FFFFFF"/>
          </w:tcPr>
          <w:p w14:paraId="7D5EB02F" w14:textId="77777777" w:rsidR="0086206C" w:rsidRPr="0086206C" w:rsidRDefault="0086206C" w:rsidP="00326ADF">
            <w:pPr>
              <w:rPr>
                <w:rFonts w:ascii="Arial" w:eastAsia="宋体" w:hAnsi="Arial" w:cs="Arial"/>
                <w:b/>
                <w:bCs/>
                <w:color w:val="000000" w:themeColor="text1"/>
                <w:sz w:val="20"/>
                <w:szCs w:val="18"/>
              </w:rPr>
            </w:pPr>
            <w:r w:rsidRPr="0086206C">
              <w:rPr>
                <w:rFonts w:ascii="Arial" w:hAnsi="Arial" w:cs="Arial"/>
                <w:b/>
                <w:bCs/>
                <w:color w:val="000000" w:themeColor="text1"/>
                <w:sz w:val="20"/>
                <w:szCs w:val="18"/>
              </w:rPr>
              <w:lastRenderedPageBreak/>
              <w:t>SUBC1</w:t>
            </w:r>
            <w:r w:rsidRPr="0086206C">
              <w:rPr>
                <w:rFonts w:ascii="Arial" w:eastAsia="宋体" w:hAnsi="Arial" w:cs="Arial"/>
                <w:b/>
                <w:bCs/>
                <w:color w:val="000000" w:themeColor="text1"/>
                <w:sz w:val="20"/>
                <w:szCs w:val="18"/>
              </w:rPr>
              <w:t xml:space="preserve"> (number = 1684)</w:t>
            </w:r>
          </w:p>
        </w:tc>
        <w:tc>
          <w:tcPr>
            <w:tcW w:w="8222" w:type="dxa"/>
            <w:tcBorders>
              <w:top w:val="single" w:sz="4" w:space="0" w:color="auto"/>
              <w:left w:val="nil"/>
              <w:bottom w:val="single" w:sz="4" w:space="0" w:color="auto"/>
              <w:right w:val="nil"/>
            </w:tcBorders>
            <w:shd w:val="clear" w:color="auto" w:fill="FFFFFF"/>
          </w:tcPr>
          <w:p w14:paraId="3499F44F"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1)</w:t>
            </w:r>
          </w:p>
        </w:tc>
      </w:tr>
      <w:tr w:rsidR="0086206C" w:rsidRPr="0086206C" w14:paraId="652BF9A0" w14:textId="77777777" w:rsidTr="00326ADF">
        <w:tc>
          <w:tcPr>
            <w:tcW w:w="6487" w:type="dxa"/>
            <w:tcBorders>
              <w:top w:val="single" w:sz="4" w:space="0" w:color="auto"/>
              <w:left w:val="nil"/>
              <w:bottom w:val="single" w:sz="4" w:space="0" w:color="auto"/>
              <w:right w:val="nil"/>
            </w:tcBorders>
            <w:shd w:val="clear" w:color="auto" w:fill="FFFFFF"/>
          </w:tcPr>
          <w:p w14:paraId="1EA88A8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 xml:space="preserve">Shape features, first-order features, second-order features, and texture features, including GrayLevelCooccurence Matrix (GLCM), Gray LevelRun Length Matrix (GLRLM), Gray LevelSize Zone Matrix (GLSZM), Neighbouring Gray Tone Difference Matrix (NGTDM), Gray Level Dependence Matrix (GLDM) from </w:t>
            </w:r>
            <w:r w:rsidRPr="0086206C">
              <w:rPr>
                <w:rFonts w:ascii="Arial" w:eastAsia="宋体" w:hAnsi="Arial" w:cs="Arial"/>
                <w:color w:val="000000" w:themeColor="text1"/>
                <w:sz w:val="20"/>
                <w:szCs w:val="18"/>
              </w:rPr>
              <w:t>SUBC1</w:t>
            </w:r>
            <w:r w:rsidRPr="0086206C">
              <w:rPr>
                <w:rFonts w:ascii="Arial" w:hAnsi="Arial" w:cs="Arial"/>
                <w:color w:val="000000" w:themeColor="text1"/>
                <w:sz w:val="20"/>
                <w:szCs w:val="18"/>
              </w:rPr>
              <w:t xml:space="preserve"> </w:t>
            </w:r>
            <w:r w:rsidRPr="0086206C">
              <w:rPr>
                <w:rFonts w:ascii="Arial" w:eastAsia="宋体" w:hAnsi="Arial" w:cs="Arial"/>
                <w:color w:val="000000" w:themeColor="text1"/>
                <w:sz w:val="20"/>
                <w:szCs w:val="18"/>
              </w:rPr>
              <w:t>images</w:t>
            </w:r>
          </w:p>
          <w:p w14:paraId="42D74CE9" w14:textId="77777777" w:rsidR="0086206C" w:rsidRPr="0086206C" w:rsidRDefault="0086206C" w:rsidP="00326ADF">
            <w:pPr>
              <w:rPr>
                <w:rFonts w:ascii="Arial"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58AE67C0"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SUBC1_wavelet-LHL_firstorder_Skewness (</w:t>
            </w:r>
            <w:r w:rsidRPr="0086206C">
              <w:rPr>
                <w:rFonts w:ascii="Arial" w:eastAsia="宋体" w:hAnsi="Arial" w:cs="Arial"/>
                <w:color w:val="000000" w:themeColor="text1"/>
                <w:sz w:val="20"/>
                <w:szCs w:val="18"/>
              </w:rPr>
              <w:t>-</w:t>
            </w:r>
            <w:r w:rsidRPr="0086206C">
              <w:rPr>
                <w:rFonts w:ascii="Arial" w:hAnsi="Arial" w:cs="Arial"/>
                <w:color w:val="000000" w:themeColor="text1"/>
                <w:sz w:val="20"/>
                <w:szCs w:val="18"/>
              </w:rPr>
              <w:t>0.</w:t>
            </w:r>
            <w:r w:rsidRPr="0086206C">
              <w:rPr>
                <w:rFonts w:ascii="Arial" w:eastAsia="宋体" w:hAnsi="Arial" w:cs="Arial"/>
                <w:color w:val="000000" w:themeColor="text1"/>
                <w:sz w:val="20"/>
                <w:szCs w:val="18"/>
              </w:rPr>
              <w:t>881</w:t>
            </w:r>
            <w:r w:rsidRPr="0086206C">
              <w:rPr>
                <w:rFonts w:ascii="Arial" w:hAnsi="Arial" w:cs="Arial"/>
                <w:color w:val="000000" w:themeColor="text1"/>
                <w:sz w:val="20"/>
                <w:szCs w:val="18"/>
              </w:rPr>
              <w:t>)</w:t>
            </w:r>
          </w:p>
          <w:p w14:paraId="35CF1A2D" w14:textId="77777777" w:rsidR="0086206C" w:rsidRPr="0086206C" w:rsidRDefault="0086206C" w:rsidP="00326ADF">
            <w:pPr>
              <w:rPr>
                <w:rFonts w:ascii="Arial" w:hAnsi="Arial" w:cs="Arial"/>
                <w:color w:val="000000" w:themeColor="text1"/>
                <w:sz w:val="20"/>
                <w:szCs w:val="18"/>
              </w:rPr>
            </w:pPr>
          </w:p>
        </w:tc>
      </w:tr>
      <w:tr w:rsidR="0086206C" w:rsidRPr="0086206C" w14:paraId="04ADB1BB" w14:textId="77777777" w:rsidTr="00326ADF">
        <w:tc>
          <w:tcPr>
            <w:tcW w:w="6487" w:type="dxa"/>
            <w:tcBorders>
              <w:top w:val="single" w:sz="4" w:space="0" w:color="auto"/>
              <w:left w:val="nil"/>
              <w:bottom w:val="single" w:sz="4" w:space="0" w:color="auto"/>
              <w:right w:val="nil"/>
            </w:tcBorders>
            <w:shd w:val="clear" w:color="auto" w:fill="FFFFFF"/>
          </w:tcPr>
          <w:p w14:paraId="631461B0" w14:textId="77777777" w:rsidR="0086206C" w:rsidRPr="0086206C" w:rsidRDefault="0086206C" w:rsidP="00326ADF">
            <w:pPr>
              <w:rPr>
                <w:rFonts w:ascii="Arial" w:eastAsia="宋体" w:hAnsi="Arial" w:cs="Arial"/>
                <w:b/>
                <w:bCs/>
                <w:color w:val="000000" w:themeColor="text1"/>
                <w:sz w:val="20"/>
                <w:szCs w:val="18"/>
              </w:rPr>
            </w:pPr>
            <w:r w:rsidRPr="0086206C">
              <w:rPr>
                <w:rFonts w:ascii="Arial" w:hAnsi="Arial" w:cs="Arial"/>
                <w:b/>
                <w:bCs/>
                <w:color w:val="000000" w:themeColor="text1"/>
                <w:sz w:val="20"/>
                <w:szCs w:val="18"/>
              </w:rPr>
              <w:t>SUBC2</w:t>
            </w:r>
            <w:r w:rsidRPr="0086206C">
              <w:rPr>
                <w:rFonts w:ascii="Arial" w:eastAsia="宋体" w:hAnsi="Arial" w:cs="Arial"/>
                <w:b/>
                <w:bCs/>
                <w:color w:val="000000" w:themeColor="text1"/>
                <w:sz w:val="20"/>
                <w:szCs w:val="18"/>
              </w:rPr>
              <w:t xml:space="preserve"> (number = 1684)</w:t>
            </w:r>
          </w:p>
        </w:tc>
        <w:tc>
          <w:tcPr>
            <w:tcW w:w="8222" w:type="dxa"/>
            <w:tcBorders>
              <w:top w:val="single" w:sz="4" w:space="0" w:color="auto"/>
              <w:left w:val="nil"/>
              <w:bottom w:val="single" w:sz="4" w:space="0" w:color="auto"/>
              <w:right w:val="nil"/>
            </w:tcBorders>
            <w:shd w:val="clear" w:color="auto" w:fill="FFFFFF"/>
          </w:tcPr>
          <w:p w14:paraId="1FF492BA"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2)</w:t>
            </w:r>
          </w:p>
        </w:tc>
      </w:tr>
      <w:tr w:rsidR="0086206C" w:rsidRPr="0086206C" w14:paraId="09FC490D" w14:textId="77777777" w:rsidTr="00326ADF">
        <w:tc>
          <w:tcPr>
            <w:tcW w:w="6487" w:type="dxa"/>
            <w:tcBorders>
              <w:top w:val="single" w:sz="4" w:space="0" w:color="auto"/>
              <w:left w:val="nil"/>
              <w:bottom w:val="single" w:sz="4" w:space="0" w:color="auto"/>
              <w:right w:val="nil"/>
            </w:tcBorders>
            <w:shd w:val="clear" w:color="auto" w:fill="FFFFFF"/>
          </w:tcPr>
          <w:p w14:paraId="1688035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 xml:space="preserve">Shape features, first-order features, second-order features, and texture features, including GrayLevelCooccurence Matrix (GLCM), Gray LevelRun Length Matrix (GLRLM), Gray LevelSize Zone Matrix (GLSZM), Neighbouring Gray Tone Difference Matrix (NGTDM), Gray Level Dependence Matrix (GLDM) from </w:t>
            </w:r>
            <w:r w:rsidRPr="0086206C">
              <w:rPr>
                <w:rFonts w:ascii="Arial" w:eastAsia="宋体" w:hAnsi="Arial" w:cs="Arial"/>
                <w:color w:val="000000" w:themeColor="text1"/>
                <w:sz w:val="20"/>
                <w:szCs w:val="18"/>
              </w:rPr>
              <w:t>SUBC2</w:t>
            </w:r>
            <w:r w:rsidRPr="0086206C">
              <w:rPr>
                <w:rFonts w:ascii="Arial" w:hAnsi="Arial" w:cs="Arial"/>
                <w:color w:val="000000" w:themeColor="text1"/>
                <w:sz w:val="20"/>
                <w:szCs w:val="18"/>
              </w:rPr>
              <w:t xml:space="preserve"> </w:t>
            </w:r>
            <w:r w:rsidRPr="0086206C">
              <w:rPr>
                <w:rFonts w:ascii="Arial" w:eastAsia="宋体" w:hAnsi="Arial" w:cs="Arial"/>
                <w:color w:val="000000" w:themeColor="text1"/>
                <w:sz w:val="20"/>
                <w:szCs w:val="18"/>
              </w:rPr>
              <w:t>images</w:t>
            </w:r>
          </w:p>
          <w:p w14:paraId="7AF4E11E" w14:textId="77777777" w:rsidR="0086206C" w:rsidRPr="0086206C" w:rsidRDefault="0086206C" w:rsidP="00326ADF">
            <w:pPr>
              <w:rPr>
                <w:rFonts w:ascii="Arial" w:eastAsia="宋体"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1F6D24C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SUBC2_wavelet-HHL_firstorder_Skewness</w:t>
            </w:r>
            <w:r w:rsidRPr="0086206C">
              <w:rPr>
                <w:rFonts w:ascii="Arial" w:eastAsia="宋体" w:hAnsi="Arial" w:cs="Arial"/>
                <w:color w:val="000000" w:themeColor="text1"/>
                <w:sz w:val="20"/>
                <w:szCs w:val="18"/>
              </w:rPr>
              <w:t xml:space="preserve"> (0.336)</w:t>
            </w:r>
          </w:p>
          <w:p w14:paraId="39298B57"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SUBC2_wavelet-HHL_glcm_ClusterShade (0.910)</w:t>
            </w:r>
          </w:p>
          <w:p w14:paraId="09D34B4C" w14:textId="77777777" w:rsidR="0086206C" w:rsidRPr="0086206C" w:rsidRDefault="0086206C" w:rsidP="00326ADF">
            <w:pPr>
              <w:rPr>
                <w:rFonts w:ascii="Arial" w:hAnsi="Arial" w:cs="Arial"/>
                <w:color w:val="000000" w:themeColor="text1"/>
                <w:sz w:val="20"/>
                <w:szCs w:val="18"/>
              </w:rPr>
            </w:pPr>
          </w:p>
        </w:tc>
      </w:tr>
      <w:tr w:rsidR="0086206C" w:rsidRPr="0086206C" w14:paraId="699F96BF" w14:textId="77777777" w:rsidTr="00326ADF">
        <w:tc>
          <w:tcPr>
            <w:tcW w:w="6487" w:type="dxa"/>
            <w:tcBorders>
              <w:top w:val="single" w:sz="4" w:space="0" w:color="auto"/>
              <w:left w:val="nil"/>
              <w:bottom w:val="single" w:sz="4" w:space="0" w:color="auto"/>
              <w:right w:val="nil"/>
            </w:tcBorders>
            <w:shd w:val="clear" w:color="auto" w:fill="FFFFFF"/>
          </w:tcPr>
          <w:p w14:paraId="2E8B322B" w14:textId="77777777" w:rsidR="0086206C" w:rsidRPr="0086206C" w:rsidRDefault="0086206C" w:rsidP="00326ADF">
            <w:pPr>
              <w:rPr>
                <w:rFonts w:ascii="Arial" w:hAnsi="Arial" w:cs="Arial"/>
                <w:color w:val="000000" w:themeColor="text1"/>
                <w:sz w:val="20"/>
                <w:szCs w:val="18"/>
              </w:rPr>
            </w:pPr>
            <w:r w:rsidRPr="0086206C">
              <w:rPr>
                <w:rFonts w:ascii="Arial" w:hAnsi="Arial" w:cs="Arial"/>
                <w:b/>
                <w:bCs/>
                <w:color w:val="000000" w:themeColor="text1"/>
                <w:sz w:val="20"/>
                <w:szCs w:val="18"/>
              </w:rPr>
              <w:t>CF</w:t>
            </w:r>
            <w:r w:rsidRPr="0086206C">
              <w:rPr>
                <w:rFonts w:ascii="Arial" w:eastAsia="宋体" w:hAnsi="Arial" w:cs="Arial"/>
                <w:b/>
                <w:bCs/>
                <w:color w:val="000000" w:themeColor="text1"/>
                <w:sz w:val="20"/>
                <w:szCs w:val="18"/>
              </w:rPr>
              <w:t xml:space="preserve"> (number = 8)</w:t>
            </w:r>
          </w:p>
        </w:tc>
        <w:tc>
          <w:tcPr>
            <w:tcW w:w="8222" w:type="dxa"/>
            <w:tcBorders>
              <w:top w:val="single" w:sz="4" w:space="0" w:color="auto"/>
              <w:left w:val="nil"/>
              <w:bottom w:val="single" w:sz="4" w:space="0" w:color="auto"/>
              <w:right w:val="nil"/>
            </w:tcBorders>
            <w:shd w:val="clear" w:color="auto" w:fill="FFFFFF"/>
          </w:tcPr>
          <w:p w14:paraId="2D10692C"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5)</w:t>
            </w:r>
          </w:p>
        </w:tc>
      </w:tr>
      <w:tr w:rsidR="0086206C" w:rsidRPr="0086206C" w14:paraId="0F2D1467" w14:textId="77777777" w:rsidTr="00326ADF">
        <w:tc>
          <w:tcPr>
            <w:tcW w:w="6487" w:type="dxa"/>
            <w:tcBorders>
              <w:top w:val="single" w:sz="4" w:space="0" w:color="auto"/>
              <w:left w:val="nil"/>
              <w:bottom w:val="single" w:sz="4" w:space="0" w:color="auto"/>
              <w:right w:val="nil"/>
            </w:tcBorders>
            <w:shd w:val="clear" w:color="auto" w:fill="FFFFFF"/>
          </w:tcPr>
          <w:p w14:paraId="2A670E7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Age</w:t>
            </w:r>
          </w:p>
          <w:p w14:paraId="4EA255A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ER</w:t>
            </w:r>
          </w:p>
          <w:p w14:paraId="44BCB58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HER2</w:t>
            </w:r>
          </w:p>
          <w:p w14:paraId="168C7E9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LNM</w:t>
            </w:r>
          </w:p>
          <w:p w14:paraId="26E14771"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Menopause</w:t>
            </w:r>
          </w:p>
          <w:p w14:paraId="2B7E72B3"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PR</w:t>
            </w:r>
          </w:p>
          <w:p w14:paraId="2D02FCC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Ki</w:t>
            </w:r>
            <w:r w:rsidRPr="0086206C">
              <w:rPr>
                <w:rFonts w:ascii="Arial" w:eastAsia="宋体" w:hAnsi="Arial" w:cs="Arial"/>
                <w:color w:val="000000" w:themeColor="text1"/>
                <w:sz w:val="20"/>
                <w:szCs w:val="18"/>
              </w:rPr>
              <w:t>-</w:t>
            </w:r>
            <w:r w:rsidRPr="0086206C">
              <w:rPr>
                <w:rFonts w:ascii="Arial" w:hAnsi="Arial" w:cs="Arial"/>
                <w:color w:val="000000" w:themeColor="text1"/>
                <w:sz w:val="20"/>
                <w:szCs w:val="18"/>
              </w:rPr>
              <w:t>67</w:t>
            </w:r>
          </w:p>
          <w:p w14:paraId="66A8C153"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Subtype</w:t>
            </w:r>
          </w:p>
          <w:p w14:paraId="730D753A" w14:textId="77777777" w:rsidR="0086206C" w:rsidRPr="0086206C" w:rsidRDefault="0086206C" w:rsidP="00326ADF">
            <w:pPr>
              <w:rPr>
                <w:rFonts w:ascii="Arial"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6657175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ER</w:t>
            </w:r>
            <w:r w:rsidRPr="0086206C">
              <w:rPr>
                <w:rFonts w:ascii="Arial" w:eastAsia="宋体" w:hAnsi="Arial" w:cs="Arial"/>
                <w:color w:val="000000" w:themeColor="text1"/>
                <w:sz w:val="20"/>
                <w:szCs w:val="18"/>
              </w:rPr>
              <w:t xml:space="preserve"> (</w:t>
            </w:r>
            <w:r w:rsidRPr="0086206C">
              <w:rPr>
                <w:rFonts w:ascii="Arial" w:hAnsi="Arial" w:cs="Arial"/>
                <w:color w:val="000000" w:themeColor="text1"/>
                <w:sz w:val="20"/>
                <w:szCs w:val="18"/>
              </w:rPr>
              <w:t xml:space="preserve">-0.998) </w:t>
            </w:r>
          </w:p>
          <w:p w14:paraId="3628878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 xml:space="preserve">HER2 (1.067) </w:t>
            </w:r>
          </w:p>
          <w:p w14:paraId="4BE4351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 xml:space="preserve">Menopause (0.204) </w:t>
            </w:r>
          </w:p>
          <w:p w14:paraId="0CD56E2D"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 xml:space="preserve">PR (0.146) </w:t>
            </w:r>
          </w:p>
          <w:p w14:paraId="72F07E60"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Ki-67 (0.637)</w:t>
            </w:r>
          </w:p>
        </w:tc>
      </w:tr>
      <w:tr w:rsidR="0086206C" w:rsidRPr="0086206C" w14:paraId="15A29AEC" w14:textId="77777777" w:rsidTr="00326ADF">
        <w:tc>
          <w:tcPr>
            <w:tcW w:w="6487" w:type="dxa"/>
            <w:tcBorders>
              <w:top w:val="single" w:sz="4" w:space="0" w:color="auto"/>
              <w:left w:val="nil"/>
              <w:bottom w:val="single" w:sz="4" w:space="0" w:color="auto"/>
              <w:right w:val="nil"/>
            </w:tcBorders>
            <w:shd w:val="clear" w:color="auto" w:fill="FFFFFF"/>
          </w:tcPr>
          <w:p w14:paraId="4F7459B5"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IMG (number = 61)</w:t>
            </w:r>
          </w:p>
        </w:tc>
        <w:tc>
          <w:tcPr>
            <w:tcW w:w="8222" w:type="dxa"/>
            <w:tcBorders>
              <w:top w:val="single" w:sz="4" w:space="0" w:color="auto"/>
              <w:left w:val="nil"/>
              <w:bottom w:val="single" w:sz="4" w:space="0" w:color="auto"/>
              <w:right w:val="nil"/>
            </w:tcBorders>
            <w:shd w:val="clear" w:color="auto" w:fill="FFFFFF"/>
          </w:tcPr>
          <w:p w14:paraId="3DA247A0"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28)</w:t>
            </w:r>
          </w:p>
        </w:tc>
      </w:tr>
      <w:tr w:rsidR="0086206C" w:rsidRPr="0086206C" w14:paraId="73F0847F" w14:textId="77777777" w:rsidTr="00326ADF">
        <w:tc>
          <w:tcPr>
            <w:tcW w:w="6487" w:type="dxa"/>
            <w:tcBorders>
              <w:top w:val="single" w:sz="4" w:space="0" w:color="auto"/>
              <w:left w:val="nil"/>
              <w:bottom w:val="single" w:sz="4" w:space="0" w:color="auto"/>
              <w:right w:val="nil"/>
            </w:tcBorders>
            <w:shd w:val="clear" w:color="auto" w:fill="FFFFFF"/>
          </w:tcPr>
          <w:p w14:paraId="1A1E0263"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ADC_exponential_firstorder_Minimum</w:t>
            </w:r>
          </w:p>
          <w:p w14:paraId="0C4E61B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ADC_exponential_glcm_SumSquares</w:t>
            </w:r>
          </w:p>
          <w:p w14:paraId="3607637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ADC_gradient_glszm_SmallAreaLowGrayLevelEmphasis</w:t>
            </w:r>
            <w:r w:rsidRPr="0086206C">
              <w:rPr>
                <w:rFonts w:ascii="Arial" w:eastAsia="宋体" w:hAnsi="Arial" w:cs="Arial"/>
                <w:color w:val="000000" w:themeColor="text1"/>
                <w:sz w:val="20"/>
                <w:szCs w:val="18"/>
              </w:rPr>
              <w:t xml:space="preserve"> </w:t>
            </w:r>
          </w:p>
          <w:p w14:paraId="5480096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ADC_lbp-3D-k_glszm_SizeZoneNonUniformity</w:t>
            </w:r>
            <w:r w:rsidRPr="0086206C">
              <w:rPr>
                <w:rFonts w:ascii="Arial" w:eastAsia="宋体" w:hAnsi="Arial" w:cs="Arial"/>
                <w:color w:val="000000" w:themeColor="text1"/>
                <w:sz w:val="20"/>
                <w:szCs w:val="18"/>
              </w:rPr>
              <w:t xml:space="preserve"> </w:t>
            </w:r>
          </w:p>
          <w:p w14:paraId="4EF666B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ADC_lbp-3D-m1_firstorder_Skewness</w:t>
            </w:r>
            <w:r w:rsidRPr="0086206C">
              <w:rPr>
                <w:rFonts w:ascii="Arial" w:eastAsia="宋体" w:hAnsi="Arial" w:cs="Arial"/>
                <w:color w:val="000000" w:themeColor="text1"/>
                <w:sz w:val="20"/>
                <w:szCs w:val="18"/>
              </w:rPr>
              <w:t xml:space="preserve"> </w:t>
            </w:r>
          </w:p>
          <w:p w14:paraId="5DCFB60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ADC_lbp-3D-m2_firstorder_InterquartileRange</w:t>
            </w:r>
          </w:p>
          <w:p w14:paraId="0486F6D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ADC_lbp-3D-m2_firstorder_RobustMeanAbsoluteDeviation</w:t>
            </w:r>
            <w:r w:rsidRPr="0086206C">
              <w:rPr>
                <w:rFonts w:ascii="Arial" w:eastAsia="宋体" w:hAnsi="Arial" w:cs="Arial"/>
                <w:color w:val="000000" w:themeColor="text1"/>
                <w:sz w:val="20"/>
                <w:szCs w:val="18"/>
              </w:rPr>
              <w:t xml:space="preserve"> </w:t>
            </w:r>
          </w:p>
          <w:p w14:paraId="48B7ACA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ADC_log-sigma-1-mm-3D_glcm_ClusterShade</w:t>
            </w:r>
            <w:r w:rsidRPr="0086206C">
              <w:rPr>
                <w:rFonts w:ascii="Arial" w:eastAsia="宋体" w:hAnsi="Arial" w:cs="Arial"/>
                <w:color w:val="000000" w:themeColor="text1"/>
                <w:sz w:val="20"/>
                <w:szCs w:val="18"/>
              </w:rPr>
              <w:t xml:space="preserve"> </w:t>
            </w:r>
          </w:p>
          <w:p w14:paraId="4968799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ADC_logarithm_glcm_ClusterProminence</w:t>
            </w:r>
            <w:r w:rsidRPr="0086206C">
              <w:rPr>
                <w:rFonts w:ascii="Arial" w:eastAsia="宋体" w:hAnsi="Arial" w:cs="Arial"/>
                <w:color w:val="000000" w:themeColor="text1"/>
                <w:sz w:val="20"/>
                <w:szCs w:val="18"/>
              </w:rPr>
              <w:t xml:space="preserve"> </w:t>
            </w:r>
          </w:p>
          <w:p w14:paraId="480E2CD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ADC_logarithm_glcm_ClusterTendency</w:t>
            </w:r>
            <w:r w:rsidRPr="0086206C">
              <w:rPr>
                <w:rFonts w:ascii="Arial" w:eastAsia="宋体" w:hAnsi="Arial" w:cs="Arial"/>
                <w:color w:val="000000" w:themeColor="text1"/>
                <w:sz w:val="20"/>
                <w:szCs w:val="18"/>
              </w:rPr>
              <w:t xml:space="preserve"> </w:t>
            </w:r>
          </w:p>
          <w:p w14:paraId="62DA0AE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lastRenderedPageBreak/>
              <w:t>ADC_logarithm_gldm_LargeDependenceLowGrayLevelEmphasis</w:t>
            </w:r>
          </w:p>
          <w:p w14:paraId="61E1ADA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ADC_logarithm_glrlm_GrayLevelVariance</w:t>
            </w:r>
            <w:r w:rsidRPr="0086206C">
              <w:rPr>
                <w:rFonts w:ascii="Arial" w:eastAsia="宋体" w:hAnsi="Arial" w:cs="Arial"/>
                <w:color w:val="000000" w:themeColor="text1"/>
                <w:sz w:val="20"/>
                <w:szCs w:val="18"/>
              </w:rPr>
              <w:t xml:space="preserve"> </w:t>
            </w:r>
          </w:p>
          <w:p w14:paraId="29D039D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ADC_logarithm_glrlm_LongRunLowGrayLevelEmphasis</w:t>
            </w:r>
            <w:r w:rsidRPr="0086206C">
              <w:rPr>
                <w:rFonts w:ascii="Arial" w:eastAsia="宋体" w:hAnsi="Arial" w:cs="Arial"/>
                <w:color w:val="000000" w:themeColor="text1"/>
                <w:sz w:val="20"/>
                <w:szCs w:val="18"/>
              </w:rPr>
              <w:t xml:space="preserve"> </w:t>
            </w:r>
          </w:p>
          <w:p w14:paraId="3448845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ADC_original_firstorder_10Percentile</w:t>
            </w:r>
            <w:r w:rsidRPr="0086206C">
              <w:rPr>
                <w:rFonts w:ascii="Arial" w:eastAsia="宋体" w:hAnsi="Arial" w:cs="Arial"/>
                <w:color w:val="000000" w:themeColor="text1"/>
                <w:sz w:val="20"/>
                <w:szCs w:val="18"/>
              </w:rPr>
              <w:t xml:space="preserve"> </w:t>
            </w:r>
          </w:p>
          <w:p w14:paraId="5D0ABCA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ADC_original_glcm_ClusterTendency</w:t>
            </w:r>
          </w:p>
          <w:p w14:paraId="7FF4167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ADC_original_glszm_SizeZoneNonUniformity</w:t>
            </w:r>
            <w:r w:rsidRPr="0086206C">
              <w:rPr>
                <w:rFonts w:ascii="Arial" w:eastAsia="宋体" w:hAnsi="Arial" w:cs="Arial"/>
                <w:color w:val="000000" w:themeColor="text1"/>
                <w:sz w:val="20"/>
                <w:szCs w:val="18"/>
              </w:rPr>
              <w:t xml:space="preserve"> </w:t>
            </w:r>
          </w:p>
          <w:p w14:paraId="520F2EE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ADC_original_glszm_SmallAreaLowGrayLevelEmphasis</w:t>
            </w:r>
            <w:r w:rsidRPr="0086206C">
              <w:rPr>
                <w:rFonts w:ascii="Arial" w:eastAsia="宋体" w:hAnsi="Arial" w:cs="Arial"/>
                <w:color w:val="000000" w:themeColor="text1"/>
                <w:sz w:val="20"/>
                <w:szCs w:val="18"/>
              </w:rPr>
              <w:t xml:space="preserve"> </w:t>
            </w:r>
          </w:p>
          <w:p w14:paraId="2B87DD1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ADC_square_firstorder_10Percentile</w:t>
            </w:r>
            <w:r w:rsidRPr="0086206C">
              <w:rPr>
                <w:rFonts w:ascii="Arial" w:eastAsia="宋体" w:hAnsi="Arial" w:cs="Arial"/>
                <w:color w:val="000000" w:themeColor="text1"/>
                <w:sz w:val="20"/>
                <w:szCs w:val="18"/>
              </w:rPr>
              <w:t xml:space="preserve"> </w:t>
            </w:r>
          </w:p>
          <w:p w14:paraId="16398E8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ADC_squareroot_glcm_ClusterProminence</w:t>
            </w:r>
          </w:p>
          <w:p w14:paraId="391D9C5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ADC_squareroot_glcm_ClusterShade</w:t>
            </w:r>
          </w:p>
          <w:p w14:paraId="4003CAD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ADC_squareroot_gldm_LargeDependenceLowGrayLevelEmphasis</w:t>
            </w:r>
            <w:r w:rsidRPr="0086206C">
              <w:rPr>
                <w:rFonts w:ascii="Arial" w:eastAsia="宋体" w:hAnsi="Arial" w:cs="Arial"/>
                <w:color w:val="000000" w:themeColor="text1"/>
                <w:sz w:val="20"/>
                <w:szCs w:val="18"/>
              </w:rPr>
              <w:t xml:space="preserve"> </w:t>
            </w:r>
          </w:p>
          <w:p w14:paraId="6C8A538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ADC_squareroot_glszm_SizeZoneNonUniformity</w:t>
            </w:r>
            <w:r w:rsidRPr="0086206C">
              <w:rPr>
                <w:rFonts w:ascii="Arial" w:eastAsia="宋体" w:hAnsi="Arial" w:cs="Arial"/>
                <w:color w:val="000000" w:themeColor="text1"/>
                <w:sz w:val="20"/>
                <w:szCs w:val="18"/>
              </w:rPr>
              <w:t xml:space="preserve"> </w:t>
            </w:r>
          </w:p>
          <w:p w14:paraId="11B35AA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ADC_wavelet-HHL_glcm_MCC</w:t>
            </w:r>
          </w:p>
          <w:p w14:paraId="28AA89C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ADC_wavelet-HLH_glcm_ClusterShade</w:t>
            </w:r>
            <w:r w:rsidRPr="0086206C">
              <w:rPr>
                <w:rFonts w:ascii="Arial" w:eastAsia="宋体" w:hAnsi="Arial" w:cs="Arial"/>
                <w:color w:val="000000" w:themeColor="text1"/>
                <w:sz w:val="20"/>
                <w:szCs w:val="18"/>
              </w:rPr>
              <w:t xml:space="preserve"> </w:t>
            </w:r>
          </w:p>
          <w:p w14:paraId="31742C2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ADC_wavelet-HLH_gldm_LargeDependenceLowGrayLevelEmphasis</w:t>
            </w:r>
            <w:r w:rsidRPr="0086206C">
              <w:rPr>
                <w:rFonts w:ascii="Arial" w:eastAsia="宋体" w:hAnsi="Arial" w:cs="Arial"/>
                <w:color w:val="000000" w:themeColor="text1"/>
                <w:sz w:val="20"/>
                <w:szCs w:val="18"/>
              </w:rPr>
              <w:t xml:space="preserve"> </w:t>
            </w:r>
          </w:p>
          <w:p w14:paraId="50CD8E2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ADC_wavelet-LHH_glcm_Imc1</w:t>
            </w:r>
          </w:p>
          <w:p w14:paraId="78D2854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ADC_wavelet-LLH_firstorder_Kurtosis</w:t>
            </w:r>
          </w:p>
          <w:p w14:paraId="3F4F768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ADC_wavelet-LLH_glcm_ClusterShade</w:t>
            </w:r>
            <w:r w:rsidRPr="0086206C">
              <w:rPr>
                <w:rFonts w:ascii="Arial" w:eastAsia="宋体" w:hAnsi="Arial" w:cs="Arial"/>
                <w:color w:val="000000" w:themeColor="text1"/>
                <w:sz w:val="20"/>
                <w:szCs w:val="18"/>
              </w:rPr>
              <w:t xml:space="preserve"> </w:t>
            </w:r>
          </w:p>
          <w:p w14:paraId="668286A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ADC_wavelet-LLL_glcm_JointEnergy</w:t>
            </w:r>
          </w:p>
          <w:p w14:paraId="3875D48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 xml:space="preserve">APT_exponential_firstorder_Mean </w:t>
            </w:r>
          </w:p>
          <w:p w14:paraId="1B66D034"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APT_exponential_glcm_ClusterShade</w:t>
            </w:r>
          </w:p>
          <w:p w14:paraId="524E253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APT_exponential_glszm_ZoneEntropy</w:t>
            </w:r>
          </w:p>
          <w:p w14:paraId="1AF6B66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APT_gradient_gldm_SmallDependenceHighGrayLevelEmphasis</w:t>
            </w:r>
          </w:p>
          <w:p w14:paraId="05BF635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APT_log-sigma-1-mm-3D_firstorder_Minimum</w:t>
            </w:r>
          </w:p>
          <w:p w14:paraId="1A52814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APT_log-sigma-1-mm-3D_glcm_ClusterShade</w:t>
            </w:r>
            <w:r w:rsidRPr="0086206C">
              <w:rPr>
                <w:rFonts w:ascii="Arial" w:eastAsia="宋体" w:hAnsi="Arial" w:cs="Arial"/>
                <w:color w:val="000000" w:themeColor="text1"/>
                <w:sz w:val="20"/>
                <w:szCs w:val="18"/>
              </w:rPr>
              <w:t xml:space="preserve"> </w:t>
            </w:r>
          </w:p>
          <w:p w14:paraId="6A3672F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APT_log-sigma-1-mm-3D_gldm_LargeDependenceHighGrayLevelEmphasis</w:t>
            </w:r>
          </w:p>
          <w:p w14:paraId="45E6007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APT_log-sigma-1-mm-3D_gldm_SmallDependenceEmphasis</w:t>
            </w:r>
            <w:r w:rsidRPr="0086206C">
              <w:rPr>
                <w:rFonts w:ascii="Arial" w:eastAsia="宋体" w:hAnsi="Arial" w:cs="Arial"/>
                <w:color w:val="000000" w:themeColor="text1"/>
                <w:sz w:val="20"/>
                <w:szCs w:val="18"/>
              </w:rPr>
              <w:t xml:space="preserve"> </w:t>
            </w:r>
          </w:p>
          <w:p w14:paraId="23ADBE8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APT_logarithm_firstorder_10Percentile</w:t>
            </w:r>
            <w:r w:rsidRPr="0086206C">
              <w:rPr>
                <w:rFonts w:ascii="Arial" w:eastAsia="宋体" w:hAnsi="Arial" w:cs="Arial"/>
                <w:color w:val="000000" w:themeColor="text1"/>
                <w:sz w:val="20"/>
                <w:szCs w:val="18"/>
              </w:rPr>
              <w:t xml:space="preserve"> </w:t>
            </w:r>
          </w:p>
          <w:p w14:paraId="5B7362A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APT_logarithm_firstorder_90Percentile</w:t>
            </w:r>
          </w:p>
          <w:p w14:paraId="749CE5E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APT_logarithm_firstorder_Mean</w:t>
            </w:r>
            <w:r w:rsidRPr="0086206C">
              <w:rPr>
                <w:rFonts w:ascii="Arial" w:eastAsia="宋体" w:hAnsi="Arial" w:cs="Arial"/>
                <w:color w:val="000000" w:themeColor="text1"/>
                <w:sz w:val="20"/>
                <w:szCs w:val="18"/>
              </w:rPr>
              <w:t xml:space="preserve"> </w:t>
            </w:r>
          </w:p>
          <w:p w14:paraId="422BC59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APT_logarithm_glcm_ClusterProminence</w:t>
            </w:r>
            <w:r w:rsidRPr="0086206C">
              <w:rPr>
                <w:rFonts w:ascii="Arial" w:eastAsia="宋体" w:hAnsi="Arial" w:cs="Arial"/>
                <w:color w:val="000000" w:themeColor="text1"/>
                <w:sz w:val="20"/>
                <w:szCs w:val="18"/>
              </w:rPr>
              <w:t xml:space="preserve"> </w:t>
            </w:r>
          </w:p>
          <w:p w14:paraId="2447745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APT_logarithm_glcm_Imc2</w:t>
            </w:r>
          </w:p>
          <w:p w14:paraId="6447029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APT_logarithm_glrlm_GrayLevelNonUniformityNormalized</w:t>
            </w:r>
          </w:p>
          <w:p w14:paraId="133A9A7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APT_logarithm_glrlm_GrayLevelVariance</w:t>
            </w:r>
          </w:p>
          <w:p w14:paraId="4A45AC7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APT_logarithm_glrlm_ShortRunHighGrayLevelEmphasis</w:t>
            </w:r>
          </w:p>
          <w:p w14:paraId="6DF713A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lastRenderedPageBreak/>
              <w:t>APT_original_firstorder_10Percentile</w:t>
            </w:r>
          </w:p>
          <w:p w14:paraId="3AB991C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APT_original_glrlm_GrayLevelNonUniformityNormalized</w:t>
            </w:r>
          </w:p>
          <w:p w14:paraId="7C1A94C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APT_original_glrlm_LowGrayLevelRunEmphasis</w:t>
            </w:r>
          </w:p>
          <w:p w14:paraId="22CA581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APT_original_glszm_SizeZoneNonUniformity</w:t>
            </w:r>
          </w:p>
          <w:p w14:paraId="47A1E3B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APT_square_firstorder_10Percentile</w:t>
            </w:r>
          </w:p>
          <w:p w14:paraId="28A8AA6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APT_squareroot_firstorder_Kurtosis</w:t>
            </w:r>
          </w:p>
          <w:p w14:paraId="699E3EF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APT_wavelet-HHH_ngtdm_Busyness</w:t>
            </w:r>
          </w:p>
          <w:p w14:paraId="76E21B6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APT_wavelet-HLH_gldm_LowGrayLevelEmphasis</w:t>
            </w:r>
          </w:p>
          <w:p w14:paraId="5B42864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APT_wavelet-HLH_glszm_GrayLevelVariance</w:t>
            </w:r>
          </w:p>
          <w:p w14:paraId="22252FE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APT_wavelet-HLL_glszm_SmallAreaLowGrayLevelEmphasis</w:t>
            </w:r>
            <w:r w:rsidRPr="0086206C">
              <w:rPr>
                <w:rFonts w:ascii="Arial" w:eastAsia="宋体" w:hAnsi="Arial" w:cs="Arial"/>
                <w:color w:val="000000" w:themeColor="text1"/>
                <w:sz w:val="20"/>
                <w:szCs w:val="18"/>
              </w:rPr>
              <w:t xml:space="preserve"> </w:t>
            </w:r>
          </w:p>
          <w:p w14:paraId="07AA6A1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APT_wavelet-LHL_gldm_SmallDependenceHighGrayLevelEmphasis</w:t>
            </w:r>
          </w:p>
          <w:p w14:paraId="2FB3987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APT_wavelet-LLH_firstorder_10Percentile</w:t>
            </w:r>
          </w:p>
          <w:p w14:paraId="17EBFC79"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APT_wavelet-LLH_firstorder_90Percentile</w:t>
            </w:r>
          </w:p>
          <w:p w14:paraId="53416421"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SUBC1_wavelet-LHL_firstorder_Skewness</w:t>
            </w:r>
          </w:p>
          <w:p w14:paraId="0EAB2C5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SUBC2_wavelet-HHL_firstorder_Skewness</w:t>
            </w:r>
          </w:p>
          <w:p w14:paraId="57D0E417"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SUBC2_wavelet-HHL_glcm_ClusterShade</w:t>
            </w:r>
          </w:p>
          <w:p w14:paraId="03CB2212" w14:textId="77777777" w:rsidR="0086206C" w:rsidRPr="0086206C" w:rsidRDefault="0086206C" w:rsidP="00326ADF">
            <w:pPr>
              <w:rPr>
                <w:rFonts w:ascii="Arial" w:eastAsia="宋体"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22E6CC9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lastRenderedPageBreak/>
              <w:t>ADC_exponential_firstorder_Minimum (0.274)</w:t>
            </w:r>
          </w:p>
          <w:p w14:paraId="0B44156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ADC_gradient_glszm_SmallAreaLowGrayLevelEmphasis (0.221)</w:t>
            </w:r>
          </w:p>
          <w:p w14:paraId="4DF5C1A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ADC_lbp-3D-m1_firstorder_Skewness (0.688)</w:t>
            </w:r>
          </w:p>
          <w:p w14:paraId="6812BDB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ADC_log-sigma-1-mm-3D_glcm_ClusterShade (1.047)</w:t>
            </w:r>
          </w:p>
          <w:p w14:paraId="320603F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ADC_logarithm_glcm_ClusterProminence (-0.005)</w:t>
            </w:r>
          </w:p>
          <w:p w14:paraId="2BD290F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ADC_logarithm_glcm_ClusterTendency (0.426)</w:t>
            </w:r>
          </w:p>
          <w:p w14:paraId="4811229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ADC_logarithm_glrlm_GrayLevelVariance (0.370)</w:t>
            </w:r>
          </w:p>
          <w:p w14:paraId="5468A4D0"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ADC_logarithm_glrlm_LongRunLowGrayLevelEmphasis (-0.497)</w:t>
            </w:r>
          </w:p>
          <w:p w14:paraId="4D87B4FA"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ADC_original_firstorder_10Percentile (0.351)</w:t>
            </w:r>
          </w:p>
          <w:p w14:paraId="6A36A67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ADC_original_glcm_ClusterTendency (-0.457)</w:t>
            </w:r>
          </w:p>
          <w:p w14:paraId="4D9E4182"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lastRenderedPageBreak/>
              <w:t>ADC_original_glszm_SizeZoneNonUniformity (-0.531)</w:t>
            </w:r>
          </w:p>
          <w:p w14:paraId="4B43FD3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ADC_original_glszm_SmallAreaLowGrayLevelEmphasis (-0.056)</w:t>
            </w:r>
          </w:p>
          <w:p w14:paraId="0A56949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ADC_squareroot_glcm_ClusterProminence (-0.444)</w:t>
            </w:r>
          </w:p>
          <w:p w14:paraId="368ECAE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ADC_squareroot_glcm_ClusterShade (0.656)</w:t>
            </w:r>
          </w:p>
          <w:p w14:paraId="1F0BEC2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ADC_squareroot_gldm_LargeDependenceLowGrayLevelEmphasis (-0.595)</w:t>
            </w:r>
          </w:p>
          <w:p w14:paraId="276F1F8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ADC_squareroot_glszm_SizeZoneNonUniformity (-0.069)</w:t>
            </w:r>
          </w:p>
          <w:p w14:paraId="6D1A7BCD"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ADC_wavelet-HLH_gldm_LargeDependenceLowGrayLevelEmphasis (0.975)</w:t>
            </w:r>
          </w:p>
          <w:p w14:paraId="2C0C52EC"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ADC_wavelet-LLH_firstorder_Kurtosis (0.461)</w:t>
            </w:r>
          </w:p>
          <w:p w14:paraId="6FD5ED7D"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ADC_wavelet-LLH_glcm_ClusterShade (0.754)</w:t>
            </w:r>
          </w:p>
          <w:p w14:paraId="7D04D8B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APT_gradient_gldm_SmallDependenceHighGrayLevelEmphasis (0.234)</w:t>
            </w:r>
          </w:p>
          <w:p w14:paraId="3DFB75B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APT_log-sigma-1-mm-3D_glcm_ClusterShade (-0.133)</w:t>
            </w:r>
          </w:p>
          <w:p w14:paraId="72E0E4F1"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APT_logarithm_glrlm_GrayLevelNonUniformityNormalized (0.808)</w:t>
            </w:r>
          </w:p>
          <w:p w14:paraId="38BBF979"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APT_original_glszm_SizeZoneNonUniformity (-0.751)</w:t>
            </w:r>
          </w:p>
          <w:p w14:paraId="1E5E5D9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APT_squareroot_firstorder_KurtosisAPT_squareroot_firstorder_Kurtosis (0.189)</w:t>
            </w:r>
          </w:p>
          <w:p w14:paraId="253A34E4"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APT_wavelet-HLL_glszm_SmallAreaLowGrayLevelEmphasis (1.201)</w:t>
            </w:r>
          </w:p>
          <w:p w14:paraId="450BD509"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SUBC1_wavelet-LHL_firstorder_Skewness (-0.387)</w:t>
            </w:r>
          </w:p>
          <w:p w14:paraId="71F89BAC"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SUBC2_wavelet-HHL_firstorder_Skewness (-0.073)</w:t>
            </w:r>
          </w:p>
          <w:p w14:paraId="69791AC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SUBC2_wavelet-HHL_glcm_ClusterShade (0.867)</w:t>
            </w:r>
          </w:p>
          <w:p w14:paraId="660549E3" w14:textId="77777777" w:rsidR="0086206C" w:rsidRPr="0086206C" w:rsidRDefault="0086206C" w:rsidP="00326ADF">
            <w:pPr>
              <w:rPr>
                <w:rFonts w:ascii="Arial" w:hAnsi="Arial" w:cs="Arial"/>
                <w:color w:val="000000" w:themeColor="text1"/>
                <w:sz w:val="20"/>
                <w:szCs w:val="18"/>
              </w:rPr>
            </w:pPr>
          </w:p>
        </w:tc>
      </w:tr>
      <w:tr w:rsidR="0086206C" w:rsidRPr="0086206C" w14:paraId="1DCFC5E6" w14:textId="77777777" w:rsidTr="00326ADF">
        <w:tc>
          <w:tcPr>
            <w:tcW w:w="6487" w:type="dxa"/>
            <w:tcBorders>
              <w:top w:val="single" w:sz="4" w:space="0" w:color="auto"/>
              <w:left w:val="nil"/>
              <w:bottom w:val="single" w:sz="4" w:space="0" w:color="auto"/>
              <w:right w:val="nil"/>
            </w:tcBorders>
            <w:shd w:val="clear" w:color="auto" w:fill="FFFFFF"/>
          </w:tcPr>
          <w:p w14:paraId="6D17DFB7"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b/>
                <w:bCs/>
                <w:color w:val="000000" w:themeColor="text1"/>
                <w:sz w:val="20"/>
                <w:szCs w:val="18"/>
              </w:rPr>
              <w:lastRenderedPageBreak/>
              <w:t>Hybrid (number = 69)</w:t>
            </w:r>
          </w:p>
        </w:tc>
        <w:tc>
          <w:tcPr>
            <w:tcW w:w="8222" w:type="dxa"/>
            <w:tcBorders>
              <w:top w:val="single" w:sz="4" w:space="0" w:color="auto"/>
              <w:left w:val="nil"/>
              <w:bottom w:val="single" w:sz="4" w:space="0" w:color="auto"/>
              <w:right w:val="nil"/>
            </w:tcBorders>
            <w:shd w:val="clear" w:color="auto" w:fill="FFFFFF"/>
          </w:tcPr>
          <w:p w14:paraId="47EE58C1" w14:textId="77777777" w:rsidR="0086206C" w:rsidRPr="0086206C" w:rsidRDefault="0086206C" w:rsidP="00326ADF">
            <w:pPr>
              <w:rPr>
                <w:rFonts w:ascii="Arial" w:hAnsi="Arial" w:cs="Arial"/>
                <w:color w:val="000000" w:themeColor="text1"/>
                <w:sz w:val="20"/>
                <w:szCs w:val="18"/>
              </w:rPr>
            </w:pPr>
            <w:r w:rsidRPr="0086206C">
              <w:rPr>
                <w:rFonts w:ascii="Arial" w:eastAsia="宋体" w:hAnsi="Arial" w:cs="Arial"/>
                <w:b/>
                <w:bCs/>
                <w:color w:val="000000" w:themeColor="text1"/>
                <w:sz w:val="20"/>
                <w:szCs w:val="18"/>
              </w:rPr>
              <w:t>(number = 14)</w:t>
            </w:r>
          </w:p>
        </w:tc>
      </w:tr>
      <w:tr w:rsidR="0086206C" w:rsidRPr="0086206C" w14:paraId="35A0B42D" w14:textId="77777777" w:rsidTr="00326ADF">
        <w:tc>
          <w:tcPr>
            <w:tcW w:w="6487" w:type="dxa"/>
            <w:tcBorders>
              <w:top w:val="single" w:sz="4" w:space="0" w:color="auto"/>
              <w:left w:val="nil"/>
              <w:bottom w:val="single" w:sz="4" w:space="0" w:color="auto"/>
              <w:right w:val="nil"/>
            </w:tcBorders>
            <w:shd w:val="clear" w:color="auto" w:fill="FFFFFF"/>
          </w:tcPr>
          <w:p w14:paraId="46E7BD9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ADC_exponential_firstorder_Minimum</w:t>
            </w:r>
          </w:p>
          <w:p w14:paraId="4361ADDD"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ADC_exponential_glcm_SumSquares</w:t>
            </w:r>
          </w:p>
          <w:p w14:paraId="1557C6D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ADC_gradient_glszm_SmallAreaLowGrayLevelEmphasis</w:t>
            </w:r>
            <w:r w:rsidRPr="0086206C">
              <w:rPr>
                <w:rFonts w:ascii="Arial" w:eastAsia="宋体" w:hAnsi="Arial" w:cs="Arial"/>
                <w:color w:val="000000" w:themeColor="text1"/>
                <w:sz w:val="20"/>
                <w:szCs w:val="18"/>
              </w:rPr>
              <w:t xml:space="preserve"> </w:t>
            </w:r>
          </w:p>
          <w:p w14:paraId="6374BC0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ADC_lbp-3D-k_glszm_SizeZoneNonUniformity</w:t>
            </w:r>
            <w:r w:rsidRPr="0086206C">
              <w:rPr>
                <w:rFonts w:ascii="Arial" w:eastAsia="宋体" w:hAnsi="Arial" w:cs="Arial"/>
                <w:color w:val="000000" w:themeColor="text1"/>
                <w:sz w:val="20"/>
                <w:szCs w:val="18"/>
              </w:rPr>
              <w:t xml:space="preserve"> </w:t>
            </w:r>
          </w:p>
          <w:p w14:paraId="105DB3F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ADC_lbp-3D-m1_firstorder_Skewness</w:t>
            </w:r>
            <w:r w:rsidRPr="0086206C">
              <w:rPr>
                <w:rFonts w:ascii="Arial" w:eastAsia="宋体" w:hAnsi="Arial" w:cs="Arial"/>
                <w:color w:val="000000" w:themeColor="text1"/>
                <w:sz w:val="20"/>
                <w:szCs w:val="18"/>
              </w:rPr>
              <w:t xml:space="preserve"> </w:t>
            </w:r>
          </w:p>
          <w:p w14:paraId="75CE657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ADC_lbp-3D-m2_firstorder_InterquartileRange</w:t>
            </w:r>
          </w:p>
          <w:p w14:paraId="0A16A84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ADC_lbp-3D-m2_firstorder_RobustMeanAbsoluteDeviation</w:t>
            </w:r>
            <w:r w:rsidRPr="0086206C">
              <w:rPr>
                <w:rFonts w:ascii="Arial" w:eastAsia="宋体" w:hAnsi="Arial" w:cs="Arial"/>
                <w:color w:val="000000" w:themeColor="text1"/>
                <w:sz w:val="20"/>
                <w:szCs w:val="18"/>
              </w:rPr>
              <w:t xml:space="preserve"> </w:t>
            </w:r>
          </w:p>
          <w:p w14:paraId="2242419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ADC_log-sigma-1-mm-3D_glcm_ClusterShade</w:t>
            </w:r>
            <w:r w:rsidRPr="0086206C">
              <w:rPr>
                <w:rFonts w:ascii="Arial" w:eastAsia="宋体" w:hAnsi="Arial" w:cs="Arial"/>
                <w:color w:val="000000" w:themeColor="text1"/>
                <w:sz w:val="20"/>
                <w:szCs w:val="18"/>
              </w:rPr>
              <w:t xml:space="preserve"> </w:t>
            </w:r>
          </w:p>
          <w:p w14:paraId="62DB5EF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ADC_logarithm_glcm_ClusterProminence</w:t>
            </w:r>
            <w:r w:rsidRPr="0086206C">
              <w:rPr>
                <w:rFonts w:ascii="Arial" w:eastAsia="宋体" w:hAnsi="Arial" w:cs="Arial"/>
                <w:color w:val="000000" w:themeColor="text1"/>
                <w:sz w:val="20"/>
                <w:szCs w:val="18"/>
              </w:rPr>
              <w:t xml:space="preserve"> </w:t>
            </w:r>
          </w:p>
          <w:p w14:paraId="14D67E5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ADC_logarithm_glcm_ClusterTendency</w:t>
            </w:r>
            <w:r w:rsidRPr="0086206C">
              <w:rPr>
                <w:rFonts w:ascii="Arial" w:eastAsia="宋体" w:hAnsi="Arial" w:cs="Arial"/>
                <w:color w:val="000000" w:themeColor="text1"/>
                <w:sz w:val="20"/>
                <w:szCs w:val="18"/>
              </w:rPr>
              <w:t xml:space="preserve"> </w:t>
            </w:r>
          </w:p>
          <w:p w14:paraId="03B9EFA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ADC_logarithm_gldm_LargeDependenceLowGrayLevelEmphasis</w:t>
            </w:r>
          </w:p>
          <w:p w14:paraId="0F2BB2E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ADC_logarithm_glrlm_GrayLevelVariance</w:t>
            </w:r>
            <w:r w:rsidRPr="0086206C">
              <w:rPr>
                <w:rFonts w:ascii="Arial" w:eastAsia="宋体" w:hAnsi="Arial" w:cs="Arial"/>
                <w:color w:val="000000" w:themeColor="text1"/>
                <w:sz w:val="20"/>
                <w:szCs w:val="18"/>
              </w:rPr>
              <w:t xml:space="preserve"> </w:t>
            </w:r>
          </w:p>
          <w:p w14:paraId="1A7B54F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ADC_logarithm_glrlm_LongRunLowGrayLevelEmphasis</w:t>
            </w:r>
            <w:r w:rsidRPr="0086206C">
              <w:rPr>
                <w:rFonts w:ascii="Arial" w:eastAsia="宋体" w:hAnsi="Arial" w:cs="Arial"/>
                <w:color w:val="000000" w:themeColor="text1"/>
                <w:sz w:val="20"/>
                <w:szCs w:val="18"/>
              </w:rPr>
              <w:t xml:space="preserve"> </w:t>
            </w:r>
          </w:p>
          <w:p w14:paraId="087628D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ADC_original_firstorder_10Percentile</w:t>
            </w:r>
            <w:r w:rsidRPr="0086206C">
              <w:rPr>
                <w:rFonts w:ascii="Arial" w:eastAsia="宋体" w:hAnsi="Arial" w:cs="Arial"/>
                <w:color w:val="000000" w:themeColor="text1"/>
                <w:sz w:val="20"/>
                <w:szCs w:val="18"/>
              </w:rPr>
              <w:t xml:space="preserve"> </w:t>
            </w:r>
          </w:p>
          <w:p w14:paraId="3808CB8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ADC_original_glcm_ClusterTendency</w:t>
            </w:r>
          </w:p>
          <w:p w14:paraId="44746EE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ADC_original_glszm_SizeZoneNonUniformity</w:t>
            </w:r>
            <w:r w:rsidRPr="0086206C">
              <w:rPr>
                <w:rFonts w:ascii="Arial" w:eastAsia="宋体" w:hAnsi="Arial" w:cs="Arial"/>
                <w:color w:val="000000" w:themeColor="text1"/>
                <w:sz w:val="20"/>
                <w:szCs w:val="18"/>
              </w:rPr>
              <w:t xml:space="preserve"> </w:t>
            </w:r>
          </w:p>
          <w:p w14:paraId="41CE851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ADC_original_glszm_SmallAreaLowGrayLevelEmphasis</w:t>
            </w:r>
            <w:r w:rsidRPr="0086206C">
              <w:rPr>
                <w:rFonts w:ascii="Arial" w:eastAsia="宋体" w:hAnsi="Arial" w:cs="Arial"/>
                <w:color w:val="000000" w:themeColor="text1"/>
                <w:sz w:val="20"/>
                <w:szCs w:val="18"/>
              </w:rPr>
              <w:t xml:space="preserve"> </w:t>
            </w:r>
          </w:p>
          <w:p w14:paraId="2AD52EB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lastRenderedPageBreak/>
              <w:t>ADC_square_firstorder_10Percentile</w:t>
            </w:r>
            <w:r w:rsidRPr="0086206C">
              <w:rPr>
                <w:rFonts w:ascii="Arial" w:eastAsia="宋体" w:hAnsi="Arial" w:cs="Arial"/>
                <w:color w:val="000000" w:themeColor="text1"/>
                <w:sz w:val="20"/>
                <w:szCs w:val="18"/>
              </w:rPr>
              <w:t xml:space="preserve"> </w:t>
            </w:r>
          </w:p>
          <w:p w14:paraId="4F6D9DA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ADC_squareroot_glcm_ClusterProminence</w:t>
            </w:r>
          </w:p>
          <w:p w14:paraId="3B472AC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ADC_squareroot_glcm_ClusterShade</w:t>
            </w:r>
          </w:p>
          <w:p w14:paraId="3441C75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ADC_squareroot_gldm_LargeDependenceLowGrayLevelEmphasis</w:t>
            </w:r>
            <w:r w:rsidRPr="0086206C">
              <w:rPr>
                <w:rFonts w:ascii="Arial" w:eastAsia="宋体" w:hAnsi="Arial" w:cs="Arial"/>
                <w:color w:val="000000" w:themeColor="text1"/>
                <w:sz w:val="20"/>
                <w:szCs w:val="18"/>
              </w:rPr>
              <w:t xml:space="preserve"> </w:t>
            </w:r>
          </w:p>
          <w:p w14:paraId="5A89891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ADC_squareroot_glszm_SizeZoneNonUniformity</w:t>
            </w:r>
            <w:r w:rsidRPr="0086206C">
              <w:rPr>
                <w:rFonts w:ascii="Arial" w:eastAsia="宋体" w:hAnsi="Arial" w:cs="Arial"/>
                <w:color w:val="000000" w:themeColor="text1"/>
                <w:sz w:val="20"/>
                <w:szCs w:val="18"/>
              </w:rPr>
              <w:t xml:space="preserve"> </w:t>
            </w:r>
          </w:p>
          <w:p w14:paraId="695DC099"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ADC_wavelet-HHL_glcm_MCC</w:t>
            </w:r>
          </w:p>
          <w:p w14:paraId="4CB2AE1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ADC_wavelet-HLH_glcm_ClusterShade</w:t>
            </w:r>
            <w:r w:rsidRPr="0086206C">
              <w:rPr>
                <w:rFonts w:ascii="Arial" w:eastAsia="宋体" w:hAnsi="Arial" w:cs="Arial"/>
                <w:color w:val="000000" w:themeColor="text1"/>
                <w:sz w:val="20"/>
                <w:szCs w:val="18"/>
              </w:rPr>
              <w:t xml:space="preserve"> </w:t>
            </w:r>
          </w:p>
          <w:p w14:paraId="7DCD492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ADC_wavelet-HLH_gldm_LargeDependenceLowGrayLevelEmphasis</w:t>
            </w:r>
            <w:r w:rsidRPr="0086206C">
              <w:rPr>
                <w:rFonts w:ascii="Arial" w:eastAsia="宋体" w:hAnsi="Arial" w:cs="Arial"/>
                <w:color w:val="000000" w:themeColor="text1"/>
                <w:sz w:val="20"/>
                <w:szCs w:val="18"/>
              </w:rPr>
              <w:t xml:space="preserve"> </w:t>
            </w:r>
          </w:p>
          <w:p w14:paraId="477D0C41"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ADC_wavelet-LHH_glcm_Imc1</w:t>
            </w:r>
          </w:p>
          <w:p w14:paraId="234BE96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ADC_wavelet-LLH_firstorder_Kurtosis</w:t>
            </w:r>
          </w:p>
          <w:p w14:paraId="32464C2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ADC_wavelet-LLH_glcm_ClusterShade</w:t>
            </w:r>
            <w:r w:rsidRPr="0086206C">
              <w:rPr>
                <w:rFonts w:ascii="Arial" w:eastAsia="宋体" w:hAnsi="Arial" w:cs="Arial"/>
                <w:color w:val="000000" w:themeColor="text1"/>
                <w:sz w:val="20"/>
                <w:szCs w:val="18"/>
              </w:rPr>
              <w:t xml:space="preserve"> </w:t>
            </w:r>
          </w:p>
          <w:p w14:paraId="4DE3E99A"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ADC_wavelet-LLL_glcm_JointEnergy</w:t>
            </w:r>
          </w:p>
          <w:p w14:paraId="3B85A1B2"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 xml:space="preserve">APT_exponential_firstorder_Mean </w:t>
            </w:r>
          </w:p>
          <w:p w14:paraId="109900F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APT_exponential_glcm_ClusterShade</w:t>
            </w:r>
          </w:p>
          <w:p w14:paraId="58C681E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APT_exponential_glszm_ZoneEntropy</w:t>
            </w:r>
          </w:p>
          <w:p w14:paraId="527379E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APT_gradient_gldm_SmallDependenceHighGrayLevelEmphasis</w:t>
            </w:r>
          </w:p>
          <w:p w14:paraId="33176E3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APT_log-sigma-1-mm-3D_firstorder_Minimum</w:t>
            </w:r>
          </w:p>
          <w:p w14:paraId="24EC7778"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APT_log-sigma-1-mm-3D_glcm_ClusterShade</w:t>
            </w:r>
            <w:r w:rsidRPr="0086206C">
              <w:rPr>
                <w:rFonts w:ascii="Arial" w:eastAsia="宋体" w:hAnsi="Arial" w:cs="Arial"/>
                <w:color w:val="000000" w:themeColor="text1"/>
                <w:sz w:val="20"/>
                <w:szCs w:val="18"/>
              </w:rPr>
              <w:t xml:space="preserve"> </w:t>
            </w:r>
          </w:p>
          <w:p w14:paraId="1EB00C9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APT_log-sigma-1-mm-3D_gldm_LargeDependenceHighGrayLevelEmphasis</w:t>
            </w:r>
          </w:p>
          <w:p w14:paraId="62E0AA97"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APT_log-sigma-1-mm-3D_gldm_SmallDependenceEmphasis</w:t>
            </w:r>
            <w:r w:rsidRPr="0086206C">
              <w:rPr>
                <w:rFonts w:ascii="Arial" w:eastAsia="宋体" w:hAnsi="Arial" w:cs="Arial"/>
                <w:color w:val="000000" w:themeColor="text1"/>
                <w:sz w:val="20"/>
                <w:szCs w:val="18"/>
              </w:rPr>
              <w:t xml:space="preserve"> </w:t>
            </w:r>
          </w:p>
          <w:p w14:paraId="5FFD4E9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APT_logarithm_firstorder_10Percentile</w:t>
            </w:r>
            <w:r w:rsidRPr="0086206C">
              <w:rPr>
                <w:rFonts w:ascii="Arial" w:eastAsia="宋体" w:hAnsi="Arial" w:cs="Arial"/>
                <w:color w:val="000000" w:themeColor="text1"/>
                <w:sz w:val="20"/>
                <w:szCs w:val="18"/>
              </w:rPr>
              <w:t xml:space="preserve"> </w:t>
            </w:r>
          </w:p>
          <w:p w14:paraId="13BD4B6E"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APT_logarithm_firstorder_90Percentile</w:t>
            </w:r>
          </w:p>
          <w:p w14:paraId="60037A80"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APT_logarithm_firstorder_Mean</w:t>
            </w:r>
            <w:r w:rsidRPr="0086206C">
              <w:rPr>
                <w:rFonts w:ascii="Arial" w:eastAsia="宋体" w:hAnsi="Arial" w:cs="Arial"/>
                <w:color w:val="000000" w:themeColor="text1"/>
                <w:sz w:val="20"/>
                <w:szCs w:val="18"/>
              </w:rPr>
              <w:t xml:space="preserve"> </w:t>
            </w:r>
          </w:p>
          <w:p w14:paraId="007F5B8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APT_logarithm_glcm_ClusterProminence</w:t>
            </w:r>
            <w:r w:rsidRPr="0086206C">
              <w:rPr>
                <w:rFonts w:ascii="Arial" w:eastAsia="宋体" w:hAnsi="Arial" w:cs="Arial"/>
                <w:color w:val="000000" w:themeColor="text1"/>
                <w:sz w:val="20"/>
                <w:szCs w:val="18"/>
              </w:rPr>
              <w:t xml:space="preserve"> </w:t>
            </w:r>
          </w:p>
          <w:p w14:paraId="30E78B36"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APT_logarithm_glcm_Imc2</w:t>
            </w:r>
          </w:p>
          <w:p w14:paraId="3DD4546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APT_logarithm_glrlm_GrayLevelNonUniformityNormalized</w:t>
            </w:r>
          </w:p>
          <w:p w14:paraId="15B8060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APT_logarithm_glrlm_GrayLevelVariance</w:t>
            </w:r>
          </w:p>
          <w:p w14:paraId="4FCCC2B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APT_logarithm_glrlm_ShortRunHighGrayLevelEmphasis</w:t>
            </w:r>
          </w:p>
          <w:p w14:paraId="7D57B85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APT_original_firstorder_10Percentile</w:t>
            </w:r>
          </w:p>
          <w:p w14:paraId="29476F6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APT_original_glrlm_GrayLevelNonUniformityNormalized</w:t>
            </w:r>
          </w:p>
          <w:p w14:paraId="3489395A"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APT_original_glrlm_LowGrayLevelRunEmphasis</w:t>
            </w:r>
          </w:p>
          <w:p w14:paraId="0F6A0C5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APT_original_glszm_SizeZoneNonUniformity</w:t>
            </w:r>
          </w:p>
          <w:p w14:paraId="7268F704"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APT_square_firstorder_10Percentile</w:t>
            </w:r>
          </w:p>
          <w:p w14:paraId="3FD94D3D"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APT_squareroot_firstorder_Kurtosis</w:t>
            </w:r>
          </w:p>
          <w:p w14:paraId="0E74EF82"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APT_wavelet-HHH_ngtdm_Busyness</w:t>
            </w:r>
          </w:p>
          <w:p w14:paraId="3715199B"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lastRenderedPageBreak/>
              <w:t>APT_wavelet-HLH_gldm_LowGrayLevelEmphasis</w:t>
            </w:r>
          </w:p>
          <w:p w14:paraId="3F841ECF"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APT_wavelet-HLH_glszm_GrayLevelVariance</w:t>
            </w:r>
          </w:p>
          <w:p w14:paraId="4A9EBA53"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APT_wavelet-HLL_glszm_SmallAreaLowGrayLevelEmphasis</w:t>
            </w:r>
            <w:r w:rsidRPr="0086206C">
              <w:rPr>
                <w:rFonts w:ascii="Arial" w:eastAsia="宋体" w:hAnsi="Arial" w:cs="Arial"/>
                <w:color w:val="000000" w:themeColor="text1"/>
                <w:sz w:val="20"/>
                <w:szCs w:val="18"/>
              </w:rPr>
              <w:t xml:space="preserve"> </w:t>
            </w:r>
          </w:p>
          <w:p w14:paraId="465ED4C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APT_wavelet-LHL_gldm_SmallDependenceHighGrayLevelEmphasis</w:t>
            </w:r>
          </w:p>
          <w:p w14:paraId="3F167D5C"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APT_wavelet-LLH_firstorder_10Percentile</w:t>
            </w:r>
          </w:p>
          <w:p w14:paraId="5CD417CC"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APT_wavelet-LLH_firstorder_90Percentile</w:t>
            </w:r>
          </w:p>
          <w:p w14:paraId="4FA1E418"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SUBC1_wavelet-LHL_firstorder_Skewness</w:t>
            </w:r>
          </w:p>
          <w:p w14:paraId="10B857A5" w14:textId="77777777" w:rsidR="0086206C" w:rsidRPr="0086206C" w:rsidRDefault="0086206C" w:rsidP="00326ADF">
            <w:pPr>
              <w:rPr>
                <w:rFonts w:ascii="Arial" w:eastAsia="宋体" w:hAnsi="Arial" w:cs="Arial"/>
                <w:color w:val="000000" w:themeColor="text1"/>
                <w:sz w:val="20"/>
                <w:szCs w:val="18"/>
              </w:rPr>
            </w:pPr>
            <w:r w:rsidRPr="0086206C">
              <w:rPr>
                <w:rFonts w:ascii="Arial" w:hAnsi="Arial" w:cs="Arial"/>
                <w:color w:val="000000" w:themeColor="text1"/>
                <w:sz w:val="20"/>
                <w:szCs w:val="18"/>
              </w:rPr>
              <w:t>SUBC2_wavelet-HHL_firstorder_Skewness</w:t>
            </w:r>
          </w:p>
          <w:p w14:paraId="0B071023" w14:textId="77777777" w:rsidR="0086206C" w:rsidRPr="0086206C" w:rsidRDefault="0086206C" w:rsidP="00326ADF">
            <w:pPr>
              <w:rPr>
                <w:rFonts w:ascii="Arial" w:eastAsia="宋体" w:hAnsi="Arial" w:cs="Arial"/>
                <w:color w:val="000000" w:themeColor="text1"/>
                <w:sz w:val="20"/>
                <w:szCs w:val="18"/>
              </w:rPr>
            </w:pPr>
            <w:r w:rsidRPr="0086206C">
              <w:rPr>
                <w:rFonts w:ascii="Arial" w:eastAsia="宋体" w:hAnsi="Arial" w:cs="Arial"/>
                <w:color w:val="000000" w:themeColor="text1"/>
                <w:sz w:val="20"/>
                <w:szCs w:val="18"/>
              </w:rPr>
              <w:t>SUBC2_wavelet-HHL_glcm_ClusterShade</w:t>
            </w:r>
          </w:p>
          <w:p w14:paraId="2902D539"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Age</w:t>
            </w:r>
          </w:p>
          <w:p w14:paraId="6CBAC29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ER</w:t>
            </w:r>
          </w:p>
          <w:p w14:paraId="53C94293"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HER2</w:t>
            </w:r>
          </w:p>
          <w:p w14:paraId="6B0BE222"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LNM</w:t>
            </w:r>
          </w:p>
          <w:p w14:paraId="41EF1F4C"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Menopause</w:t>
            </w:r>
          </w:p>
          <w:p w14:paraId="0D9084A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PR</w:t>
            </w:r>
          </w:p>
          <w:p w14:paraId="7C3D8634"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Ki</w:t>
            </w:r>
            <w:r w:rsidRPr="0086206C">
              <w:rPr>
                <w:rFonts w:ascii="Arial" w:eastAsia="宋体" w:hAnsi="Arial" w:cs="Arial"/>
                <w:color w:val="000000" w:themeColor="text1"/>
                <w:sz w:val="20"/>
                <w:szCs w:val="18"/>
              </w:rPr>
              <w:t>-</w:t>
            </w:r>
            <w:r w:rsidRPr="0086206C">
              <w:rPr>
                <w:rFonts w:ascii="Arial" w:hAnsi="Arial" w:cs="Arial"/>
                <w:color w:val="000000" w:themeColor="text1"/>
                <w:sz w:val="20"/>
                <w:szCs w:val="18"/>
              </w:rPr>
              <w:t>67</w:t>
            </w:r>
          </w:p>
          <w:p w14:paraId="5F52780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Subtype</w:t>
            </w:r>
          </w:p>
          <w:p w14:paraId="79D42146" w14:textId="77777777" w:rsidR="0086206C" w:rsidRPr="0086206C" w:rsidRDefault="0086206C" w:rsidP="00326ADF">
            <w:pPr>
              <w:rPr>
                <w:rFonts w:ascii="Arial" w:eastAsia="宋体" w:hAnsi="Arial" w:cs="Arial"/>
                <w:color w:val="000000" w:themeColor="text1"/>
                <w:sz w:val="20"/>
                <w:szCs w:val="18"/>
              </w:rPr>
            </w:pPr>
          </w:p>
        </w:tc>
        <w:tc>
          <w:tcPr>
            <w:tcW w:w="8222" w:type="dxa"/>
            <w:tcBorders>
              <w:top w:val="single" w:sz="4" w:space="0" w:color="auto"/>
              <w:left w:val="nil"/>
              <w:bottom w:val="single" w:sz="4" w:space="0" w:color="auto"/>
              <w:right w:val="nil"/>
            </w:tcBorders>
            <w:shd w:val="clear" w:color="auto" w:fill="FFFFFF"/>
          </w:tcPr>
          <w:p w14:paraId="5A0D6E1E"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lastRenderedPageBreak/>
              <w:t>ADC_gradient_glszm_SmallAreaLowGrayLevelEmphasis (-0.081)</w:t>
            </w:r>
          </w:p>
          <w:p w14:paraId="5046601F"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ADC_lbp-3D-m1_firstorder_Skewness (0.794)</w:t>
            </w:r>
          </w:p>
          <w:p w14:paraId="36E25C54"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ADC_log-sigma-1-mm-3D_glcm_ClusterShade (0.974)</w:t>
            </w:r>
          </w:p>
          <w:p w14:paraId="24FCDEE7"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ADC_original_glcm_ClusterTendency (-0.293)</w:t>
            </w:r>
          </w:p>
          <w:p w14:paraId="14001C5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ADC_squareroot_glcm_ClusterProminence (-0.127)</w:t>
            </w:r>
          </w:p>
          <w:p w14:paraId="634BCF9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ADC_wavelet-LLH_glcm_ClusterShade (0.645)</w:t>
            </w:r>
          </w:p>
          <w:p w14:paraId="6E68484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APT_log-sigma-1-mm-3D_glcm_ClusterShade (-0.529)</w:t>
            </w:r>
          </w:p>
          <w:p w14:paraId="31A96C8A"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SUBC1_wavelet-LHL_firstorder_Skewness (-0.047)</w:t>
            </w:r>
          </w:p>
          <w:p w14:paraId="4BB5AC2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SUBC2_wavelet-HHL_glcm_ClusterShade (0.368)</w:t>
            </w:r>
          </w:p>
          <w:p w14:paraId="1399E242"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ER (-0.043)</w:t>
            </w:r>
          </w:p>
          <w:p w14:paraId="1189B726"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HER2 (1.446)</w:t>
            </w:r>
          </w:p>
          <w:p w14:paraId="6B43F6FB"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PR (0.054)</w:t>
            </w:r>
          </w:p>
          <w:p w14:paraId="2966F4A5"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Ki-67 (0.542)</w:t>
            </w:r>
          </w:p>
          <w:p w14:paraId="6DC42259" w14:textId="77777777" w:rsidR="0086206C" w:rsidRPr="0086206C" w:rsidRDefault="0086206C" w:rsidP="00326ADF">
            <w:pPr>
              <w:rPr>
                <w:rFonts w:ascii="Arial" w:hAnsi="Arial" w:cs="Arial"/>
                <w:color w:val="000000" w:themeColor="text1"/>
                <w:sz w:val="20"/>
                <w:szCs w:val="18"/>
              </w:rPr>
            </w:pPr>
            <w:r w:rsidRPr="0086206C">
              <w:rPr>
                <w:rFonts w:ascii="Arial" w:hAnsi="Arial" w:cs="Arial"/>
                <w:color w:val="000000" w:themeColor="text1"/>
                <w:sz w:val="20"/>
                <w:szCs w:val="18"/>
              </w:rPr>
              <w:t>Subtype (0.731)</w:t>
            </w:r>
          </w:p>
          <w:p w14:paraId="1866AA51" w14:textId="77777777" w:rsidR="0086206C" w:rsidRPr="0086206C" w:rsidRDefault="0086206C" w:rsidP="00326ADF">
            <w:pPr>
              <w:rPr>
                <w:rFonts w:ascii="Arial" w:hAnsi="Arial" w:cs="Arial"/>
                <w:color w:val="000000" w:themeColor="text1"/>
                <w:sz w:val="20"/>
                <w:szCs w:val="18"/>
              </w:rPr>
            </w:pPr>
          </w:p>
        </w:tc>
      </w:tr>
    </w:tbl>
    <w:p w14:paraId="08101EE0" w14:textId="77777777" w:rsidR="00894E03" w:rsidRPr="00784179" w:rsidRDefault="00894E03">
      <w:pPr>
        <w:rPr>
          <w:rFonts w:hint="eastAsia"/>
        </w:rPr>
      </w:pPr>
    </w:p>
    <w:sectPr w:rsidR="00894E03" w:rsidRPr="00784179" w:rsidSect="002449A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962AB" w14:textId="77777777" w:rsidR="00A13FEE" w:rsidRDefault="00A13FEE" w:rsidP="00784179">
      <w:pPr>
        <w:rPr>
          <w:rFonts w:hint="eastAsia"/>
        </w:rPr>
      </w:pPr>
      <w:r>
        <w:separator/>
      </w:r>
    </w:p>
  </w:endnote>
  <w:endnote w:type="continuationSeparator" w:id="0">
    <w:p w14:paraId="2AE6E7D5" w14:textId="77777777" w:rsidR="00A13FEE" w:rsidRDefault="00A13FEE" w:rsidP="007841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BCFC" w14:textId="77777777" w:rsidR="00A13FEE" w:rsidRDefault="00A13FEE" w:rsidP="00784179">
      <w:pPr>
        <w:rPr>
          <w:rFonts w:hint="eastAsia"/>
        </w:rPr>
      </w:pPr>
      <w:r>
        <w:separator/>
      </w:r>
    </w:p>
  </w:footnote>
  <w:footnote w:type="continuationSeparator" w:id="0">
    <w:p w14:paraId="7C4936DA" w14:textId="77777777" w:rsidR="00A13FEE" w:rsidRDefault="00A13FEE" w:rsidP="0078417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5896990"/>
    <w:multiLevelType w:val="singleLevel"/>
    <w:tmpl w:val="F5896990"/>
    <w:lvl w:ilvl="0">
      <w:start w:val="1"/>
      <w:numFmt w:val="decimal"/>
      <w:lvlText w:val="%1."/>
      <w:lvlJc w:val="left"/>
      <w:pPr>
        <w:tabs>
          <w:tab w:val="left" w:pos="312"/>
        </w:tabs>
      </w:pPr>
    </w:lvl>
  </w:abstractNum>
  <w:abstractNum w:abstractNumId="1" w15:restartNumberingAfterBreak="0">
    <w:nsid w:val="62D56B69"/>
    <w:multiLevelType w:val="singleLevel"/>
    <w:tmpl w:val="62D56B69"/>
    <w:lvl w:ilvl="0">
      <w:start w:val="1"/>
      <w:numFmt w:val="decimal"/>
      <w:lvlText w:val="(%1)"/>
      <w:lvlJc w:val="left"/>
      <w:pPr>
        <w:tabs>
          <w:tab w:val="left" w:pos="312"/>
        </w:tabs>
      </w:pPr>
    </w:lvl>
  </w:abstractNum>
  <w:abstractNum w:abstractNumId="2" w15:restartNumberingAfterBreak="0">
    <w:nsid w:val="631E709C"/>
    <w:multiLevelType w:val="singleLevel"/>
    <w:tmpl w:val="631E709C"/>
    <w:lvl w:ilvl="0">
      <w:start w:val="1"/>
      <w:numFmt w:val="decimal"/>
      <w:suff w:val="space"/>
      <w:lvlText w:val="(%1)"/>
      <w:lvlJc w:val="left"/>
    </w:lvl>
  </w:abstractNum>
  <w:num w:numId="1" w16cid:durableId="125438158">
    <w:abstractNumId w:val="0"/>
  </w:num>
  <w:num w:numId="2" w16cid:durableId="1011226123">
    <w:abstractNumId w:val="2"/>
  </w:num>
  <w:num w:numId="3" w16cid:durableId="1411542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C7725"/>
    <w:rsid w:val="000253E6"/>
    <w:rsid w:val="000A523E"/>
    <w:rsid w:val="000C0B01"/>
    <w:rsid w:val="00102BBD"/>
    <w:rsid w:val="00114D29"/>
    <w:rsid w:val="00120EF2"/>
    <w:rsid w:val="001418E9"/>
    <w:rsid w:val="001846E3"/>
    <w:rsid w:val="002449AB"/>
    <w:rsid w:val="00267BB8"/>
    <w:rsid w:val="002E1E31"/>
    <w:rsid w:val="003424AE"/>
    <w:rsid w:val="0048012B"/>
    <w:rsid w:val="006626D0"/>
    <w:rsid w:val="006E096E"/>
    <w:rsid w:val="00784179"/>
    <w:rsid w:val="007C7725"/>
    <w:rsid w:val="008513A8"/>
    <w:rsid w:val="0086206C"/>
    <w:rsid w:val="00894E03"/>
    <w:rsid w:val="00895AA4"/>
    <w:rsid w:val="008D583F"/>
    <w:rsid w:val="0090431C"/>
    <w:rsid w:val="0091290B"/>
    <w:rsid w:val="009838CA"/>
    <w:rsid w:val="00A13FEE"/>
    <w:rsid w:val="00BC48FB"/>
    <w:rsid w:val="00C06AED"/>
    <w:rsid w:val="00C36B75"/>
    <w:rsid w:val="00C43DD4"/>
    <w:rsid w:val="00C74DDF"/>
    <w:rsid w:val="00CE141E"/>
    <w:rsid w:val="00D25D62"/>
    <w:rsid w:val="00DF7CB5"/>
    <w:rsid w:val="00E61BF8"/>
    <w:rsid w:val="00E97359"/>
    <w:rsid w:val="00F00C47"/>
    <w:rsid w:val="00F92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A20C7"/>
  <w15:chartTrackingRefBased/>
  <w15:docId w15:val="{70709DA9-1FF2-4F99-9651-74E0DCBF9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179"/>
    <w:pPr>
      <w:widowControl w:val="0"/>
      <w:jc w:val="both"/>
    </w:pPr>
  </w:style>
  <w:style w:type="paragraph" w:styleId="1">
    <w:name w:val="heading 1"/>
    <w:basedOn w:val="a"/>
    <w:next w:val="a"/>
    <w:link w:val="10"/>
    <w:uiPriority w:val="9"/>
    <w:qFormat/>
    <w:rsid w:val="007C772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C772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C772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C772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C772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C772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C772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C772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C772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C772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C772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C772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C7725"/>
    <w:rPr>
      <w:rFonts w:cstheme="majorBidi"/>
      <w:color w:val="0F4761" w:themeColor="accent1" w:themeShade="BF"/>
      <w:sz w:val="28"/>
      <w:szCs w:val="28"/>
    </w:rPr>
  </w:style>
  <w:style w:type="character" w:customStyle="1" w:styleId="50">
    <w:name w:val="标题 5 字符"/>
    <w:basedOn w:val="a0"/>
    <w:link w:val="5"/>
    <w:uiPriority w:val="9"/>
    <w:semiHidden/>
    <w:rsid w:val="007C7725"/>
    <w:rPr>
      <w:rFonts w:cstheme="majorBidi"/>
      <w:color w:val="0F4761" w:themeColor="accent1" w:themeShade="BF"/>
      <w:sz w:val="24"/>
      <w:szCs w:val="24"/>
    </w:rPr>
  </w:style>
  <w:style w:type="character" w:customStyle="1" w:styleId="60">
    <w:name w:val="标题 6 字符"/>
    <w:basedOn w:val="a0"/>
    <w:link w:val="6"/>
    <w:uiPriority w:val="9"/>
    <w:semiHidden/>
    <w:rsid w:val="007C7725"/>
    <w:rPr>
      <w:rFonts w:cstheme="majorBidi"/>
      <w:b/>
      <w:bCs/>
      <w:color w:val="0F4761" w:themeColor="accent1" w:themeShade="BF"/>
    </w:rPr>
  </w:style>
  <w:style w:type="character" w:customStyle="1" w:styleId="70">
    <w:name w:val="标题 7 字符"/>
    <w:basedOn w:val="a0"/>
    <w:link w:val="7"/>
    <w:uiPriority w:val="9"/>
    <w:semiHidden/>
    <w:rsid w:val="007C7725"/>
    <w:rPr>
      <w:rFonts w:cstheme="majorBidi"/>
      <w:b/>
      <w:bCs/>
      <w:color w:val="595959" w:themeColor="text1" w:themeTint="A6"/>
    </w:rPr>
  </w:style>
  <w:style w:type="character" w:customStyle="1" w:styleId="80">
    <w:name w:val="标题 8 字符"/>
    <w:basedOn w:val="a0"/>
    <w:link w:val="8"/>
    <w:uiPriority w:val="9"/>
    <w:semiHidden/>
    <w:rsid w:val="007C7725"/>
    <w:rPr>
      <w:rFonts w:cstheme="majorBidi"/>
      <w:color w:val="595959" w:themeColor="text1" w:themeTint="A6"/>
    </w:rPr>
  </w:style>
  <w:style w:type="character" w:customStyle="1" w:styleId="90">
    <w:name w:val="标题 9 字符"/>
    <w:basedOn w:val="a0"/>
    <w:link w:val="9"/>
    <w:uiPriority w:val="9"/>
    <w:semiHidden/>
    <w:rsid w:val="007C7725"/>
    <w:rPr>
      <w:rFonts w:eastAsiaTheme="majorEastAsia" w:cstheme="majorBidi"/>
      <w:color w:val="595959" w:themeColor="text1" w:themeTint="A6"/>
    </w:rPr>
  </w:style>
  <w:style w:type="paragraph" w:styleId="a3">
    <w:name w:val="Title"/>
    <w:basedOn w:val="a"/>
    <w:next w:val="a"/>
    <w:link w:val="a4"/>
    <w:uiPriority w:val="10"/>
    <w:qFormat/>
    <w:rsid w:val="007C772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C77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772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C77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7725"/>
    <w:pPr>
      <w:spacing w:before="160" w:after="160"/>
      <w:jc w:val="center"/>
    </w:pPr>
    <w:rPr>
      <w:i/>
      <w:iCs/>
      <w:color w:val="404040" w:themeColor="text1" w:themeTint="BF"/>
    </w:rPr>
  </w:style>
  <w:style w:type="character" w:customStyle="1" w:styleId="a8">
    <w:name w:val="引用 字符"/>
    <w:basedOn w:val="a0"/>
    <w:link w:val="a7"/>
    <w:uiPriority w:val="29"/>
    <w:rsid w:val="007C7725"/>
    <w:rPr>
      <w:i/>
      <w:iCs/>
      <w:color w:val="404040" w:themeColor="text1" w:themeTint="BF"/>
    </w:rPr>
  </w:style>
  <w:style w:type="paragraph" w:styleId="a9">
    <w:name w:val="List Paragraph"/>
    <w:basedOn w:val="a"/>
    <w:uiPriority w:val="34"/>
    <w:qFormat/>
    <w:rsid w:val="007C7725"/>
    <w:pPr>
      <w:ind w:left="720"/>
      <w:contextualSpacing/>
    </w:pPr>
  </w:style>
  <w:style w:type="character" w:styleId="aa">
    <w:name w:val="Intense Emphasis"/>
    <w:basedOn w:val="a0"/>
    <w:uiPriority w:val="21"/>
    <w:qFormat/>
    <w:rsid w:val="007C7725"/>
    <w:rPr>
      <w:i/>
      <w:iCs/>
      <w:color w:val="0F4761" w:themeColor="accent1" w:themeShade="BF"/>
    </w:rPr>
  </w:style>
  <w:style w:type="paragraph" w:styleId="ab">
    <w:name w:val="Intense Quote"/>
    <w:basedOn w:val="a"/>
    <w:next w:val="a"/>
    <w:link w:val="ac"/>
    <w:uiPriority w:val="30"/>
    <w:qFormat/>
    <w:rsid w:val="007C7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C7725"/>
    <w:rPr>
      <w:i/>
      <w:iCs/>
      <w:color w:val="0F4761" w:themeColor="accent1" w:themeShade="BF"/>
    </w:rPr>
  </w:style>
  <w:style w:type="character" w:styleId="ad">
    <w:name w:val="Intense Reference"/>
    <w:basedOn w:val="a0"/>
    <w:uiPriority w:val="32"/>
    <w:qFormat/>
    <w:rsid w:val="007C7725"/>
    <w:rPr>
      <w:b/>
      <w:bCs/>
      <w:smallCaps/>
      <w:color w:val="0F4761" w:themeColor="accent1" w:themeShade="BF"/>
      <w:spacing w:val="5"/>
    </w:rPr>
  </w:style>
  <w:style w:type="paragraph" w:styleId="ae">
    <w:name w:val="header"/>
    <w:basedOn w:val="a"/>
    <w:link w:val="af"/>
    <w:uiPriority w:val="99"/>
    <w:unhideWhenUsed/>
    <w:rsid w:val="00784179"/>
    <w:pPr>
      <w:tabs>
        <w:tab w:val="center" w:pos="4153"/>
        <w:tab w:val="right" w:pos="8306"/>
      </w:tabs>
      <w:snapToGrid w:val="0"/>
      <w:jc w:val="center"/>
    </w:pPr>
    <w:rPr>
      <w:sz w:val="18"/>
      <w:szCs w:val="18"/>
    </w:rPr>
  </w:style>
  <w:style w:type="character" w:customStyle="1" w:styleId="af">
    <w:name w:val="页眉 字符"/>
    <w:basedOn w:val="a0"/>
    <w:link w:val="ae"/>
    <w:uiPriority w:val="99"/>
    <w:rsid w:val="00784179"/>
    <w:rPr>
      <w:sz w:val="18"/>
      <w:szCs w:val="18"/>
    </w:rPr>
  </w:style>
  <w:style w:type="paragraph" w:styleId="af0">
    <w:name w:val="footer"/>
    <w:basedOn w:val="a"/>
    <w:link w:val="af1"/>
    <w:uiPriority w:val="99"/>
    <w:unhideWhenUsed/>
    <w:rsid w:val="00784179"/>
    <w:pPr>
      <w:tabs>
        <w:tab w:val="center" w:pos="4153"/>
        <w:tab w:val="right" w:pos="8306"/>
      </w:tabs>
      <w:snapToGrid w:val="0"/>
      <w:jc w:val="left"/>
    </w:pPr>
    <w:rPr>
      <w:sz w:val="18"/>
      <w:szCs w:val="18"/>
    </w:rPr>
  </w:style>
  <w:style w:type="character" w:customStyle="1" w:styleId="af1">
    <w:name w:val="页脚 字符"/>
    <w:basedOn w:val="a0"/>
    <w:link w:val="af0"/>
    <w:uiPriority w:val="99"/>
    <w:rsid w:val="00784179"/>
    <w:rPr>
      <w:sz w:val="18"/>
      <w:szCs w:val="18"/>
    </w:rPr>
  </w:style>
  <w:style w:type="table" w:styleId="af2">
    <w:name w:val="Table Grid"/>
    <w:basedOn w:val="a1"/>
    <w:uiPriority w:val="39"/>
    <w:qFormat/>
    <w:rsid w:val="00784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2326</Words>
  <Characters>13263</Characters>
  <Application>Microsoft Office Word</Application>
  <DocSecurity>0</DocSecurity>
  <Lines>110</Lines>
  <Paragraphs>31</Paragraphs>
  <ScaleCrop>false</ScaleCrop>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明哲 徐</dc:creator>
  <cp:keywords/>
  <dc:description/>
  <cp:lastModifiedBy>明哲 徐</cp:lastModifiedBy>
  <cp:revision>37</cp:revision>
  <dcterms:created xsi:type="dcterms:W3CDTF">2025-04-16T08:56:00Z</dcterms:created>
  <dcterms:modified xsi:type="dcterms:W3CDTF">2026-03-10T01:08:00Z</dcterms:modified>
</cp:coreProperties>
</file>