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BF48" w14:textId="77777777" w:rsidR="00A82672" w:rsidRPr="00DC1467" w:rsidRDefault="00000000">
      <w:pPr>
        <w:widowControl/>
        <w:spacing w:line="480" w:lineRule="auto"/>
        <w:jc w:val="center"/>
        <w:outlineLvl w:val="0"/>
        <w:rPr>
          <w:rFonts w:ascii="Times New Roman" w:hAnsi="Times New Roman" w:cs="Times New Roman"/>
          <w:b/>
          <w:bCs/>
          <w:sz w:val="24"/>
        </w:rPr>
      </w:pPr>
      <w:bookmarkStart w:id="0" w:name="_Hlk207308151"/>
      <w:bookmarkStart w:id="1" w:name="_Toc25893"/>
      <w:bookmarkStart w:id="2" w:name="_Hlk150728701"/>
      <w:bookmarkEnd w:id="0"/>
      <w:r w:rsidRPr="00DC1467">
        <w:rPr>
          <w:rFonts w:ascii="Times New Roman" w:hAnsi="Times New Roman" w:cs="Times New Roman"/>
          <w:b/>
          <w:bCs/>
          <w:color w:val="000000"/>
          <w:spacing w:val="15"/>
          <w:sz w:val="24"/>
        </w:rPr>
        <w:t>Supplementary Material</w:t>
      </w:r>
      <w:bookmarkEnd w:id="1"/>
    </w:p>
    <w:bookmarkEnd w:id="2"/>
    <w:p w14:paraId="6F23EA12" w14:textId="719CE4A5" w:rsidR="00A82672" w:rsidRPr="00DC1467" w:rsidRDefault="005358BA">
      <w:pPr>
        <w:spacing w:line="480" w:lineRule="auto"/>
        <w:rPr>
          <w:rFonts w:ascii="Times New Roman" w:hAnsi="Times New Roman" w:cs="Times New Roman"/>
          <w:b/>
          <w:bCs/>
          <w:sz w:val="24"/>
        </w:rPr>
      </w:pPr>
      <w:r w:rsidRPr="00DC1467">
        <w:rPr>
          <w:rFonts w:ascii="Times New Roman" w:hAnsi="Times New Roman" w:cs="Times New Roman"/>
          <w:b/>
          <w:bCs/>
          <w:sz w:val="24"/>
        </w:rPr>
        <w:t>Radiomics-Based Unsupervised Clustering and Deep Learning Nomogram for Response Prediction After Neoadjuvant Chemotherapy in Locally Advanced Laryngeal Cancer</w:t>
      </w:r>
    </w:p>
    <w:p w14:paraId="4FD7A83A" w14:textId="77777777" w:rsidR="00A82672" w:rsidRPr="00DC1467" w:rsidRDefault="00A82672">
      <w:pPr>
        <w:spacing w:line="480" w:lineRule="auto"/>
        <w:rPr>
          <w:rFonts w:ascii="Times New Roman" w:hAnsi="Times New Roman" w:cs="Times New Roman"/>
          <w:b/>
          <w:bCs/>
          <w:sz w:val="24"/>
        </w:rPr>
      </w:pPr>
    </w:p>
    <w:p w14:paraId="1F5DA44C" w14:textId="77777777" w:rsidR="00A82672" w:rsidRPr="00DC1467" w:rsidRDefault="00A82672">
      <w:pPr>
        <w:rPr>
          <w:rFonts w:ascii="Times New Roman" w:hAnsi="Times New Roman" w:cs="Times New Roman"/>
          <w:b/>
          <w:bCs/>
          <w:sz w:val="24"/>
        </w:rPr>
      </w:pPr>
    </w:p>
    <w:p w14:paraId="6674A850" w14:textId="77777777" w:rsidR="00A82672" w:rsidRPr="00DC1467" w:rsidRDefault="00A82672">
      <w:pPr>
        <w:rPr>
          <w:rFonts w:ascii="Times New Roman" w:hAnsi="Times New Roman" w:cs="Times New Roman"/>
          <w:b/>
          <w:bCs/>
          <w:sz w:val="24"/>
        </w:rPr>
      </w:pPr>
    </w:p>
    <w:p w14:paraId="2469E173" w14:textId="77777777" w:rsidR="00A82672" w:rsidRPr="00DC1467" w:rsidRDefault="00A82672">
      <w:pPr>
        <w:rPr>
          <w:rFonts w:ascii="Times New Roman" w:hAnsi="Times New Roman" w:cs="Times New Roman"/>
          <w:sz w:val="24"/>
        </w:rPr>
      </w:pPr>
    </w:p>
    <w:p w14:paraId="0CFAD132" w14:textId="77777777" w:rsidR="00A82672" w:rsidRPr="00DC1467" w:rsidRDefault="00A82672">
      <w:pPr>
        <w:rPr>
          <w:rFonts w:ascii="Times New Roman" w:hAnsi="Times New Roman" w:cs="Times New Roman"/>
          <w:sz w:val="24"/>
        </w:rPr>
      </w:pPr>
    </w:p>
    <w:p w14:paraId="0D382B88" w14:textId="77777777" w:rsidR="00A82672" w:rsidRPr="00DC1467" w:rsidRDefault="00A82672">
      <w:pPr>
        <w:rPr>
          <w:rFonts w:ascii="Times New Roman" w:hAnsi="Times New Roman" w:cs="Times New Roman"/>
          <w:sz w:val="24"/>
        </w:rPr>
      </w:pPr>
    </w:p>
    <w:p w14:paraId="3EEAB502" w14:textId="77777777" w:rsidR="00A82672" w:rsidRPr="00DC1467" w:rsidRDefault="00A82672">
      <w:pPr>
        <w:rPr>
          <w:rFonts w:ascii="Times New Roman" w:hAnsi="Times New Roman" w:cs="Times New Roman"/>
          <w:sz w:val="24"/>
        </w:rPr>
      </w:pPr>
    </w:p>
    <w:p w14:paraId="4D2ED4D5" w14:textId="77777777" w:rsidR="00A82672" w:rsidRPr="00DC1467" w:rsidRDefault="00A82672">
      <w:pPr>
        <w:rPr>
          <w:rFonts w:ascii="Times New Roman" w:hAnsi="Times New Roman" w:cs="Times New Roman"/>
          <w:sz w:val="24"/>
        </w:rPr>
      </w:pPr>
    </w:p>
    <w:p w14:paraId="18A7D7AF" w14:textId="77777777" w:rsidR="00A82672" w:rsidRPr="00DC1467" w:rsidRDefault="00A82672">
      <w:pPr>
        <w:rPr>
          <w:rFonts w:ascii="Times New Roman" w:hAnsi="Times New Roman" w:cs="Times New Roman"/>
          <w:sz w:val="24"/>
        </w:rPr>
      </w:pPr>
    </w:p>
    <w:p w14:paraId="7A0A020D" w14:textId="77777777" w:rsidR="00A82672" w:rsidRPr="00DC1467" w:rsidRDefault="00A82672">
      <w:pPr>
        <w:rPr>
          <w:rFonts w:ascii="Times New Roman" w:hAnsi="Times New Roman" w:cs="Times New Roman"/>
          <w:sz w:val="24"/>
        </w:rPr>
      </w:pPr>
    </w:p>
    <w:p w14:paraId="6CFDB6BD" w14:textId="77777777" w:rsidR="00A82672" w:rsidRPr="00DC1467" w:rsidRDefault="00A82672">
      <w:pPr>
        <w:rPr>
          <w:rFonts w:ascii="Times New Roman" w:hAnsi="Times New Roman" w:cs="Times New Roman"/>
          <w:sz w:val="24"/>
        </w:rPr>
      </w:pPr>
    </w:p>
    <w:p w14:paraId="5C5860FA" w14:textId="77777777" w:rsidR="00A82672" w:rsidRPr="00DC1467" w:rsidRDefault="00A82672">
      <w:pPr>
        <w:rPr>
          <w:rFonts w:ascii="Times New Roman" w:hAnsi="Times New Roman" w:cs="Times New Roman"/>
          <w:sz w:val="24"/>
        </w:rPr>
      </w:pPr>
    </w:p>
    <w:p w14:paraId="458D3B73" w14:textId="77777777" w:rsidR="00A82672" w:rsidRPr="00DC1467" w:rsidRDefault="00A82672">
      <w:pPr>
        <w:rPr>
          <w:rFonts w:ascii="Times New Roman" w:hAnsi="Times New Roman" w:cs="Times New Roman"/>
          <w:sz w:val="24"/>
        </w:rPr>
      </w:pPr>
    </w:p>
    <w:p w14:paraId="562E8271" w14:textId="77777777" w:rsidR="00A82672" w:rsidRPr="00DC1467" w:rsidRDefault="00A82672">
      <w:pPr>
        <w:rPr>
          <w:rFonts w:ascii="Times New Roman" w:hAnsi="Times New Roman" w:cs="Times New Roman"/>
          <w:sz w:val="24"/>
        </w:rPr>
      </w:pPr>
    </w:p>
    <w:p w14:paraId="514F16D2" w14:textId="77777777" w:rsidR="00A82672" w:rsidRPr="00DC1467" w:rsidRDefault="00A82672">
      <w:pPr>
        <w:rPr>
          <w:rFonts w:ascii="Times New Roman" w:hAnsi="Times New Roman" w:cs="Times New Roman"/>
          <w:sz w:val="24"/>
        </w:rPr>
      </w:pPr>
    </w:p>
    <w:p w14:paraId="622B5419" w14:textId="77777777" w:rsidR="00A82672" w:rsidRPr="00DC1467" w:rsidRDefault="00A82672">
      <w:pPr>
        <w:rPr>
          <w:rFonts w:ascii="Times New Roman" w:hAnsi="Times New Roman" w:cs="Times New Roman"/>
          <w:sz w:val="24"/>
        </w:rPr>
      </w:pPr>
    </w:p>
    <w:p w14:paraId="33462CCF" w14:textId="77777777" w:rsidR="00A82672" w:rsidRPr="00DC1467" w:rsidRDefault="00A82672">
      <w:pPr>
        <w:rPr>
          <w:rFonts w:ascii="Times New Roman" w:hAnsi="Times New Roman" w:cs="Times New Roman"/>
          <w:sz w:val="24"/>
        </w:rPr>
      </w:pPr>
    </w:p>
    <w:p w14:paraId="2631BFFE" w14:textId="77777777" w:rsidR="00A82672" w:rsidRPr="00DC1467" w:rsidRDefault="00A82672">
      <w:pPr>
        <w:rPr>
          <w:rFonts w:ascii="Times New Roman" w:hAnsi="Times New Roman" w:cs="Times New Roman"/>
          <w:sz w:val="24"/>
        </w:rPr>
      </w:pPr>
    </w:p>
    <w:p w14:paraId="5D9F2EFD" w14:textId="77777777" w:rsidR="00A82672" w:rsidRPr="00DC1467" w:rsidRDefault="00A82672">
      <w:pPr>
        <w:rPr>
          <w:rFonts w:ascii="Times New Roman" w:hAnsi="Times New Roman" w:cs="Times New Roman"/>
          <w:sz w:val="24"/>
        </w:rPr>
      </w:pPr>
    </w:p>
    <w:p w14:paraId="3EDA9732" w14:textId="77777777" w:rsidR="00A82672" w:rsidRPr="00DC1467" w:rsidRDefault="00A82672">
      <w:pPr>
        <w:rPr>
          <w:rFonts w:ascii="Times New Roman" w:hAnsi="Times New Roman" w:cs="Times New Roman"/>
          <w:sz w:val="24"/>
        </w:rPr>
      </w:pPr>
    </w:p>
    <w:p w14:paraId="62E73998" w14:textId="77777777" w:rsidR="00A82672" w:rsidRPr="00DC1467" w:rsidRDefault="00A82672">
      <w:pPr>
        <w:rPr>
          <w:rFonts w:ascii="Times New Roman" w:hAnsi="Times New Roman" w:cs="Times New Roman"/>
          <w:sz w:val="24"/>
        </w:rPr>
      </w:pPr>
    </w:p>
    <w:sdt>
      <w:sdtPr>
        <w:rPr>
          <w:rFonts w:ascii="Times New Roman" w:eastAsia="宋体" w:hAnsi="Times New Roman" w:cs="Times New Roman"/>
          <w:sz w:val="24"/>
        </w:rPr>
        <w:id w:val="147458456"/>
        <w15:color w:val="DBDBDB"/>
        <w:docPartObj>
          <w:docPartGallery w:val="Table of Contents"/>
          <w:docPartUnique/>
        </w:docPartObj>
      </w:sdtPr>
      <w:sdtContent>
        <w:p w14:paraId="5B9973A7" w14:textId="77777777" w:rsidR="00A82672" w:rsidRPr="00DC1467" w:rsidRDefault="00000000">
          <w:pPr>
            <w:spacing w:line="360" w:lineRule="auto"/>
            <w:jc w:val="center"/>
            <w:rPr>
              <w:rFonts w:ascii="Times New Roman" w:eastAsia="宋体" w:hAnsi="Times New Roman" w:cs="Times New Roman"/>
              <w:sz w:val="24"/>
            </w:rPr>
          </w:pPr>
          <w:r w:rsidRPr="00DC1467">
            <w:rPr>
              <w:rFonts w:ascii="Times New Roman" w:eastAsia="宋体" w:hAnsi="Times New Roman" w:cs="Times New Roman"/>
              <w:b/>
              <w:bCs/>
              <w:sz w:val="24"/>
            </w:rPr>
            <w:t>Table of Contents</w:t>
          </w:r>
        </w:p>
        <w:p w14:paraId="28F6BC0A" w14:textId="77777777" w:rsidR="00A82672" w:rsidRPr="00DC1467" w:rsidRDefault="00000000">
          <w:pPr>
            <w:pStyle w:val="TOC1"/>
            <w:tabs>
              <w:tab w:val="right" w:leader="dot" w:pos="13958"/>
            </w:tabs>
            <w:rPr>
              <w:rFonts w:ascii="Times New Roman" w:hAnsi="Times New Roman" w:cs="Times New Roman"/>
              <w:b/>
              <w:bCs/>
              <w:sz w:val="24"/>
            </w:rPr>
          </w:pPr>
          <w:r w:rsidRPr="00DC1467">
            <w:rPr>
              <w:rFonts w:ascii="Times New Roman" w:hAnsi="Times New Roman" w:cs="Times New Roman"/>
              <w:sz w:val="24"/>
            </w:rPr>
            <w:fldChar w:fldCharType="begin" w:fldLock="1"/>
          </w:r>
          <w:r w:rsidRPr="00DC1467">
            <w:rPr>
              <w:rFonts w:ascii="Times New Roman" w:hAnsi="Times New Roman" w:cs="Times New Roman"/>
              <w:sz w:val="24"/>
            </w:rPr>
            <w:instrText xml:space="preserve">TOC \o "1-1" \h \u </w:instrText>
          </w:r>
          <w:r w:rsidRPr="00DC1467">
            <w:rPr>
              <w:rFonts w:ascii="Times New Roman" w:hAnsi="Times New Roman" w:cs="Times New Roman"/>
              <w:sz w:val="24"/>
            </w:rPr>
            <w:fldChar w:fldCharType="separate"/>
          </w:r>
          <w:hyperlink w:anchor="_Toc25893" w:history="1">
            <w:r w:rsidR="00A82672" w:rsidRPr="00DC1467">
              <w:rPr>
                <w:rFonts w:ascii="Times New Roman" w:hAnsi="Times New Roman" w:cs="Times New Roman"/>
                <w:b/>
                <w:bCs/>
                <w:spacing w:val="15"/>
                <w:sz w:val="24"/>
              </w:rPr>
              <w:t>Supplementary Material</w:t>
            </w:r>
            <w:r w:rsidR="00A82672" w:rsidRPr="00DC1467">
              <w:rPr>
                <w:rFonts w:ascii="Times New Roman" w:hAnsi="Times New Roman" w:cs="Times New Roman"/>
                <w:b/>
                <w:bCs/>
                <w:sz w:val="24"/>
              </w:rPr>
              <w:tab/>
            </w:r>
            <w:r w:rsidR="00A82672" w:rsidRPr="00DC1467">
              <w:rPr>
                <w:rFonts w:ascii="Times New Roman" w:hAnsi="Times New Roman" w:cs="Times New Roman"/>
                <w:b/>
                <w:bCs/>
                <w:sz w:val="24"/>
              </w:rPr>
              <w:fldChar w:fldCharType="begin" w:fldLock="1"/>
            </w:r>
            <w:r w:rsidR="00A82672" w:rsidRPr="00DC1467">
              <w:rPr>
                <w:rFonts w:ascii="Times New Roman" w:hAnsi="Times New Roman" w:cs="Times New Roman"/>
                <w:b/>
                <w:bCs/>
                <w:sz w:val="24"/>
              </w:rPr>
              <w:instrText xml:space="preserve"> PAGEREF _Toc25893 \h </w:instrText>
            </w:r>
            <w:r w:rsidR="00A82672" w:rsidRPr="00DC1467">
              <w:rPr>
                <w:rFonts w:ascii="Times New Roman" w:hAnsi="Times New Roman" w:cs="Times New Roman"/>
                <w:b/>
                <w:bCs/>
                <w:sz w:val="24"/>
              </w:rPr>
            </w:r>
            <w:r w:rsidR="00A82672" w:rsidRPr="00DC1467">
              <w:rPr>
                <w:rFonts w:ascii="Times New Roman" w:hAnsi="Times New Roman" w:cs="Times New Roman"/>
                <w:b/>
                <w:bCs/>
                <w:sz w:val="24"/>
              </w:rPr>
              <w:fldChar w:fldCharType="separate"/>
            </w:r>
            <w:r w:rsidR="00A82672" w:rsidRPr="00DC1467">
              <w:rPr>
                <w:rFonts w:ascii="Times New Roman" w:hAnsi="Times New Roman" w:cs="Times New Roman"/>
                <w:b/>
                <w:bCs/>
                <w:sz w:val="24"/>
              </w:rPr>
              <w:t>1</w:t>
            </w:r>
            <w:r w:rsidR="00A82672" w:rsidRPr="00DC1467">
              <w:rPr>
                <w:rFonts w:ascii="Times New Roman" w:hAnsi="Times New Roman" w:cs="Times New Roman"/>
                <w:b/>
                <w:bCs/>
                <w:sz w:val="24"/>
              </w:rPr>
              <w:fldChar w:fldCharType="end"/>
            </w:r>
          </w:hyperlink>
        </w:p>
        <w:p w14:paraId="1C989477" w14:textId="77777777" w:rsidR="00A82672" w:rsidRPr="00DC1467" w:rsidRDefault="00A82672">
          <w:pPr>
            <w:pStyle w:val="TOC1"/>
            <w:tabs>
              <w:tab w:val="right" w:leader="dot" w:pos="13958"/>
            </w:tabs>
            <w:rPr>
              <w:rFonts w:ascii="Times New Roman" w:hAnsi="Times New Roman" w:cs="Times New Roman"/>
              <w:b/>
              <w:bCs/>
              <w:sz w:val="24"/>
            </w:rPr>
          </w:pPr>
          <w:hyperlink w:anchor="_Toc27944" w:history="1">
            <w:r w:rsidRPr="00DC1467">
              <w:rPr>
                <w:rFonts w:ascii="Times New Roman" w:hAnsi="Times New Roman" w:cs="Times New Roman"/>
                <w:b/>
                <w:bCs/>
                <w:sz w:val="24"/>
              </w:rPr>
              <w:t>Supplementary Figures and Figure legends</w:t>
            </w:r>
            <w:r w:rsidRPr="00DC1467">
              <w:rPr>
                <w:rFonts w:ascii="Times New Roman" w:hAnsi="Times New Roman" w:cs="Times New Roman"/>
                <w:b/>
                <w:bCs/>
                <w:sz w:val="24"/>
              </w:rPr>
              <w:tab/>
            </w:r>
            <w:r w:rsidRPr="00DC1467">
              <w:rPr>
                <w:rFonts w:ascii="Times New Roman" w:hAnsi="Times New Roman" w:cs="Times New Roman"/>
                <w:b/>
                <w:bCs/>
                <w:sz w:val="24"/>
              </w:rPr>
              <w:fldChar w:fldCharType="begin" w:fldLock="1"/>
            </w:r>
            <w:r w:rsidRPr="00DC1467">
              <w:rPr>
                <w:rFonts w:ascii="Times New Roman" w:hAnsi="Times New Roman" w:cs="Times New Roman"/>
                <w:b/>
                <w:bCs/>
                <w:sz w:val="24"/>
              </w:rPr>
              <w:instrText xml:space="preserve"> PAGEREF _Toc27944 \h </w:instrText>
            </w:r>
            <w:r w:rsidRPr="00DC1467">
              <w:rPr>
                <w:rFonts w:ascii="Times New Roman" w:hAnsi="Times New Roman" w:cs="Times New Roman"/>
                <w:b/>
                <w:bCs/>
                <w:sz w:val="24"/>
              </w:rPr>
            </w:r>
            <w:r w:rsidRPr="00DC1467">
              <w:rPr>
                <w:rFonts w:ascii="Times New Roman" w:hAnsi="Times New Roman" w:cs="Times New Roman"/>
                <w:b/>
                <w:bCs/>
                <w:sz w:val="24"/>
              </w:rPr>
              <w:fldChar w:fldCharType="separate"/>
            </w:r>
            <w:r w:rsidRPr="00DC1467">
              <w:rPr>
                <w:rFonts w:ascii="Times New Roman" w:hAnsi="Times New Roman" w:cs="Times New Roman"/>
                <w:b/>
                <w:bCs/>
                <w:sz w:val="24"/>
              </w:rPr>
              <w:t>3</w:t>
            </w:r>
            <w:r w:rsidRPr="00DC1467">
              <w:rPr>
                <w:rFonts w:ascii="Times New Roman" w:hAnsi="Times New Roman" w:cs="Times New Roman"/>
                <w:b/>
                <w:bCs/>
                <w:sz w:val="24"/>
              </w:rPr>
              <w:fldChar w:fldCharType="end"/>
            </w:r>
          </w:hyperlink>
        </w:p>
        <w:p w14:paraId="248461FD" w14:textId="64A12B11" w:rsidR="00A82672" w:rsidRDefault="00A82672">
          <w:pPr>
            <w:pStyle w:val="TOC1"/>
            <w:tabs>
              <w:tab w:val="right" w:leader="dot" w:pos="13958"/>
            </w:tabs>
          </w:pPr>
          <w:hyperlink w:anchor="_Toc14889" w:history="1">
            <w:r w:rsidRPr="00DC1467">
              <w:rPr>
                <w:rFonts w:ascii="Times New Roman" w:hAnsi="Times New Roman" w:cs="Times New Roman"/>
                <w:sz w:val="24"/>
              </w:rPr>
              <w:t xml:space="preserve">Figure S1. </w:t>
            </w:r>
            <w:r w:rsidR="009678F3" w:rsidRPr="009678F3">
              <w:rPr>
                <w:rFonts w:ascii="Times New Roman" w:hAnsi="Times New Roman" w:cs="Times New Roman"/>
                <w:sz w:val="24"/>
              </w:rPr>
              <w:t>Example Images of RECIST 1.1</w:t>
            </w:r>
            <w:r w:rsidRPr="00DC1467">
              <w:rPr>
                <w:rFonts w:ascii="Times New Roman" w:hAnsi="Times New Roman" w:cs="Times New Roman"/>
                <w:sz w:val="24"/>
              </w:rPr>
              <w:tab/>
            </w:r>
            <w:r w:rsidRPr="00DC1467">
              <w:rPr>
                <w:rFonts w:ascii="Times New Roman" w:hAnsi="Times New Roman" w:cs="Times New Roman"/>
                <w:sz w:val="24"/>
              </w:rPr>
              <w:fldChar w:fldCharType="begin" w:fldLock="1"/>
            </w:r>
            <w:r w:rsidRPr="00DC1467">
              <w:rPr>
                <w:rFonts w:ascii="Times New Roman" w:hAnsi="Times New Roman" w:cs="Times New Roman"/>
                <w:sz w:val="24"/>
              </w:rPr>
              <w:instrText xml:space="preserve"> PAGEREF _Toc14889 \h </w:instrText>
            </w:r>
            <w:r w:rsidRPr="00DC1467">
              <w:rPr>
                <w:rFonts w:ascii="Times New Roman" w:hAnsi="Times New Roman" w:cs="Times New Roman"/>
                <w:sz w:val="24"/>
              </w:rPr>
            </w:r>
            <w:r w:rsidRPr="00DC1467">
              <w:rPr>
                <w:rFonts w:ascii="Times New Roman" w:hAnsi="Times New Roman" w:cs="Times New Roman"/>
                <w:sz w:val="24"/>
              </w:rPr>
              <w:fldChar w:fldCharType="separate"/>
            </w:r>
            <w:r w:rsidRPr="00DC1467">
              <w:rPr>
                <w:rFonts w:ascii="Times New Roman" w:hAnsi="Times New Roman" w:cs="Times New Roman"/>
                <w:sz w:val="24"/>
              </w:rPr>
              <w:t>3</w:t>
            </w:r>
            <w:r w:rsidRPr="00DC1467">
              <w:rPr>
                <w:rFonts w:ascii="Times New Roman" w:hAnsi="Times New Roman" w:cs="Times New Roman"/>
                <w:sz w:val="24"/>
              </w:rPr>
              <w:fldChar w:fldCharType="end"/>
            </w:r>
          </w:hyperlink>
        </w:p>
        <w:p w14:paraId="6A6CBEB5" w14:textId="3CF7B15F" w:rsidR="009678F3" w:rsidRPr="009678F3" w:rsidRDefault="009678F3" w:rsidP="009678F3">
          <w:pPr>
            <w:pStyle w:val="TOC1"/>
            <w:tabs>
              <w:tab w:val="right" w:leader="dot" w:pos="13958"/>
            </w:tabs>
            <w:rPr>
              <w:rFonts w:ascii="Times New Roman" w:hAnsi="Times New Roman" w:cs="Times New Roman"/>
              <w:sz w:val="24"/>
            </w:rPr>
          </w:pPr>
          <w:hyperlink w:anchor="_Toc14889" w:history="1">
            <w:r w:rsidRPr="00DC1467">
              <w:rPr>
                <w:rFonts w:ascii="Times New Roman" w:hAnsi="Times New Roman" w:cs="Times New Roman"/>
                <w:sz w:val="24"/>
              </w:rPr>
              <w:t>Figure S</w:t>
            </w:r>
            <w:r>
              <w:rPr>
                <w:rFonts w:ascii="Times New Roman" w:hAnsi="Times New Roman" w:cs="Times New Roman" w:hint="eastAsia"/>
                <w:sz w:val="24"/>
              </w:rPr>
              <w:t>2</w:t>
            </w:r>
            <w:r w:rsidRPr="00DC1467">
              <w:rPr>
                <w:rFonts w:ascii="Times New Roman" w:hAnsi="Times New Roman" w:cs="Times New Roman"/>
                <w:sz w:val="24"/>
              </w:rPr>
              <w:t>. Cumulative distribution function</w:t>
            </w:r>
            <w:r w:rsidRPr="00DC1467">
              <w:rPr>
                <w:rFonts w:ascii="Times New Roman" w:hAnsi="Times New Roman" w:cs="Times New Roman"/>
                <w:sz w:val="24"/>
              </w:rPr>
              <w:tab/>
            </w:r>
            <w:r>
              <w:rPr>
                <w:rFonts w:ascii="Times New Roman" w:hAnsi="Times New Roman" w:cs="Times New Roman" w:hint="eastAsia"/>
                <w:sz w:val="24"/>
              </w:rPr>
              <w:t>4</w:t>
            </w:r>
          </w:hyperlink>
        </w:p>
        <w:p w14:paraId="05AFE8B3" w14:textId="4381CF32" w:rsidR="00A82672" w:rsidRPr="00DC1467" w:rsidRDefault="00A82672">
          <w:pPr>
            <w:pStyle w:val="TOC1"/>
            <w:tabs>
              <w:tab w:val="right" w:leader="dot" w:pos="13958"/>
            </w:tabs>
            <w:rPr>
              <w:rFonts w:ascii="Times New Roman" w:hAnsi="Times New Roman" w:cs="Times New Roman"/>
              <w:sz w:val="24"/>
            </w:rPr>
          </w:pPr>
          <w:hyperlink w:anchor="_Toc28238" w:history="1">
            <w:r w:rsidRPr="00DC1467">
              <w:rPr>
                <w:rFonts w:ascii="Times New Roman" w:hAnsi="Times New Roman" w:cs="Times New Roman"/>
                <w:sz w:val="24"/>
              </w:rPr>
              <w:t>Figure S</w:t>
            </w:r>
            <w:r w:rsidR="009678F3">
              <w:rPr>
                <w:rFonts w:ascii="Times New Roman" w:hAnsi="Times New Roman" w:cs="Times New Roman" w:hint="eastAsia"/>
                <w:sz w:val="24"/>
              </w:rPr>
              <w:t>3</w:t>
            </w:r>
            <w:r w:rsidRPr="00DC1467">
              <w:rPr>
                <w:rFonts w:ascii="Times New Roman" w:hAnsi="Times New Roman" w:cs="Times New Roman"/>
                <w:sz w:val="24"/>
              </w:rPr>
              <w:t xml:space="preserve">. </w:t>
            </w:r>
            <w:r w:rsidR="009A5486" w:rsidRPr="00DC1467">
              <w:rPr>
                <w:rFonts w:ascii="Times New Roman" w:hAnsi="Times New Roman" w:cs="Times New Roman"/>
                <w:sz w:val="24"/>
              </w:rPr>
              <w:t>Correlation between subtype A and subtype B for remission and non-remission</w:t>
            </w:r>
            <w:r w:rsidRPr="00DC1467">
              <w:rPr>
                <w:rFonts w:ascii="Times New Roman" w:hAnsi="Times New Roman" w:cs="Times New Roman"/>
                <w:sz w:val="24"/>
              </w:rPr>
              <w:tab/>
            </w:r>
            <w:r w:rsidR="009678F3">
              <w:rPr>
                <w:rFonts w:ascii="Times New Roman" w:hAnsi="Times New Roman" w:cs="Times New Roman" w:hint="eastAsia"/>
                <w:sz w:val="24"/>
              </w:rPr>
              <w:t>5</w:t>
            </w:r>
          </w:hyperlink>
        </w:p>
        <w:p w14:paraId="487EE0EF" w14:textId="3F1FACF3" w:rsidR="00A82672" w:rsidRPr="00DC1467" w:rsidRDefault="00A82672">
          <w:pPr>
            <w:pStyle w:val="TOC1"/>
            <w:tabs>
              <w:tab w:val="right" w:leader="dot" w:pos="13958"/>
            </w:tabs>
            <w:rPr>
              <w:rFonts w:ascii="Times New Roman" w:hAnsi="Times New Roman" w:cs="Times New Roman"/>
              <w:sz w:val="24"/>
            </w:rPr>
          </w:pPr>
          <w:hyperlink w:anchor="_Toc11262" w:history="1">
            <w:r w:rsidRPr="00DC1467">
              <w:rPr>
                <w:rFonts w:ascii="Times New Roman" w:hAnsi="Times New Roman" w:cs="Times New Roman"/>
                <w:sz w:val="24"/>
              </w:rPr>
              <w:t>Figure S</w:t>
            </w:r>
            <w:r w:rsidR="009678F3">
              <w:rPr>
                <w:rFonts w:ascii="Times New Roman" w:hAnsi="Times New Roman" w:cs="Times New Roman" w:hint="eastAsia"/>
                <w:sz w:val="24"/>
              </w:rPr>
              <w:t>4</w:t>
            </w:r>
            <w:r w:rsidRPr="00DC1467">
              <w:rPr>
                <w:rFonts w:ascii="Times New Roman" w:hAnsi="Times New Roman" w:cs="Times New Roman"/>
                <w:sz w:val="24"/>
              </w:rPr>
              <w:t xml:space="preserve">. </w:t>
            </w:r>
            <w:r w:rsidR="009A5486" w:rsidRPr="00DC1467">
              <w:rPr>
                <w:rFonts w:ascii="Times New Roman" w:hAnsi="Times New Roman" w:cs="Times New Roman"/>
                <w:sz w:val="24"/>
              </w:rPr>
              <w:t>Predictor selection using the Boruta test</w:t>
            </w:r>
            <w:r w:rsidRPr="00DC1467">
              <w:rPr>
                <w:rFonts w:ascii="Times New Roman" w:hAnsi="Times New Roman" w:cs="Times New Roman"/>
                <w:sz w:val="24"/>
              </w:rPr>
              <w:tab/>
            </w:r>
            <w:r w:rsidR="009678F3">
              <w:rPr>
                <w:rFonts w:ascii="Times New Roman" w:hAnsi="Times New Roman" w:cs="Times New Roman" w:hint="eastAsia"/>
                <w:sz w:val="24"/>
              </w:rPr>
              <w:t>6</w:t>
            </w:r>
          </w:hyperlink>
        </w:p>
        <w:p w14:paraId="46881CB9" w14:textId="0FAA2A70" w:rsidR="00A82672" w:rsidRPr="00DC1467" w:rsidRDefault="00A82672">
          <w:pPr>
            <w:pStyle w:val="TOC1"/>
            <w:tabs>
              <w:tab w:val="right" w:leader="dot" w:pos="13958"/>
            </w:tabs>
            <w:rPr>
              <w:rFonts w:ascii="Times New Roman" w:hAnsi="Times New Roman" w:cs="Times New Roman"/>
              <w:sz w:val="24"/>
            </w:rPr>
          </w:pPr>
          <w:hyperlink w:anchor="_Toc16634" w:history="1">
            <w:r w:rsidRPr="00DC1467">
              <w:rPr>
                <w:rFonts w:ascii="Times New Roman" w:hAnsi="Times New Roman" w:cs="Times New Roman"/>
                <w:sz w:val="24"/>
              </w:rPr>
              <w:t>Figure S</w:t>
            </w:r>
            <w:r w:rsidR="009678F3">
              <w:rPr>
                <w:rFonts w:ascii="Times New Roman" w:hAnsi="Times New Roman" w:cs="Times New Roman" w:hint="eastAsia"/>
                <w:sz w:val="24"/>
              </w:rPr>
              <w:t>5</w:t>
            </w:r>
            <w:r w:rsidRPr="00DC1467">
              <w:rPr>
                <w:rFonts w:ascii="Times New Roman" w:hAnsi="Times New Roman" w:cs="Times New Roman"/>
                <w:sz w:val="24"/>
              </w:rPr>
              <w:t xml:space="preserve">. </w:t>
            </w:r>
            <w:r w:rsidR="009A5486" w:rsidRPr="00DC1467">
              <w:rPr>
                <w:rFonts w:ascii="Times New Roman" w:hAnsi="Times New Roman" w:cs="Times New Roman"/>
                <w:sz w:val="24"/>
              </w:rPr>
              <w:t>Predictor selection using the LASSO regression analysis with tenfold cross-validation</w:t>
            </w:r>
            <w:r w:rsidRPr="00DC1467">
              <w:rPr>
                <w:rFonts w:ascii="Times New Roman" w:hAnsi="Times New Roman" w:cs="Times New Roman"/>
                <w:sz w:val="24"/>
              </w:rPr>
              <w:t>.</w:t>
            </w:r>
            <w:r w:rsidRPr="00DC1467">
              <w:rPr>
                <w:rFonts w:ascii="Times New Roman" w:hAnsi="Times New Roman" w:cs="Times New Roman"/>
                <w:sz w:val="24"/>
              </w:rPr>
              <w:tab/>
            </w:r>
            <w:r w:rsidR="009678F3">
              <w:rPr>
                <w:rFonts w:ascii="Times New Roman" w:hAnsi="Times New Roman" w:cs="Times New Roman" w:hint="eastAsia"/>
                <w:sz w:val="24"/>
              </w:rPr>
              <w:t>7</w:t>
            </w:r>
          </w:hyperlink>
        </w:p>
        <w:p w14:paraId="3DA41E00" w14:textId="4828F8FE" w:rsidR="00A82672" w:rsidRPr="00DC1467" w:rsidRDefault="00A82672">
          <w:pPr>
            <w:pStyle w:val="TOC1"/>
            <w:tabs>
              <w:tab w:val="right" w:leader="dot" w:pos="13958"/>
            </w:tabs>
            <w:rPr>
              <w:rFonts w:ascii="Times New Roman" w:hAnsi="Times New Roman" w:cs="Times New Roman"/>
              <w:sz w:val="24"/>
            </w:rPr>
          </w:pPr>
          <w:hyperlink w:anchor="_Toc5148" w:history="1">
            <w:r w:rsidRPr="00DC1467">
              <w:rPr>
                <w:rFonts w:ascii="Times New Roman" w:hAnsi="Times New Roman" w:cs="Times New Roman"/>
                <w:sz w:val="24"/>
              </w:rPr>
              <w:t>Figure S</w:t>
            </w:r>
            <w:r w:rsidR="00997A35">
              <w:rPr>
                <w:rFonts w:ascii="Times New Roman" w:hAnsi="Times New Roman" w:cs="Times New Roman" w:hint="eastAsia"/>
                <w:sz w:val="24"/>
              </w:rPr>
              <w:t>6</w:t>
            </w:r>
            <w:r w:rsidRPr="00DC1467">
              <w:rPr>
                <w:rFonts w:ascii="Times New Roman" w:hAnsi="Times New Roman" w:cs="Times New Roman"/>
                <w:sz w:val="24"/>
              </w:rPr>
              <w:t xml:space="preserve">. </w:t>
            </w:r>
            <w:r w:rsidR="009A5486" w:rsidRPr="00DC1467">
              <w:rPr>
                <w:rFonts w:ascii="Times New Roman" w:hAnsi="Times New Roman" w:cs="Times New Roman"/>
                <w:sz w:val="24"/>
              </w:rPr>
              <w:t>The calibration curve</w:t>
            </w:r>
            <w:r w:rsidRPr="00DC1467">
              <w:rPr>
                <w:rFonts w:ascii="Times New Roman" w:hAnsi="Times New Roman" w:cs="Times New Roman"/>
                <w:sz w:val="24"/>
              </w:rPr>
              <w:tab/>
            </w:r>
            <w:r w:rsidR="00997A35">
              <w:rPr>
                <w:rFonts w:ascii="Times New Roman" w:hAnsi="Times New Roman" w:cs="Times New Roman" w:hint="eastAsia"/>
                <w:sz w:val="24"/>
              </w:rPr>
              <w:t>8</w:t>
            </w:r>
          </w:hyperlink>
        </w:p>
        <w:p w14:paraId="781E4F7D" w14:textId="3C25841E" w:rsidR="00847655" w:rsidRPr="00847655" w:rsidRDefault="00A82672" w:rsidP="00695542">
          <w:pPr>
            <w:pStyle w:val="TOC1"/>
            <w:tabs>
              <w:tab w:val="right" w:leader="dot" w:pos="13958"/>
            </w:tabs>
          </w:pPr>
          <w:hyperlink w:anchor="_Toc23153" w:history="1">
            <w:r w:rsidRPr="00DC1467">
              <w:rPr>
                <w:rFonts w:ascii="Times New Roman" w:hAnsi="Times New Roman" w:cs="Times New Roman"/>
                <w:sz w:val="24"/>
              </w:rPr>
              <w:t>Figure S</w:t>
            </w:r>
            <w:r w:rsidR="00997A35">
              <w:rPr>
                <w:rFonts w:ascii="Times New Roman" w:hAnsi="Times New Roman" w:cs="Times New Roman" w:hint="eastAsia"/>
                <w:sz w:val="24"/>
              </w:rPr>
              <w:t>7</w:t>
            </w:r>
            <w:r w:rsidRPr="00DC1467">
              <w:rPr>
                <w:rFonts w:ascii="Times New Roman" w:hAnsi="Times New Roman" w:cs="Times New Roman"/>
                <w:sz w:val="24"/>
              </w:rPr>
              <w:t xml:space="preserve">. </w:t>
            </w:r>
            <w:r w:rsidR="009A5486" w:rsidRPr="00DC1467">
              <w:rPr>
                <w:rFonts w:ascii="Times New Roman" w:hAnsi="Times New Roman" w:cs="Times New Roman"/>
                <w:sz w:val="24"/>
              </w:rPr>
              <w:t>The clinical decision curve</w:t>
            </w:r>
            <w:r w:rsidRPr="00DC1467">
              <w:rPr>
                <w:rFonts w:ascii="Times New Roman" w:hAnsi="Times New Roman" w:cs="Times New Roman"/>
                <w:sz w:val="24"/>
              </w:rPr>
              <w:tab/>
            </w:r>
            <w:r w:rsidR="00997A35">
              <w:rPr>
                <w:rFonts w:ascii="Times New Roman" w:hAnsi="Times New Roman" w:cs="Times New Roman" w:hint="eastAsia"/>
                <w:sz w:val="24"/>
              </w:rPr>
              <w:t>9</w:t>
            </w:r>
          </w:hyperlink>
        </w:p>
        <w:p w14:paraId="327F2361" w14:textId="483FBCC4" w:rsidR="009C4E81" w:rsidRPr="00DC1467" w:rsidRDefault="009C4E81" w:rsidP="009C4E81">
          <w:pPr>
            <w:pStyle w:val="TOC1"/>
            <w:tabs>
              <w:tab w:val="right" w:leader="dot" w:pos="13958"/>
            </w:tabs>
            <w:rPr>
              <w:rFonts w:ascii="Times New Roman" w:hAnsi="Times New Roman" w:cs="Times New Roman"/>
              <w:sz w:val="24"/>
            </w:rPr>
          </w:pPr>
          <w:hyperlink w:anchor="_Toc5148" w:history="1">
            <w:r w:rsidRPr="00DC1467">
              <w:rPr>
                <w:rFonts w:ascii="Times New Roman" w:hAnsi="Times New Roman" w:cs="Times New Roman"/>
                <w:sz w:val="24"/>
              </w:rPr>
              <w:t>Figure S</w:t>
            </w:r>
            <w:r w:rsidR="00695542">
              <w:rPr>
                <w:rFonts w:ascii="Times New Roman" w:hAnsi="Times New Roman" w:cs="Times New Roman" w:hint="eastAsia"/>
                <w:sz w:val="24"/>
              </w:rPr>
              <w:t>8</w:t>
            </w:r>
            <w:r w:rsidRPr="00DC1467">
              <w:rPr>
                <w:rFonts w:ascii="Times New Roman" w:hAnsi="Times New Roman" w:cs="Times New Roman"/>
                <w:sz w:val="24"/>
              </w:rPr>
              <w:t xml:space="preserve">. </w:t>
            </w:r>
            <w:r w:rsidRPr="009C4E81">
              <w:rPr>
                <w:rFonts w:ascii="Times New Roman" w:hAnsi="Times New Roman" w:cs="Times New Roman"/>
                <w:sz w:val="24"/>
              </w:rPr>
              <w:t>Clinical evaluation of the remission score for NAC response assessment</w:t>
            </w:r>
            <w:r w:rsidRPr="00DC1467">
              <w:rPr>
                <w:rFonts w:ascii="Times New Roman" w:hAnsi="Times New Roman" w:cs="Times New Roman"/>
                <w:sz w:val="24"/>
              </w:rPr>
              <w:tab/>
            </w:r>
            <w:r>
              <w:rPr>
                <w:rFonts w:ascii="Times New Roman" w:hAnsi="Times New Roman" w:cs="Times New Roman" w:hint="eastAsia"/>
                <w:sz w:val="24"/>
              </w:rPr>
              <w:t>1</w:t>
            </w:r>
            <w:r w:rsidR="00695542">
              <w:rPr>
                <w:rFonts w:ascii="Times New Roman" w:hAnsi="Times New Roman" w:cs="Times New Roman" w:hint="eastAsia"/>
                <w:sz w:val="24"/>
              </w:rPr>
              <w:t>0</w:t>
            </w:r>
          </w:hyperlink>
        </w:p>
        <w:p w14:paraId="25A127C3" w14:textId="4C246C79" w:rsidR="009C4E81" w:rsidRPr="009C4E81" w:rsidRDefault="009C4E81" w:rsidP="009C4E81">
          <w:pPr>
            <w:pStyle w:val="TOC1"/>
            <w:tabs>
              <w:tab w:val="right" w:leader="dot" w:pos="13958"/>
            </w:tabs>
            <w:rPr>
              <w:rFonts w:ascii="Times New Roman" w:hAnsi="Times New Roman" w:cs="Times New Roman"/>
              <w:sz w:val="24"/>
            </w:rPr>
          </w:pPr>
          <w:hyperlink w:anchor="_Toc23153" w:history="1">
            <w:r w:rsidRPr="00DC1467">
              <w:rPr>
                <w:rFonts w:ascii="Times New Roman" w:hAnsi="Times New Roman" w:cs="Times New Roman"/>
                <w:sz w:val="24"/>
              </w:rPr>
              <w:t>Figure S</w:t>
            </w:r>
            <w:r w:rsidR="00695542">
              <w:rPr>
                <w:rFonts w:ascii="Times New Roman" w:hAnsi="Times New Roman" w:cs="Times New Roman" w:hint="eastAsia"/>
                <w:sz w:val="24"/>
              </w:rPr>
              <w:t>9</w:t>
            </w:r>
            <w:r w:rsidRPr="00DC1467">
              <w:rPr>
                <w:rFonts w:ascii="Times New Roman" w:hAnsi="Times New Roman" w:cs="Times New Roman"/>
                <w:sz w:val="24"/>
              </w:rPr>
              <w:t xml:space="preserve">. </w:t>
            </w:r>
            <w:r w:rsidRPr="009C4E81">
              <w:rPr>
                <w:rFonts w:ascii="Times New Roman" w:hAnsi="Times New Roman" w:cs="Times New Roman"/>
                <w:sz w:val="24"/>
              </w:rPr>
              <w:t>The impact of the remission score on doctors' diagnostic performance</w:t>
            </w:r>
            <w:r w:rsidRPr="00DC1467">
              <w:rPr>
                <w:rFonts w:ascii="Times New Roman" w:hAnsi="Times New Roman" w:cs="Times New Roman"/>
                <w:sz w:val="24"/>
              </w:rPr>
              <w:tab/>
            </w:r>
            <w:r>
              <w:rPr>
                <w:rFonts w:ascii="Times New Roman" w:hAnsi="Times New Roman" w:cs="Times New Roman" w:hint="eastAsia"/>
                <w:sz w:val="24"/>
              </w:rPr>
              <w:t>1</w:t>
            </w:r>
            <w:r w:rsidR="00695542">
              <w:rPr>
                <w:rFonts w:ascii="Times New Roman" w:hAnsi="Times New Roman" w:cs="Times New Roman" w:hint="eastAsia"/>
                <w:sz w:val="24"/>
              </w:rPr>
              <w:t>1</w:t>
            </w:r>
          </w:hyperlink>
        </w:p>
        <w:p w14:paraId="6466FC8E" w14:textId="524AB904" w:rsidR="00A82672" w:rsidRPr="00DC1467" w:rsidRDefault="00A82672">
          <w:pPr>
            <w:pStyle w:val="TOC1"/>
            <w:tabs>
              <w:tab w:val="right" w:leader="dot" w:pos="13958"/>
            </w:tabs>
            <w:rPr>
              <w:rFonts w:ascii="Times New Roman" w:hAnsi="Times New Roman" w:cs="Times New Roman"/>
              <w:b/>
              <w:bCs/>
              <w:sz w:val="24"/>
            </w:rPr>
          </w:pPr>
          <w:hyperlink w:anchor="_Toc28533" w:history="1">
            <w:r w:rsidRPr="00DC1467">
              <w:rPr>
                <w:rFonts w:ascii="Times New Roman" w:hAnsi="Times New Roman" w:cs="Times New Roman"/>
                <w:b/>
                <w:bCs/>
                <w:sz w:val="24"/>
              </w:rPr>
              <w:t>Supplementary Tables</w:t>
            </w:r>
            <w:r w:rsidRPr="00DC1467">
              <w:rPr>
                <w:rFonts w:ascii="Times New Roman" w:hAnsi="Times New Roman" w:cs="Times New Roman"/>
                <w:b/>
                <w:bCs/>
                <w:sz w:val="24"/>
              </w:rPr>
              <w:tab/>
            </w:r>
            <w:r w:rsidRPr="00DC1467">
              <w:rPr>
                <w:rFonts w:ascii="Times New Roman" w:hAnsi="Times New Roman" w:cs="Times New Roman"/>
                <w:b/>
                <w:bCs/>
                <w:sz w:val="24"/>
              </w:rPr>
              <w:fldChar w:fldCharType="begin" w:fldLock="1"/>
            </w:r>
            <w:r w:rsidRPr="00DC1467">
              <w:rPr>
                <w:rFonts w:ascii="Times New Roman" w:hAnsi="Times New Roman" w:cs="Times New Roman"/>
                <w:b/>
                <w:bCs/>
                <w:sz w:val="24"/>
              </w:rPr>
              <w:instrText xml:space="preserve"> PAGEREF _Toc28533 \h </w:instrText>
            </w:r>
            <w:r w:rsidRPr="00DC1467">
              <w:rPr>
                <w:rFonts w:ascii="Times New Roman" w:hAnsi="Times New Roman" w:cs="Times New Roman"/>
                <w:b/>
                <w:bCs/>
                <w:sz w:val="24"/>
              </w:rPr>
            </w:r>
            <w:r w:rsidRPr="00DC1467">
              <w:rPr>
                <w:rFonts w:ascii="Times New Roman" w:hAnsi="Times New Roman" w:cs="Times New Roman"/>
                <w:b/>
                <w:bCs/>
                <w:sz w:val="24"/>
              </w:rPr>
              <w:fldChar w:fldCharType="separate"/>
            </w:r>
            <w:r w:rsidRPr="00DC1467">
              <w:rPr>
                <w:rFonts w:ascii="Times New Roman" w:hAnsi="Times New Roman" w:cs="Times New Roman"/>
                <w:b/>
                <w:bCs/>
                <w:sz w:val="24"/>
              </w:rPr>
              <w:t>1</w:t>
            </w:r>
            <w:r w:rsidR="00695542">
              <w:rPr>
                <w:rFonts w:ascii="Times New Roman" w:hAnsi="Times New Roman" w:cs="Times New Roman" w:hint="eastAsia"/>
                <w:b/>
                <w:bCs/>
                <w:sz w:val="24"/>
              </w:rPr>
              <w:t>2</w:t>
            </w:r>
            <w:r w:rsidRPr="00DC1467">
              <w:rPr>
                <w:rFonts w:ascii="Times New Roman" w:hAnsi="Times New Roman" w:cs="Times New Roman"/>
                <w:b/>
                <w:bCs/>
                <w:sz w:val="24"/>
              </w:rPr>
              <w:fldChar w:fldCharType="end"/>
            </w:r>
          </w:hyperlink>
        </w:p>
        <w:p w14:paraId="5DF3C480" w14:textId="3FDF2DCB" w:rsidR="00A82672" w:rsidRPr="00DC1467" w:rsidRDefault="00A82672">
          <w:pPr>
            <w:pStyle w:val="TOC1"/>
            <w:tabs>
              <w:tab w:val="right" w:leader="dot" w:pos="13958"/>
            </w:tabs>
            <w:rPr>
              <w:rFonts w:ascii="Times New Roman" w:hAnsi="Times New Roman" w:cs="Times New Roman"/>
              <w:sz w:val="24"/>
            </w:rPr>
          </w:pPr>
          <w:hyperlink w:anchor="_Toc20118" w:history="1">
            <w:r w:rsidRPr="00DC1467">
              <w:rPr>
                <w:rFonts w:ascii="Times New Roman" w:hAnsi="Times New Roman" w:cs="Times New Roman"/>
                <w:sz w:val="24"/>
              </w:rPr>
              <w:t xml:space="preserve">Table S1. </w:t>
            </w:r>
            <w:r w:rsidR="00E56DEB" w:rsidRPr="00DC1467">
              <w:rPr>
                <w:rFonts w:ascii="Times New Roman" w:hAnsi="Times New Roman" w:cs="Times New Roman"/>
                <w:sz w:val="24"/>
              </w:rPr>
              <w:t>Multivariate Logistic regression analysis</w:t>
            </w:r>
            <w:r w:rsidRPr="00DC1467">
              <w:rPr>
                <w:rFonts w:ascii="Times New Roman" w:hAnsi="Times New Roman" w:cs="Times New Roman"/>
                <w:sz w:val="24"/>
              </w:rPr>
              <w:tab/>
            </w:r>
            <w:r w:rsidRPr="00DC1467">
              <w:rPr>
                <w:rFonts w:ascii="Times New Roman" w:hAnsi="Times New Roman" w:cs="Times New Roman"/>
                <w:sz w:val="24"/>
              </w:rPr>
              <w:fldChar w:fldCharType="begin" w:fldLock="1"/>
            </w:r>
            <w:r w:rsidRPr="00DC1467">
              <w:rPr>
                <w:rFonts w:ascii="Times New Roman" w:hAnsi="Times New Roman" w:cs="Times New Roman"/>
                <w:sz w:val="24"/>
              </w:rPr>
              <w:instrText xml:space="preserve"> PAGEREF _Toc20118 \h </w:instrText>
            </w:r>
            <w:r w:rsidRPr="00DC1467">
              <w:rPr>
                <w:rFonts w:ascii="Times New Roman" w:hAnsi="Times New Roman" w:cs="Times New Roman"/>
                <w:sz w:val="24"/>
              </w:rPr>
            </w:r>
            <w:r w:rsidRPr="00DC1467">
              <w:rPr>
                <w:rFonts w:ascii="Times New Roman" w:hAnsi="Times New Roman" w:cs="Times New Roman"/>
                <w:sz w:val="24"/>
              </w:rPr>
              <w:fldChar w:fldCharType="separate"/>
            </w:r>
            <w:r w:rsidRPr="00DC1467">
              <w:rPr>
                <w:rFonts w:ascii="Times New Roman" w:hAnsi="Times New Roman" w:cs="Times New Roman"/>
                <w:sz w:val="24"/>
              </w:rPr>
              <w:t>1</w:t>
            </w:r>
            <w:r w:rsidR="00695542">
              <w:rPr>
                <w:rFonts w:ascii="Times New Roman" w:hAnsi="Times New Roman" w:cs="Times New Roman" w:hint="eastAsia"/>
                <w:sz w:val="24"/>
              </w:rPr>
              <w:t>2</w:t>
            </w:r>
            <w:r w:rsidRPr="00DC1467">
              <w:rPr>
                <w:rFonts w:ascii="Times New Roman" w:hAnsi="Times New Roman" w:cs="Times New Roman"/>
                <w:sz w:val="24"/>
              </w:rPr>
              <w:fldChar w:fldCharType="end"/>
            </w:r>
          </w:hyperlink>
        </w:p>
        <w:p w14:paraId="6BC6586F" w14:textId="628FBD8B" w:rsidR="00A82672" w:rsidRDefault="00A82672">
          <w:pPr>
            <w:pStyle w:val="TOC1"/>
            <w:tabs>
              <w:tab w:val="right" w:leader="dot" w:pos="13958"/>
            </w:tabs>
          </w:pPr>
          <w:hyperlink w:anchor="_Toc11300" w:history="1">
            <w:r w:rsidRPr="00DC1467">
              <w:rPr>
                <w:rFonts w:ascii="Times New Roman" w:hAnsi="Times New Roman" w:cs="Times New Roman"/>
                <w:sz w:val="24"/>
              </w:rPr>
              <w:t xml:space="preserve">Table S2. </w:t>
            </w:r>
            <w:r w:rsidR="00E56DEB" w:rsidRPr="00DC1467">
              <w:rPr>
                <w:rFonts w:ascii="Times New Roman" w:hAnsi="Times New Roman" w:cs="Times New Roman"/>
                <w:sz w:val="24"/>
              </w:rPr>
              <w:t>Rad-score</w:t>
            </w:r>
            <w:r w:rsidRPr="00DC1467">
              <w:rPr>
                <w:rFonts w:ascii="Times New Roman" w:hAnsi="Times New Roman" w:cs="Times New Roman"/>
                <w:sz w:val="24"/>
              </w:rPr>
              <w:tab/>
            </w:r>
            <w:r w:rsidRPr="00DC1467">
              <w:rPr>
                <w:rFonts w:ascii="Times New Roman" w:hAnsi="Times New Roman" w:cs="Times New Roman"/>
                <w:sz w:val="24"/>
              </w:rPr>
              <w:fldChar w:fldCharType="begin" w:fldLock="1"/>
            </w:r>
            <w:r w:rsidRPr="00DC1467">
              <w:rPr>
                <w:rFonts w:ascii="Times New Roman" w:hAnsi="Times New Roman" w:cs="Times New Roman"/>
                <w:sz w:val="24"/>
              </w:rPr>
              <w:instrText xml:space="preserve"> PAGEREF _Toc11300 \h </w:instrText>
            </w:r>
            <w:r w:rsidRPr="00DC1467">
              <w:rPr>
                <w:rFonts w:ascii="Times New Roman" w:hAnsi="Times New Roman" w:cs="Times New Roman"/>
                <w:sz w:val="24"/>
              </w:rPr>
            </w:r>
            <w:r w:rsidRPr="00DC1467">
              <w:rPr>
                <w:rFonts w:ascii="Times New Roman" w:hAnsi="Times New Roman" w:cs="Times New Roman"/>
                <w:sz w:val="24"/>
              </w:rPr>
              <w:fldChar w:fldCharType="separate"/>
            </w:r>
            <w:r w:rsidRPr="00DC1467">
              <w:rPr>
                <w:rFonts w:ascii="Times New Roman" w:hAnsi="Times New Roman" w:cs="Times New Roman"/>
                <w:sz w:val="24"/>
              </w:rPr>
              <w:t>1</w:t>
            </w:r>
            <w:r w:rsidR="00695542">
              <w:rPr>
                <w:rFonts w:ascii="Times New Roman" w:hAnsi="Times New Roman" w:cs="Times New Roman" w:hint="eastAsia"/>
                <w:sz w:val="24"/>
              </w:rPr>
              <w:t>3</w:t>
            </w:r>
            <w:r w:rsidRPr="00DC1467">
              <w:rPr>
                <w:rFonts w:ascii="Times New Roman" w:hAnsi="Times New Roman" w:cs="Times New Roman"/>
                <w:sz w:val="24"/>
              </w:rPr>
              <w:fldChar w:fldCharType="end"/>
            </w:r>
          </w:hyperlink>
        </w:p>
        <w:p w14:paraId="55C9E642" w14:textId="23A0E161" w:rsidR="00FF2F5E" w:rsidRPr="00FF2F5E" w:rsidRDefault="00FF2F5E" w:rsidP="00FF2F5E">
          <w:pPr>
            <w:pStyle w:val="TOC1"/>
            <w:tabs>
              <w:tab w:val="right" w:leader="dot" w:pos="13958"/>
            </w:tabs>
          </w:pPr>
          <w:hyperlink w:anchor="_Toc11300" w:history="1">
            <w:r w:rsidRPr="00DC1467">
              <w:rPr>
                <w:rFonts w:ascii="Times New Roman" w:hAnsi="Times New Roman" w:cs="Times New Roman"/>
                <w:sz w:val="24"/>
              </w:rPr>
              <w:t>Table S</w:t>
            </w:r>
            <w:r>
              <w:rPr>
                <w:rFonts w:ascii="Times New Roman" w:hAnsi="Times New Roman" w:cs="Times New Roman" w:hint="eastAsia"/>
                <w:sz w:val="24"/>
              </w:rPr>
              <w:t>3</w:t>
            </w:r>
            <w:r w:rsidRPr="00DC1467">
              <w:rPr>
                <w:rFonts w:ascii="Times New Roman" w:hAnsi="Times New Roman" w:cs="Times New Roman"/>
                <w:sz w:val="24"/>
              </w:rPr>
              <w:t xml:space="preserve">. </w:t>
            </w:r>
            <w:r w:rsidRPr="00FF2F5E">
              <w:rPr>
                <w:rFonts w:ascii="Times New Roman" w:hAnsi="Times New Roman" w:cs="Times New Roman"/>
                <w:sz w:val="24"/>
              </w:rPr>
              <w:t>Clinical factors of the Center 1 and Center 2</w:t>
            </w:r>
            <w:r w:rsidRPr="00DC1467">
              <w:rPr>
                <w:rFonts w:ascii="Times New Roman" w:hAnsi="Times New Roman" w:cs="Times New Roman"/>
                <w:sz w:val="24"/>
              </w:rPr>
              <w:tab/>
            </w:r>
            <w:r w:rsidRPr="00DC1467">
              <w:rPr>
                <w:rFonts w:ascii="Times New Roman" w:hAnsi="Times New Roman" w:cs="Times New Roman"/>
                <w:sz w:val="24"/>
              </w:rPr>
              <w:fldChar w:fldCharType="begin" w:fldLock="1"/>
            </w:r>
            <w:r w:rsidRPr="00DC1467">
              <w:rPr>
                <w:rFonts w:ascii="Times New Roman" w:hAnsi="Times New Roman" w:cs="Times New Roman"/>
                <w:sz w:val="24"/>
              </w:rPr>
              <w:instrText xml:space="preserve"> PAGEREF _Toc11300 \h </w:instrText>
            </w:r>
            <w:r w:rsidRPr="00DC1467">
              <w:rPr>
                <w:rFonts w:ascii="Times New Roman" w:hAnsi="Times New Roman" w:cs="Times New Roman"/>
                <w:sz w:val="24"/>
              </w:rPr>
            </w:r>
            <w:r w:rsidRPr="00DC1467">
              <w:rPr>
                <w:rFonts w:ascii="Times New Roman" w:hAnsi="Times New Roman" w:cs="Times New Roman"/>
                <w:sz w:val="24"/>
              </w:rPr>
              <w:fldChar w:fldCharType="separate"/>
            </w:r>
            <w:r w:rsidRPr="00DC1467">
              <w:rPr>
                <w:rFonts w:ascii="Times New Roman" w:hAnsi="Times New Roman" w:cs="Times New Roman"/>
                <w:sz w:val="24"/>
              </w:rPr>
              <w:t>1</w:t>
            </w:r>
            <w:r>
              <w:rPr>
                <w:rFonts w:ascii="Times New Roman" w:hAnsi="Times New Roman" w:cs="Times New Roman" w:hint="eastAsia"/>
                <w:sz w:val="24"/>
              </w:rPr>
              <w:t>4</w:t>
            </w:r>
            <w:r w:rsidRPr="00DC1467">
              <w:rPr>
                <w:rFonts w:ascii="Times New Roman" w:hAnsi="Times New Roman" w:cs="Times New Roman"/>
                <w:sz w:val="24"/>
              </w:rPr>
              <w:fldChar w:fldCharType="end"/>
            </w:r>
          </w:hyperlink>
        </w:p>
        <w:p w14:paraId="2CE966C6" w14:textId="38E0CDC9" w:rsidR="00A22B8E" w:rsidRDefault="007462D5" w:rsidP="00A22B8E">
          <w:pPr>
            <w:pStyle w:val="TOC1"/>
            <w:tabs>
              <w:tab w:val="right" w:leader="dot" w:pos="13958"/>
            </w:tabs>
          </w:pPr>
          <w:hyperlink w:anchor="_Toc28533" w:history="1">
            <w:r w:rsidRPr="007462D5">
              <w:rPr>
                <w:rFonts w:ascii="Times New Roman" w:hAnsi="Times New Roman" w:cs="Times New Roman"/>
                <w:b/>
                <w:bCs/>
                <w:sz w:val="24"/>
              </w:rPr>
              <w:t>Appendix</w:t>
            </w:r>
            <w:r w:rsidR="00A22B8E" w:rsidRPr="00DC1467">
              <w:rPr>
                <w:rFonts w:ascii="Times New Roman" w:hAnsi="Times New Roman" w:cs="Times New Roman"/>
                <w:b/>
                <w:bCs/>
                <w:sz w:val="24"/>
              </w:rPr>
              <w:tab/>
            </w:r>
            <w:r w:rsidR="00A22B8E" w:rsidRPr="00DC1467">
              <w:rPr>
                <w:rFonts w:ascii="Times New Roman" w:hAnsi="Times New Roman" w:cs="Times New Roman"/>
                <w:b/>
                <w:bCs/>
                <w:sz w:val="24"/>
              </w:rPr>
              <w:fldChar w:fldCharType="begin" w:fldLock="1"/>
            </w:r>
            <w:r w:rsidR="00A22B8E" w:rsidRPr="00DC1467">
              <w:rPr>
                <w:rFonts w:ascii="Times New Roman" w:hAnsi="Times New Roman" w:cs="Times New Roman"/>
                <w:b/>
                <w:bCs/>
                <w:sz w:val="24"/>
              </w:rPr>
              <w:instrText xml:space="preserve"> PAGEREF _Toc28533 \h </w:instrText>
            </w:r>
            <w:r w:rsidR="00A22B8E" w:rsidRPr="00DC1467">
              <w:rPr>
                <w:rFonts w:ascii="Times New Roman" w:hAnsi="Times New Roman" w:cs="Times New Roman"/>
                <w:b/>
                <w:bCs/>
                <w:sz w:val="24"/>
              </w:rPr>
            </w:r>
            <w:r w:rsidR="00A22B8E" w:rsidRPr="00DC1467">
              <w:rPr>
                <w:rFonts w:ascii="Times New Roman" w:hAnsi="Times New Roman" w:cs="Times New Roman"/>
                <w:b/>
                <w:bCs/>
                <w:sz w:val="24"/>
              </w:rPr>
              <w:fldChar w:fldCharType="separate"/>
            </w:r>
            <w:r w:rsidR="00A22B8E" w:rsidRPr="00DC1467">
              <w:rPr>
                <w:rFonts w:ascii="Times New Roman" w:hAnsi="Times New Roman" w:cs="Times New Roman"/>
                <w:b/>
                <w:bCs/>
                <w:sz w:val="24"/>
              </w:rPr>
              <w:t>1</w:t>
            </w:r>
            <w:r w:rsidR="00FF2F5E">
              <w:rPr>
                <w:rFonts w:ascii="Times New Roman" w:hAnsi="Times New Roman" w:cs="Times New Roman" w:hint="eastAsia"/>
                <w:b/>
                <w:bCs/>
                <w:sz w:val="24"/>
              </w:rPr>
              <w:t>5</w:t>
            </w:r>
            <w:r w:rsidR="00A22B8E" w:rsidRPr="00DC1467">
              <w:rPr>
                <w:rFonts w:ascii="Times New Roman" w:hAnsi="Times New Roman" w:cs="Times New Roman"/>
                <w:b/>
                <w:bCs/>
                <w:sz w:val="24"/>
              </w:rPr>
              <w:fldChar w:fldCharType="end"/>
            </w:r>
          </w:hyperlink>
        </w:p>
        <w:p w14:paraId="161CD039" w14:textId="763D3C5B" w:rsidR="00A22B8E" w:rsidRDefault="007462D5" w:rsidP="00A22B8E">
          <w:pPr>
            <w:pStyle w:val="TOC1"/>
            <w:tabs>
              <w:tab w:val="right" w:leader="dot" w:pos="13958"/>
            </w:tabs>
          </w:pPr>
          <w:hyperlink w:anchor="_Toc20118" w:history="1">
            <w:r w:rsidRPr="007462D5">
              <w:rPr>
                <w:rFonts w:ascii="Times New Roman" w:hAnsi="Times New Roman" w:cs="Times New Roman"/>
                <w:sz w:val="24"/>
              </w:rPr>
              <w:t>Appendix</w:t>
            </w:r>
            <w:r w:rsidR="00A22B8E" w:rsidRPr="00DC1467">
              <w:rPr>
                <w:rFonts w:ascii="Times New Roman" w:hAnsi="Times New Roman" w:cs="Times New Roman"/>
                <w:sz w:val="24"/>
              </w:rPr>
              <w:t xml:space="preserve"> </w:t>
            </w:r>
            <w:r>
              <w:rPr>
                <w:rFonts w:ascii="Times New Roman" w:hAnsi="Times New Roman" w:cs="Times New Roman" w:hint="eastAsia"/>
                <w:sz w:val="24"/>
              </w:rPr>
              <w:t>S</w:t>
            </w:r>
            <w:r w:rsidR="00A22B8E">
              <w:rPr>
                <w:rFonts w:ascii="Times New Roman" w:hAnsi="Times New Roman" w:cs="Times New Roman" w:hint="eastAsia"/>
                <w:sz w:val="24"/>
              </w:rPr>
              <w:t>1</w:t>
            </w:r>
            <w:r w:rsidR="00A22B8E" w:rsidRPr="00DC1467">
              <w:rPr>
                <w:rFonts w:ascii="Times New Roman" w:hAnsi="Times New Roman" w:cs="Times New Roman"/>
                <w:sz w:val="24"/>
              </w:rPr>
              <w:t xml:space="preserve">. </w:t>
            </w:r>
            <w:bookmarkStart w:id="3" w:name="_Hlk210046775"/>
            <w:r w:rsidR="00A22B8E" w:rsidRPr="00A22B8E">
              <w:rPr>
                <w:rFonts w:ascii="Times New Roman" w:hAnsi="Times New Roman" w:cs="Times New Roman"/>
                <w:sz w:val="24"/>
              </w:rPr>
              <w:t xml:space="preserve">Tumor </w:t>
            </w:r>
            <w:r w:rsidR="009273D4" w:rsidRPr="009273D4">
              <w:rPr>
                <w:rFonts w:ascii="Times New Roman" w:hAnsi="Times New Roman" w:cs="Times New Roman"/>
                <w:sz w:val="24"/>
              </w:rPr>
              <w:t xml:space="preserve">treatment and </w:t>
            </w:r>
            <w:r w:rsidR="00A22B8E" w:rsidRPr="00A22B8E">
              <w:rPr>
                <w:rFonts w:ascii="Times New Roman" w:hAnsi="Times New Roman" w:cs="Times New Roman"/>
                <w:sz w:val="24"/>
              </w:rPr>
              <w:t>response assessment</w:t>
            </w:r>
            <w:bookmarkEnd w:id="3"/>
            <w:r w:rsidR="00A22B8E" w:rsidRPr="00DC1467">
              <w:rPr>
                <w:rFonts w:ascii="Times New Roman" w:hAnsi="Times New Roman" w:cs="Times New Roman"/>
                <w:sz w:val="24"/>
              </w:rPr>
              <w:tab/>
            </w:r>
            <w:r w:rsidR="00A22B8E" w:rsidRPr="00DC1467">
              <w:rPr>
                <w:rFonts w:ascii="Times New Roman" w:hAnsi="Times New Roman" w:cs="Times New Roman"/>
                <w:sz w:val="24"/>
              </w:rPr>
              <w:fldChar w:fldCharType="begin" w:fldLock="1"/>
            </w:r>
            <w:r w:rsidR="00A22B8E" w:rsidRPr="00DC1467">
              <w:rPr>
                <w:rFonts w:ascii="Times New Roman" w:hAnsi="Times New Roman" w:cs="Times New Roman"/>
                <w:sz w:val="24"/>
              </w:rPr>
              <w:instrText xml:space="preserve"> PAGEREF _Toc20118 \h </w:instrText>
            </w:r>
            <w:r w:rsidR="00A22B8E" w:rsidRPr="00DC1467">
              <w:rPr>
                <w:rFonts w:ascii="Times New Roman" w:hAnsi="Times New Roman" w:cs="Times New Roman"/>
                <w:sz w:val="24"/>
              </w:rPr>
            </w:r>
            <w:r w:rsidR="00A22B8E" w:rsidRPr="00DC1467">
              <w:rPr>
                <w:rFonts w:ascii="Times New Roman" w:hAnsi="Times New Roman" w:cs="Times New Roman"/>
                <w:sz w:val="24"/>
              </w:rPr>
              <w:fldChar w:fldCharType="separate"/>
            </w:r>
            <w:r w:rsidR="00A22B8E" w:rsidRPr="00DC1467">
              <w:rPr>
                <w:rFonts w:ascii="Times New Roman" w:hAnsi="Times New Roman" w:cs="Times New Roman"/>
                <w:sz w:val="24"/>
              </w:rPr>
              <w:t>1</w:t>
            </w:r>
            <w:r w:rsidR="00FF2F5E">
              <w:rPr>
                <w:rFonts w:ascii="Times New Roman" w:hAnsi="Times New Roman" w:cs="Times New Roman" w:hint="eastAsia"/>
                <w:sz w:val="24"/>
              </w:rPr>
              <w:t>5</w:t>
            </w:r>
            <w:r w:rsidR="00A22B8E" w:rsidRPr="00DC1467">
              <w:rPr>
                <w:rFonts w:ascii="Times New Roman" w:hAnsi="Times New Roman" w:cs="Times New Roman"/>
                <w:sz w:val="24"/>
              </w:rPr>
              <w:fldChar w:fldCharType="end"/>
            </w:r>
          </w:hyperlink>
        </w:p>
        <w:p w14:paraId="1C614C64" w14:textId="384A8405" w:rsidR="00DD73FB" w:rsidRDefault="007462D5" w:rsidP="00DD73FB">
          <w:pPr>
            <w:pStyle w:val="TOC1"/>
            <w:tabs>
              <w:tab w:val="right" w:leader="dot" w:pos="13958"/>
            </w:tabs>
          </w:pPr>
          <w:hyperlink w:anchor="_Toc20118" w:history="1">
            <w:r w:rsidRPr="007462D5">
              <w:rPr>
                <w:rFonts w:ascii="Times New Roman" w:hAnsi="Times New Roman" w:cs="Times New Roman"/>
                <w:sz w:val="24"/>
              </w:rPr>
              <w:t>Appendix</w:t>
            </w:r>
            <w:r w:rsidR="00DD73FB" w:rsidRPr="00DC1467">
              <w:rPr>
                <w:rFonts w:ascii="Times New Roman" w:hAnsi="Times New Roman" w:cs="Times New Roman"/>
                <w:sz w:val="24"/>
              </w:rPr>
              <w:t xml:space="preserve"> </w:t>
            </w:r>
            <w:r>
              <w:rPr>
                <w:rFonts w:ascii="Times New Roman" w:hAnsi="Times New Roman" w:cs="Times New Roman" w:hint="eastAsia"/>
                <w:sz w:val="24"/>
              </w:rPr>
              <w:t>S</w:t>
            </w:r>
            <w:r w:rsidR="00DD73FB">
              <w:rPr>
                <w:rFonts w:ascii="Times New Roman" w:hAnsi="Times New Roman" w:cs="Times New Roman" w:hint="eastAsia"/>
                <w:sz w:val="24"/>
              </w:rPr>
              <w:t>2</w:t>
            </w:r>
            <w:r w:rsidR="00DD73FB" w:rsidRPr="00DC1467">
              <w:rPr>
                <w:rFonts w:ascii="Times New Roman" w:hAnsi="Times New Roman" w:cs="Times New Roman"/>
                <w:sz w:val="24"/>
              </w:rPr>
              <w:t xml:space="preserve">. </w:t>
            </w:r>
            <w:r w:rsidR="00DD73FB" w:rsidRPr="00DD73FB">
              <w:rPr>
                <w:rFonts w:ascii="Times New Roman" w:hAnsi="Times New Roman" w:cs="Times New Roman"/>
                <w:sz w:val="24"/>
              </w:rPr>
              <w:t>CT image acquisition, segmentation, and radiomics feature extraction</w:t>
            </w:r>
            <w:r w:rsidR="00DD73FB" w:rsidRPr="00DC1467">
              <w:rPr>
                <w:rFonts w:ascii="Times New Roman" w:hAnsi="Times New Roman" w:cs="Times New Roman"/>
                <w:sz w:val="24"/>
              </w:rPr>
              <w:tab/>
            </w:r>
            <w:r w:rsidR="00DD73FB" w:rsidRPr="00DC1467">
              <w:rPr>
                <w:rFonts w:ascii="Times New Roman" w:hAnsi="Times New Roman" w:cs="Times New Roman"/>
                <w:sz w:val="24"/>
              </w:rPr>
              <w:fldChar w:fldCharType="begin" w:fldLock="1"/>
            </w:r>
            <w:r w:rsidR="00DD73FB" w:rsidRPr="00DC1467">
              <w:rPr>
                <w:rFonts w:ascii="Times New Roman" w:hAnsi="Times New Roman" w:cs="Times New Roman"/>
                <w:sz w:val="24"/>
              </w:rPr>
              <w:instrText xml:space="preserve"> PAGEREF _Toc20118 \h </w:instrText>
            </w:r>
            <w:r w:rsidR="00DD73FB" w:rsidRPr="00DC1467">
              <w:rPr>
                <w:rFonts w:ascii="Times New Roman" w:hAnsi="Times New Roman" w:cs="Times New Roman"/>
                <w:sz w:val="24"/>
              </w:rPr>
            </w:r>
            <w:r w:rsidR="00DD73FB" w:rsidRPr="00DC1467">
              <w:rPr>
                <w:rFonts w:ascii="Times New Roman" w:hAnsi="Times New Roman" w:cs="Times New Roman"/>
                <w:sz w:val="24"/>
              </w:rPr>
              <w:fldChar w:fldCharType="separate"/>
            </w:r>
            <w:r w:rsidR="00DD73FB" w:rsidRPr="00DC1467">
              <w:rPr>
                <w:rFonts w:ascii="Times New Roman" w:hAnsi="Times New Roman" w:cs="Times New Roman"/>
                <w:sz w:val="24"/>
              </w:rPr>
              <w:t>1</w:t>
            </w:r>
            <w:r w:rsidR="00FF2F5E">
              <w:rPr>
                <w:rFonts w:ascii="Times New Roman" w:hAnsi="Times New Roman" w:cs="Times New Roman" w:hint="eastAsia"/>
                <w:sz w:val="24"/>
              </w:rPr>
              <w:t>6</w:t>
            </w:r>
            <w:r w:rsidR="00DD73FB" w:rsidRPr="00DC1467">
              <w:rPr>
                <w:rFonts w:ascii="Times New Roman" w:hAnsi="Times New Roman" w:cs="Times New Roman"/>
                <w:sz w:val="24"/>
              </w:rPr>
              <w:fldChar w:fldCharType="end"/>
            </w:r>
          </w:hyperlink>
        </w:p>
        <w:p w14:paraId="6E4DFC6F" w14:textId="02236115" w:rsidR="009E48AB" w:rsidRPr="009E48AB" w:rsidRDefault="007462D5" w:rsidP="009E48AB">
          <w:pPr>
            <w:pStyle w:val="TOC1"/>
            <w:tabs>
              <w:tab w:val="right" w:leader="dot" w:pos="13958"/>
            </w:tabs>
            <w:rPr>
              <w:rFonts w:ascii="Times New Roman" w:hAnsi="Times New Roman" w:cs="Times New Roman"/>
              <w:sz w:val="24"/>
            </w:rPr>
          </w:pPr>
          <w:hyperlink w:anchor="_Toc20118" w:history="1">
            <w:r w:rsidRPr="007462D5">
              <w:rPr>
                <w:rFonts w:ascii="Times New Roman" w:hAnsi="Times New Roman" w:cs="Times New Roman"/>
                <w:sz w:val="24"/>
              </w:rPr>
              <w:t>Appendix</w:t>
            </w:r>
            <w:r w:rsidR="009E48AB" w:rsidRPr="00DC1467">
              <w:rPr>
                <w:rFonts w:ascii="Times New Roman" w:hAnsi="Times New Roman" w:cs="Times New Roman"/>
                <w:sz w:val="24"/>
              </w:rPr>
              <w:t xml:space="preserve"> </w:t>
            </w:r>
            <w:r>
              <w:rPr>
                <w:rFonts w:ascii="Times New Roman" w:hAnsi="Times New Roman" w:cs="Times New Roman" w:hint="eastAsia"/>
                <w:sz w:val="24"/>
              </w:rPr>
              <w:t>S</w:t>
            </w:r>
            <w:r w:rsidR="009E48AB">
              <w:rPr>
                <w:rFonts w:ascii="Times New Roman" w:hAnsi="Times New Roman" w:cs="Times New Roman" w:hint="eastAsia"/>
                <w:sz w:val="24"/>
              </w:rPr>
              <w:t>3</w:t>
            </w:r>
            <w:r w:rsidR="009E48AB" w:rsidRPr="00DC1467">
              <w:rPr>
                <w:rFonts w:ascii="Times New Roman" w:hAnsi="Times New Roman" w:cs="Times New Roman"/>
                <w:sz w:val="24"/>
              </w:rPr>
              <w:t xml:space="preserve">. </w:t>
            </w:r>
            <w:r w:rsidR="009E48AB" w:rsidRPr="009E48AB">
              <w:rPr>
                <w:rFonts w:ascii="Times New Roman" w:hAnsi="Times New Roman" w:cs="Times New Roman"/>
                <w:sz w:val="24"/>
              </w:rPr>
              <w:t>Development of Models</w:t>
            </w:r>
            <w:r w:rsidR="009E48AB" w:rsidRPr="00DC1467">
              <w:rPr>
                <w:rFonts w:ascii="Times New Roman" w:hAnsi="Times New Roman" w:cs="Times New Roman"/>
                <w:sz w:val="24"/>
              </w:rPr>
              <w:tab/>
            </w:r>
            <w:r w:rsidR="009E48AB" w:rsidRPr="00DC1467">
              <w:rPr>
                <w:rFonts w:ascii="Times New Roman" w:hAnsi="Times New Roman" w:cs="Times New Roman"/>
                <w:sz w:val="24"/>
              </w:rPr>
              <w:fldChar w:fldCharType="begin" w:fldLock="1"/>
            </w:r>
            <w:r w:rsidR="009E48AB" w:rsidRPr="00DC1467">
              <w:rPr>
                <w:rFonts w:ascii="Times New Roman" w:hAnsi="Times New Roman" w:cs="Times New Roman"/>
                <w:sz w:val="24"/>
              </w:rPr>
              <w:instrText xml:space="preserve"> PAGEREF _Toc20118 \h </w:instrText>
            </w:r>
            <w:r w:rsidR="009E48AB" w:rsidRPr="00DC1467">
              <w:rPr>
                <w:rFonts w:ascii="Times New Roman" w:hAnsi="Times New Roman" w:cs="Times New Roman"/>
                <w:sz w:val="24"/>
              </w:rPr>
            </w:r>
            <w:r w:rsidR="009E48AB" w:rsidRPr="00DC1467">
              <w:rPr>
                <w:rFonts w:ascii="Times New Roman" w:hAnsi="Times New Roman" w:cs="Times New Roman"/>
                <w:sz w:val="24"/>
              </w:rPr>
              <w:fldChar w:fldCharType="separate"/>
            </w:r>
            <w:r w:rsidR="009E48AB" w:rsidRPr="00DC1467">
              <w:rPr>
                <w:rFonts w:ascii="Times New Roman" w:hAnsi="Times New Roman" w:cs="Times New Roman"/>
                <w:sz w:val="24"/>
              </w:rPr>
              <w:t>1</w:t>
            </w:r>
            <w:r w:rsidR="00FF2F5E">
              <w:rPr>
                <w:rFonts w:ascii="Times New Roman" w:hAnsi="Times New Roman" w:cs="Times New Roman" w:hint="eastAsia"/>
                <w:sz w:val="24"/>
              </w:rPr>
              <w:t>7</w:t>
            </w:r>
            <w:r w:rsidR="009E48AB" w:rsidRPr="00DC1467">
              <w:rPr>
                <w:rFonts w:ascii="Times New Roman" w:hAnsi="Times New Roman" w:cs="Times New Roman"/>
                <w:sz w:val="24"/>
              </w:rPr>
              <w:fldChar w:fldCharType="end"/>
            </w:r>
          </w:hyperlink>
        </w:p>
        <w:p w14:paraId="1965C95C" w14:textId="7758655D" w:rsidR="007462D5" w:rsidRDefault="00000000" w:rsidP="00390175">
          <w:pPr>
            <w:pStyle w:val="TOC1"/>
            <w:tabs>
              <w:tab w:val="right" w:leader="dot" w:pos="13958"/>
            </w:tabs>
          </w:pPr>
          <w:r w:rsidRPr="00DC1467">
            <w:rPr>
              <w:rFonts w:ascii="Times New Roman" w:hAnsi="Times New Roman" w:cs="Times New Roman"/>
              <w:sz w:val="24"/>
            </w:rPr>
            <w:fldChar w:fldCharType="end"/>
          </w:r>
          <w:r w:rsidR="007462D5" w:rsidRPr="007462D5">
            <w:rPr>
              <w:rFonts w:ascii="Times New Roman" w:hAnsi="Times New Roman" w:cs="Times New Roman"/>
              <w:sz w:val="24"/>
            </w:rPr>
            <w:t xml:space="preserve">Appendix </w:t>
          </w:r>
          <w:r w:rsidR="007462D5">
            <w:rPr>
              <w:rFonts w:ascii="Times New Roman" w:hAnsi="Times New Roman" w:cs="Times New Roman" w:hint="eastAsia"/>
              <w:sz w:val="24"/>
            </w:rPr>
            <w:t>S</w:t>
          </w:r>
          <w:r w:rsidR="009E48AB">
            <w:rPr>
              <w:rFonts w:ascii="Times New Roman" w:hAnsi="Times New Roman" w:cs="Times New Roman" w:hint="eastAsia"/>
              <w:sz w:val="24"/>
            </w:rPr>
            <w:t>4</w:t>
          </w:r>
          <w:r w:rsidR="00A22B8E">
            <w:rPr>
              <w:rFonts w:ascii="Times New Roman" w:hAnsi="Times New Roman" w:cs="Times New Roman" w:hint="eastAsia"/>
              <w:sz w:val="24"/>
            </w:rPr>
            <w:t xml:space="preserve">. </w:t>
          </w:r>
          <w:hyperlink w:anchor="_Toc28533" w:history="1">
            <w:r w:rsidR="00390175" w:rsidRPr="00A22B8E">
              <w:rPr>
                <w:rFonts w:ascii="Times New Roman" w:hAnsi="Times New Roman" w:cs="Times New Roman"/>
                <w:sz w:val="24"/>
              </w:rPr>
              <w:t>Clinical evaluation</w:t>
            </w:r>
            <w:r w:rsidR="00390175" w:rsidRPr="00A22B8E">
              <w:rPr>
                <w:rFonts w:ascii="Times New Roman" w:hAnsi="Times New Roman" w:cs="Times New Roman"/>
                <w:sz w:val="24"/>
              </w:rPr>
              <w:tab/>
            </w:r>
            <w:r w:rsidR="00390175" w:rsidRPr="00A22B8E">
              <w:rPr>
                <w:rFonts w:ascii="Times New Roman" w:hAnsi="Times New Roman" w:cs="Times New Roman"/>
                <w:sz w:val="24"/>
              </w:rPr>
              <w:fldChar w:fldCharType="begin" w:fldLock="1"/>
            </w:r>
            <w:r w:rsidR="00390175" w:rsidRPr="00A22B8E">
              <w:rPr>
                <w:rFonts w:ascii="Times New Roman" w:hAnsi="Times New Roman" w:cs="Times New Roman"/>
                <w:sz w:val="24"/>
              </w:rPr>
              <w:instrText xml:space="preserve"> PAGEREF _Toc28533 \h </w:instrText>
            </w:r>
            <w:r w:rsidR="00390175" w:rsidRPr="00A22B8E">
              <w:rPr>
                <w:rFonts w:ascii="Times New Roman" w:hAnsi="Times New Roman" w:cs="Times New Roman"/>
                <w:sz w:val="24"/>
              </w:rPr>
            </w:r>
            <w:r w:rsidR="00390175" w:rsidRPr="00A22B8E">
              <w:rPr>
                <w:rFonts w:ascii="Times New Roman" w:hAnsi="Times New Roman" w:cs="Times New Roman"/>
                <w:sz w:val="24"/>
              </w:rPr>
              <w:fldChar w:fldCharType="separate"/>
            </w:r>
            <w:r w:rsidR="00390175" w:rsidRPr="00A22B8E">
              <w:rPr>
                <w:rFonts w:ascii="Times New Roman" w:hAnsi="Times New Roman" w:cs="Times New Roman"/>
                <w:sz w:val="24"/>
              </w:rPr>
              <w:t>1</w:t>
            </w:r>
            <w:r w:rsidR="00FF2F5E">
              <w:rPr>
                <w:rFonts w:ascii="Times New Roman" w:hAnsi="Times New Roman" w:cs="Times New Roman" w:hint="eastAsia"/>
                <w:sz w:val="24"/>
              </w:rPr>
              <w:t>8</w:t>
            </w:r>
            <w:r w:rsidR="00390175" w:rsidRPr="00A22B8E">
              <w:rPr>
                <w:rFonts w:ascii="Times New Roman" w:hAnsi="Times New Roman" w:cs="Times New Roman"/>
                <w:sz w:val="24"/>
              </w:rPr>
              <w:fldChar w:fldCharType="end"/>
            </w:r>
          </w:hyperlink>
        </w:p>
        <w:p w14:paraId="11953EE2" w14:textId="46AFCD2C" w:rsidR="003A2764" w:rsidRDefault="007462D5" w:rsidP="007462D5">
          <w:pPr>
            <w:pStyle w:val="TOC1"/>
            <w:tabs>
              <w:tab w:val="right" w:leader="dot" w:pos="13958"/>
            </w:tabs>
          </w:pPr>
          <w:r w:rsidRPr="007462D5">
            <w:rPr>
              <w:rFonts w:ascii="Times New Roman" w:hAnsi="Times New Roman" w:cs="Times New Roman"/>
              <w:sz w:val="24"/>
            </w:rPr>
            <w:t xml:space="preserve">Appendix </w:t>
          </w:r>
          <w:r>
            <w:rPr>
              <w:rFonts w:ascii="Times New Roman" w:hAnsi="Times New Roman" w:cs="Times New Roman" w:hint="eastAsia"/>
              <w:sz w:val="24"/>
            </w:rPr>
            <w:t xml:space="preserve">S5. </w:t>
          </w:r>
          <w:hyperlink w:anchor="_Toc28533" w:history="1">
            <w:r w:rsidRPr="007462D5">
              <w:rPr>
                <w:rFonts w:ascii="Times New Roman" w:hAnsi="Times New Roman" w:cs="Times New Roman"/>
                <w:sz w:val="24"/>
              </w:rPr>
              <w:t>Statistical analysis</w:t>
            </w:r>
            <w:r w:rsidRPr="00A22B8E">
              <w:rPr>
                <w:rFonts w:ascii="Times New Roman" w:hAnsi="Times New Roman" w:cs="Times New Roman"/>
                <w:sz w:val="24"/>
              </w:rPr>
              <w:tab/>
            </w:r>
            <w:r w:rsidRPr="00A22B8E">
              <w:rPr>
                <w:rFonts w:ascii="Times New Roman" w:hAnsi="Times New Roman" w:cs="Times New Roman"/>
                <w:sz w:val="24"/>
              </w:rPr>
              <w:fldChar w:fldCharType="begin" w:fldLock="1"/>
            </w:r>
            <w:r w:rsidRPr="00A22B8E">
              <w:rPr>
                <w:rFonts w:ascii="Times New Roman" w:hAnsi="Times New Roman" w:cs="Times New Roman"/>
                <w:sz w:val="24"/>
              </w:rPr>
              <w:instrText xml:space="preserve"> PAGEREF _Toc28533 \h </w:instrText>
            </w:r>
            <w:r w:rsidRPr="00A22B8E">
              <w:rPr>
                <w:rFonts w:ascii="Times New Roman" w:hAnsi="Times New Roman" w:cs="Times New Roman"/>
                <w:sz w:val="24"/>
              </w:rPr>
            </w:r>
            <w:r w:rsidRPr="00A22B8E">
              <w:rPr>
                <w:rFonts w:ascii="Times New Roman" w:hAnsi="Times New Roman" w:cs="Times New Roman"/>
                <w:sz w:val="24"/>
              </w:rPr>
              <w:fldChar w:fldCharType="separate"/>
            </w:r>
            <w:r w:rsidRPr="00A22B8E">
              <w:rPr>
                <w:rFonts w:ascii="Times New Roman" w:hAnsi="Times New Roman" w:cs="Times New Roman"/>
                <w:sz w:val="24"/>
              </w:rPr>
              <w:t>1</w:t>
            </w:r>
            <w:r w:rsidR="00FF2F5E">
              <w:rPr>
                <w:rFonts w:ascii="Times New Roman" w:hAnsi="Times New Roman" w:cs="Times New Roman" w:hint="eastAsia"/>
                <w:sz w:val="24"/>
              </w:rPr>
              <w:t>9</w:t>
            </w:r>
            <w:r w:rsidRPr="00A22B8E">
              <w:rPr>
                <w:rFonts w:ascii="Times New Roman" w:hAnsi="Times New Roman" w:cs="Times New Roman"/>
                <w:sz w:val="24"/>
              </w:rPr>
              <w:fldChar w:fldCharType="end"/>
            </w:r>
          </w:hyperlink>
        </w:p>
        <w:p w14:paraId="10144542" w14:textId="44AD11C7" w:rsidR="00A82672" w:rsidRPr="00DC1467" w:rsidRDefault="003A2764" w:rsidP="003A2764">
          <w:pPr>
            <w:pStyle w:val="TOC1"/>
            <w:tabs>
              <w:tab w:val="right" w:leader="dot" w:pos="13958"/>
            </w:tabs>
            <w:rPr>
              <w:rFonts w:ascii="Times New Roman" w:hAnsi="Times New Roman" w:cs="Times New Roman"/>
              <w:sz w:val="24"/>
            </w:rPr>
          </w:pPr>
          <w:r w:rsidRPr="007462D5">
            <w:rPr>
              <w:rFonts w:ascii="Times New Roman" w:hAnsi="Times New Roman" w:cs="Times New Roman"/>
              <w:sz w:val="24"/>
            </w:rPr>
            <w:t xml:space="preserve">Appendix </w:t>
          </w:r>
          <w:r>
            <w:rPr>
              <w:rFonts w:ascii="Times New Roman" w:hAnsi="Times New Roman" w:cs="Times New Roman" w:hint="eastAsia"/>
              <w:sz w:val="24"/>
            </w:rPr>
            <w:t>S6.</w:t>
          </w:r>
          <w:r w:rsidR="0024781C" w:rsidRPr="0024781C">
            <w:t xml:space="preserve"> </w:t>
          </w:r>
          <w:r w:rsidR="0024781C" w:rsidRPr="0024781C">
            <w:rPr>
              <w:rFonts w:ascii="Times New Roman" w:hAnsi="Times New Roman" w:cs="Times New Roman"/>
              <w:sz w:val="24"/>
            </w:rPr>
            <w:t xml:space="preserve">Development and performance of the </w:t>
          </w:r>
          <w:r w:rsidR="0010615F">
            <w:rPr>
              <w:rFonts w:ascii="Times New Roman" w:hAnsi="Times New Roman" w:cs="Times New Roman" w:hint="eastAsia"/>
              <w:sz w:val="24"/>
            </w:rPr>
            <w:t>remission</w:t>
          </w:r>
          <w:r w:rsidR="0024781C" w:rsidRPr="0024781C">
            <w:rPr>
              <w:rFonts w:ascii="Times New Roman" w:hAnsi="Times New Roman" w:cs="Times New Roman"/>
              <w:sz w:val="24"/>
            </w:rPr>
            <w:t xml:space="preserve"> model</w:t>
          </w:r>
          <w:hyperlink w:anchor="_Toc28533" w:history="1">
            <w:r w:rsidRPr="00A22B8E">
              <w:rPr>
                <w:rFonts w:ascii="Times New Roman" w:hAnsi="Times New Roman" w:cs="Times New Roman"/>
                <w:sz w:val="24"/>
              </w:rPr>
              <w:tab/>
            </w:r>
            <w:r w:rsidR="00FF2F5E">
              <w:rPr>
                <w:rFonts w:ascii="Times New Roman" w:hAnsi="Times New Roman" w:cs="Times New Roman" w:hint="eastAsia"/>
                <w:sz w:val="24"/>
              </w:rPr>
              <w:t>20</w:t>
            </w:r>
          </w:hyperlink>
        </w:p>
      </w:sdtContent>
    </w:sdt>
    <w:p w14:paraId="1868AEAE" w14:textId="77777777" w:rsidR="007B72DF" w:rsidRDefault="00000000" w:rsidP="007B72DF">
      <w:pPr>
        <w:pStyle w:val="2"/>
        <w:rPr>
          <w:rFonts w:ascii="Times New Roman" w:hAnsi="Times New Roman" w:cs="Times New Roman"/>
          <w:sz w:val="24"/>
        </w:rPr>
      </w:pPr>
      <w:bookmarkStart w:id="4" w:name="_Toc27944"/>
      <w:r w:rsidRPr="00DC1467">
        <w:rPr>
          <w:rFonts w:ascii="Times New Roman" w:hAnsi="Times New Roman" w:cs="Times New Roman"/>
          <w:sz w:val="24"/>
        </w:rPr>
        <w:lastRenderedPageBreak/>
        <w:t>Supplementary Figures and Figure legends</w:t>
      </w:r>
      <w:bookmarkEnd w:id="4"/>
      <w:r w:rsidR="007B72DF" w:rsidRPr="007B72DF">
        <w:rPr>
          <w:rFonts w:ascii="Times New Roman" w:hAnsi="Times New Roman" w:cs="Times New Roman"/>
          <w:sz w:val="24"/>
        </w:rPr>
        <w:t xml:space="preserve"> </w:t>
      </w:r>
    </w:p>
    <w:p w14:paraId="087F1FDC" w14:textId="2DD870A9" w:rsidR="007B72DF" w:rsidRDefault="007B72DF" w:rsidP="007B72DF">
      <w:pPr>
        <w:pStyle w:val="2"/>
        <w:rPr>
          <w:rFonts w:ascii="Times New Roman" w:hAnsi="Times New Roman" w:cs="Times New Roman"/>
          <w:sz w:val="24"/>
        </w:rPr>
      </w:pPr>
      <w:r w:rsidRPr="00DC1467">
        <w:rPr>
          <w:rFonts w:ascii="Times New Roman" w:hAnsi="Times New Roman" w:cs="Times New Roman"/>
          <w:sz w:val="24"/>
        </w:rPr>
        <w:t xml:space="preserve">Figure S1. </w:t>
      </w:r>
      <w:r w:rsidR="009678F3" w:rsidRPr="007B72DF">
        <w:rPr>
          <w:rFonts w:ascii="Times New Roman" w:hAnsi="Times New Roman" w:cs="Times New Roman"/>
          <w:sz w:val="24"/>
        </w:rPr>
        <w:t>Example Image</w:t>
      </w:r>
      <w:r w:rsidR="009678F3">
        <w:rPr>
          <w:rFonts w:ascii="Times New Roman" w:hAnsi="Times New Roman" w:cs="Times New Roman" w:hint="eastAsia"/>
          <w:sz w:val="24"/>
        </w:rPr>
        <w:t>s</w:t>
      </w:r>
      <w:r w:rsidR="009678F3" w:rsidRPr="007B72DF">
        <w:rPr>
          <w:rFonts w:ascii="Times New Roman" w:hAnsi="Times New Roman" w:cs="Times New Roman"/>
          <w:sz w:val="24"/>
        </w:rPr>
        <w:t xml:space="preserve"> </w:t>
      </w:r>
      <w:r w:rsidR="009678F3">
        <w:rPr>
          <w:rFonts w:ascii="Times New Roman" w:hAnsi="Times New Roman" w:cs="Times New Roman" w:hint="eastAsia"/>
          <w:sz w:val="24"/>
        </w:rPr>
        <w:t xml:space="preserve">of </w:t>
      </w:r>
      <w:r w:rsidR="009678F3" w:rsidRPr="007B72DF">
        <w:rPr>
          <w:rFonts w:ascii="Times New Roman" w:hAnsi="Times New Roman" w:cs="Times New Roman"/>
          <w:sz w:val="24"/>
        </w:rPr>
        <w:t xml:space="preserve">RECIST </w:t>
      </w:r>
      <w:r w:rsidRPr="007B72DF">
        <w:rPr>
          <w:rFonts w:ascii="Times New Roman" w:hAnsi="Times New Roman" w:cs="Times New Roman"/>
          <w:sz w:val="24"/>
        </w:rPr>
        <w:t>1.1</w:t>
      </w:r>
    </w:p>
    <w:p w14:paraId="0FF5F824" w14:textId="77777777" w:rsidR="007B72DF" w:rsidRPr="008716AF" w:rsidRDefault="007B72DF" w:rsidP="007B72DF">
      <w:pPr>
        <w:jc w:val="center"/>
      </w:pPr>
      <w:r w:rsidRPr="00DC1467">
        <w:rPr>
          <w:rFonts w:ascii="Times New Roman" w:hAnsi="Times New Roman" w:cs="Times New Roman"/>
          <w:noProof/>
          <w:sz w:val="24"/>
        </w:rPr>
        <w:drawing>
          <wp:inline distT="0" distB="0" distL="114300" distR="114300" wp14:anchorId="725E8B45" wp14:editId="4D71DB68">
            <wp:extent cx="6604001" cy="3714750"/>
            <wp:effectExtent l="0" t="0" r="6350" b="0"/>
            <wp:docPr id="17557453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45383"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17343" cy="3722255"/>
                    </a:xfrm>
                    <a:prstGeom prst="rect">
                      <a:avLst/>
                    </a:prstGeom>
                    <a:noFill/>
                    <a:ln>
                      <a:noFill/>
                    </a:ln>
                  </pic:spPr>
                </pic:pic>
              </a:graphicData>
            </a:graphic>
          </wp:inline>
        </w:drawing>
      </w:r>
    </w:p>
    <w:p w14:paraId="6A3D3FE9" w14:textId="77777777" w:rsidR="007B72DF" w:rsidRPr="00DC1467" w:rsidRDefault="007B72DF" w:rsidP="007B72DF">
      <w:pPr>
        <w:jc w:val="left"/>
        <w:rPr>
          <w:rFonts w:ascii="Times New Roman" w:hAnsi="Times New Roman" w:cs="Times New Roman"/>
          <w:sz w:val="24"/>
        </w:rPr>
      </w:pPr>
    </w:p>
    <w:p w14:paraId="74B1BD34" w14:textId="69A23B4C" w:rsidR="00A82672" w:rsidRPr="007B72DF" w:rsidRDefault="007B72DF" w:rsidP="007B72DF">
      <w:pPr>
        <w:rPr>
          <w:rFonts w:ascii="Times New Roman" w:hAnsi="Times New Roman" w:cs="Times New Roman"/>
          <w:sz w:val="24"/>
        </w:rPr>
      </w:pPr>
      <w:r w:rsidRPr="00DC1467">
        <w:rPr>
          <w:rFonts w:ascii="Times New Roman" w:hAnsi="Times New Roman" w:cs="Times New Roman"/>
          <w:b/>
          <w:bCs/>
          <w:sz w:val="24"/>
        </w:rPr>
        <w:t>Figure S1.</w:t>
      </w:r>
      <w:r w:rsidRPr="007B72DF">
        <w:t xml:space="preserve"> </w:t>
      </w:r>
      <w:r w:rsidRPr="007B72DF">
        <w:rPr>
          <w:rFonts w:ascii="Times New Roman" w:hAnsi="Times New Roman" w:cs="Times New Roman"/>
          <w:sz w:val="24"/>
        </w:rPr>
        <w:t>Example Image</w:t>
      </w:r>
      <w:r>
        <w:rPr>
          <w:rFonts w:ascii="Times New Roman" w:hAnsi="Times New Roman" w:cs="Times New Roman" w:hint="eastAsia"/>
          <w:sz w:val="24"/>
        </w:rPr>
        <w:t>s</w:t>
      </w:r>
      <w:r w:rsidRPr="007B72DF">
        <w:rPr>
          <w:rFonts w:ascii="Times New Roman" w:hAnsi="Times New Roman" w:cs="Times New Roman"/>
          <w:sz w:val="24"/>
        </w:rPr>
        <w:t xml:space="preserve"> of Response Evaluation Criteria in Solid Tumors (RECIST) Version 1.1</w:t>
      </w:r>
      <w:r w:rsidR="002C4574">
        <w:rPr>
          <w:rFonts w:ascii="Times New Roman" w:hAnsi="Times New Roman" w:cs="Times New Roman" w:hint="eastAsia"/>
          <w:sz w:val="24"/>
        </w:rPr>
        <w:t xml:space="preserve">. NAC, </w:t>
      </w:r>
      <w:r w:rsidR="002C4574" w:rsidRPr="002C4574">
        <w:rPr>
          <w:rFonts w:ascii="Times New Roman" w:hAnsi="Times New Roman" w:cs="Times New Roman"/>
          <w:sz w:val="24"/>
        </w:rPr>
        <w:t>neoadjuvant chemotherapy</w:t>
      </w:r>
      <w:r w:rsidR="002C4574">
        <w:rPr>
          <w:rFonts w:ascii="Times New Roman" w:hAnsi="Times New Roman" w:cs="Times New Roman" w:hint="eastAsia"/>
          <w:sz w:val="24"/>
        </w:rPr>
        <w:t>.</w:t>
      </w:r>
    </w:p>
    <w:p w14:paraId="2A6DB3E4" w14:textId="5F505AD7" w:rsidR="007B72DF" w:rsidRDefault="007B72DF" w:rsidP="007B72DF">
      <w:pPr>
        <w:pStyle w:val="2"/>
        <w:rPr>
          <w:rFonts w:ascii="Times New Roman" w:hAnsi="Times New Roman" w:cs="Times New Roman"/>
          <w:sz w:val="24"/>
        </w:rPr>
      </w:pPr>
      <w:bookmarkStart w:id="5" w:name="_Toc14889"/>
      <w:bookmarkStart w:id="6" w:name="_Toc28238"/>
      <w:r w:rsidRPr="00DC1467">
        <w:rPr>
          <w:rFonts w:ascii="Times New Roman" w:hAnsi="Times New Roman" w:cs="Times New Roman"/>
          <w:sz w:val="24"/>
        </w:rPr>
        <w:lastRenderedPageBreak/>
        <w:t>Figure S</w:t>
      </w:r>
      <w:r>
        <w:rPr>
          <w:rFonts w:ascii="Times New Roman" w:hAnsi="Times New Roman" w:cs="Times New Roman" w:hint="eastAsia"/>
          <w:sz w:val="24"/>
        </w:rPr>
        <w:t>2</w:t>
      </w:r>
      <w:r w:rsidRPr="00DC1467">
        <w:rPr>
          <w:rFonts w:ascii="Times New Roman" w:hAnsi="Times New Roman" w:cs="Times New Roman"/>
          <w:sz w:val="24"/>
        </w:rPr>
        <w:t xml:space="preserve">. </w:t>
      </w:r>
      <w:bookmarkEnd w:id="5"/>
      <w:r w:rsidRPr="00DC1467">
        <w:rPr>
          <w:rFonts w:ascii="Times New Roman" w:hAnsi="Times New Roman" w:cs="Times New Roman"/>
          <w:sz w:val="24"/>
        </w:rPr>
        <w:t>Cumulative distribution function</w:t>
      </w:r>
    </w:p>
    <w:p w14:paraId="4D9B0DB1" w14:textId="77777777" w:rsidR="007B72DF" w:rsidRPr="008716AF" w:rsidRDefault="007B72DF" w:rsidP="007B72DF">
      <w:pPr>
        <w:jc w:val="center"/>
      </w:pPr>
      <w:bookmarkStart w:id="7" w:name="_Toc7040"/>
      <w:bookmarkStart w:id="8" w:name="_Toc12247"/>
      <w:bookmarkStart w:id="9" w:name="_Toc11446"/>
      <w:r w:rsidRPr="00DC1467">
        <w:rPr>
          <w:rFonts w:ascii="Times New Roman" w:hAnsi="Times New Roman" w:cs="Times New Roman"/>
          <w:noProof/>
          <w:sz w:val="24"/>
        </w:rPr>
        <w:drawing>
          <wp:inline distT="0" distB="0" distL="114300" distR="114300" wp14:anchorId="63715944" wp14:editId="0E7A64F1">
            <wp:extent cx="4611370" cy="3229686"/>
            <wp:effectExtent l="0" t="0" r="0" b="889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11370" cy="3229686"/>
                    </a:xfrm>
                    <a:prstGeom prst="rect">
                      <a:avLst/>
                    </a:prstGeom>
                    <a:noFill/>
                    <a:ln>
                      <a:noFill/>
                    </a:ln>
                  </pic:spPr>
                </pic:pic>
              </a:graphicData>
            </a:graphic>
          </wp:inline>
        </w:drawing>
      </w:r>
      <w:bookmarkEnd w:id="7"/>
      <w:bookmarkEnd w:id="8"/>
      <w:bookmarkEnd w:id="9"/>
    </w:p>
    <w:p w14:paraId="50690D4D" w14:textId="77777777" w:rsidR="007B72DF" w:rsidRPr="00DC1467" w:rsidRDefault="007B72DF" w:rsidP="007B72DF">
      <w:pPr>
        <w:jc w:val="left"/>
        <w:rPr>
          <w:rFonts w:ascii="Times New Roman" w:hAnsi="Times New Roman" w:cs="Times New Roman"/>
          <w:sz w:val="24"/>
        </w:rPr>
      </w:pPr>
    </w:p>
    <w:p w14:paraId="6930202E" w14:textId="7B737781" w:rsidR="007B72DF" w:rsidRPr="00DC1467" w:rsidRDefault="007B72DF" w:rsidP="007B72DF">
      <w:pPr>
        <w:rPr>
          <w:rFonts w:ascii="Times New Roman" w:hAnsi="Times New Roman" w:cs="Times New Roman"/>
          <w:sz w:val="24"/>
        </w:rPr>
      </w:pPr>
      <w:r w:rsidRPr="00DC1467">
        <w:rPr>
          <w:rFonts w:ascii="Times New Roman" w:hAnsi="Times New Roman" w:cs="Times New Roman"/>
          <w:b/>
          <w:bCs/>
          <w:sz w:val="24"/>
        </w:rPr>
        <w:t>Figure S</w:t>
      </w:r>
      <w:r>
        <w:rPr>
          <w:rFonts w:ascii="Times New Roman" w:hAnsi="Times New Roman" w:cs="Times New Roman" w:hint="eastAsia"/>
          <w:b/>
          <w:bCs/>
          <w:sz w:val="24"/>
        </w:rPr>
        <w:t>2</w:t>
      </w:r>
      <w:r w:rsidRPr="00DC1467">
        <w:rPr>
          <w:rFonts w:ascii="Times New Roman" w:hAnsi="Times New Roman" w:cs="Times New Roman"/>
          <w:b/>
          <w:bCs/>
          <w:sz w:val="24"/>
        </w:rPr>
        <w:t>.</w:t>
      </w:r>
      <w:r w:rsidRPr="00DC1467">
        <w:rPr>
          <w:rFonts w:ascii="Times New Roman" w:hAnsi="Times New Roman" w:cs="Times New Roman"/>
          <w:sz w:val="24"/>
        </w:rPr>
        <w:t xml:space="preserve"> Cumulative distribution function (CDF).</w:t>
      </w:r>
    </w:p>
    <w:p w14:paraId="764F8369" w14:textId="77777777" w:rsidR="007B72DF" w:rsidRPr="00DC1467" w:rsidRDefault="007B72DF" w:rsidP="007B72DF">
      <w:pPr>
        <w:rPr>
          <w:rFonts w:ascii="Times New Roman" w:hAnsi="Times New Roman" w:cs="Times New Roman"/>
          <w:sz w:val="24"/>
        </w:rPr>
      </w:pPr>
    </w:p>
    <w:p w14:paraId="12637DBB" w14:textId="34F03061" w:rsidR="00A82672" w:rsidRPr="00DC1467" w:rsidRDefault="00000000">
      <w:pPr>
        <w:pStyle w:val="2"/>
        <w:rPr>
          <w:rFonts w:ascii="Times New Roman" w:hAnsi="Times New Roman" w:cs="Times New Roman"/>
          <w:sz w:val="24"/>
        </w:rPr>
      </w:pPr>
      <w:r w:rsidRPr="00DC1467">
        <w:rPr>
          <w:rFonts w:ascii="Times New Roman" w:hAnsi="Times New Roman" w:cs="Times New Roman"/>
          <w:sz w:val="24"/>
        </w:rPr>
        <w:lastRenderedPageBreak/>
        <w:t>Figure S</w:t>
      </w:r>
      <w:r w:rsidR="007B72DF">
        <w:rPr>
          <w:rFonts w:ascii="Times New Roman" w:hAnsi="Times New Roman" w:cs="Times New Roman" w:hint="eastAsia"/>
          <w:sz w:val="24"/>
        </w:rPr>
        <w:t>3</w:t>
      </w:r>
      <w:r w:rsidRPr="00DC1467">
        <w:rPr>
          <w:rFonts w:ascii="Times New Roman" w:hAnsi="Times New Roman" w:cs="Times New Roman"/>
          <w:sz w:val="24"/>
        </w:rPr>
        <w:t>. C</w:t>
      </w:r>
      <w:bookmarkEnd w:id="6"/>
      <w:r w:rsidR="00A1045A" w:rsidRPr="00DC1467">
        <w:rPr>
          <w:rFonts w:ascii="Times New Roman" w:hAnsi="Times New Roman" w:cs="Times New Roman"/>
          <w:sz w:val="24"/>
        </w:rPr>
        <w:t>orrelation between subtype A and subtype B for remission and non-remission</w:t>
      </w:r>
    </w:p>
    <w:p w14:paraId="0DDB2988" w14:textId="77777777" w:rsidR="00A82672" w:rsidRPr="00DC1467" w:rsidRDefault="0000000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4A03F450" wp14:editId="68BD6DE2">
            <wp:extent cx="6172200" cy="4219164"/>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01309" cy="4239062"/>
                    </a:xfrm>
                    <a:prstGeom prst="rect">
                      <a:avLst/>
                    </a:prstGeom>
                    <a:noFill/>
                    <a:ln>
                      <a:noFill/>
                    </a:ln>
                  </pic:spPr>
                </pic:pic>
              </a:graphicData>
            </a:graphic>
          </wp:inline>
        </w:drawing>
      </w:r>
    </w:p>
    <w:p w14:paraId="1E7421ED" w14:textId="05A0E8B1" w:rsidR="00D928D4" w:rsidRPr="00DC1467" w:rsidRDefault="00000000">
      <w:pPr>
        <w:rPr>
          <w:rFonts w:ascii="Times New Roman" w:hAnsi="Times New Roman" w:cs="Times New Roman"/>
          <w:sz w:val="24"/>
        </w:rPr>
      </w:pPr>
      <w:r w:rsidRPr="00DC1467">
        <w:rPr>
          <w:rFonts w:ascii="Times New Roman" w:hAnsi="Times New Roman" w:cs="Times New Roman"/>
          <w:b/>
          <w:bCs/>
          <w:sz w:val="24"/>
        </w:rPr>
        <w:t>Figure S</w:t>
      </w:r>
      <w:r w:rsidR="007B72DF">
        <w:rPr>
          <w:rFonts w:ascii="Times New Roman" w:hAnsi="Times New Roman" w:cs="Times New Roman" w:hint="eastAsia"/>
          <w:b/>
          <w:bCs/>
          <w:sz w:val="24"/>
        </w:rPr>
        <w:t>3</w:t>
      </w:r>
      <w:r w:rsidRPr="00DC1467">
        <w:rPr>
          <w:rFonts w:ascii="Times New Roman" w:hAnsi="Times New Roman" w:cs="Times New Roman"/>
          <w:b/>
          <w:bCs/>
          <w:sz w:val="24"/>
        </w:rPr>
        <w:t>.</w:t>
      </w:r>
      <w:r w:rsidRPr="00DC1467">
        <w:rPr>
          <w:rFonts w:ascii="Times New Roman" w:hAnsi="Times New Roman" w:cs="Times New Roman"/>
          <w:sz w:val="24"/>
        </w:rPr>
        <w:t xml:space="preserve"> C</w:t>
      </w:r>
      <w:r w:rsidR="00A1045A" w:rsidRPr="00DC1467">
        <w:rPr>
          <w:rFonts w:ascii="Times New Roman" w:hAnsi="Times New Roman" w:cs="Times New Roman"/>
          <w:sz w:val="24"/>
        </w:rPr>
        <w:t>orrelation between subtype A and subtype B for remission and non-remission in the training (</w:t>
      </w:r>
      <w:r w:rsidR="00D15336" w:rsidRPr="00DC1467">
        <w:rPr>
          <w:rFonts w:ascii="Times New Roman" w:hAnsi="Times New Roman" w:cs="Times New Roman"/>
          <w:sz w:val="24"/>
        </w:rPr>
        <w:t>A</w:t>
      </w:r>
      <w:r w:rsidR="00A1045A" w:rsidRPr="00DC1467">
        <w:rPr>
          <w:rFonts w:ascii="Times New Roman" w:hAnsi="Times New Roman" w:cs="Times New Roman"/>
          <w:sz w:val="24"/>
        </w:rPr>
        <w:t>) and test (</w:t>
      </w:r>
      <w:r w:rsidR="00D15336" w:rsidRPr="00DC1467">
        <w:rPr>
          <w:rFonts w:ascii="Times New Roman" w:hAnsi="Times New Roman" w:cs="Times New Roman"/>
          <w:sz w:val="24"/>
        </w:rPr>
        <w:t>B</w:t>
      </w:r>
      <w:r w:rsidR="00A1045A" w:rsidRPr="00DC1467">
        <w:rPr>
          <w:rFonts w:ascii="Times New Roman" w:hAnsi="Times New Roman" w:cs="Times New Roman"/>
          <w:sz w:val="24"/>
        </w:rPr>
        <w:t>) sets</w:t>
      </w:r>
      <w:r w:rsidR="00D15336" w:rsidRPr="00DC1467">
        <w:rPr>
          <w:rFonts w:ascii="Times New Roman" w:hAnsi="Times New Roman" w:cs="Times New Roman"/>
          <w:sz w:val="24"/>
        </w:rPr>
        <w:t>.</w:t>
      </w:r>
      <w:r w:rsidR="00347226" w:rsidRPr="00347226">
        <w:t xml:space="preserve"> </w:t>
      </w:r>
      <w:r w:rsidR="00347226" w:rsidRPr="00DC1467">
        <w:rPr>
          <w:rFonts w:ascii="Times New Roman" w:hAnsi="Times New Roman" w:cs="Times New Roman"/>
          <w:sz w:val="24"/>
        </w:rPr>
        <w:t>Correlation between subtype A and subtype B for</w:t>
      </w:r>
      <w:r w:rsidR="00347226" w:rsidRPr="00347226">
        <w:rPr>
          <w:rFonts w:ascii="Times New Roman" w:hAnsi="Times New Roman" w:cs="Times New Roman"/>
          <w:sz w:val="24"/>
        </w:rPr>
        <w:t xml:space="preserve"> enhancement mode</w:t>
      </w:r>
      <w:r w:rsidR="00622E5E">
        <w:rPr>
          <w:rFonts w:ascii="Times New Roman" w:hAnsi="Times New Roman" w:cs="Times New Roman" w:hint="eastAsia"/>
          <w:sz w:val="24"/>
        </w:rPr>
        <w:t>s</w:t>
      </w:r>
      <w:r w:rsidR="00347226" w:rsidRPr="00DC1467">
        <w:rPr>
          <w:rFonts w:ascii="Times New Roman" w:hAnsi="Times New Roman" w:cs="Times New Roman"/>
          <w:sz w:val="24"/>
        </w:rPr>
        <w:t xml:space="preserve"> in the training (</w:t>
      </w:r>
      <w:r w:rsidR="00347226">
        <w:rPr>
          <w:rFonts w:ascii="Times New Roman" w:hAnsi="Times New Roman" w:cs="Times New Roman" w:hint="eastAsia"/>
          <w:sz w:val="24"/>
        </w:rPr>
        <w:t>C</w:t>
      </w:r>
      <w:r w:rsidR="00347226" w:rsidRPr="00DC1467">
        <w:rPr>
          <w:rFonts w:ascii="Times New Roman" w:hAnsi="Times New Roman" w:cs="Times New Roman"/>
          <w:sz w:val="24"/>
        </w:rPr>
        <w:t>) and test (</w:t>
      </w:r>
      <w:r w:rsidR="00347226">
        <w:rPr>
          <w:rFonts w:ascii="Times New Roman" w:hAnsi="Times New Roman" w:cs="Times New Roman" w:hint="eastAsia"/>
          <w:sz w:val="24"/>
        </w:rPr>
        <w:t>D</w:t>
      </w:r>
      <w:r w:rsidR="00347226" w:rsidRPr="00DC1467">
        <w:rPr>
          <w:rFonts w:ascii="Times New Roman" w:hAnsi="Times New Roman" w:cs="Times New Roman"/>
          <w:sz w:val="24"/>
        </w:rPr>
        <w:t>) sets</w:t>
      </w:r>
      <w:r w:rsidR="00347226">
        <w:rPr>
          <w:rFonts w:ascii="Times New Roman" w:hAnsi="Times New Roman" w:cs="Times New Roman" w:hint="eastAsia"/>
          <w:sz w:val="24"/>
        </w:rPr>
        <w:t>.</w:t>
      </w:r>
    </w:p>
    <w:p w14:paraId="24C261EE" w14:textId="0AA2E899" w:rsidR="00A82672" w:rsidRPr="00DC1467" w:rsidRDefault="00000000">
      <w:pPr>
        <w:pStyle w:val="2"/>
        <w:rPr>
          <w:rFonts w:ascii="Times New Roman" w:hAnsi="Times New Roman" w:cs="Times New Roman"/>
          <w:sz w:val="24"/>
        </w:rPr>
      </w:pPr>
      <w:bookmarkStart w:id="10" w:name="_Toc11262"/>
      <w:r w:rsidRPr="00DC1467">
        <w:rPr>
          <w:rFonts w:ascii="Times New Roman" w:hAnsi="Times New Roman" w:cs="Times New Roman"/>
          <w:sz w:val="24"/>
        </w:rPr>
        <w:lastRenderedPageBreak/>
        <w:t>Figure S</w:t>
      </w:r>
      <w:r w:rsidR="007B72DF">
        <w:rPr>
          <w:rFonts w:ascii="Times New Roman" w:hAnsi="Times New Roman" w:cs="Times New Roman" w:hint="eastAsia"/>
          <w:sz w:val="24"/>
        </w:rPr>
        <w:t>4</w:t>
      </w:r>
      <w:r w:rsidRPr="00DC1467">
        <w:rPr>
          <w:rFonts w:ascii="Times New Roman" w:hAnsi="Times New Roman" w:cs="Times New Roman"/>
          <w:sz w:val="24"/>
        </w:rPr>
        <w:t>.</w:t>
      </w:r>
      <w:bookmarkStart w:id="11" w:name="_Hlk207320789"/>
      <w:r w:rsidRPr="00DC1467">
        <w:rPr>
          <w:rFonts w:ascii="Times New Roman" w:hAnsi="Times New Roman" w:cs="Times New Roman"/>
          <w:sz w:val="24"/>
        </w:rPr>
        <w:t xml:space="preserve"> </w:t>
      </w:r>
      <w:bookmarkEnd w:id="10"/>
      <w:r w:rsidR="00357788" w:rsidRPr="00DC1467">
        <w:rPr>
          <w:rFonts w:ascii="Times New Roman" w:hAnsi="Times New Roman" w:cs="Times New Roman"/>
          <w:sz w:val="24"/>
        </w:rPr>
        <w:t xml:space="preserve">Predictor selection using the </w:t>
      </w:r>
      <w:r w:rsidR="00F160DB" w:rsidRPr="00DC1467">
        <w:rPr>
          <w:rFonts w:ascii="Times New Roman" w:hAnsi="Times New Roman" w:cs="Times New Roman"/>
          <w:sz w:val="24"/>
        </w:rPr>
        <w:t>B</w:t>
      </w:r>
      <w:r w:rsidR="00D15336" w:rsidRPr="00DC1467">
        <w:rPr>
          <w:rFonts w:ascii="Times New Roman" w:hAnsi="Times New Roman" w:cs="Times New Roman"/>
          <w:sz w:val="24"/>
        </w:rPr>
        <w:t>oruta test</w:t>
      </w:r>
    </w:p>
    <w:bookmarkEnd w:id="11"/>
    <w:p w14:paraId="5033B2EA" w14:textId="77777777" w:rsidR="00A82672" w:rsidRPr="00DC1467" w:rsidRDefault="00A82672">
      <w:pPr>
        <w:jc w:val="center"/>
        <w:rPr>
          <w:rFonts w:ascii="Times New Roman" w:hAnsi="Times New Roman" w:cs="Times New Roman"/>
          <w:sz w:val="24"/>
        </w:rPr>
      </w:pPr>
    </w:p>
    <w:p w14:paraId="6A639179" w14:textId="77777777" w:rsidR="00A82672" w:rsidRPr="00DC1467" w:rsidRDefault="0000000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396288A1" wp14:editId="664700C5">
            <wp:extent cx="6904257" cy="3884400"/>
            <wp:effectExtent l="0" t="0" r="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04257" cy="3884400"/>
                    </a:xfrm>
                    <a:prstGeom prst="rect">
                      <a:avLst/>
                    </a:prstGeom>
                    <a:noFill/>
                    <a:ln>
                      <a:noFill/>
                    </a:ln>
                  </pic:spPr>
                </pic:pic>
              </a:graphicData>
            </a:graphic>
          </wp:inline>
        </w:drawing>
      </w:r>
    </w:p>
    <w:p w14:paraId="08D0C054" w14:textId="78503388" w:rsidR="00A82672" w:rsidRPr="00DC1467" w:rsidRDefault="00000000">
      <w:pPr>
        <w:rPr>
          <w:rFonts w:ascii="Times New Roman" w:hAnsi="Times New Roman" w:cs="Times New Roman"/>
          <w:sz w:val="24"/>
        </w:rPr>
      </w:pPr>
      <w:r w:rsidRPr="00DC1467">
        <w:rPr>
          <w:rFonts w:ascii="Times New Roman" w:hAnsi="Times New Roman" w:cs="Times New Roman"/>
          <w:b/>
          <w:bCs/>
          <w:sz w:val="24"/>
        </w:rPr>
        <w:t>Figure S</w:t>
      </w:r>
      <w:r w:rsidR="007B72DF">
        <w:rPr>
          <w:rFonts w:ascii="Times New Roman" w:hAnsi="Times New Roman" w:cs="Times New Roman" w:hint="eastAsia"/>
          <w:b/>
          <w:bCs/>
          <w:sz w:val="24"/>
        </w:rPr>
        <w:t>4</w:t>
      </w:r>
      <w:r w:rsidRPr="00DC1467">
        <w:rPr>
          <w:rFonts w:ascii="Times New Roman" w:hAnsi="Times New Roman" w:cs="Times New Roman"/>
          <w:b/>
          <w:bCs/>
          <w:sz w:val="24"/>
        </w:rPr>
        <w:t>.</w:t>
      </w:r>
      <w:r w:rsidRPr="00DC1467">
        <w:rPr>
          <w:rFonts w:ascii="Times New Roman" w:hAnsi="Times New Roman" w:cs="Times New Roman"/>
          <w:sz w:val="24"/>
        </w:rPr>
        <w:t xml:space="preserve"> </w:t>
      </w:r>
      <w:r w:rsidR="00CC1A6B" w:rsidRPr="00DC1467">
        <w:rPr>
          <w:rFonts w:ascii="Times New Roman" w:hAnsi="Times New Roman" w:cs="Times New Roman"/>
          <w:sz w:val="24"/>
        </w:rPr>
        <w:t xml:space="preserve">(A) Feature Importance Score Boxplot. </w:t>
      </w:r>
      <w:r w:rsidR="003E03CC" w:rsidRPr="003E03CC">
        <w:rPr>
          <w:rFonts w:ascii="Times New Roman" w:hAnsi="Times New Roman" w:cs="Times New Roman"/>
          <w:sz w:val="24"/>
        </w:rPr>
        <w:t xml:space="preserve">The horizontal axis is the name of each </w:t>
      </w:r>
      <w:r w:rsidR="00185613">
        <w:rPr>
          <w:rFonts w:ascii="Times New Roman" w:hAnsi="Times New Roman" w:cs="Times New Roman" w:hint="eastAsia"/>
          <w:sz w:val="24"/>
        </w:rPr>
        <w:t>radiomics feature</w:t>
      </w:r>
      <w:r w:rsidR="003E03CC" w:rsidRPr="003E03CC">
        <w:rPr>
          <w:rFonts w:ascii="Times New Roman" w:hAnsi="Times New Roman" w:cs="Times New Roman"/>
          <w:sz w:val="24"/>
        </w:rPr>
        <w:t xml:space="preserve">, and the vertical axis is the Z value of each variable. The box plot shows the Z value of each variable during model calculation. The green boxes represent important variables, and the </w:t>
      </w:r>
      <w:r w:rsidR="009F178D">
        <w:rPr>
          <w:rFonts w:ascii="Times New Roman" w:hAnsi="Times New Roman" w:cs="Times New Roman" w:hint="eastAsia"/>
          <w:sz w:val="24"/>
        </w:rPr>
        <w:t xml:space="preserve">yellow and </w:t>
      </w:r>
      <w:r w:rsidR="003E03CC" w:rsidRPr="003E03CC">
        <w:rPr>
          <w:rFonts w:ascii="Times New Roman" w:hAnsi="Times New Roman" w:cs="Times New Roman"/>
          <w:sz w:val="24"/>
        </w:rPr>
        <w:t>red boxes represent unimportant variables</w:t>
      </w:r>
      <w:r w:rsidR="003E03CC">
        <w:rPr>
          <w:rFonts w:ascii="Times New Roman" w:hAnsi="Times New Roman" w:cs="Times New Roman" w:hint="eastAsia"/>
          <w:sz w:val="24"/>
        </w:rPr>
        <w:t>.</w:t>
      </w:r>
      <w:r w:rsidR="003E03CC" w:rsidRPr="003E03CC">
        <w:rPr>
          <w:rFonts w:ascii="Times New Roman" w:hAnsi="Times New Roman" w:cs="Times New Roman"/>
          <w:sz w:val="24"/>
        </w:rPr>
        <w:t xml:space="preserve"> </w:t>
      </w:r>
      <w:r w:rsidR="00CC1A6B" w:rsidRPr="00DC1467">
        <w:rPr>
          <w:rFonts w:ascii="Times New Roman" w:hAnsi="Times New Roman" w:cs="Times New Roman"/>
          <w:sz w:val="24"/>
        </w:rPr>
        <w:t>(B) Feature Importance Score Trajectory Plot</w:t>
      </w:r>
      <w:r w:rsidRPr="00DC1467">
        <w:rPr>
          <w:rFonts w:ascii="Times New Roman" w:hAnsi="Times New Roman" w:cs="Times New Roman"/>
          <w:sz w:val="24"/>
        </w:rPr>
        <w:t>.</w:t>
      </w:r>
    </w:p>
    <w:p w14:paraId="4B6F032C" w14:textId="235DC507" w:rsidR="00A82672" w:rsidRPr="00DC1467" w:rsidRDefault="00000000">
      <w:pPr>
        <w:pStyle w:val="2"/>
        <w:rPr>
          <w:rFonts w:ascii="Times New Roman" w:hAnsi="Times New Roman" w:cs="Times New Roman"/>
          <w:sz w:val="24"/>
        </w:rPr>
      </w:pPr>
      <w:bookmarkStart w:id="12" w:name="_Toc16634"/>
      <w:r w:rsidRPr="00DC1467">
        <w:rPr>
          <w:rFonts w:ascii="Times New Roman" w:hAnsi="Times New Roman" w:cs="Times New Roman"/>
          <w:sz w:val="24"/>
        </w:rPr>
        <w:lastRenderedPageBreak/>
        <w:t>Figure S</w:t>
      </w:r>
      <w:r w:rsidR="007B72DF">
        <w:rPr>
          <w:rFonts w:ascii="Times New Roman" w:hAnsi="Times New Roman" w:cs="Times New Roman" w:hint="eastAsia"/>
          <w:sz w:val="24"/>
        </w:rPr>
        <w:t>5</w:t>
      </w:r>
      <w:r w:rsidRPr="00DC1467">
        <w:rPr>
          <w:rFonts w:ascii="Times New Roman" w:hAnsi="Times New Roman" w:cs="Times New Roman"/>
          <w:sz w:val="24"/>
        </w:rPr>
        <w:t xml:space="preserve">. </w:t>
      </w:r>
      <w:bookmarkEnd w:id="12"/>
      <w:r w:rsidR="00357788" w:rsidRPr="00DC1467">
        <w:rPr>
          <w:rFonts w:ascii="Times New Roman" w:hAnsi="Times New Roman" w:cs="Times New Roman"/>
          <w:sz w:val="24"/>
        </w:rPr>
        <w:t>Predictor selection using the LASSO regression analysis with tenfold cross-validation</w:t>
      </w:r>
    </w:p>
    <w:p w14:paraId="7CD992B6" w14:textId="77777777" w:rsidR="00A82672" w:rsidRPr="00DC1467" w:rsidRDefault="0000000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3AE1913F" wp14:editId="4AEB6F0C">
            <wp:extent cx="6905598" cy="3506648"/>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05598" cy="3506648"/>
                    </a:xfrm>
                    <a:prstGeom prst="rect">
                      <a:avLst/>
                    </a:prstGeom>
                    <a:noFill/>
                    <a:ln>
                      <a:noFill/>
                    </a:ln>
                  </pic:spPr>
                </pic:pic>
              </a:graphicData>
            </a:graphic>
          </wp:inline>
        </w:drawing>
      </w:r>
    </w:p>
    <w:p w14:paraId="41DE4741" w14:textId="737D5FE8" w:rsidR="00A82672" w:rsidRPr="00DC1467" w:rsidRDefault="00000000">
      <w:pPr>
        <w:rPr>
          <w:rFonts w:ascii="Times New Roman" w:hAnsi="Times New Roman" w:cs="Times New Roman"/>
          <w:sz w:val="24"/>
        </w:rPr>
      </w:pPr>
      <w:r w:rsidRPr="00DC1467">
        <w:rPr>
          <w:rFonts w:ascii="Times New Roman" w:hAnsi="Times New Roman" w:cs="Times New Roman"/>
          <w:b/>
          <w:bCs/>
          <w:sz w:val="24"/>
        </w:rPr>
        <w:t>Figure S</w:t>
      </w:r>
      <w:r w:rsidR="007B72DF">
        <w:rPr>
          <w:rFonts w:ascii="Times New Roman" w:hAnsi="Times New Roman" w:cs="Times New Roman" w:hint="eastAsia"/>
          <w:b/>
          <w:bCs/>
          <w:sz w:val="24"/>
        </w:rPr>
        <w:t>5</w:t>
      </w:r>
      <w:r w:rsidRPr="00DC1467">
        <w:rPr>
          <w:rFonts w:ascii="Times New Roman" w:hAnsi="Times New Roman" w:cs="Times New Roman"/>
          <w:b/>
          <w:bCs/>
          <w:sz w:val="24"/>
        </w:rPr>
        <w:t>.</w:t>
      </w:r>
      <w:r w:rsidRPr="00DC1467">
        <w:rPr>
          <w:rFonts w:ascii="Times New Roman" w:hAnsi="Times New Roman" w:cs="Times New Roman"/>
          <w:sz w:val="24"/>
        </w:rPr>
        <w:t xml:space="preserve"> (A) T</w:t>
      </w:r>
      <w:r w:rsidR="00357788" w:rsidRPr="00DC1467">
        <w:rPr>
          <w:rFonts w:ascii="Times New Roman" w:hAnsi="Times New Roman" w:cs="Times New Roman"/>
          <w:sz w:val="24"/>
        </w:rPr>
        <w:t>uning parameter (lambda) selection of deviance in the LASSO regression based on the minimum criteria (left dotted line) and the 1-SE criteria (right dotted line)</w:t>
      </w:r>
      <w:r w:rsidRPr="00DC1467">
        <w:rPr>
          <w:rFonts w:ascii="Times New Roman" w:hAnsi="Times New Roman" w:cs="Times New Roman"/>
          <w:sz w:val="24"/>
        </w:rPr>
        <w:t>. (B)</w:t>
      </w:r>
      <w:r w:rsidR="00A77C23" w:rsidRPr="00DC1467">
        <w:rPr>
          <w:rFonts w:ascii="Times New Roman" w:hAnsi="Times New Roman" w:cs="Times New Roman"/>
          <w:sz w:val="24"/>
        </w:rPr>
        <w:t xml:space="preserve"> A coefficient profile plot was created against the log (lambda) sequence</w:t>
      </w:r>
      <w:r w:rsidRPr="00DC1467">
        <w:rPr>
          <w:rFonts w:ascii="Times New Roman" w:hAnsi="Times New Roman" w:cs="Times New Roman"/>
          <w:sz w:val="24"/>
        </w:rPr>
        <w:t>.</w:t>
      </w:r>
      <w:r w:rsidR="00A77C23" w:rsidRPr="00DC1467">
        <w:rPr>
          <w:rFonts w:ascii="Times New Roman" w:hAnsi="Times New Roman" w:cs="Times New Roman"/>
          <w:sz w:val="24"/>
        </w:rPr>
        <w:t xml:space="preserve"> In the present study, predictor's selection was according to the </w:t>
      </w:r>
      <w:r w:rsidR="00686E45" w:rsidRPr="00DC1467">
        <w:rPr>
          <w:rFonts w:ascii="Times New Roman" w:hAnsi="Times New Roman" w:cs="Times New Roman"/>
          <w:sz w:val="24"/>
        </w:rPr>
        <w:t>minimum</w:t>
      </w:r>
      <w:r w:rsidR="00A77C23" w:rsidRPr="00DC1467">
        <w:rPr>
          <w:rFonts w:ascii="Times New Roman" w:hAnsi="Times New Roman" w:cs="Times New Roman"/>
          <w:sz w:val="24"/>
        </w:rPr>
        <w:t xml:space="preserve"> criteria (</w:t>
      </w:r>
      <w:r w:rsidR="00686E45" w:rsidRPr="00DC1467">
        <w:rPr>
          <w:rFonts w:ascii="Times New Roman" w:hAnsi="Times New Roman" w:cs="Times New Roman"/>
          <w:sz w:val="24"/>
        </w:rPr>
        <w:t>left</w:t>
      </w:r>
      <w:r w:rsidR="00A77C23" w:rsidRPr="00DC1467">
        <w:rPr>
          <w:rFonts w:ascii="Times New Roman" w:hAnsi="Times New Roman" w:cs="Times New Roman"/>
          <w:sz w:val="24"/>
        </w:rPr>
        <w:t xml:space="preserve"> dotted line), where 3 nonzero coefficients were selected LASSO, least absolute shrinkage and selection operator; SE, standard error.   </w:t>
      </w:r>
    </w:p>
    <w:p w14:paraId="07605B43" w14:textId="77777777" w:rsidR="00A82672" w:rsidRPr="00DC1467" w:rsidRDefault="00A82672">
      <w:pPr>
        <w:jc w:val="center"/>
        <w:rPr>
          <w:rFonts w:ascii="Times New Roman" w:hAnsi="Times New Roman" w:cs="Times New Roman"/>
          <w:sz w:val="24"/>
        </w:rPr>
      </w:pPr>
    </w:p>
    <w:p w14:paraId="4659308A" w14:textId="354262A8" w:rsidR="00A82672" w:rsidRPr="00DC1467" w:rsidRDefault="00000000">
      <w:pPr>
        <w:pStyle w:val="2"/>
        <w:rPr>
          <w:rFonts w:ascii="Times New Roman" w:hAnsi="Times New Roman" w:cs="Times New Roman"/>
          <w:sz w:val="24"/>
        </w:rPr>
      </w:pPr>
      <w:bookmarkStart w:id="13" w:name="_Toc5148"/>
      <w:r w:rsidRPr="00DC1467">
        <w:rPr>
          <w:rFonts w:ascii="Times New Roman" w:hAnsi="Times New Roman" w:cs="Times New Roman"/>
          <w:sz w:val="24"/>
        </w:rPr>
        <w:lastRenderedPageBreak/>
        <w:t>Figure S</w:t>
      </w:r>
      <w:r w:rsidR="00997A35">
        <w:rPr>
          <w:rFonts w:ascii="Times New Roman" w:hAnsi="Times New Roman" w:cs="Times New Roman" w:hint="eastAsia"/>
          <w:sz w:val="24"/>
        </w:rPr>
        <w:t>6</w:t>
      </w:r>
      <w:r w:rsidRPr="00DC1467">
        <w:rPr>
          <w:rFonts w:ascii="Times New Roman" w:hAnsi="Times New Roman" w:cs="Times New Roman"/>
          <w:sz w:val="24"/>
        </w:rPr>
        <w:t xml:space="preserve">. </w:t>
      </w:r>
      <w:bookmarkStart w:id="14" w:name="_Hlk207320859"/>
      <w:bookmarkEnd w:id="13"/>
      <w:r w:rsidR="00BA484A" w:rsidRPr="00DC1467">
        <w:rPr>
          <w:rFonts w:ascii="Times New Roman" w:hAnsi="Times New Roman" w:cs="Times New Roman"/>
          <w:sz w:val="24"/>
        </w:rPr>
        <w:t>The calibration curve</w:t>
      </w:r>
    </w:p>
    <w:p w14:paraId="700630BA" w14:textId="38883626" w:rsidR="00BA484A" w:rsidRPr="00DC1467" w:rsidRDefault="00BA484A" w:rsidP="00BA484A">
      <w:pPr>
        <w:jc w:val="center"/>
        <w:rPr>
          <w:rFonts w:ascii="Times New Roman" w:hAnsi="Times New Roman" w:cs="Times New Roman"/>
          <w:sz w:val="24"/>
        </w:rPr>
      </w:pPr>
      <w:bookmarkStart w:id="15" w:name="_Toc17629"/>
      <w:bookmarkStart w:id="16" w:name="_Toc26443"/>
      <w:bookmarkStart w:id="17" w:name="_Toc6847"/>
      <w:bookmarkEnd w:id="14"/>
      <w:r w:rsidRPr="00DC1467">
        <w:rPr>
          <w:rFonts w:ascii="Times New Roman" w:hAnsi="Times New Roman" w:cs="Times New Roman"/>
          <w:noProof/>
          <w:sz w:val="24"/>
        </w:rPr>
        <w:drawing>
          <wp:inline distT="0" distB="0" distL="114300" distR="114300" wp14:anchorId="5C921CE8" wp14:editId="73DD55E8">
            <wp:extent cx="8089266" cy="3124800"/>
            <wp:effectExtent l="0" t="0" r="6985"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89266" cy="3124800"/>
                    </a:xfrm>
                    <a:prstGeom prst="rect">
                      <a:avLst/>
                    </a:prstGeom>
                    <a:noFill/>
                    <a:ln>
                      <a:noFill/>
                    </a:ln>
                  </pic:spPr>
                </pic:pic>
              </a:graphicData>
            </a:graphic>
          </wp:inline>
        </w:drawing>
      </w:r>
      <w:bookmarkEnd w:id="15"/>
      <w:bookmarkEnd w:id="16"/>
      <w:bookmarkEnd w:id="17"/>
    </w:p>
    <w:p w14:paraId="53A6B8AC" w14:textId="77777777" w:rsidR="00BA484A" w:rsidRPr="00DC1467" w:rsidRDefault="00BA484A" w:rsidP="00BA484A">
      <w:pPr>
        <w:rPr>
          <w:rFonts w:ascii="Times New Roman" w:hAnsi="Times New Roman" w:cs="Times New Roman"/>
          <w:sz w:val="24"/>
        </w:rPr>
      </w:pPr>
    </w:p>
    <w:p w14:paraId="5705E46D" w14:textId="1EBDDF7B" w:rsidR="00A82672" w:rsidRPr="00DC1467" w:rsidRDefault="00000000">
      <w:pPr>
        <w:rPr>
          <w:rFonts w:ascii="Times New Roman" w:hAnsi="Times New Roman" w:cs="Times New Roman"/>
          <w:sz w:val="24"/>
        </w:rPr>
      </w:pPr>
      <w:r w:rsidRPr="00DC1467">
        <w:rPr>
          <w:rFonts w:ascii="Times New Roman" w:hAnsi="Times New Roman" w:cs="Times New Roman"/>
          <w:b/>
          <w:bCs/>
          <w:sz w:val="24"/>
        </w:rPr>
        <w:t>Figure S</w:t>
      </w:r>
      <w:r w:rsidR="00997A35">
        <w:rPr>
          <w:rFonts w:ascii="Times New Roman" w:hAnsi="Times New Roman" w:cs="Times New Roman" w:hint="eastAsia"/>
          <w:b/>
          <w:bCs/>
          <w:sz w:val="24"/>
        </w:rPr>
        <w:t>6</w:t>
      </w:r>
      <w:r w:rsidRPr="00DC1467">
        <w:rPr>
          <w:rFonts w:ascii="Times New Roman" w:hAnsi="Times New Roman" w:cs="Times New Roman"/>
          <w:b/>
          <w:bCs/>
          <w:sz w:val="24"/>
        </w:rPr>
        <w:t>.</w:t>
      </w:r>
      <w:r w:rsidR="00BA484A" w:rsidRPr="00DC1467">
        <w:rPr>
          <w:rFonts w:ascii="Times New Roman" w:hAnsi="Times New Roman" w:cs="Times New Roman"/>
          <w:sz w:val="24"/>
        </w:rPr>
        <w:t xml:space="preserve"> The calibration curves in the training (A) and test (B) sets.</w:t>
      </w:r>
    </w:p>
    <w:p w14:paraId="1819157F" w14:textId="0A0B8E59" w:rsidR="00A82672" w:rsidRPr="00DC1467" w:rsidRDefault="00000000">
      <w:pPr>
        <w:pStyle w:val="2"/>
        <w:rPr>
          <w:rFonts w:ascii="Times New Roman" w:hAnsi="Times New Roman" w:cs="Times New Roman"/>
          <w:sz w:val="24"/>
        </w:rPr>
      </w:pPr>
      <w:bookmarkStart w:id="18" w:name="_Toc23153"/>
      <w:r w:rsidRPr="00DC1467">
        <w:rPr>
          <w:rFonts w:ascii="Times New Roman" w:hAnsi="Times New Roman" w:cs="Times New Roman"/>
          <w:sz w:val="24"/>
        </w:rPr>
        <w:lastRenderedPageBreak/>
        <w:t>Figure S</w:t>
      </w:r>
      <w:r w:rsidR="00997A35">
        <w:rPr>
          <w:rFonts w:ascii="Times New Roman" w:hAnsi="Times New Roman" w:cs="Times New Roman" w:hint="eastAsia"/>
          <w:sz w:val="24"/>
        </w:rPr>
        <w:t>7</w:t>
      </w:r>
      <w:r w:rsidRPr="00DC1467">
        <w:rPr>
          <w:rFonts w:ascii="Times New Roman" w:hAnsi="Times New Roman" w:cs="Times New Roman"/>
          <w:sz w:val="24"/>
        </w:rPr>
        <w:t xml:space="preserve">. The </w:t>
      </w:r>
      <w:bookmarkEnd w:id="18"/>
      <w:r w:rsidR="0004178A" w:rsidRPr="00DC1467">
        <w:rPr>
          <w:rFonts w:ascii="Times New Roman" w:hAnsi="Times New Roman" w:cs="Times New Roman"/>
          <w:sz w:val="24"/>
        </w:rPr>
        <w:t>clinical decision curve</w:t>
      </w:r>
    </w:p>
    <w:p w14:paraId="155A7232" w14:textId="77777777" w:rsidR="00A82672" w:rsidRPr="00DC1467" w:rsidRDefault="0000000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0941F781" wp14:editId="2C7A1447">
            <wp:extent cx="8527890" cy="3124800"/>
            <wp:effectExtent l="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27890" cy="3124800"/>
                    </a:xfrm>
                    <a:prstGeom prst="rect">
                      <a:avLst/>
                    </a:prstGeom>
                    <a:noFill/>
                    <a:ln>
                      <a:noFill/>
                    </a:ln>
                  </pic:spPr>
                </pic:pic>
              </a:graphicData>
            </a:graphic>
          </wp:inline>
        </w:drawing>
      </w:r>
    </w:p>
    <w:p w14:paraId="68A0DB9F" w14:textId="1FC96F7D" w:rsidR="0004178A" w:rsidRPr="00DC1467" w:rsidRDefault="00000000" w:rsidP="0004178A">
      <w:pPr>
        <w:rPr>
          <w:rFonts w:ascii="Times New Roman" w:hAnsi="Times New Roman" w:cs="Times New Roman"/>
          <w:sz w:val="24"/>
        </w:rPr>
      </w:pPr>
      <w:r w:rsidRPr="00DC1467">
        <w:rPr>
          <w:rFonts w:ascii="Times New Roman" w:hAnsi="Times New Roman" w:cs="Times New Roman"/>
          <w:b/>
          <w:bCs/>
          <w:sz w:val="24"/>
        </w:rPr>
        <w:t>Figure S</w:t>
      </w:r>
      <w:r w:rsidR="00997A35">
        <w:rPr>
          <w:rFonts w:ascii="Times New Roman" w:hAnsi="Times New Roman" w:cs="Times New Roman" w:hint="eastAsia"/>
          <w:b/>
          <w:bCs/>
          <w:sz w:val="24"/>
        </w:rPr>
        <w:t>7</w:t>
      </w:r>
      <w:r w:rsidRPr="00DC1467">
        <w:rPr>
          <w:rFonts w:ascii="Times New Roman" w:hAnsi="Times New Roman" w:cs="Times New Roman"/>
          <w:sz w:val="24"/>
        </w:rPr>
        <w:t>. The</w:t>
      </w:r>
      <w:r w:rsidR="0004178A" w:rsidRPr="00DC1467">
        <w:rPr>
          <w:rFonts w:ascii="Times New Roman" w:hAnsi="Times New Roman" w:cs="Times New Roman"/>
          <w:sz w:val="24"/>
        </w:rPr>
        <w:t xml:space="preserve"> clinical decision curve</w:t>
      </w:r>
      <w:r w:rsidR="009872FA">
        <w:rPr>
          <w:rFonts w:ascii="Times New Roman" w:hAnsi="Times New Roman" w:cs="Times New Roman" w:hint="eastAsia"/>
          <w:sz w:val="24"/>
        </w:rPr>
        <w:t>s</w:t>
      </w:r>
      <w:r w:rsidRPr="00DC1467">
        <w:rPr>
          <w:rFonts w:ascii="Times New Roman" w:hAnsi="Times New Roman" w:cs="Times New Roman"/>
          <w:sz w:val="24"/>
        </w:rPr>
        <w:t xml:space="preserve"> </w:t>
      </w:r>
      <w:r w:rsidR="0004178A" w:rsidRPr="00DC1467">
        <w:rPr>
          <w:rFonts w:ascii="Times New Roman" w:hAnsi="Times New Roman" w:cs="Times New Roman"/>
          <w:sz w:val="24"/>
        </w:rPr>
        <w:t>in the training (A) and test (B) sets.</w:t>
      </w:r>
    </w:p>
    <w:p w14:paraId="57E6077A" w14:textId="77777777" w:rsidR="006E1E17" w:rsidRPr="00DC1467" w:rsidRDefault="006E1E17" w:rsidP="0004178A">
      <w:pPr>
        <w:rPr>
          <w:rFonts w:ascii="Times New Roman" w:hAnsi="Times New Roman" w:cs="Times New Roman"/>
          <w:sz w:val="24"/>
        </w:rPr>
      </w:pPr>
    </w:p>
    <w:p w14:paraId="24688D3E" w14:textId="77777777" w:rsidR="006E1E17" w:rsidRPr="00DC1467" w:rsidRDefault="006E1E17" w:rsidP="0004178A">
      <w:pPr>
        <w:rPr>
          <w:rFonts w:ascii="Times New Roman" w:hAnsi="Times New Roman" w:cs="Times New Roman"/>
          <w:sz w:val="24"/>
        </w:rPr>
      </w:pPr>
    </w:p>
    <w:p w14:paraId="49DB9F76" w14:textId="7E166236" w:rsidR="00A82672" w:rsidRPr="00DC1467" w:rsidRDefault="00A82672">
      <w:pPr>
        <w:rPr>
          <w:rFonts w:ascii="Times New Roman" w:hAnsi="Times New Roman" w:cs="Times New Roman"/>
          <w:sz w:val="24"/>
        </w:rPr>
      </w:pPr>
    </w:p>
    <w:p w14:paraId="7D9E4B82" w14:textId="77777777" w:rsidR="00146690" w:rsidRPr="00DC1467" w:rsidRDefault="00146690">
      <w:pPr>
        <w:rPr>
          <w:rFonts w:ascii="Times New Roman" w:hAnsi="Times New Roman" w:cs="Times New Roman"/>
          <w:sz w:val="24"/>
        </w:rPr>
      </w:pPr>
    </w:p>
    <w:p w14:paraId="3B6C645D" w14:textId="77777777" w:rsidR="00146690" w:rsidRPr="00DC1467" w:rsidRDefault="00146690">
      <w:pPr>
        <w:rPr>
          <w:rFonts w:ascii="Times New Roman" w:hAnsi="Times New Roman" w:cs="Times New Roman"/>
          <w:sz w:val="24"/>
        </w:rPr>
      </w:pPr>
    </w:p>
    <w:p w14:paraId="710FD111" w14:textId="77777777" w:rsidR="00146690" w:rsidRPr="00DC1467" w:rsidRDefault="00146690">
      <w:pPr>
        <w:rPr>
          <w:rFonts w:ascii="Times New Roman" w:hAnsi="Times New Roman" w:cs="Times New Roman"/>
          <w:sz w:val="24"/>
        </w:rPr>
      </w:pPr>
    </w:p>
    <w:p w14:paraId="0AF1B02A" w14:textId="7D8524A4" w:rsidR="00146690" w:rsidRPr="00DC1467" w:rsidRDefault="00146690" w:rsidP="00E8108B">
      <w:pPr>
        <w:pStyle w:val="2"/>
        <w:rPr>
          <w:rFonts w:ascii="Times New Roman" w:hAnsi="Times New Roman" w:cs="Times New Roman"/>
          <w:sz w:val="24"/>
        </w:rPr>
      </w:pPr>
      <w:r w:rsidRPr="00DC1467">
        <w:rPr>
          <w:rFonts w:ascii="Times New Roman" w:hAnsi="Times New Roman" w:cs="Times New Roman"/>
          <w:sz w:val="24"/>
        </w:rPr>
        <w:lastRenderedPageBreak/>
        <w:t>Figure S</w:t>
      </w:r>
      <w:r w:rsidR="00695542">
        <w:rPr>
          <w:rFonts w:ascii="Times New Roman" w:hAnsi="Times New Roman" w:cs="Times New Roman" w:hint="eastAsia"/>
          <w:sz w:val="24"/>
        </w:rPr>
        <w:t>8</w:t>
      </w:r>
      <w:r w:rsidRPr="00DC1467">
        <w:rPr>
          <w:rFonts w:ascii="Times New Roman" w:hAnsi="Times New Roman" w:cs="Times New Roman"/>
          <w:sz w:val="24"/>
        </w:rPr>
        <w:t xml:space="preserve">. </w:t>
      </w:r>
      <w:r w:rsidR="00E8108B" w:rsidRPr="00E8108B">
        <w:rPr>
          <w:rFonts w:ascii="Times New Roman" w:hAnsi="Times New Roman" w:cs="Times New Roman"/>
          <w:sz w:val="24"/>
        </w:rPr>
        <w:t xml:space="preserve">Clinical evaluation of the </w:t>
      </w:r>
      <w:r w:rsidR="00E8108B">
        <w:rPr>
          <w:rFonts w:ascii="Times New Roman" w:hAnsi="Times New Roman" w:cs="Times New Roman" w:hint="eastAsia"/>
          <w:sz w:val="24"/>
        </w:rPr>
        <w:t>remission score</w:t>
      </w:r>
      <w:r w:rsidR="00E8108B" w:rsidRPr="00E8108B">
        <w:rPr>
          <w:rFonts w:ascii="Times New Roman" w:hAnsi="Times New Roman" w:cs="Times New Roman"/>
          <w:sz w:val="24"/>
        </w:rPr>
        <w:t xml:space="preserve"> for </w:t>
      </w:r>
      <w:r w:rsidR="00E8108B">
        <w:rPr>
          <w:rFonts w:ascii="Times New Roman" w:hAnsi="Times New Roman" w:cs="Times New Roman" w:hint="eastAsia"/>
          <w:sz w:val="24"/>
        </w:rPr>
        <w:t>NAC</w:t>
      </w:r>
      <w:r w:rsidR="00E8108B" w:rsidRPr="00E8108B">
        <w:rPr>
          <w:rFonts w:ascii="Times New Roman" w:hAnsi="Times New Roman" w:cs="Times New Roman"/>
          <w:sz w:val="24"/>
        </w:rPr>
        <w:t xml:space="preserve"> response</w:t>
      </w:r>
      <w:r w:rsidR="00E8108B">
        <w:rPr>
          <w:rFonts w:ascii="Times New Roman" w:hAnsi="Times New Roman" w:cs="Times New Roman" w:hint="eastAsia"/>
          <w:sz w:val="24"/>
        </w:rPr>
        <w:t xml:space="preserve"> </w:t>
      </w:r>
      <w:r w:rsidR="00E8108B" w:rsidRPr="00E8108B">
        <w:rPr>
          <w:rFonts w:ascii="Times New Roman" w:hAnsi="Times New Roman" w:cs="Times New Roman"/>
          <w:sz w:val="24"/>
        </w:rPr>
        <w:t>assessment</w:t>
      </w:r>
      <w:r w:rsidR="00E8108B">
        <w:rPr>
          <w:rFonts w:ascii="Times New Roman" w:hAnsi="Times New Roman" w:cs="Times New Roman" w:hint="eastAsia"/>
          <w:sz w:val="24"/>
        </w:rPr>
        <w:t xml:space="preserve"> </w:t>
      </w:r>
    </w:p>
    <w:p w14:paraId="74FFE836" w14:textId="77777777" w:rsidR="00146690" w:rsidRPr="00DC1467" w:rsidRDefault="00146690" w:rsidP="0014669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09F75C24" wp14:editId="473CFD14">
            <wp:extent cx="4580999" cy="3604110"/>
            <wp:effectExtent l="0" t="0" r="0" b="0"/>
            <wp:docPr id="123913010" name="图片 12391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3010" name="图片 123913010"/>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80999" cy="3604110"/>
                    </a:xfrm>
                    <a:prstGeom prst="rect">
                      <a:avLst/>
                    </a:prstGeom>
                    <a:noFill/>
                    <a:ln>
                      <a:noFill/>
                    </a:ln>
                  </pic:spPr>
                </pic:pic>
              </a:graphicData>
            </a:graphic>
          </wp:inline>
        </w:drawing>
      </w:r>
    </w:p>
    <w:p w14:paraId="187C5F39" w14:textId="3C143946" w:rsidR="00146690" w:rsidRPr="00DC1467" w:rsidRDefault="00146690" w:rsidP="00DC1467">
      <w:pPr>
        <w:rPr>
          <w:rFonts w:ascii="Times New Roman" w:hAnsi="Times New Roman" w:cs="Times New Roman"/>
          <w:sz w:val="24"/>
        </w:rPr>
      </w:pPr>
      <w:r w:rsidRPr="00DC1467">
        <w:rPr>
          <w:rFonts w:ascii="Times New Roman" w:hAnsi="Times New Roman" w:cs="Times New Roman"/>
          <w:b/>
          <w:bCs/>
          <w:sz w:val="24"/>
        </w:rPr>
        <w:t>Figure S</w:t>
      </w:r>
      <w:r w:rsidR="00695542">
        <w:rPr>
          <w:rFonts w:ascii="Times New Roman" w:hAnsi="Times New Roman" w:cs="Times New Roman" w:hint="eastAsia"/>
          <w:b/>
          <w:bCs/>
          <w:sz w:val="24"/>
        </w:rPr>
        <w:t>8</w:t>
      </w:r>
      <w:r w:rsidRPr="00DC1467">
        <w:rPr>
          <w:rFonts w:ascii="Times New Roman" w:hAnsi="Times New Roman" w:cs="Times New Roman"/>
          <w:sz w:val="24"/>
        </w:rPr>
        <w:t xml:space="preserve">. </w:t>
      </w:r>
      <w:r w:rsidR="00DC1467" w:rsidRPr="00DC1467">
        <w:rPr>
          <w:rFonts w:ascii="Times New Roman" w:hAnsi="Times New Roman" w:cs="Times New Roman"/>
          <w:sz w:val="24"/>
        </w:rPr>
        <w:t>The predictive performance of junior and senior doctors with or</w:t>
      </w:r>
      <w:r w:rsidR="00DC1467">
        <w:rPr>
          <w:rFonts w:ascii="Times New Roman" w:hAnsi="Times New Roman" w:cs="Times New Roman" w:hint="eastAsia"/>
          <w:sz w:val="24"/>
        </w:rPr>
        <w:t xml:space="preserve"> </w:t>
      </w:r>
      <w:r w:rsidR="00DC1467" w:rsidRPr="00DC1467">
        <w:rPr>
          <w:rFonts w:ascii="Times New Roman" w:hAnsi="Times New Roman" w:cs="Times New Roman"/>
          <w:sz w:val="24"/>
        </w:rPr>
        <w:t>without AI assistance.</w:t>
      </w:r>
      <w:r w:rsidR="00DC1467">
        <w:rPr>
          <w:rFonts w:ascii="Times New Roman" w:hAnsi="Times New Roman" w:cs="Times New Roman" w:hint="eastAsia"/>
          <w:sz w:val="24"/>
        </w:rPr>
        <w:t xml:space="preserve"> ROC,</w:t>
      </w:r>
      <w:r w:rsidR="00E8108B" w:rsidRPr="00DC1467">
        <w:t xml:space="preserve"> </w:t>
      </w:r>
      <w:r w:rsidR="00E8108B" w:rsidRPr="00DC1467">
        <w:rPr>
          <w:rFonts w:ascii="Times New Roman" w:hAnsi="Times New Roman" w:cs="Times New Roman"/>
          <w:sz w:val="24"/>
        </w:rPr>
        <w:t>receiver operating characteristic curve</w:t>
      </w:r>
      <w:r w:rsidR="00DC1467">
        <w:rPr>
          <w:rFonts w:ascii="Times New Roman" w:hAnsi="Times New Roman" w:cs="Times New Roman" w:hint="eastAsia"/>
          <w:sz w:val="24"/>
        </w:rPr>
        <w:t xml:space="preserve">. </w:t>
      </w:r>
      <w:r w:rsidR="00DC1467" w:rsidRPr="00DC1467">
        <w:rPr>
          <w:rFonts w:ascii="Times New Roman" w:hAnsi="Times New Roman" w:cs="Times New Roman"/>
          <w:sz w:val="24"/>
        </w:rPr>
        <w:t>AI, artiﬁcial intelligence.</w:t>
      </w:r>
    </w:p>
    <w:p w14:paraId="07B76381" w14:textId="77777777" w:rsidR="00146690" w:rsidRPr="00DC1467" w:rsidRDefault="00146690" w:rsidP="00146690">
      <w:pPr>
        <w:rPr>
          <w:rFonts w:ascii="Times New Roman" w:hAnsi="Times New Roman" w:cs="Times New Roman"/>
          <w:sz w:val="24"/>
        </w:rPr>
      </w:pPr>
    </w:p>
    <w:p w14:paraId="3445E5D5" w14:textId="0B6216B9" w:rsidR="00146690" w:rsidRPr="00DC1467" w:rsidRDefault="00146690" w:rsidP="00146690">
      <w:pPr>
        <w:pStyle w:val="2"/>
        <w:rPr>
          <w:rFonts w:ascii="Times New Roman" w:hAnsi="Times New Roman" w:cs="Times New Roman"/>
          <w:sz w:val="24"/>
        </w:rPr>
      </w:pPr>
      <w:r w:rsidRPr="00DC1467">
        <w:rPr>
          <w:rFonts w:ascii="Times New Roman" w:hAnsi="Times New Roman" w:cs="Times New Roman"/>
          <w:sz w:val="24"/>
        </w:rPr>
        <w:lastRenderedPageBreak/>
        <w:t>Figure S</w:t>
      </w:r>
      <w:r w:rsidR="00695542">
        <w:rPr>
          <w:rFonts w:ascii="Times New Roman" w:hAnsi="Times New Roman" w:cs="Times New Roman" w:hint="eastAsia"/>
          <w:sz w:val="24"/>
        </w:rPr>
        <w:t>9</w:t>
      </w:r>
      <w:r w:rsidRPr="00DC1467">
        <w:rPr>
          <w:rFonts w:ascii="Times New Roman" w:hAnsi="Times New Roman" w:cs="Times New Roman"/>
          <w:sz w:val="24"/>
        </w:rPr>
        <w:t xml:space="preserve">. </w:t>
      </w:r>
      <w:r w:rsidR="00F61C84" w:rsidRPr="00F61C84">
        <w:rPr>
          <w:rFonts w:ascii="Times New Roman" w:hAnsi="Times New Roman" w:cs="Times New Roman"/>
          <w:sz w:val="24"/>
        </w:rPr>
        <w:t xml:space="preserve">The impact of the </w:t>
      </w:r>
      <w:r w:rsidR="00F61C84">
        <w:rPr>
          <w:rFonts w:ascii="Times New Roman" w:hAnsi="Times New Roman" w:cs="Times New Roman" w:hint="eastAsia"/>
          <w:sz w:val="24"/>
        </w:rPr>
        <w:t>remission score</w:t>
      </w:r>
      <w:r w:rsidR="00F61C84" w:rsidRPr="00F61C84">
        <w:rPr>
          <w:rFonts w:ascii="Times New Roman" w:hAnsi="Times New Roman" w:cs="Times New Roman"/>
          <w:sz w:val="24"/>
        </w:rPr>
        <w:t xml:space="preserve"> on </w:t>
      </w:r>
      <w:r w:rsidR="00F61C84">
        <w:rPr>
          <w:rFonts w:ascii="Times New Roman" w:hAnsi="Times New Roman" w:cs="Times New Roman" w:hint="eastAsia"/>
          <w:sz w:val="24"/>
        </w:rPr>
        <w:t>doctors</w:t>
      </w:r>
      <w:r w:rsidR="00F61C84" w:rsidRPr="00F61C84">
        <w:rPr>
          <w:rFonts w:ascii="Times New Roman" w:hAnsi="Times New Roman" w:cs="Times New Roman"/>
          <w:sz w:val="24"/>
        </w:rPr>
        <w:t>' diagnostic performance</w:t>
      </w:r>
    </w:p>
    <w:p w14:paraId="788EDF23" w14:textId="77777777" w:rsidR="00146690" w:rsidRPr="00DC1467" w:rsidRDefault="00146690" w:rsidP="00146690">
      <w:pPr>
        <w:jc w:val="center"/>
        <w:rPr>
          <w:rFonts w:ascii="Times New Roman" w:hAnsi="Times New Roman" w:cs="Times New Roman"/>
          <w:sz w:val="24"/>
        </w:rPr>
      </w:pPr>
      <w:r w:rsidRPr="00DC1467">
        <w:rPr>
          <w:rFonts w:ascii="Times New Roman" w:hAnsi="Times New Roman" w:cs="Times New Roman"/>
          <w:noProof/>
          <w:sz w:val="24"/>
        </w:rPr>
        <w:drawing>
          <wp:inline distT="0" distB="0" distL="114300" distR="114300" wp14:anchorId="74272824" wp14:editId="294204D3">
            <wp:extent cx="6830836" cy="4335593"/>
            <wp:effectExtent l="0" t="0" r="8255" b="8255"/>
            <wp:docPr id="352942921" name="图片 35294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42921" name="图片 35294292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30836" cy="4335593"/>
                    </a:xfrm>
                    <a:prstGeom prst="rect">
                      <a:avLst/>
                    </a:prstGeom>
                    <a:noFill/>
                    <a:ln>
                      <a:noFill/>
                    </a:ln>
                  </pic:spPr>
                </pic:pic>
              </a:graphicData>
            </a:graphic>
          </wp:inline>
        </w:drawing>
      </w:r>
    </w:p>
    <w:p w14:paraId="4CEA28BD" w14:textId="02F79355" w:rsidR="00146690" w:rsidRPr="00DC1467" w:rsidRDefault="00146690">
      <w:pPr>
        <w:rPr>
          <w:rFonts w:ascii="Times New Roman" w:hAnsi="Times New Roman" w:cs="Times New Roman"/>
          <w:sz w:val="24"/>
        </w:rPr>
      </w:pPr>
      <w:r w:rsidRPr="00DC1467">
        <w:rPr>
          <w:rFonts w:ascii="Times New Roman" w:hAnsi="Times New Roman" w:cs="Times New Roman"/>
          <w:b/>
          <w:bCs/>
          <w:sz w:val="24"/>
        </w:rPr>
        <w:t>Figure S</w:t>
      </w:r>
      <w:r w:rsidR="00695542">
        <w:rPr>
          <w:rFonts w:ascii="Times New Roman" w:hAnsi="Times New Roman" w:cs="Times New Roman" w:hint="eastAsia"/>
          <w:b/>
          <w:bCs/>
          <w:sz w:val="24"/>
        </w:rPr>
        <w:t>9</w:t>
      </w:r>
      <w:r w:rsidRPr="00DC1467">
        <w:rPr>
          <w:rFonts w:ascii="Times New Roman" w:hAnsi="Times New Roman" w:cs="Times New Roman"/>
          <w:sz w:val="24"/>
        </w:rPr>
        <w:t xml:space="preserve">. The </w:t>
      </w:r>
      <w:r w:rsidR="00F61C84">
        <w:rPr>
          <w:rFonts w:ascii="Times New Roman" w:hAnsi="Times New Roman" w:cs="Times New Roman" w:hint="eastAsia"/>
          <w:sz w:val="24"/>
        </w:rPr>
        <w:t>d</w:t>
      </w:r>
      <w:r w:rsidR="00F61C84" w:rsidRPr="00F61C84">
        <w:rPr>
          <w:rFonts w:ascii="Times New Roman" w:hAnsi="Times New Roman" w:cs="Times New Roman"/>
          <w:sz w:val="24"/>
        </w:rPr>
        <w:t>iagnostic performance is reflected in terms of AUC</w:t>
      </w:r>
      <w:r w:rsidR="00F61C84">
        <w:rPr>
          <w:rFonts w:ascii="Times New Roman" w:hAnsi="Times New Roman" w:cs="Times New Roman" w:hint="eastAsia"/>
          <w:sz w:val="24"/>
        </w:rPr>
        <w:t xml:space="preserve"> (A)</w:t>
      </w:r>
      <w:r w:rsidR="00F61C84" w:rsidRPr="00F61C84">
        <w:rPr>
          <w:rFonts w:ascii="Times New Roman" w:hAnsi="Times New Roman" w:cs="Times New Roman"/>
          <w:sz w:val="24"/>
        </w:rPr>
        <w:t>, accuracy</w:t>
      </w:r>
      <w:r w:rsidR="00F61C84">
        <w:rPr>
          <w:rFonts w:ascii="Times New Roman" w:hAnsi="Times New Roman" w:cs="Times New Roman" w:hint="eastAsia"/>
          <w:sz w:val="24"/>
        </w:rPr>
        <w:t xml:space="preserve"> (B)</w:t>
      </w:r>
      <w:r w:rsidR="00F61C84" w:rsidRPr="00F61C84">
        <w:rPr>
          <w:rFonts w:ascii="Times New Roman" w:hAnsi="Times New Roman" w:cs="Times New Roman"/>
          <w:sz w:val="24"/>
        </w:rPr>
        <w:t>, sensitivity</w:t>
      </w:r>
      <w:r w:rsidR="00F61C84">
        <w:rPr>
          <w:rFonts w:ascii="Times New Roman" w:hAnsi="Times New Roman" w:cs="Times New Roman" w:hint="eastAsia"/>
          <w:sz w:val="24"/>
        </w:rPr>
        <w:t xml:space="preserve"> (C)</w:t>
      </w:r>
      <w:r w:rsidR="00F61C84" w:rsidRPr="00F61C84">
        <w:rPr>
          <w:rFonts w:ascii="Times New Roman" w:hAnsi="Times New Roman" w:cs="Times New Roman"/>
          <w:sz w:val="24"/>
        </w:rPr>
        <w:t>, and specificity</w:t>
      </w:r>
      <w:r w:rsidR="00F61C84">
        <w:rPr>
          <w:rFonts w:ascii="Times New Roman" w:hAnsi="Times New Roman" w:cs="Times New Roman" w:hint="eastAsia"/>
          <w:sz w:val="24"/>
        </w:rPr>
        <w:t xml:space="preserve"> (D)</w:t>
      </w:r>
      <w:r w:rsidR="00F61C84" w:rsidRPr="00F61C84">
        <w:rPr>
          <w:rFonts w:ascii="Times New Roman" w:hAnsi="Times New Roman" w:cs="Times New Roman"/>
          <w:sz w:val="24"/>
        </w:rPr>
        <w:t>.</w:t>
      </w:r>
      <w:r w:rsidR="008B4784">
        <w:rPr>
          <w:rFonts w:ascii="Times New Roman" w:hAnsi="Times New Roman" w:cs="Times New Roman" w:hint="eastAsia"/>
          <w:sz w:val="24"/>
        </w:rPr>
        <w:t xml:space="preserve"> AUC,</w:t>
      </w:r>
      <w:r w:rsidR="008B4784" w:rsidRPr="008B4784">
        <w:t xml:space="preserve"> </w:t>
      </w:r>
      <w:r w:rsidR="008B4784" w:rsidRPr="008B4784">
        <w:rPr>
          <w:rFonts w:ascii="Times New Roman" w:hAnsi="Times New Roman" w:cs="Times New Roman"/>
          <w:sz w:val="24"/>
        </w:rPr>
        <w:t>area under the receiver operating characteristic curve</w:t>
      </w:r>
      <w:r w:rsidR="008B4784">
        <w:rPr>
          <w:rFonts w:ascii="Times New Roman" w:hAnsi="Times New Roman" w:cs="Times New Roman" w:hint="eastAsia"/>
          <w:sz w:val="24"/>
        </w:rPr>
        <w:t>.</w:t>
      </w:r>
    </w:p>
    <w:p w14:paraId="77504B82" w14:textId="77C908B9" w:rsidR="009A5486" w:rsidRPr="00DC1467" w:rsidRDefault="009A5486" w:rsidP="009A5486">
      <w:pPr>
        <w:pStyle w:val="2"/>
        <w:rPr>
          <w:rFonts w:ascii="Times New Roman" w:hAnsi="Times New Roman" w:cs="Times New Roman"/>
          <w:sz w:val="24"/>
        </w:rPr>
      </w:pPr>
      <w:bookmarkStart w:id="19" w:name="_Toc28533"/>
      <w:r w:rsidRPr="00DC1467">
        <w:rPr>
          <w:rFonts w:ascii="Times New Roman" w:hAnsi="Times New Roman" w:cs="Times New Roman"/>
          <w:sz w:val="24"/>
        </w:rPr>
        <w:lastRenderedPageBreak/>
        <w:t>Supplementary Tables</w:t>
      </w:r>
      <w:bookmarkEnd w:id="19"/>
    </w:p>
    <w:p w14:paraId="5E6DAC91" w14:textId="77777777" w:rsidR="009A5486" w:rsidRPr="00DC1467" w:rsidRDefault="009A5486" w:rsidP="009A5486">
      <w:pPr>
        <w:pStyle w:val="2"/>
        <w:jc w:val="center"/>
        <w:rPr>
          <w:rFonts w:ascii="Times New Roman" w:hAnsi="Times New Roman" w:cs="Times New Roman"/>
          <w:sz w:val="24"/>
        </w:rPr>
      </w:pPr>
      <w:bookmarkStart w:id="20" w:name="_Toc20118"/>
      <w:r w:rsidRPr="00DC1467">
        <w:rPr>
          <w:rFonts w:ascii="Times New Roman" w:hAnsi="Times New Roman" w:cs="Times New Roman"/>
          <w:sz w:val="24"/>
        </w:rPr>
        <w:t xml:space="preserve">Table S1. </w:t>
      </w:r>
      <w:bookmarkEnd w:id="20"/>
      <w:r w:rsidRPr="00DC1467">
        <w:rPr>
          <w:rFonts w:ascii="Times New Roman" w:hAnsi="Times New Roman" w:cs="Times New Roman"/>
          <w:sz w:val="24"/>
        </w:rPr>
        <w:t>Multivariate Logistic regression analysis</w:t>
      </w:r>
    </w:p>
    <w:tbl>
      <w:tblPr>
        <w:tblStyle w:val="a5"/>
        <w:tblW w:w="1115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966"/>
        <w:gridCol w:w="985"/>
        <w:gridCol w:w="998"/>
        <w:gridCol w:w="986"/>
        <w:gridCol w:w="2196"/>
      </w:tblGrid>
      <w:tr w:rsidR="009A5486" w:rsidRPr="00DC1467" w14:paraId="0250D3D7" w14:textId="77777777" w:rsidTr="00EA6D01">
        <w:trPr>
          <w:jc w:val="center"/>
        </w:trPr>
        <w:tc>
          <w:tcPr>
            <w:tcW w:w="5033" w:type="dxa"/>
            <w:tcBorders>
              <w:bottom w:val="single" w:sz="8" w:space="0" w:color="auto"/>
            </w:tcBorders>
            <w:vAlign w:val="center"/>
          </w:tcPr>
          <w:p w14:paraId="308217B6" w14:textId="77777777" w:rsidR="009A5486" w:rsidRPr="00DC1467" w:rsidRDefault="009A5486" w:rsidP="00EA6D01">
            <w:pPr>
              <w:jc w:val="center"/>
              <w:rPr>
                <w:rFonts w:ascii="Times New Roman" w:hAnsi="Times New Roman" w:cs="Times New Roman"/>
                <w:sz w:val="24"/>
              </w:rPr>
            </w:pPr>
          </w:p>
        </w:tc>
        <w:tc>
          <w:tcPr>
            <w:tcW w:w="967" w:type="dxa"/>
            <w:tcBorders>
              <w:bottom w:val="single" w:sz="8" w:space="0" w:color="auto"/>
            </w:tcBorders>
            <w:vAlign w:val="center"/>
          </w:tcPr>
          <w:p w14:paraId="09D45D37" w14:textId="77777777" w:rsidR="009A5486" w:rsidRPr="00DC1467" w:rsidRDefault="009A5486" w:rsidP="00EA6D01">
            <w:pPr>
              <w:jc w:val="center"/>
              <w:rPr>
                <w:rFonts w:ascii="Times New Roman" w:hAnsi="Times New Roman" w:cs="Times New Roman"/>
                <w:i/>
                <w:iCs/>
                <w:sz w:val="24"/>
              </w:rPr>
            </w:pPr>
            <w:r w:rsidRPr="00DC1467">
              <w:rPr>
                <w:rFonts w:ascii="Times New Roman" w:hAnsi="Times New Roman" w:cs="Times New Roman"/>
                <w:i/>
                <w:iCs/>
                <w:sz w:val="24"/>
              </w:rPr>
              <w:t>B</w:t>
            </w:r>
          </w:p>
        </w:tc>
        <w:tc>
          <w:tcPr>
            <w:tcW w:w="986" w:type="dxa"/>
            <w:tcBorders>
              <w:bottom w:val="single" w:sz="8" w:space="0" w:color="auto"/>
            </w:tcBorders>
            <w:vAlign w:val="center"/>
          </w:tcPr>
          <w:p w14:paraId="3308AE05" w14:textId="77777777" w:rsidR="009A5486" w:rsidRPr="00DC1467" w:rsidRDefault="009A5486" w:rsidP="00EA6D01">
            <w:pPr>
              <w:jc w:val="center"/>
              <w:rPr>
                <w:rFonts w:ascii="Times New Roman" w:hAnsi="Times New Roman" w:cs="Times New Roman"/>
                <w:i/>
                <w:iCs/>
                <w:sz w:val="24"/>
              </w:rPr>
            </w:pPr>
            <w:r w:rsidRPr="00DC1467">
              <w:rPr>
                <w:rFonts w:ascii="Times New Roman" w:hAnsi="Times New Roman" w:cs="Times New Roman"/>
                <w:i/>
                <w:iCs/>
                <w:sz w:val="24"/>
              </w:rPr>
              <w:t>SE.</w:t>
            </w:r>
          </w:p>
        </w:tc>
        <w:tc>
          <w:tcPr>
            <w:tcW w:w="998" w:type="dxa"/>
            <w:tcBorders>
              <w:bottom w:val="single" w:sz="8" w:space="0" w:color="auto"/>
            </w:tcBorders>
            <w:vAlign w:val="center"/>
          </w:tcPr>
          <w:p w14:paraId="6F08C1A4" w14:textId="77777777" w:rsidR="009A5486" w:rsidRPr="00DC1467" w:rsidRDefault="009A5486" w:rsidP="00EA6D01">
            <w:pPr>
              <w:jc w:val="center"/>
              <w:rPr>
                <w:rFonts w:ascii="Times New Roman" w:hAnsi="Times New Roman" w:cs="Times New Roman"/>
                <w:i/>
                <w:iCs/>
                <w:sz w:val="24"/>
              </w:rPr>
            </w:pPr>
            <w:r w:rsidRPr="00DC1467">
              <w:rPr>
                <w:rFonts w:ascii="Times New Roman" w:hAnsi="Times New Roman" w:cs="Times New Roman"/>
                <w:i/>
                <w:iCs/>
                <w:sz w:val="24"/>
              </w:rPr>
              <w:t>Wald χ²</w:t>
            </w:r>
          </w:p>
        </w:tc>
        <w:tc>
          <w:tcPr>
            <w:tcW w:w="986" w:type="dxa"/>
            <w:tcBorders>
              <w:bottom w:val="single" w:sz="8" w:space="0" w:color="auto"/>
            </w:tcBorders>
            <w:vAlign w:val="center"/>
          </w:tcPr>
          <w:p w14:paraId="3DF9A9E3" w14:textId="77777777" w:rsidR="009A5486" w:rsidRPr="00DC1467" w:rsidRDefault="009A5486" w:rsidP="00EA6D01">
            <w:pPr>
              <w:jc w:val="center"/>
              <w:rPr>
                <w:rFonts w:ascii="Times New Roman" w:hAnsi="Times New Roman" w:cs="Times New Roman"/>
                <w:i/>
                <w:iCs/>
                <w:sz w:val="24"/>
              </w:rPr>
            </w:pPr>
            <w:r w:rsidRPr="00DC1467">
              <w:rPr>
                <w:rFonts w:ascii="Times New Roman" w:hAnsi="Times New Roman" w:cs="Times New Roman"/>
                <w:i/>
                <w:iCs/>
                <w:sz w:val="24"/>
              </w:rPr>
              <w:t>P</w:t>
            </w:r>
          </w:p>
        </w:tc>
        <w:tc>
          <w:tcPr>
            <w:tcW w:w="2188" w:type="dxa"/>
            <w:tcBorders>
              <w:bottom w:val="single" w:sz="8" w:space="0" w:color="auto"/>
            </w:tcBorders>
            <w:vAlign w:val="center"/>
          </w:tcPr>
          <w:p w14:paraId="2DF7464D"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OR (95%CI)</w:t>
            </w:r>
          </w:p>
        </w:tc>
      </w:tr>
      <w:tr w:rsidR="009A5486" w:rsidRPr="00DC1467" w14:paraId="177AEE0C" w14:textId="77777777" w:rsidTr="00EA6D01">
        <w:trPr>
          <w:jc w:val="center"/>
        </w:trPr>
        <w:tc>
          <w:tcPr>
            <w:tcW w:w="5033" w:type="dxa"/>
            <w:tcBorders>
              <w:top w:val="single" w:sz="8" w:space="0" w:color="auto"/>
              <w:bottom w:val="nil"/>
            </w:tcBorders>
            <w:vAlign w:val="center"/>
          </w:tcPr>
          <w:p w14:paraId="71DB86BD"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Pathological LNM</w:t>
            </w:r>
          </w:p>
        </w:tc>
        <w:tc>
          <w:tcPr>
            <w:tcW w:w="967" w:type="dxa"/>
            <w:tcBorders>
              <w:top w:val="single" w:sz="8" w:space="0" w:color="auto"/>
              <w:bottom w:val="nil"/>
            </w:tcBorders>
            <w:vAlign w:val="center"/>
          </w:tcPr>
          <w:p w14:paraId="0DCD043D"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0.702</w:t>
            </w:r>
          </w:p>
        </w:tc>
        <w:tc>
          <w:tcPr>
            <w:tcW w:w="986" w:type="dxa"/>
            <w:tcBorders>
              <w:top w:val="single" w:sz="8" w:space="0" w:color="auto"/>
              <w:bottom w:val="nil"/>
            </w:tcBorders>
            <w:vAlign w:val="center"/>
          </w:tcPr>
          <w:p w14:paraId="0D286138"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0.458</w:t>
            </w:r>
          </w:p>
        </w:tc>
        <w:tc>
          <w:tcPr>
            <w:tcW w:w="998" w:type="dxa"/>
            <w:tcBorders>
              <w:top w:val="single" w:sz="8" w:space="0" w:color="auto"/>
              <w:bottom w:val="nil"/>
            </w:tcBorders>
            <w:vAlign w:val="center"/>
          </w:tcPr>
          <w:p w14:paraId="612658A4"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2.354</w:t>
            </w:r>
          </w:p>
        </w:tc>
        <w:tc>
          <w:tcPr>
            <w:tcW w:w="986" w:type="dxa"/>
            <w:tcBorders>
              <w:top w:val="single" w:sz="8" w:space="0" w:color="auto"/>
              <w:bottom w:val="nil"/>
            </w:tcBorders>
            <w:vAlign w:val="center"/>
          </w:tcPr>
          <w:p w14:paraId="1723675E"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0.125</w:t>
            </w:r>
          </w:p>
        </w:tc>
        <w:tc>
          <w:tcPr>
            <w:tcW w:w="2188" w:type="dxa"/>
            <w:tcBorders>
              <w:top w:val="single" w:sz="8" w:space="0" w:color="auto"/>
              <w:bottom w:val="nil"/>
            </w:tcBorders>
            <w:vAlign w:val="center"/>
          </w:tcPr>
          <w:p w14:paraId="4441482E"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2.019(0.823-4.952)</w:t>
            </w:r>
          </w:p>
        </w:tc>
      </w:tr>
      <w:tr w:rsidR="009A5486" w:rsidRPr="00DC1467" w14:paraId="61CA2648" w14:textId="77777777" w:rsidTr="00EA6D01">
        <w:trPr>
          <w:jc w:val="center"/>
        </w:trPr>
        <w:tc>
          <w:tcPr>
            <w:tcW w:w="5033" w:type="dxa"/>
            <w:tcBorders>
              <w:top w:val="nil"/>
              <w:bottom w:val="nil"/>
            </w:tcBorders>
            <w:vAlign w:val="center"/>
          </w:tcPr>
          <w:p w14:paraId="620AF3F6"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cartilage invasion</w:t>
            </w:r>
          </w:p>
        </w:tc>
        <w:tc>
          <w:tcPr>
            <w:tcW w:w="967" w:type="dxa"/>
            <w:tcBorders>
              <w:top w:val="nil"/>
              <w:bottom w:val="nil"/>
            </w:tcBorders>
            <w:vAlign w:val="center"/>
          </w:tcPr>
          <w:p w14:paraId="593E07A5"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2.143</w:t>
            </w:r>
          </w:p>
        </w:tc>
        <w:tc>
          <w:tcPr>
            <w:tcW w:w="986" w:type="dxa"/>
            <w:tcBorders>
              <w:top w:val="nil"/>
              <w:bottom w:val="nil"/>
            </w:tcBorders>
            <w:vAlign w:val="center"/>
          </w:tcPr>
          <w:p w14:paraId="3BB838A2"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0.636</w:t>
            </w:r>
          </w:p>
        </w:tc>
        <w:tc>
          <w:tcPr>
            <w:tcW w:w="998" w:type="dxa"/>
            <w:tcBorders>
              <w:top w:val="nil"/>
              <w:bottom w:val="nil"/>
            </w:tcBorders>
            <w:vAlign w:val="center"/>
          </w:tcPr>
          <w:p w14:paraId="256163B6"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11.347</w:t>
            </w:r>
          </w:p>
        </w:tc>
        <w:tc>
          <w:tcPr>
            <w:tcW w:w="986" w:type="dxa"/>
            <w:tcBorders>
              <w:top w:val="nil"/>
              <w:bottom w:val="nil"/>
            </w:tcBorders>
            <w:vAlign w:val="center"/>
          </w:tcPr>
          <w:p w14:paraId="243B1430"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&lt;0.001</w:t>
            </w:r>
          </w:p>
        </w:tc>
        <w:tc>
          <w:tcPr>
            <w:tcW w:w="2188" w:type="dxa"/>
            <w:tcBorders>
              <w:top w:val="nil"/>
              <w:bottom w:val="nil"/>
            </w:tcBorders>
            <w:vAlign w:val="center"/>
          </w:tcPr>
          <w:p w14:paraId="09822B77"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8.525(2.450-29.662)</w:t>
            </w:r>
          </w:p>
        </w:tc>
      </w:tr>
      <w:tr w:rsidR="009A5486" w:rsidRPr="00DC1467" w14:paraId="071C74DE" w14:textId="77777777" w:rsidTr="00EA6D01">
        <w:trPr>
          <w:jc w:val="center"/>
        </w:trPr>
        <w:tc>
          <w:tcPr>
            <w:tcW w:w="5033" w:type="dxa"/>
            <w:tcBorders>
              <w:top w:val="nil"/>
              <w:bottom w:val="single" w:sz="12" w:space="0" w:color="auto"/>
            </w:tcBorders>
            <w:vAlign w:val="center"/>
          </w:tcPr>
          <w:p w14:paraId="232B7EE3"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paraglottic/preepiglottic space invasion</w:t>
            </w:r>
          </w:p>
        </w:tc>
        <w:tc>
          <w:tcPr>
            <w:tcW w:w="967" w:type="dxa"/>
            <w:tcBorders>
              <w:top w:val="nil"/>
              <w:bottom w:val="single" w:sz="12" w:space="0" w:color="auto"/>
            </w:tcBorders>
            <w:vAlign w:val="center"/>
          </w:tcPr>
          <w:p w14:paraId="56AF7F10"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0.933</w:t>
            </w:r>
          </w:p>
        </w:tc>
        <w:tc>
          <w:tcPr>
            <w:tcW w:w="986" w:type="dxa"/>
            <w:tcBorders>
              <w:top w:val="nil"/>
              <w:bottom w:val="single" w:sz="12" w:space="0" w:color="auto"/>
            </w:tcBorders>
            <w:vAlign w:val="center"/>
          </w:tcPr>
          <w:p w14:paraId="25AA7649"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0.450</w:t>
            </w:r>
          </w:p>
        </w:tc>
        <w:tc>
          <w:tcPr>
            <w:tcW w:w="998" w:type="dxa"/>
            <w:tcBorders>
              <w:top w:val="nil"/>
              <w:bottom w:val="single" w:sz="12" w:space="0" w:color="auto"/>
            </w:tcBorders>
            <w:vAlign w:val="center"/>
          </w:tcPr>
          <w:p w14:paraId="17889076"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4.295</w:t>
            </w:r>
          </w:p>
        </w:tc>
        <w:tc>
          <w:tcPr>
            <w:tcW w:w="986" w:type="dxa"/>
            <w:tcBorders>
              <w:top w:val="nil"/>
              <w:bottom w:val="single" w:sz="12" w:space="0" w:color="auto"/>
            </w:tcBorders>
            <w:vAlign w:val="center"/>
          </w:tcPr>
          <w:p w14:paraId="6D1AAC59"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0.038</w:t>
            </w:r>
          </w:p>
        </w:tc>
        <w:tc>
          <w:tcPr>
            <w:tcW w:w="2188" w:type="dxa"/>
            <w:tcBorders>
              <w:top w:val="nil"/>
              <w:bottom w:val="single" w:sz="12" w:space="0" w:color="auto"/>
            </w:tcBorders>
            <w:vAlign w:val="center"/>
          </w:tcPr>
          <w:p w14:paraId="3352B5FD" w14:textId="77777777" w:rsidR="009A5486" w:rsidRPr="00DC1467" w:rsidRDefault="009A5486" w:rsidP="00EA6D01">
            <w:pPr>
              <w:jc w:val="center"/>
              <w:rPr>
                <w:rFonts w:ascii="Times New Roman" w:hAnsi="Times New Roman" w:cs="Times New Roman"/>
                <w:sz w:val="24"/>
              </w:rPr>
            </w:pPr>
            <w:r w:rsidRPr="00DC1467">
              <w:rPr>
                <w:rFonts w:ascii="Times New Roman" w:hAnsi="Times New Roman" w:cs="Times New Roman"/>
                <w:sz w:val="24"/>
              </w:rPr>
              <w:t>2.541(1.052-6.138)</w:t>
            </w:r>
          </w:p>
        </w:tc>
      </w:tr>
    </w:tbl>
    <w:p w14:paraId="564CCF32" w14:textId="77777777" w:rsidR="009A5486" w:rsidRDefault="009A5486" w:rsidP="009A5486">
      <w:pPr>
        <w:rPr>
          <w:rFonts w:ascii="Times New Roman" w:hAnsi="Times New Roman" w:cs="Times New Roman"/>
          <w:sz w:val="24"/>
        </w:rPr>
      </w:pPr>
    </w:p>
    <w:p w14:paraId="5880FCE2" w14:textId="77777777" w:rsidR="009C4E81" w:rsidRDefault="009C4E81" w:rsidP="009A5486">
      <w:pPr>
        <w:rPr>
          <w:rFonts w:ascii="Times New Roman" w:hAnsi="Times New Roman" w:cs="Times New Roman"/>
          <w:sz w:val="24"/>
        </w:rPr>
      </w:pPr>
    </w:p>
    <w:p w14:paraId="26A51AB7" w14:textId="77777777" w:rsidR="009C4E81" w:rsidRDefault="009C4E81" w:rsidP="009A5486">
      <w:pPr>
        <w:rPr>
          <w:rFonts w:ascii="Times New Roman" w:hAnsi="Times New Roman" w:cs="Times New Roman"/>
          <w:sz w:val="24"/>
        </w:rPr>
      </w:pPr>
    </w:p>
    <w:p w14:paraId="11A7B95B" w14:textId="77777777" w:rsidR="009C4E81" w:rsidRDefault="009C4E81" w:rsidP="009A5486">
      <w:pPr>
        <w:rPr>
          <w:rFonts w:ascii="Times New Roman" w:hAnsi="Times New Roman" w:cs="Times New Roman"/>
          <w:sz w:val="24"/>
        </w:rPr>
      </w:pPr>
    </w:p>
    <w:p w14:paraId="166519CB" w14:textId="77777777" w:rsidR="009C4E81" w:rsidRDefault="009C4E81" w:rsidP="009A5486">
      <w:pPr>
        <w:rPr>
          <w:rFonts w:ascii="Times New Roman" w:hAnsi="Times New Roman" w:cs="Times New Roman"/>
          <w:sz w:val="24"/>
        </w:rPr>
      </w:pPr>
    </w:p>
    <w:p w14:paraId="433A3D55" w14:textId="77777777" w:rsidR="009C4E81" w:rsidRDefault="009C4E81" w:rsidP="009A5486">
      <w:pPr>
        <w:rPr>
          <w:rFonts w:ascii="Times New Roman" w:hAnsi="Times New Roman" w:cs="Times New Roman"/>
          <w:sz w:val="24"/>
        </w:rPr>
      </w:pPr>
    </w:p>
    <w:p w14:paraId="09C5AFAB" w14:textId="77777777" w:rsidR="009C4E81" w:rsidRDefault="009C4E81" w:rsidP="009A5486">
      <w:pPr>
        <w:rPr>
          <w:rFonts w:ascii="Times New Roman" w:hAnsi="Times New Roman" w:cs="Times New Roman"/>
          <w:sz w:val="24"/>
        </w:rPr>
      </w:pPr>
    </w:p>
    <w:p w14:paraId="5663FD6B" w14:textId="77777777" w:rsidR="009C4E81" w:rsidRDefault="009C4E81" w:rsidP="009A5486">
      <w:pPr>
        <w:rPr>
          <w:rFonts w:ascii="Times New Roman" w:hAnsi="Times New Roman" w:cs="Times New Roman"/>
          <w:sz w:val="24"/>
        </w:rPr>
      </w:pPr>
    </w:p>
    <w:p w14:paraId="29E3FB1D" w14:textId="77777777" w:rsidR="009C4E81" w:rsidRDefault="009C4E81" w:rsidP="009A5486">
      <w:pPr>
        <w:rPr>
          <w:rFonts w:ascii="Times New Roman" w:hAnsi="Times New Roman" w:cs="Times New Roman"/>
          <w:sz w:val="24"/>
        </w:rPr>
      </w:pPr>
    </w:p>
    <w:p w14:paraId="7715718B" w14:textId="77777777" w:rsidR="009C4E81" w:rsidRDefault="009C4E81" w:rsidP="009A5486">
      <w:pPr>
        <w:rPr>
          <w:rFonts w:ascii="Times New Roman" w:hAnsi="Times New Roman" w:cs="Times New Roman"/>
          <w:sz w:val="24"/>
        </w:rPr>
      </w:pPr>
    </w:p>
    <w:p w14:paraId="1F1B228D" w14:textId="77777777" w:rsidR="009C4E81" w:rsidRDefault="009C4E81" w:rsidP="009A5486">
      <w:pPr>
        <w:rPr>
          <w:rFonts w:ascii="Times New Roman" w:hAnsi="Times New Roman" w:cs="Times New Roman"/>
          <w:sz w:val="24"/>
        </w:rPr>
      </w:pPr>
    </w:p>
    <w:p w14:paraId="530004C5" w14:textId="77777777" w:rsidR="009C4E81" w:rsidRDefault="009C4E81" w:rsidP="009A5486">
      <w:pPr>
        <w:rPr>
          <w:rFonts w:ascii="Times New Roman" w:hAnsi="Times New Roman" w:cs="Times New Roman"/>
          <w:sz w:val="24"/>
        </w:rPr>
      </w:pPr>
    </w:p>
    <w:p w14:paraId="6EB18185" w14:textId="77777777" w:rsidR="009C4E81" w:rsidRDefault="009C4E81" w:rsidP="009A5486">
      <w:pPr>
        <w:rPr>
          <w:rFonts w:ascii="Times New Roman" w:hAnsi="Times New Roman" w:cs="Times New Roman"/>
          <w:sz w:val="24"/>
        </w:rPr>
      </w:pPr>
    </w:p>
    <w:p w14:paraId="09B0F0FD" w14:textId="77777777" w:rsidR="009C4E81" w:rsidRDefault="009C4E81" w:rsidP="009A5486">
      <w:pPr>
        <w:rPr>
          <w:rFonts w:ascii="Times New Roman" w:hAnsi="Times New Roman" w:cs="Times New Roman"/>
          <w:sz w:val="24"/>
        </w:rPr>
      </w:pPr>
    </w:p>
    <w:p w14:paraId="4ACF98D2" w14:textId="77777777" w:rsidR="009C4E81" w:rsidRDefault="009C4E81" w:rsidP="009A5486">
      <w:pPr>
        <w:rPr>
          <w:rFonts w:ascii="Times New Roman" w:hAnsi="Times New Roman" w:cs="Times New Roman"/>
          <w:sz w:val="24"/>
        </w:rPr>
      </w:pPr>
    </w:p>
    <w:p w14:paraId="6789441D" w14:textId="77777777" w:rsidR="009C4E81" w:rsidRPr="00DC1467" w:rsidRDefault="009C4E81" w:rsidP="009C4E81">
      <w:pPr>
        <w:pStyle w:val="2"/>
        <w:jc w:val="center"/>
        <w:rPr>
          <w:rFonts w:ascii="Times New Roman" w:hAnsi="Times New Roman" w:cs="Times New Roman"/>
          <w:sz w:val="24"/>
        </w:rPr>
      </w:pPr>
      <w:r w:rsidRPr="00DC1467">
        <w:rPr>
          <w:rFonts w:ascii="Times New Roman" w:hAnsi="Times New Roman" w:cs="Times New Roman"/>
          <w:sz w:val="24"/>
        </w:rPr>
        <w:lastRenderedPageBreak/>
        <w:t>Table S2. Rad-score</w:t>
      </w:r>
    </w:p>
    <w:tbl>
      <w:tblPr>
        <w:tblW w:w="12782" w:type="dxa"/>
        <w:jc w:val="center"/>
        <w:tblBorders>
          <w:top w:val="single" w:sz="12" w:space="0" w:color="000000"/>
          <w:bottom w:val="single" w:sz="12" w:space="0" w:color="000000"/>
        </w:tblBorders>
        <w:tblLayout w:type="fixed"/>
        <w:tblLook w:val="04A0" w:firstRow="1" w:lastRow="0" w:firstColumn="1" w:lastColumn="0" w:noHBand="0" w:noVBand="1"/>
      </w:tblPr>
      <w:tblGrid>
        <w:gridCol w:w="5709"/>
        <w:gridCol w:w="7073"/>
      </w:tblGrid>
      <w:tr w:rsidR="009C4E81" w:rsidRPr="00DC1467" w14:paraId="4BC2A201" w14:textId="77777777" w:rsidTr="00C07114">
        <w:trPr>
          <w:tblHeader/>
          <w:jc w:val="center"/>
        </w:trPr>
        <w:tc>
          <w:tcPr>
            <w:tcW w:w="5709" w:type="dxa"/>
            <w:tcBorders>
              <w:top w:val="single" w:sz="12" w:space="0" w:color="000000"/>
              <w:bottom w:val="single" w:sz="8" w:space="0" w:color="000000"/>
            </w:tcBorders>
            <w:shd w:val="clear" w:color="auto" w:fill="FFFFFF"/>
            <w:tcMar>
              <w:top w:w="0" w:type="dxa"/>
              <w:left w:w="0" w:type="dxa"/>
              <w:bottom w:w="0" w:type="dxa"/>
              <w:right w:w="0" w:type="dxa"/>
            </w:tcMar>
            <w:vAlign w:val="center"/>
          </w:tcPr>
          <w:p w14:paraId="1806EEC5"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hAnsi="Times New Roman" w:cs="Times New Roman"/>
                <w:b/>
                <w:bCs/>
                <w:color w:val="000000"/>
                <w:sz w:val="24"/>
              </w:rPr>
              <w:t>Radiomics features</w:t>
            </w:r>
          </w:p>
        </w:tc>
        <w:tc>
          <w:tcPr>
            <w:tcW w:w="7073" w:type="dxa"/>
            <w:tcBorders>
              <w:top w:val="single" w:sz="12" w:space="0" w:color="000000"/>
              <w:bottom w:val="single" w:sz="8" w:space="0" w:color="000000"/>
            </w:tcBorders>
            <w:shd w:val="clear" w:color="auto" w:fill="FFFFFF"/>
            <w:tcMar>
              <w:top w:w="0" w:type="dxa"/>
              <w:left w:w="0" w:type="dxa"/>
              <w:bottom w:w="0" w:type="dxa"/>
              <w:right w:w="0" w:type="dxa"/>
            </w:tcMar>
            <w:vAlign w:val="center"/>
          </w:tcPr>
          <w:p w14:paraId="5D02B410"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bCs/>
                <w:sz w:val="24"/>
              </w:rPr>
            </w:pPr>
            <w:r w:rsidRPr="00DC1467">
              <w:rPr>
                <w:rFonts w:ascii="Times New Roman" w:hAnsi="Times New Roman" w:cs="Times New Roman"/>
                <w:b/>
                <w:bCs/>
                <w:color w:val="000000"/>
                <w:sz w:val="24"/>
              </w:rPr>
              <w:t>C</w:t>
            </w:r>
            <w:r w:rsidRPr="00DC1467">
              <w:rPr>
                <w:rFonts w:ascii="Times New Roman" w:eastAsia="Arial" w:hAnsi="Times New Roman" w:cs="Times New Roman"/>
                <w:b/>
                <w:bCs/>
                <w:color w:val="000000"/>
                <w:sz w:val="24"/>
              </w:rPr>
              <w:t>oefficient</w:t>
            </w:r>
            <w:r w:rsidRPr="00DC1467">
              <w:rPr>
                <w:rFonts w:ascii="Times New Roman" w:hAnsi="Times New Roman" w:cs="Times New Roman"/>
                <w:b/>
                <w:bCs/>
                <w:color w:val="000000"/>
                <w:sz w:val="24"/>
              </w:rPr>
              <w:t>s</w:t>
            </w:r>
          </w:p>
        </w:tc>
      </w:tr>
      <w:tr w:rsidR="009C4E81" w:rsidRPr="00DC1467" w14:paraId="4EEB0167" w14:textId="77777777" w:rsidTr="00C07114">
        <w:trPr>
          <w:jc w:val="center"/>
        </w:trPr>
        <w:tc>
          <w:tcPr>
            <w:tcW w:w="5709" w:type="dxa"/>
            <w:tcBorders>
              <w:top w:val="single" w:sz="8" w:space="0" w:color="000000"/>
              <w:bottom w:val="nil"/>
            </w:tcBorders>
            <w:shd w:val="clear" w:color="auto" w:fill="FFFFFF"/>
            <w:tcMar>
              <w:top w:w="0" w:type="dxa"/>
              <w:left w:w="0" w:type="dxa"/>
              <w:bottom w:w="0" w:type="dxa"/>
              <w:right w:w="0" w:type="dxa"/>
            </w:tcMar>
            <w:vAlign w:val="center"/>
          </w:tcPr>
          <w:p w14:paraId="04CDD230"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eastAsia="等线" w:hAnsi="Times New Roman" w:cs="Times New Roman"/>
                <w:color w:val="000000"/>
                <w:sz w:val="24"/>
              </w:rPr>
              <w:t>exponential_firstorder_Median</w:t>
            </w:r>
          </w:p>
        </w:tc>
        <w:tc>
          <w:tcPr>
            <w:tcW w:w="7073" w:type="dxa"/>
            <w:tcBorders>
              <w:top w:val="single" w:sz="8" w:space="0" w:color="000000"/>
              <w:bottom w:val="nil"/>
            </w:tcBorders>
            <w:shd w:val="clear" w:color="auto" w:fill="FFFFFF"/>
            <w:tcMar>
              <w:top w:w="0" w:type="dxa"/>
              <w:left w:w="0" w:type="dxa"/>
              <w:bottom w:w="0" w:type="dxa"/>
              <w:right w:w="0" w:type="dxa"/>
            </w:tcMar>
            <w:vAlign w:val="center"/>
          </w:tcPr>
          <w:p w14:paraId="67053C66"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eastAsia="等线" w:hAnsi="Times New Roman" w:cs="Times New Roman"/>
                <w:color w:val="000000"/>
                <w:sz w:val="24"/>
              </w:rPr>
              <w:t>-0.00193911</w:t>
            </w:r>
          </w:p>
        </w:tc>
      </w:tr>
      <w:tr w:rsidR="009C4E81" w:rsidRPr="00DC1467" w14:paraId="3CC73028" w14:textId="77777777" w:rsidTr="00C07114">
        <w:trPr>
          <w:jc w:val="center"/>
        </w:trPr>
        <w:tc>
          <w:tcPr>
            <w:tcW w:w="5709" w:type="dxa"/>
            <w:tcBorders>
              <w:top w:val="nil"/>
              <w:bottom w:val="nil"/>
            </w:tcBorders>
            <w:shd w:val="clear" w:color="auto" w:fill="FFFFFF"/>
            <w:tcMar>
              <w:top w:w="0" w:type="dxa"/>
              <w:left w:w="0" w:type="dxa"/>
              <w:bottom w:w="0" w:type="dxa"/>
              <w:right w:w="0" w:type="dxa"/>
            </w:tcMar>
            <w:vAlign w:val="center"/>
          </w:tcPr>
          <w:p w14:paraId="28A198EC"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sz w:val="24"/>
              </w:rPr>
            </w:pPr>
            <w:r w:rsidRPr="00DC1467">
              <w:rPr>
                <w:rFonts w:ascii="Times New Roman" w:eastAsia="等线" w:hAnsi="Times New Roman" w:cs="Times New Roman"/>
                <w:color w:val="000000"/>
                <w:sz w:val="24"/>
              </w:rPr>
              <w:t>gradient_glszm_LargeAreaLowGrayLevelEmphasis</w:t>
            </w:r>
          </w:p>
        </w:tc>
        <w:tc>
          <w:tcPr>
            <w:tcW w:w="7073" w:type="dxa"/>
            <w:tcBorders>
              <w:top w:val="nil"/>
              <w:bottom w:val="nil"/>
            </w:tcBorders>
            <w:shd w:val="clear" w:color="auto" w:fill="FFFFFF"/>
            <w:tcMar>
              <w:top w:w="0" w:type="dxa"/>
              <w:left w:w="0" w:type="dxa"/>
              <w:bottom w:w="0" w:type="dxa"/>
              <w:right w:w="0" w:type="dxa"/>
            </w:tcMar>
            <w:vAlign w:val="center"/>
          </w:tcPr>
          <w:p w14:paraId="5A745AAB"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eastAsia="等线" w:hAnsi="Times New Roman" w:cs="Times New Roman"/>
                <w:color w:val="000000"/>
                <w:sz w:val="24"/>
              </w:rPr>
              <w:t>-7.28E-05</w:t>
            </w:r>
          </w:p>
        </w:tc>
      </w:tr>
      <w:tr w:rsidR="009C4E81" w:rsidRPr="00DC1467" w14:paraId="1CDCD2C3" w14:textId="77777777" w:rsidTr="00C07114">
        <w:trPr>
          <w:jc w:val="center"/>
        </w:trPr>
        <w:tc>
          <w:tcPr>
            <w:tcW w:w="5709" w:type="dxa"/>
            <w:tcBorders>
              <w:top w:val="nil"/>
              <w:bottom w:val="single" w:sz="12" w:space="0" w:color="000000"/>
            </w:tcBorders>
            <w:shd w:val="clear" w:color="auto" w:fill="FFFFFF"/>
            <w:tcMar>
              <w:top w:w="0" w:type="dxa"/>
              <w:left w:w="0" w:type="dxa"/>
              <w:bottom w:w="0" w:type="dxa"/>
              <w:right w:w="0" w:type="dxa"/>
            </w:tcMar>
            <w:vAlign w:val="center"/>
          </w:tcPr>
          <w:p w14:paraId="408F46CC"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eastAsia="等线" w:hAnsi="Times New Roman" w:cs="Times New Roman"/>
                <w:color w:val="000000"/>
                <w:sz w:val="24"/>
              </w:rPr>
              <w:t>logarithm_firstorder_Minimum</w:t>
            </w:r>
          </w:p>
        </w:tc>
        <w:tc>
          <w:tcPr>
            <w:tcW w:w="7073" w:type="dxa"/>
            <w:tcBorders>
              <w:top w:val="nil"/>
              <w:bottom w:val="single" w:sz="12" w:space="0" w:color="000000"/>
            </w:tcBorders>
            <w:shd w:val="clear" w:color="auto" w:fill="FFFFFF"/>
            <w:tcMar>
              <w:top w:w="0" w:type="dxa"/>
              <w:left w:w="0" w:type="dxa"/>
              <w:bottom w:w="0" w:type="dxa"/>
              <w:right w:w="0" w:type="dxa"/>
            </w:tcMar>
            <w:vAlign w:val="center"/>
          </w:tcPr>
          <w:p w14:paraId="539BD8E6"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sidRPr="00DC1467">
              <w:rPr>
                <w:rFonts w:ascii="Times New Roman" w:eastAsia="等线" w:hAnsi="Times New Roman" w:cs="Times New Roman"/>
                <w:color w:val="000000"/>
                <w:sz w:val="24"/>
              </w:rPr>
              <w:t>0.000182283</w:t>
            </w:r>
          </w:p>
        </w:tc>
      </w:tr>
      <w:tr w:rsidR="009C4E81" w:rsidRPr="00DC1467" w14:paraId="179F966B" w14:textId="77777777" w:rsidTr="00C07114">
        <w:trPr>
          <w:jc w:val="center"/>
        </w:trPr>
        <w:tc>
          <w:tcPr>
            <w:tcW w:w="5709" w:type="dxa"/>
            <w:tcBorders>
              <w:top w:val="single" w:sz="12" w:space="0" w:color="000000"/>
              <w:bottom w:val="single" w:sz="12" w:space="0" w:color="000000"/>
            </w:tcBorders>
            <w:shd w:val="clear" w:color="auto" w:fill="FFFFFF"/>
            <w:tcMar>
              <w:top w:w="0" w:type="dxa"/>
              <w:left w:w="0" w:type="dxa"/>
              <w:bottom w:w="0" w:type="dxa"/>
              <w:right w:w="0" w:type="dxa"/>
            </w:tcMar>
            <w:vAlign w:val="center"/>
          </w:tcPr>
          <w:p w14:paraId="5E8E4932"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bCs/>
                <w:sz w:val="24"/>
              </w:rPr>
            </w:pPr>
            <w:r w:rsidRPr="00DC1467">
              <w:rPr>
                <w:rFonts w:ascii="Times New Roman" w:hAnsi="Times New Roman" w:cs="Times New Roman"/>
                <w:b/>
                <w:bCs/>
                <w:color w:val="000000"/>
                <w:sz w:val="24"/>
              </w:rPr>
              <w:t>Rad-score</w:t>
            </w:r>
          </w:p>
        </w:tc>
        <w:tc>
          <w:tcPr>
            <w:tcW w:w="7073" w:type="dxa"/>
            <w:tcBorders>
              <w:top w:val="single" w:sz="12" w:space="0" w:color="000000"/>
              <w:bottom w:val="single" w:sz="12" w:space="0" w:color="000000"/>
            </w:tcBorders>
            <w:shd w:val="clear" w:color="auto" w:fill="FFFFFF"/>
            <w:tcMar>
              <w:top w:w="0" w:type="dxa"/>
              <w:left w:w="0" w:type="dxa"/>
              <w:bottom w:w="0" w:type="dxa"/>
              <w:right w:w="0" w:type="dxa"/>
            </w:tcMar>
            <w:vAlign w:val="center"/>
          </w:tcPr>
          <w:p w14:paraId="139AF283" w14:textId="77777777" w:rsidR="009C4E81"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等线" w:hAnsi="Times New Roman" w:cs="Times New Roman"/>
                <w:color w:val="000000"/>
                <w:sz w:val="24"/>
              </w:rPr>
            </w:pPr>
            <w:r w:rsidRPr="00DC1467">
              <w:rPr>
                <w:rFonts w:ascii="Times New Roman" w:hAnsi="Times New Roman" w:cs="Times New Roman"/>
                <w:sz w:val="24"/>
              </w:rPr>
              <w:t>(</w:t>
            </w:r>
            <w:r w:rsidRPr="00DC1467">
              <w:rPr>
                <w:rFonts w:ascii="Times New Roman" w:eastAsia="等线" w:hAnsi="Times New Roman" w:cs="Times New Roman"/>
                <w:color w:val="000000"/>
                <w:sz w:val="24"/>
              </w:rPr>
              <w:t>-0.00193911)×exponential_firstorder_Median</w:t>
            </w:r>
          </w:p>
          <w:p w14:paraId="3A563BEB" w14:textId="77777777" w:rsidR="009C4E81"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等线" w:hAnsi="Times New Roman" w:cs="Times New Roman"/>
                <w:color w:val="000000"/>
                <w:sz w:val="24"/>
              </w:rPr>
            </w:pPr>
            <w:r w:rsidRPr="00DC1467">
              <w:rPr>
                <w:rFonts w:ascii="Times New Roman" w:eastAsia="等线" w:hAnsi="Times New Roman" w:cs="Times New Roman"/>
                <w:color w:val="000000"/>
                <w:sz w:val="24"/>
              </w:rPr>
              <w:t>+(-7.28E-05)×gradient_glszm_LargeAreaLowGrayLevelEmphasis</w:t>
            </w:r>
          </w:p>
          <w:p w14:paraId="19458648" w14:textId="77777777" w:rsidR="009C4E81"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等线" w:hAnsi="Times New Roman" w:cs="Times New Roman"/>
                <w:color w:val="000000"/>
                <w:sz w:val="24"/>
              </w:rPr>
            </w:pPr>
            <w:r w:rsidRPr="00DC1467">
              <w:rPr>
                <w:rFonts w:ascii="Times New Roman" w:eastAsia="等线" w:hAnsi="Times New Roman" w:cs="Times New Roman"/>
                <w:color w:val="000000"/>
                <w:sz w:val="24"/>
              </w:rPr>
              <w:t>+(0.000182283)×logarithm_firstorder_Minimum</w:t>
            </w:r>
          </w:p>
          <w:p w14:paraId="1B3D3ED1" w14:textId="77777777" w:rsidR="009C4E81" w:rsidRPr="00DC1467" w:rsidRDefault="009C4E81" w:rsidP="00C071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sz w:val="24"/>
              </w:rPr>
            </w:pPr>
            <w:r>
              <w:rPr>
                <w:rFonts w:ascii="Times New Roman" w:eastAsia="等线" w:hAnsi="Times New Roman" w:cs="Times New Roman" w:hint="eastAsia"/>
                <w:color w:val="000000"/>
                <w:sz w:val="24"/>
              </w:rPr>
              <w:t>+</w:t>
            </w:r>
            <w:r w:rsidRPr="00DC1467">
              <w:rPr>
                <w:rFonts w:ascii="Times New Roman" w:hAnsi="Times New Roman" w:cs="Times New Roman"/>
                <w:sz w:val="24"/>
              </w:rPr>
              <w:t>1.05305302536406</w:t>
            </w:r>
          </w:p>
        </w:tc>
      </w:tr>
    </w:tbl>
    <w:p w14:paraId="76FE009D" w14:textId="77777777" w:rsidR="009C4E81" w:rsidRDefault="009C4E81" w:rsidP="009A5486">
      <w:pPr>
        <w:rPr>
          <w:rFonts w:ascii="Times New Roman" w:hAnsi="Times New Roman" w:cs="Times New Roman"/>
          <w:sz w:val="24"/>
        </w:rPr>
      </w:pPr>
    </w:p>
    <w:p w14:paraId="55AAEE27" w14:textId="77777777" w:rsidR="009C4E81" w:rsidRDefault="009C4E81" w:rsidP="009A5486">
      <w:pPr>
        <w:rPr>
          <w:rFonts w:ascii="Times New Roman" w:hAnsi="Times New Roman" w:cs="Times New Roman"/>
          <w:sz w:val="24"/>
        </w:rPr>
      </w:pPr>
    </w:p>
    <w:p w14:paraId="3E7C42E8" w14:textId="77777777" w:rsidR="009C4E81" w:rsidRDefault="009C4E81" w:rsidP="009A5486">
      <w:pPr>
        <w:rPr>
          <w:rFonts w:ascii="Times New Roman" w:hAnsi="Times New Roman" w:cs="Times New Roman"/>
          <w:sz w:val="24"/>
        </w:rPr>
      </w:pPr>
    </w:p>
    <w:p w14:paraId="179D091E" w14:textId="77777777" w:rsidR="009C4E81" w:rsidRDefault="009C4E81" w:rsidP="009A5486">
      <w:pPr>
        <w:rPr>
          <w:rFonts w:ascii="Times New Roman" w:hAnsi="Times New Roman" w:cs="Times New Roman"/>
          <w:sz w:val="24"/>
        </w:rPr>
      </w:pPr>
    </w:p>
    <w:p w14:paraId="2F9A8555" w14:textId="77777777" w:rsidR="009C4E81" w:rsidRDefault="009C4E81" w:rsidP="009A5486">
      <w:pPr>
        <w:rPr>
          <w:rFonts w:ascii="Times New Roman" w:hAnsi="Times New Roman" w:cs="Times New Roman"/>
          <w:sz w:val="24"/>
        </w:rPr>
      </w:pPr>
    </w:p>
    <w:p w14:paraId="6C61305D" w14:textId="77777777" w:rsidR="009C4E81" w:rsidRPr="00DC1467" w:rsidRDefault="009C4E81" w:rsidP="009A5486">
      <w:pPr>
        <w:rPr>
          <w:rFonts w:ascii="Times New Roman" w:hAnsi="Times New Roman" w:cs="Times New Roman"/>
          <w:sz w:val="24"/>
        </w:rPr>
      </w:pPr>
    </w:p>
    <w:p w14:paraId="3DDABF8E" w14:textId="77777777" w:rsidR="00B40E64" w:rsidRDefault="00B40E64" w:rsidP="005E1BAD">
      <w:pPr>
        <w:rPr>
          <w:rFonts w:ascii="Times New Roman" w:hAnsi="Times New Roman" w:cs="Times New Roman"/>
          <w:sz w:val="24"/>
        </w:rPr>
        <w:sectPr w:rsidR="00B40E64">
          <w:footerReference w:type="default" r:id="rId17"/>
          <w:pgSz w:w="16838" w:h="11906" w:orient="landscape"/>
          <w:pgMar w:top="1800" w:right="1440" w:bottom="1800" w:left="1440" w:header="851" w:footer="992" w:gutter="0"/>
          <w:cols w:space="425"/>
          <w:docGrid w:type="lines" w:linePitch="312"/>
        </w:sectPr>
      </w:pPr>
    </w:p>
    <w:p w14:paraId="37ADC2BB" w14:textId="77777777" w:rsidR="00B40E64" w:rsidRDefault="00B40E64" w:rsidP="00B40E64">
      <w:pPr>
        <w:widowControl/>
        <w:jc w:val="left"/>
        <w:rPr>
          <w:rFonts w:ascii="Times New Roman" w:hAnsi="Times New Roman" w:cs="Times New Roman"/>
          <w:sz w:val="24"/>
        </w:rPr>
        <w:sectPr w:rsidR="00B40E64" w:rsidSect="00B40E64">
          <w:type w:val="continuous"/>
          <w:pgSz w:w="16838" w:h="11906" w:orient="landscape"/>
          <w:pgMar w:top="1800" w:right="1440" w:bottom="1800" w:left="1440" w:header="851" w:footer="992" w:gutter="0"/>
          <w:cols w:space="425"/>
          <w:docGrid w:type="lines" w:linePitch="312"/>
        </w:sectPr>
      </w:pPr>
    </w:p>
    <w:p w14:paraId="02BDACFD" w14:textId="45C177EA" w:rsidR="00B40E64" w:rsidRPr="002E3981" w:rsidRDefault="00B40E64" w:rsidP="002E3981">
      <w:pPr>
        <w:pStyle w:val="2"/>
        <w:jc w:val="center"/>
        <w:rPr>
          <w:rFonts w:ascii="Times New Roman" w:hAnsi="Times New Roman" w:cs="Times New Roman"/>
          <w:sz w:val="24"/>
        </w:rPr>
      </w:pPr>
      <w:r w:rsidRPr="00B40E64">
        <w:rPr>
          <w:rFonts w:ascii="Times New Roman" w:hAnsi="Times New Roman" w:cs="Times New Roman"/>
          <w:bCs/>
          <w:sz w:val="24"/>
        </w:rPr>
        <w:lastRenderedPageBreak/>
        <w:t>Table</w:t>
      </w:r>
      <w:r w:rsidRPr="00B40E64">
        <w:rPr>
          <w:rFonts w:ascii="Times New Roman" w:hAnsi="Times New Roman" w:cs="Times New Roman" w:hint="eastAsia"/>
          <w:bCs/>
          <w:sz w:val="24"/>
        </w:rPr>
        <w:t xml:space="preserve"> S3</w:t>
      </w:r>
      <w:r w:rsidR="0036365C">
        <w:rPr>
          <w:rFonts w:ascii="Times New Roman" w:hAnsi="Times New Roman" w:cs="Times New Roman" w:hint="eastAsia"/>
          <w:bCs/>
          <w:sz w:val="24"/>
        </w:rPr>
        <w:t>.</w:t>
      </w:r>
      <w:r w:rsidRPr="00B40E64">
        <w:rPr>
          <w:rFonts w:ascii="Times New Roman" w:hAnsi="Times New Roman" w:cs="Times New Roman" w:hint="eastAsia"/>
          <w:bCs/>
          <w:sz w:val="24"/>
        </w:rPr>
        <w:t xml:space="preserve"> Clinical factors of the Center 1 and Center 2</w:t>
      </w:r>
    </w:p>
    <w:tbl>
      <w:tblPr>
        <w:tblStyle w:val="a5"/>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843"/>
        <w:gridCol w:w="1843"/>
        <w:gridCol w:w="1218"/>
      </w:tblGrid>
      <w:tr w:rsidR="00B40E64" w14:paraId="69C4A81A" w14:textId="77777777" w:rsidTr="00501D63">
        <w:trPr>
          <w:trHeight w:val="966"/>
          <w:jc w:val="center"/>
        </w:trPr>
        <w:tc>
          <w:tcPr>
            <w:tcW w:w="3402" w:type="dxa"/>
            <w:vAlign w:val="center"/>
          </w:tcPr>
          <w:p w14:paraId="41A2126B" w14:textId="77777777" w:rsidR="00B40E64" w:rsidRDefault="00B40E64" w:rsidP="00501D63">
            <w:pPr>
              <w:rPr>
                <w:rFonts w:ascii="Times New Roman" w:hAnsi="Times New Roman" w:cs="Times New Roman"/>
                <w:sz w:val="18"/>
                <w:szCs w:val="18"/>
              </w:rPr>
            </w:pPr>
            <w:r>
              <w:rPr>
                <w:rFonts w:ascii="Times New Roman" w:hAnsi="Times New Roman" w:cs="Times New Roman" w:hint="eastAsia"/>
                <w:sz w:val="18"/>
                <w:szCs w:val="18"/>
              </w:rPr>
              <w:t>Clinical factors</w:t>
            </w:r>
          </w:p>
        </w:tc>
        <w:tc>
          <w:tcPr>
            <w:tcW w:w="1843" w:type="dxa"/>
            <w:vAlign w:val="center"/>
          </w:tcPr>
          <w:p w14:paraId="01A968AC"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Center 1 (</w:t>
            </w:r>
            <w:r w:rsidRPr="006D320F">
              <w:rPr>
                <w:rFonts w:ascii="Times New Roman" w:hAnsi="Times New Roman" w:cs="Times New Roman" w:hint="eastAsia"/>
                <w:i/>
                <w:iCs/>
                <w:sz w:val="18"/>
                <w:szCs w:val="18"/>
              </w:rPr>
              <w:t>n</w:t>
            </w:r>
            <w:r>
              <w:rPr>
                <w:rFonts w:ascii="Times New Roman" w:hAnsi="Times New Roman" w:cs="Times New Roman" w:hint="eastAsia"/>
                <w:sz w:val="18"/>
                <w:szCs w:val="18"/>
              </w:rPr>
              <w:t>=112)</w:t>
            </w:r>
          </w:p>
        </w:tc>
        <w:tc>
          <w:tcPr>
            <w:tcW w:w="1843" w:type="dxa"/>
            <w:vAlign w:val="center"/>
          </w:tcPr>
          <w:p w14:paraId="5B2131C6"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Center 2 (</w:t>
            </w:r>
            <w:r w:rsidRPr="006D320F">
              <w:rPr>
                <w:rFonts w:ascii="Times New Roman" w:hAnsi="Times New Roman" w:cs="Times New Roman" w:hint="eastAsia"/>
                <w:i/>
                <w:iCs/>
                <w:sz w:val="18"/>
                <w:szCs w:val="18"/>
              </w:rPr>
              <w:t>n</w:t>
            </w:r>
            <w:r>
              <w:rPr>
                <w:rFonts w:ascii="Times New Roman" w:hAnsi="Times New Roman" w:cs="Times New Roman" w:hint="eastAsia"/>
                <w:sz w:val="18"/>
                <w:szCs w:val="18"/>
              </w:rPr>
              <w:t>=63)</w:t>
            </w:r>
          </w:p>
        </w:tc>
        <w:tc>
          <w:tcPr>
            <w:tcW w:w="1218" w:type="dxa"/>
            <w:vAlign w:val="center"/>
          </w:tcPr>
          <w:p w14:paraId="237F67FA" w14:textId="77777777" w:rsidR="00B40E64" w:rsidRPr="00CD2B3A" w:rsidRDefault="00B40E64" w:rsidP="00501D63">
            <w:pPr>
              <w:jc w:val="center"/>
              <w:rPr>
                <w:rFonts w:ascii="Times New Roman" w:hAnsi="Times New Roman" w:cs="Times New Roman"/>
                <w:sz w:val="18"/>
                <w:szCs w:val="18"/>
              </w:rPr>
            </w:pPr>
            <w:r w:rsidRPr="00CD2B3A">
              <w:rPr>
                <w:rFonts w:ascii="Times New Roman" w:hAnsi="Times New Roman" w:cs="Times New Roman"/>
                <w:i/>
                <w:iCs/>
                <w:sz w:val="18"/>
                <w:szCs w:val="18"/>
              </w:rPr>
              <w:t>P</w:t>
            </w:r>
          </w:p>
        </w:tc>
      </w:tr>
      <w:tr w:rsidR="00B40E64" w14:paraId="67E9ACE2" w14:textId="77777777" w:rsidTr="00501D63">
        <w:trPr>
          <w:jc w:val="center"/>
        </w:trPr>
        <w:tc>
          <w:tcPr>
            <w:tcW w:w="3402" w:type="dxa"/>
            <w:tcBorders>
              <w:top w:val="single" w:sz="8" w:space="0" w:color="auto"/>
              <w:bottom w:val="nil"/>
            </w:tcBorders>
            <w:vAlign w:val="center"/>
          </w:tcPr>
          <w:p w14:paraId="3871D5D2" w14:textId="77777777" w:rsidR="00B40E64"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Age(years)</w:t>
            </w:r>
          </w:p>
        </w:tc>
        <w:tc>
          <w:tcPr>
            <w:tcW w:w="1843" w:type="dxa"/>
            <w:tcBorders>
              <w:top w:val="single" w:sz="8" w:space="0" w:color="auto"/>
            </w:tcBorders>
            <w:vAlign w:val="center"/>
          </w:tcPr>
          <w:p w14:paraId="0224B41B"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62.53</w:t>
            </w:r>
            <w:r>
              <w:rPr>
                <w:rFonts w:ascii="Times New Roman" w:hAnsi="Times New Roman" w:cs="Times New Roman" w:hint="eastAsia"/>
                <w:sz w:val="18"/>
                <w:szCs w:val="18"/>
              </w:rPr>
              <w:t>±</w:t>
            </w:r>
            <w:r>
              <w:rPr>
                <w:rFonts w:ascii="Times New Roman" w:hAnsi="Times New Roman" w:cs="Times New Roman" w:hint="eastAsia"/>
                <w:sz w:val="18"/>
                <w:szCs w:val="18"/>
              </w:rPr>
              <w:t>8.30</w:t>
            </w:r>
          </w:p>
        </w:tc>
        <w:tc>
          <w:tcPr>
            <w:tcW w:w="1843" w:type="dxa"/>
            <w:tcBorders>
              <w:top w:val="single" w:sz="8" w:space="0" w:color="auto"/>
            </w:tcBorders>
            <w:vAlign w:val="center"/>
          </w:tcPr>
          <w:p w14:paraId="551E28F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62.79</w:t>
            </w:r>
            <w:r>
              <w:rPr>
                <w:rFonts w:ascii="Times New Roman" w:hAnsi="Times New Roman" w:cs="Times New Roman" w:hint="eastAsia"/>
                <w:sz w:val="18"/>
                <w:szCs w:val="18"/>
              </w:rPr>
              <w:t>±</w:t>
            </w:r>
            <w:r>
              <w:rPr>
                <w:rFonts w:ascii="Times New Roman" w:hAnsi="Times New Roman" w:cs="Times New Roman" w:hint="eastAsia"/>
                <w:sz w:val="18"/>
                <w:szCs w:val="18"/>
              </w:rPr>
              <w:t>8.06</w:t>
            </w:r>
          </w:p>
        </w:tc>
        <w:tc>
          <w:tcPr>
            <w:tcW w:w="1218" w:type="dxa"/>
            <w:tcBorders>
              <w:top w:val="single" w:sz="8" w:space="0" w:color="auto"/>
            </w:tcBorders>
            <w:vAlign w:val="center"/>
          </w:tcPr>
          <w:p w14:paraId="0116EF5E"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0.837</w:t>
            </w:r>
          </w:p>
        </w:tc>
      </w:tr>
      <w:tr w:rsidR="00B40E64" w14:paraId="0BB21ADB" w14:textId="77777777" w:rsidTr="00501D63">
        <w:trPr>
          <w:jc w:val="center"/>
        </w:trPr>
        <w:tc>
          <w:tcPr>
            <w:tcW w:w="3402" w:type="dxa"/>
            <w:tcBorders>
              <w:top w:val="nil"/>
              <w:bottom w:val="nil"/>
            </w:tcBorders>
            <w:vAlign w:val="center"/>
          </w:tcPr>
          <w:p w14:paraId="0A9A3BBD" w14:textId="77777777" w:rsidR="00B40E64"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S</w:t>
            </w:r>
            <w:r>
              <w:rPr>
                <w:rFonts w:ascii="Times New Roman" w:hAnsi="Times New Roman" w:cs="Times New Roman" w:hint="eastAsia"/>
                <w:sz w:val="18"/>
                <w:szCs w:val="18"/>
              </w:rPr>
              <w:t>tatus</w:t>
            </w:r>
          </w:p>
        </w:tc>
        <w:tc>
          <w:tcPr>
            <w:tcW w:w="1843" w:type="dxa"/>
            <w:vAlign w:val="center"/>
          </w:tcPr>
          <w:p w14:paraId="59F2743C" w14:textId="77777777" w:rsidR="00B40E64" w:rsidRDefault="00B40E64" w:rsidP="00501D63">
            <w:pPr>
              <w:jc w:val="center"/>
              <w:rPr>
                <w:rFonts w:ascii="Times New Roman" w:hAnsi="Times New Roman" w:cs="Times New Roman"/>
                <w:sz w:val="18"/>
                <w:szCs w:val="18"/>
              </w:rPr>
            </w:pPr>
          </w:p>
        </w:tc>
        <w:tc>
          <w:tcPr>
            <w:tcW w:w="1843" w:type="dxa"/>
            <w:vAlign w:val="center"/>
          </w:tcPr>
          <w:p w14:paraId="456212F0" w14:textId="77777777" w:rsidR="00B40E64" w:rsidRDefault="00B40E64" w:rsidP="00501D63">
            <w:pPr>
              <w:jc w:val="center"/>
              <w:rPr>
                <w:rFonts w:ascii="Times New Roman" w:hAnsi="Times New Roman" w:cs="Times New Roman"/>
                <w:sz w:val="18"/>
                <w:szCs w:val="18"/>
              </w:rPr>
            </w:pPr>
          </w:p>
        </w:tc>
        <w:tc>
          <w:tcPr>
            <w:tcW w:w="1218" w:type="dxa"/>
            <w:vAlign w:val="center"/>
          </w:tcPr>
          <w:p w14:paraId="5E7D65A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0.467</w:t>
            </w:r>
          </w:p>
        </w:tc>
      </w:tr>
      <w:tr w:rsidR="00B40E64" w14:paraId="642C31DC" w14:textId="77777777" w:rsidTr="00501D63">
        <w:trPr>
          <w:jc w:val="center"/>
        </w:trPr>
        <w:tc>
          <w:tcPr>
            <w:tcW w:w="3402" w:type="dxa"/>
            <w:tcBorders>
              <w:top w:val="nil"/>
              <w:bottom w:val="nil"/>
            </w:tcBorders>
            <w:vAlign w:val="center"/>
          </w:tcPr>
          <w:p w14:paraId="4ABCECD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remission</w:t>
            </w:r>
          </w:p>
        </w:tc>
        <w:tc>
          <w:tcPr>
            <w:tcW w:w="1843" w:type="dxa"/>
            <w:vAlign w:val="center"/>
          </w:tcPr>
          <w:p w14:paraId="4CD6F787"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40</w:t>
            </w:r>
          </w:p>
        </w:tc>
        <w:tc>
          <w:tcPr>
            <w:tcW w:w="1843" w:type="dxa"/>
            <w:vAlign w:val="center"/>
          </w:tcPr>
          <w:p w14:paraId="6DE2E6C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26</w:t>
            </w:r>
          </w:p>
        </w:tc>
        <w:tc>
          <w:tcPr>
            <w:tcW w:w="1218" w:type="dxa"/>
            <w:vAlign w:val="center"/>
          </w:tcPr>
          <w:p w14:paraId="34BD7B33" w14:textId="77777777" w:rsidR="00B40E64" w:rsidRDefault="00B40E64" w:rsidP="00501D63">
            <w:pPr>
              <w:jc w:val="center"/>
              <w:rPr>
                <w:rFonts w:ascii="Times New Roman" w:hAnsi="Times New Roman" w:cs="Times New Roman"/>
                <w:sz w:val="18"/>
                <w:szCs w:val="18"/>
              </w:rPr>
            </w:pPr>
          </w:p>
        </w:tc>
      </w:tr>
      <w:tr w:rsidR="00B40E64" w14:paraId="376EAB6A" w14:textId="77777777" w:rsidTr="00501D63">
        <w:trPr>
          <w:jc w:val="center"/>
        </w:trPr>
        <w:tc>
          <w:tcPr>
            <w:tcW w:w="3402" w:type="dxa"/>
            <w:tcBorders>
              <w:top w:val="nil"/>
              <w:bottom w:val="nil"/>
            </w:tcBorders>
            <w:vAlign w:val="center"/>
          </w:tcPr>
          <w:p w14:paraId="0E81B910"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non-remission</w:t>
            </w:r>
          </w:p>
        </w:tc>
        <w:tc>
          <w:tcPr>
            <w:tcW w:w="1843" w:type="dxa"/>
            <w:vAlign w:val="center"/>
          </w:tcPr>
          <w:p w14:paraId="21A5631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72</w:t>
            </w:r>
          </w:p>
        </w:tc>
        <w:tc>
          <w:tcPr>
            <w:tcW w:w="1843" w:type="dxa"/>
            <w:vAlign w:val="center"/>
          </w:tcPr>
          <w:p w14:paraId="60D85A9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37</w:t>
            </w:r>
          </w:p>
        </w:tc>
        <w:tc>
          <w:tcPr>
            <w:tcW w:w="1218" w:type="dxa"/>
            <w:vAlign w:val="center"/>
          </w:tcPr>
          <w:p w14:paraId="6718A494" w14:textId="77777777" w:rsidR="00B40E64" w:rsidRDefault="00B40E64" w:rsidP="00501D63">
            <w:pPr>
              <w:jc w:val="center"/>
              <w:rPr>
                <w:rFonts w:ascii="Times New Roman" w:hAnsi="Times New Roman" w:cs="Times New Roman"/>
                <w:sz w:val="18"/>
                <w:szCs w:val="18"/>
              </w:rPr>
            </w:pPr>
          </w:p>
        </w:tc>
      </w:tr>
      <w:tr w:rsidR="00B40E64" w14:paraId="33AAFCC3" w14:textId="77777777" w:rsidTr="00501D63">
        <w:trPr>
          <w:jc w:val="center"/>
        </w:trPr>
        <w:tc>
          <w:tcPr>
            <w:tcW w:w="3402" w:type="dxa"/>
            <w:tcBorders>
              <w:top w:val="nil"/>
              <w:bottom w:val="nil"/>
            </w:tcBorders>
            <w:vAlign w:val="center"/>
          </w:tcPr>
          <w:p w14:paraId="2BB2DFB2" w14:textId="77777777" w:rsidR="00B40E64" w:rsidRPr="00347DD8" w:rsidRDefault="00B40E64" w:rsidP="00501D63">
            <w:pPr>
              <w:jc w:val="left"/>
              <w:rPr>
                <w:rFonts w:ascii="Times New Roman" w:hAnsi="Times New Roman" w:cs="Times New Roman"/>
                <w:sz w:val="18"/>
                <w:szCs w:val="18"/>
              </w:rPr>
            </w:pPr>
            <w:r w:rsidRPr="00347DD8">
              <w:rPr>
                <w:rFonts w:ascii="Times New Roman" w:hAnsi="Times New Roman" w:cs="Times New Roman" w:hint="eastAsia"/>
                <w:sz w:val="18"/>
                <w:szCs w:val="18"/>
              </w:rPr>
              <w:t>Sex</w:t>
            </w:r>
          </w:p>
        </w:tc>
        <w:tc>
          <w:tcPr>
            <w:tcW w:w="1843" w:type="dxa"/>
            <w:vAlign w:val="center"/>
          </w:tcPr>
          <w:p w14:paraId="083C6F82" w14:textId="77777777" w:rsidR="00B40E64" w:rsidRDefault="00B40E64" w:rsidP="00501D63">
            <w:pPr>
              <w:jc w:val="center"/>
              <w:rPr>
                <w:rFonts w:ascii="Times New Roman" w:hAnsi="Times New Roman" w:cs="Times New Roman"/>
                <w:sz w:val="18"/>
                <w:szCs w:val="18"/>
              </w:rPr>
            </w:pPr>
          </w:p>
        </w:tc>
        <w:tc>
          <w:tcPr>
            <w:tcW w:w="1843" w:type="dxa"/>
            <w:vAlign w:val="center"/>
          </w:tcPr>
          <w:p w14:paraId="118E786A" w14:textId="77777777" w:rsidR="00B40E64" w:rsidRDefault="00B40E64" w:rsidP="00501D63">
            <w:pPr>
              <w:jc w:val="center"/>
              <w:rPr>
                <w:rFonts w:ascii="Times New Roman" w:hAnsi="Times New Roman" w:cs="Times New Roman"/>
                <w:sz w:val="18"/>
                <w:szCs w:val="18"/>
              </w:rPr>
            </w:pPr>
          </w:p>
        </w:tc>
        <w:tc>
          <w:tcPr>
            <w:tcW w:w="1218" w:type="dxa"/>
            <w:vAlign w:val="center"/>
          </w:tcPr>
          <w:p w14:paraId="21AE381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0.914</w:t>
            </w:r>
          </w:p>
        </w:tc>
      </w:tr>
      <w:tr w:rsidR="00B40E64" w14:paraId="170F9AB6" w14:textId="77777777" w:rsidTr="00501D63">
        <w:trPr>
          <w:jc w:val="center"/>
        </w:trPr>
        <w:tc>
          <w:tcPr>
            <w:tcW w:w="3402" w:type="dxa"/>
            <w:tcBorders>
              <w:top w:val="nil"/>
              <w:bottom w:val="nil"/>
            </w:tcBorders>
            <w:vAlign w:val="center"/>
          </w:tcPr>
          <w:p w14:paraId="41AF8AF9"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Female</w:t>
            </w:r>
          </w:p>
        </w:tc>
        <w:tc>
          <w:tcPr>
            <w:tcW w:w="1843" w:type="dxa"/>
            <w:vAlign w:val="center"/>
          </w:tcPr>
          <w:p w14:paraId="06734CE6"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8</w:t>
            </w:r>
          </w:p>
        </w:tc>
        <w:tc>
          <w:tcPr>
            <w:tcW w:w="1843" w:type="dxa"/>
            <w:vAlign w:val="center"/>
          </w:tcPr>
          <w:p w14:paraId="1059D040"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218" w:type="dxa"/>
            <w:vAlign w:val="center"/>
          </w:tcPr>
          <w:p w14:paraId="6096DFAB" w14:textId="77777777" w:rsidR="00B40E64" w:rsidRDefault="00B40E64" w:rsidP="00501D63">
            <w:pPr>
              <w:jc w:val="center"/>
              <w:rPr>
                <w:rFonts w:ascii="Times New Roman" w:hAnsi="Times New Roman" w:cs="Times New Roman"/>
                <w:sz w:val="18"/>
                <w:szCs w:val="18"/>
              </w:rPr>
            </w:pPr>
          </w:p>
        </w:tc>
      </w:tr>
      <w:tr w:rsidR="00B40E64" w14:paraId="4243EE7A" w14:textId="77777777" w:rsidTr="00501D63">
        <w:trPr>
          <w:jc w:val="center"/>
        </w:trPr>
        <w:tc>
          <w:tcPr>
            <w:tcW w:w="3402" w:type="dxa"/>
            <w:tcBorders>
              <w:top w:val="nil"/>
              <w:bottom w:val="nil"/>
            </w:tcBorders>
            <w:vAlign w:val="center"/>
          </w:tcPr>
          <w:p w14:paraId="4CAEE7B2"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Male</w:t>
            </w:r>
          </w:p>
        </w:tc>
        <w:tc>
          <w:tcPr>
            <w:tcW w:w="1843" w:type="dxa"/>
            <w:vAlign w:val="center"/>
          </w:tcPr>
          <w:p w14:paraId="6CFB7E9D"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104</w:t>
            </w:r>
          </w:p>
        </w:tc>
        <w:tc>
          <w:tcPr>
            <w:tcW w:w="1843" w:type="dxa"/>
            <w:vAlign w:val="center"/>
          </w:tcPr>
          <w:p w14:paraId="07353CE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58</w:t>
            </w:r>
          </w:p>
        </w:tc>
        <w:tc>
          <w:tcPr>
            <w:tcW w:w="1218" w:type="dxa"/>
            <w:vAlign w:val="center"/>
          </w:tcPr>
          <w:p w14:paraId="206E4B1A" w14:textId="77777777" w:rsidR="00B40E64" w:rsidRDefault="00B40E64" w:rsidP="00501D63">
            <w:pPr>
              <w:jc w:val="center"/>
              <w:rPr>
                <w:rFonts w:ascii="Times New Roman" w:hAnsi="Times New Roman" w:cs="Times New Roman"/>
                <w:sz w:val="18"/>
                <w:szCs w:val="18"/>
              </w:rPr>
            </w:pPr>
          </w:p>
        </w:tc>
      </w:tr>
      <w:tr w:rsidR="00B40E64" w14:paraId="5760D554" w14:textId="77777777" w:rsidTr="00501D63">
        <w:trPr>
          <w:jc w:val="center"/>
        </w:trPr>
        <w:tc>
          <w:tcPr>
            <w:tcW w:w="3402" w:type="dxa"/>
            <w:tcBorders>
              <w:top w:val="nil"/>
              <w:bottom w:val="nil"/>
            </w:tcBorders>
            <w:vAlign w:val="center"/>
          </w:tcPr>
          <w:p w14:paraId="4320837B" w14:textId="77777777" w:rsidR="00B40E64"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Primary site</w:t>
            </w:r>
          </w:p>
        </w:tc>
        <w:tc>
          <w:tcPr>
            <w:tcW w:w="1843" w:type="dxa"/>
            <w:vAlign w:val="center"/>
          </w:tcPr>
          <w:p w14:paraId="5160D242" w14:textId="77777777" w:rsidR="00B40E64" w:rsidRDefault="00B40E64" w:rsidP="00501D63">
            <w:pPr>
              <w:jc w:val="center"/>
              <w:rPr>
                <w:rFonts w:ascii="Times New Roman" w:hAnsi="Times New Roman" w:cs="Times New Roman"/>
                <w:sz w:val="18"/>
                <w:szCs w:val="18"/>
              </w:rPr>
            </w:pPr>
          </w:p>
        </w:tc>
        <w:tc>
          <w:tcPr>
            <w:tcW w:w="1843" w:type="dxa"/>
            <w:vAlign w:val="center"/>
          </w:tcPr>
          <w:p w14:paraId="0A6F203F" w14:textId="77777777" w:rsidR="00B40E64" w:rsidRDefault="00B40E64" w:rsidP="00501D63">
            <w:pPr>
              <w:jc w:val="center"/>
              <w:rPr>
                <w:rFonts w:ascii="Times New Roman" w:hAnsi="Times New Roman" w:cs="Times New Roman"/>
                <w:sz w:val="18"/>
                <w:szCs w:val="18"/>
              </w:rPr>
            </w:pPr>
          </w:p>
        </w:tc>
        <w:tc>
          <w:tcPr>
            <w:tcW w:w="1218" w:type="dxa"/>
            <w:vAlign w:val="center"/>
          </w:tcPr>
          <w:p w14:paraId="6434C46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0.933*</w:t>
            </w:r>
          </w:p>
        </w:tc>
      </w:tr>
      <w:tr w:rsidR="00B40E64" w14:paraId="6FEB857B" w14:textId="77777777" w:rsidTr="00501D63">
        <w:trPr>
          <w:jc w:val="center"/>
        </w:trPr>
        <w:tc>
          <w:tcPr>
            <w:tcW w:w="3402" w:type="dxa"/>
            <w:tcBorders>
              <w:top w:val="nil"/>
              <w:bottom w:val="nil"/>
            </w:tcBorders>
            <w:vAlign w:val="center"/>
          </w:tcPr>
          <w:p w14:paraId="38E4CCC9"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Supraglottic</w:t>
            </w:r>
          </w:p>
        </w:tc>
        <w:tc>
          <w:tcPr>
            <w:tcW w:w="1843" w:type="dxa"/>
            <w:vAlign w:val="center"/>
          </w:tcPr>
          <w:p w14:paraId="3C91099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33</w:t>
            </w:r>
          </w:p>
        </w:tc>
        <w:tc>
          <w:tcPr>
            <w:tcW w:w="1843" w:type="dxa"/>
            <w:vAlign w:val="center"/>
          </w:tcPr>
          <w:p w14:paraId="232AE0F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17</w:t>
            </w:r>
          </w:p>
        </w:tc>
        <w:tc>
          <w:tcPr>
            <w:tcW w:w="1218" w:type="dxa"/>
            <w:vAlign w:val="center"/>
          </w:tcPr>
          <w:p w14:paraId="3F064E02" w14:textId="77777777" w:rsidR="00B40E64" w:rsidRDefault="00B40E64" w:rsidP="00501D63">
            <w:pPr>
              <w:jc w:val="center"/>
              <w:rPr>
                <w:rFonts w:ascii="Times New Roman" w:hAnsi="Times New Roman" w:cs="Times New Roman"/>
                <w:sz w:val="18"/>
                <w:szCs w:val="18"/>
              </w:rPr>
            </w:pPr>
          </w:p>
        </w:tc>
      </w:tr>
      <w:tr w:rsidR="00B40E64" w14:paraId="103C2D64" w14:textId="77777777" w:rsidTr="00501D63">
        <w:trPr>
          <w:jc w:val="center"/>
        </w:trPr>
        <w:tc>
          <w:tcPr>
            <w:tcW w:w="3402" w:type="dxa"/>
            <w:tcBorders>
              <w:top w:val="nil"/>
              <w:bottom w:val="nil"/>
            </w:tcBorders>
            <w:vAlign w:val="center"/>
          </w:tcPr>
          <w:p w14:paraId="396CA8F5"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Glottic</w:t>
            </w:r>
          </w:p>
        </w:tc>
        <w:tc>
          <w:tcPr>
            <w:tcW w:w="1843" w:type="dxa"/>
            <w:vAlign w:val="center"/>
          </w:tcPr>
          <w:p w14:paraId="189AA0C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71</w:t>
            </w:r>
          </w:p>
        </w:tc>
        <w:tc>
          <w:tcPr>
            <w:tcW w:w="1843" w:type="dxa"/>
            <w:vAlign w:val="center"/>
          </w:tcPr>
          <w:p w14:paraId="7F171A6E"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41</w:t>
            </w:r>
          </w:p>
        </w:tc>
        <w:tc>
          <w:tcPr>
            <w:tcW w:w="1218" w:type="dxa"/>
            <w:vAlign w:val="center"/>
          </w:tcPr>
          <w:p w14:paraId="345DDEE1" w14:textId="77777777" w:rsidR="00B40E64" w:rsidRDefault="00B40E64" w:rsidP="00501D63">
            <w:pPr>
              <w:jc w:val="center"/>
              <w:rPr>
                <w:rFonts w:ascii="Times New Roman" w:hAnsi="Times New Roman" w:cs="Times New Roman"/>
                <w:sz w:val="18"/>
                <w:szCs w:val="18"/>
              </w:rPr>
            </w:pPr>
          </w:p>
        </w:tc>
      </w:tr>
      <w:tr w:rsidR="00B40E64" w14:paraId="7076F7A2" w14:textId="77777777" w:rsidTr="00501D63">
        <w:trPr>
          <w:jc w:val="center"/>
        </w:trPr>
        <w:tc>
          <w:tcPr>
            <w:tcW w:w="3402" w:type="dxa"/>
            <w:tcBorders>
              <w:top w:val="nil"/>
              <w:bottom w:val="nil"/>
            </w:tcBorders>
            <w:vAlign w:val="center"/>
          </w:tcPr>
          <w:p w14:paraId="6FA60C06"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Subglottic</w:t>
            </w:r>
          </w:p>
        </w:tc>
        <w:tc>
          <w:tcPr>
            <w:tcW w:w="1843" w:type="dxa"/>
            <w:vAlign w:val="center"/>
          </w:tcPr>
          <w:p w14:paraId="502832F2"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8</w:t>
            </w:r>
          </w:p>
        </w:tc>
        <w:tc>
          <w:tcPr>
            <w:tcW w:w="1843" w:type="dxa"/>
            <w:vAlign w:val="center"/>
          </w:tcPr>
          <w:p w14:paraId="313755FE"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218" w:type="dxa"/>
            <w:vAlign w:val="center"/>
          </w:tcPr>
          <w:p w14:paraId="32EAB037" w14:textId="77777777" w:rsidR="00B40E64" w:rsidRDefault="00B40E64" w:rsidP="00501D63">
            <w:pPr>
              <w:jc w:val="center"/>
              <w:rPr>
                <w:rFonts w:ascii="Times New Roman" w:hAnsi="Times New Roman" w:cs="Times New Roman"/>
                <w:sz w:val="18"/>
                <w:szCs w:val="18"/>
              </w:rPr>
            </w:pPr>
          </w:p>
        </w:tc>
      </w:tr>
      <w:tr w:rsidR="00B40E64" w14:paraId="78589708" w14:textId="77777777" w:rsidTr="00501D63">
        <w:trPr>
          <w:jc w:val="center"/>
        </w:trPr>
        <w:tc>
          <w:tcPr>
            <w:tcW w:w="3402" w:type="dxa"/>
            <w:tcBorders>
              <w:top w:val="nil"/>
              <w:bottom w:val="nil"/>
            </w:tcBorders>
            <w:vAlign w:val="center"/>
          </w:tcPr>
          <w:p w14:paraId="1F06F0E6" w14:textId="77777777" w:rsidR="00B40E64"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cT stage</w:t>
            </w:r>
          </w:p>
        </w:tc>
        <w:tc>
          <w:tcPr>
            <w:tcW w:w="1843" w:type="dxa"/>
            <w:vAlign w:val="center"/>
          </w:tcPr>
          <w:p w14:paraId="68546285" w14:textId="77777777" w:rsidR="00B40E64" w:rsidRDefault="00B40E64" w:rsidP="00501D63">
            <w:pPr>
              <w:jc w:val="center"/>
              <w:rPr>
                <w:rFonts w:ascii="Times New Roman" w:hAnsi="Times New Roman" w:cs="Times New Roman"/>
                <w:sz w:val="18"/>
                <w:szCs w:val="18"/>
              </w:rPr>
            </w:pPr>
          </w:p>
        </w:tc>
        <w:tc>
          <w:tcPr>
            <w:tcW w:w="1843" w:type="dxa"/>
            <w:vAlign w:val="center"/>
          </w:tcPr>
          <w:p w14:paraId="085486A6" w14:textId="77777777" w:rsidR="00B40E64" w:rsidRDefault="00B40E64" w:rsidP="00501D63">
            <w:pPr>
              <w:jc w:val="center"/>
              <w:rPr>
                <w:rFonts w:ascii="Times New Roman" w:hAnsi="Times New Roman" w:cs="Times New Roman"/>
                <w:sz w:val="18"/>
                <w:szCs w:val="18"/>
              </w:rPr>
            </w:pPr>
          </w:p>
        </w:tc>
        <w:tc>
          <w:tcPr>
            <w:tcW w:w="1218" w:type="dxa"/>
            <w:vAlign w:val="center"/>
          </w:tcPr>
          <w:p w14:paraId="2DBE4B39"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0.280</w:t>
            </w:r>
          </w:p>
        </w:tc>
      </w:tr>
      <w:tr w:rsidR="00B40E64" w14:paraId="4B8B4255" w14:textId="77777777" w:rsidTr="00501D63">
        <w:trPr>
          <w:jc w:val="center"/>
        </w:trPr>
        <w:tc>
          <w:tcPr>
            <w:tcW w:w="3402" w:type="dxa"/>
            <w:tcBorders>
              <w:top w:val="nil"/>
              <w:bottom w:val="nil"/>
            </w:tcBorders>
            <w:vAlign w:val="center"/>
          </w:tcPr>
          <w:p w14:paraId="79A6F920"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T3</w:t>
            </w:r>
          </w:p>
        </w:tc>
        <w:tc>
          <w:tcPr>
            <w:tcW w:w="1843" w:type="dxa"/>
            <w:vAlign w:val="center"/>
          </w:tcPr>
          <w:p w14:paraId="15B03E22"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71</w:t>
            </w:r>
          </w:p>
        </w:tc>
        <w:tc>
          <w:tcPr>
            <w:tcW w:w="1843" w:type="dxa"/>
            <w:vAlign w:val="center"/>
          </w:tcPr>
          <w:p w14:paraId="254C5B6C"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45</w:t>
            </w:r>
          </w:p>
        </w:tc>
        <w:tc>
          <w:tcPr>
            <w:tcW w:w="1218" w:type="dxa"/>
            <w:vAlign w:val="center"/>
          </w:tcPr>
          <w:p w14:paraId="7D5BF321" w14:textId="77777777" w:rsidR="00B40E64" w:rsidRDefault="00B40E64" w:rsidP="00501D63">
            <w:pPr>
              <w:jc w:val="center"/>
              <w:rPr>
                <w:rFonts w:ascii="Times New Roman" w:hAnsi="Times New Roman" w:cs="Times New Roman"/>
                <w:sz w:val="18"/>
                <w:szCs w:val="18"/>
              </w:rPr>
            </w:pPr>
          </w:p>
        </w:tc>
      </w:tr>
      <w:tr w:rsidR="00B40E64" w14:paraId="62EA9D52" w14:textId="77777777" w:rsidTr="00501D63">
        <w:trPr>
          <w:jc w:val="center"/>
        </w:trPr>
        <w:tc>
          <w:tcPr>
            <w:tcW w:w="3402" w:type="dxa"/>
            <w:tcBorders>
              <w:top w:val="nil"/>
              <w:bottom w:val="nil"/>
            </w:tcBorders>
            <w:vAlign w:val="center"/>
          </w:tcPr>
          <w:p w14:paraId="387C8EC5"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T4</w:t>
            </w:r>
          </w:p>
        </w:tc>
        <w:tc>
          <w:tcPr>
            <w:tcW w:w="1843" w:type="dxa"/>
            <w:vAlign w:val="center"/>
          </w:tcPr>
          <w:p w14:paraId="1D7DF7E1"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41</w:t>
            </w:r>
          </w:p>
        </w:tc>
        <w:tc>
          <w:tcPr>
            <w:tcW w:w="1843" w:type="dxa"/>
            <w:vAlign w:val="center"/>
          </w:tcPr>
          <w:p w14:paraId="049B4430"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18</w:t>
            </w:r>
          </w:p>
        </w:tc>
        <w:tc>
          <w:tcPr>
            <w:tcW w:w="1218" w:type="dxa"/>
            <w:vAlign w:val="center"/>
          </w:tcPr>
          <w:p w14:paraId="5393A9EC" w14:textId="77777777" w:rsidR="00B40E64" w:rsidRDefault="00B40E64" w:rsidP="00501D63">
            <w:pPr>
              <w:jc w:val="center"/>
              <w:rPr>
                <w:rFonts w:ascii="Times New Roman" w:hAnsi="Times New Roman" w:cs="Times New Roman"/>
                <w:sz w:val="18"/>
                <w:szCs w:val="18"/>
              </w:rPr>
            </w:pPr>
          </w:p>
        </w:tc>
      </w:tr>
      <w:tr w:rsidR="00B40E64" w14:paraId="4E737A29" w14:textId="77777777" w:rsidTr="00501D63">
        <w:trPr>
          <w:jc w:val="center"/>
        </w:trPr>
        <w:tc>
          <w:tcPr>
            <w:tcW w:w="3402" w:type="dxa"/>
            <w:tcBorders>
              <w:top w:val="nil"/>
              <w:bottom w:val="nil"/>
            </w:tcBorders>
            <w:vAlign w:val="center"/>
          </w:tcPr>
          <w:p w14:paraId="5DA243C8" w14:textId="77777777" w:rsidR="00B40E64"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Tobacco consumption</w:t>
            </w:r>
          </w:p>
        </w:tc>
        <w:tc>
          <w:tcPr>
            <w:tcW w:w="1843" w:type="dxa"/>
            <w:vAlign w:val="center"/>
          </w:tcPr>
          <w:p w14:paraId="350F2633" w14:textId="77777777" w:rsidR="00B40E64" w:rsidRDefault="00B40E64" w:rsidP="00501D63">
            <w:pPr>
              <w:jc w:val="center"/>
              <w:rPr>
                <w:rFonts w:ascii="Times New Roman" w:hAnsi="Times New Roman" w:cs="Times New Roman"/>
                <w:sz w:val="18"/>
                <w:szCs w:val="18"/>
              </w:rPr>
            </w:pPr>
          </w:p>
        </w:tc>
        <w:tc>
          <w:tcPr>
            <w:tcW w:w="1843" w:type="dxa"/>
            <w:vAlign w:val="center"/>
          </w:tcPr>
          <w:p w14:paraId="21394480" w14:textId="77777777" w:rsidR="00B40E64" w:rsidRDefault="00B40E64" w:rsidP="00501D63">
            <w:pPr>
              <w:jc w:val="center"/>
              <w:rPr>
                <w:rFonts w:ascii="Times New Roman" w:hAnsi="Times New Roman" w:cs="Times New Roman"/>
                <w:sz w:val="18"/>
                <w:szCs w:val="18"/>
              </w:rPr>
            </w:pPr>
          </w:p>
        </w:tc>
        <w:tc>
          <w:tcPr>
            <w:tcW w:w="1218" w:type="dxa"/>
            <w:vAlign w:val="center"/>
          </w:tcPr>
          <w:p w14:paraId="2D05B167"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0.236</w:t>
            </w:r>
          </w:p>
        </w:tc>
      </w:tr>
      <w:tr w:rsidR="00B40E64" w14:paraId="35C68631" w14:textId="77777777" w:rsidTr="00501D63">
        <w:trPr>
          <w:jc w:val="center"/>
        </w:trPr>
        <w:tc>
          <w:tcPr>
            <w:tcW w:w="3402" w:type="dxa"/>
            <w:tcBorders>
              <w:top w:val="nil"/>
              <w:bottom w:val="nil"/>
            </w:tcBorders>
            <w:vAlign w:val="center"/>
          </w:tcPr>
          <w:p w14:paraId="3F224425"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None</w:t>
            </w:r>
          </w:p>
        </w:tc>
        <w:tc>
          <w:tcPr>
            <w:tcW w:w="1843" w:type="dxa"/>
            <w:vAlign w:val="center"/>
          </w:tcPr>
          <w:p w14:paraId="209D23B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1843" w:type="dxa"/>
            <w:vAlign w:val="center"/>
          </w:tcPr>
          <w:p w14:paraId="476F3ED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218" w:type="dxa"/>
            <w:vAlign w:val="center"/>
          </w:tcPr>
          <w:p w14:paraId="11CB0D36" w14:textId="77777777" w:rsidR="00B40E64" w:rsidRDefault="00B40E64" w:rsidP="00501D63">
            <w:pPr>
              <w:jc w:val="center"/>
              <w:rPr>
                <w:rFonts w:ascii="Times New Roman" w:hAnsi="Times New Roman" w:cs="Times New Roman"/>
                <w:sz w:val="18"/>
                <w:szCs w:val="18"/>
              </w:rPr>
            </w:pPr>
          </w:p>
        </w:tc>
      </w:tr>
      <w:tr w:rsidR="00B40E64" w14:paraId="3AA5309B" w14:textId="77777777" w:rsidTr="00501D63">
        <w:trPr>
          <w:jc w:val="center"/>
        </w:trPr>
        <w:tc>
          <w:tcPr>
            <w:tcW w:w="3402" w:type="dxa"/>
            <w:tcBorders>
              <w:top w:val="nil"/>
              <w:bottom w:val="nil"/>
            </w:tcBorders>
            <w:vAlign w:val="center"/>
          </w:tcPr>
          <w:p w14:paraId="1C16DAC6" w14:textId="77777777" w:rsidR="00B40E64"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Yes</w:t>
            </w:r>
          </w:p>
        </w:tc>
        <w:tc>
          <w:tcPr>
            <w:tcW w:w="1843" w:type="dxa"/>
            <w:vAlign w:val="center"/>
          </w:tcPr>
          <w:p w14:paraId="33D390A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92</w:t>
            </w:r>
          </w:p>
        </w:tc>
        <w:tc>
          <w:tcPr>
            <w:tcW w:w="1843" w:type="dxa"/>
            <w:vAlign w:val="center"/>
          </w:tcPr>
          <w:p w14:paraId="566155B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56</w:t>
            </w:r>
          </w:p>
        </w:tc>
        <w:tc>
          <w:tcPr>
            <w:tcW w:w="1218" w:type="dxa"/>
            <w:vAlign w:val="center"/>
          </w:tcPr>
          <w:p w14:paraId="6F235C9F" w14:textId="77777777" w:rsidR="00B40E64" w:rsidRDefault="00B40E64" w:rsidP="00501D63">
            <w:pPr>
              <w:jc w:val="center"/>
              <w:rPr>
                <w:rFonts w:ascii="Times New Roman" w:hAnsi="Times New Roman" w:cs="Times New Roman"/>
                <w:sz w:val="18"/>
                <w:szCs w:val="18"/>
              </w:rPr>
            </w:pPr>
          </w:p>
        </w:tc>
      </w:tr>
      <w:tr w:rsidR="00B40E64" w14:paraId="241E7F60" w14:textId="77777777" w:rsidTr="00501D63">
        <w:trPr>
          <w:jc w:val="center"/>
        </w:trPr>
        <w:tc>
          <w:tcPr>
            <w:tcW w:w="3402" w:type="dxa"/>
            <w:tcBorders>
              <w:top w:val="nil"/>
              <w:bottom w:val="nil"/>
            </w:tcBorders>
            <w:vAlign w:val="center"/>
          </w:tcPr>
          <w:p w14:paraId="6E467310" w14:textId="77777777" w:rsidR="00B40E64" w:rsidRPr="00347DD8"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Alcohol consumption</w:t>
            </w:r>
          </w:p>
        </w:tc>
        <w:tc>
          <w:tcPr>
            <w:tcW w:w="1843" w:type="dxa"/>
            <w:vAlign w:val="center"/>
          </w:tcPr>
          <w:p w14:paraId="1FB914F7" w14:textId="77777777" w:rsidR="00B40E64" w:rsidRDefault="00B40E64" w:rsidP="00501D63">
            <w:pPr>
              <w:jc w:val="center"/>
              <w:rPr>
                <w:rFonts w:ascii="Times New Roman" w:hAnsi="Times New Roman" w:cs="Times New Roman"/>
                <w:sz w:val="18"/>
                <w:szCs w:val="18"/>
              </w:rPr>
            </w:pPr>
          </w:p>
        </w:tc>
        <w:tc>
          <w:tcPr>
            <w:tcW w:w="1843" w:type="dxa"/>
            <w:vAlign w:val="center"/>
          </w:tcPr>
          <w:p w14:paraId="1A660DCB" w14:textId="77777777" w:rsidR="00B40E64" w:rsidRDefault="00B40E64" w:rsidP="00501D63">
            <w:pPr>
              <w:jc w:val="center"/>
              <w:rPr>
                <w:rFonts w:ascii="Times New Roman" w:hAnsi="Times New Roman" w:cs="Times New Roman"/>
                <w:sz w:val="18"/>
                <w:szCs w:val="18"/>
              </w:rPr>
            </w:pPr>
          </w:p>
        </w:tc>
        <w:tc>
          <w:tcPr>
            <w:tcW w:w="1218" w:type="dxa"/>
            <w:vAlign w:val="center"/>
          </w:tcPr>
          <w:p w14:paraId="582BD1DA" w14:textId="46A5FBE5" w:rsidR="00B40E64" w:rsidRDefault="00404C8A" w:rsidP="00501D63">
            <w:pPr>
              <w:jc w:val="center"/>
              <w:rPr>
                <w:rFonts w:ascii="Times New Roman" w:hAnsi="Times New Roman" w:cs="Times New Roman"/>
                <w:sz w:val="18"/>
                <w:szCs w:val="18"/>
              </w:rPr>
            </w:pPr>
            <w:r>
              <w:rPr>
                <w:rFonts w:ascii="Times New Roman" w:hAnsi="Times New Roman" w:cs="Times New Roman" w:hint="eastAsia"/>
                <w:sz w:val="18"/>
                <w:szCs w:val="18"/>
              </w:rPr>
              <w:t>&lt;0.05</w:t>
            </w:r>
          </w:p>
        </w:tc>
      </w:tr>
      <w:tr w:rsidR="00B40E64" w14:paraId="4B82A8AF" w14:textId="77777777" w:rsidTr="00501D63">
        <w:trPr>
          <w:jc w:val="center"/>
        </w:trPr>
        <w:tc>
          <w:tcPr>
            <w:tcW w:w="3402" w:type="dxa"/>
            <w:tcBorders>
              <w:top w:val="nil"/>
              <w:bottom w:val="nil"/>
            </w:tcBorders>
            <w:vAlign w:val="center"/>
          </w:tcPr>
          <w:p w14:paraId="41093DEC"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None</w:t>
            </w:r>
          </w:p>
        </w:tc>
        <w:tc>
          <w:tcPr>
            <w:tcW w:w="1843" w:type="dxa"/>
            <w:vAlign w:val="center"/>
          </w:tcPr>
          <w:p w14:paraId="1A995B7B"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35</w:t>
            </w:r>
          </w:p>
        </w:tc>
        <w:tc>
          <w:tcPr>
            <w:tcW w:w="1843" w:type="dxa"/>
            <w:vAlign w:val="center"/>
          </w:tcPr>
          <w:p w14:paraId="085741D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11</w:t>
            </w:r>
          </w:p>
        </w:tc>
        <w:tc>
          <w:tcPr>
            <w:tcW w:w="1218" w:type="dxa"/>
            <w:vAlign w:val="center"/>
          </w:tcPr>
          <w:p w14:paraId="1686C6BB" w14:textId="77777777" w:rsidR="00B40E64" w:rsidRDefault="00B40E64" w:rsidP="00501D63">
            <w:pPr>
              <w:jc w:val="center"/>
              <w:rPr>
                <w:rFonts w:ascii="Times New Roman" w:hAnsi="Times New Roman" w:cs="Times New Roman"/>
                <w:sz w:val="18"/>
                <w:szCs w:val="18"/>
              </w:rPr>
            </w:pPr>
          </w:p>
        </w:tc>
      </w:tr>
      <w:tr w:rsidR="00B40E64" w14:paraId="55F75267" w14:textId="77777777" w:rsidTr="00501D63">
        <w:trPr>
          <w:jc w:val="center"/>
        </w:trPr>
        <w:tc>
          <w:tcPr>
            <w:tcW w:w="3402" w:type="dxa"/>
            <w:tcBorders>
              <w:top w:val="nil"/>
              <w:bottom w:val="nil"/>
            </w:tcBorders>
            <w:vAlign w:val="center"/>
          </w:tcPr>
          <w:p w14:paraId="6E8E169E"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Yes</w:t>
            </w:r>
          </w:p>
        </w:tc>
        <w:tc>
          <w:tcPr>
            <w:tcW w:w="1843" w:type="dxa"/>
            <w:vAlign w:val="center"/>
          </w:tcPr>
          <w:p w14:paraId="5C068B75"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77</w:t>
            </w:r>
          </w:p>
        </w:tc>
        <w:tc>
          <w:tcPr>
            <w:tcW w:w="1843" w:type="dxa"/>
            <w:vAlign w:val="center"/>
          </w:tcPr>
          <w:p w14:paraId="0220DC40"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52</w:t>
            </w:r>
          </w:p>
        </w:tc>
        <w:tc>
          <w:tcPr>
            <w:tcW w:w="1218" w:type="dxa"/>
            <w:vAlign w:val="center"/>
          </w:tcPr>
          <w:p w14:paraId="41AE476F" w14:textId="77777777" w:rsidR="00B40E64" w:rsidRDefault="00B40E64" w:rsidP="00501D63">
            <w:pPr>
              <w:jc w:val="center"/>
              <w:rPr>
                <w:rFonts w:ascii="Times New Roman" w:hAnsi="Times New Roman" w:cs="Times New Roman"/>
                <w:sz w:val="18"/>
                <w:szCs w:val="18"/>
              </w:rPr>
            </w:pPr>
          </w:p>
        </w:tc>
      </w:tr>
      <w:tr w:rsidR="00B40E64" w14:paraId="72E80901" w14:textId="77777777" w:rsidTr="00501D63">
        <w:trPr>
          <w:jc w:val="center"/>
        </w:trPr>
        <w:tc>
          <w:tcPr>
            <w:tcW w:w="3402" w:type="dxa"/>
            <w:tcBorders>
              <w:top w:val="nil"/>
              <w:bottom w:val="nil"/>
            </w:tcBorders>
            <w:vAlign w:val="center"/>
          </w:tcPr>
          <w:p w14:paraId="0C212B8A" w14:textId="77777777" w:rsidR="00B40E64" w:rsidRPr="00347DD8"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Neoadjuvant therapy cycles</w:t>
            </w:r>
          </w:p>
        </w:tc>
        <w:tc>
          <w:tcPr>
            <w:tcW w:w="1843" w:type="dxa"/>
            <w:vAlign w:val="center"/>
          </w:tcPr>
          <w:p w14:paraId="6F8FF2BF" w14:textId="77777777" w:rsidR="00B40E64" w:rsidRDefault="00B40E64" w:rsidP="00501D63">
            <w:pPr>
              <w:jc w:val="center"/>
              <w:rPr>
                <w:rFonts w:ascii="Times New Roman" w:hAnsi="Times New Roman" w:cs="Times New Roman"/>
                <w:sz w:val="18"/>
                <w:szCs w:val="18"/>
              </w:rPr>
            </w:pPr>
          </w:p>
        </w:tc>
        <w:tc>
          <w:tcPr>
            <w:tcW w:w="1843" w:type="dxa"/>
            <w:vAlign w:val="center"/>
          </w:tcPr>
          <w:p w14:paraId="00606A46" w14:textId="77777777" w:rsidR="00B40E64" w:rsidRDefault="00B40E64" w:rsidP="00501D63">
            <w:pPr>
              <w:jc w:val="center"/>
              <w:rPr>
                <w:rFonts w:ascii="Times New Roman" w:hAnsi="Times New Roman" w:cs="Times New Roman"/>
                <w:sz w:val="18"/>
                <w:szCs w:val="18"/>
              </w:rPr>
            </w:pPr>
          </w:p>
        </w:tc>
        <w:tc>
          <w:tcPr>
            <w:tcW w:w="1218" w:type="dxa"/>
            <w:vAlign w:val="center"/>
          </w:tcPr>
          <w:p w14:paraId="0DD9ADA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0.083</w:t>
            </w:r>
          </w:p>
        </w:tc>
      </w:tr>
      <w:tr w:rsidR="00B40E64" w14:paraId="6A19DB25" w14:textId="77777777" w:rsidTr="00501D63">
        <w:trPr>
          <w:jc w:val="center"/>
        </w:trPr>
        <w:tc>
          <w:tcPr>
            <w:tcW w:w="3402" w:type="dxa"/>
            <w:tcBorders>
              <w:top w:val="nil"/>
              <w:bottom w:val="nil"/>
            </w:tcBorders>
            <w:vAlign w:val="center"/>
          </w:tcPr>
          <w:p w14:paraId="4AAE670D"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2</w:t>
            </w:r>
          </w:p>
        </w:tc>
        <w:tc>
          <w:tcPr>
            <w:tcW w:w="1843" w:type="dxa"/>
            <w:vAlign w:val="center"/>
          </w:tcPr>
          <w:p w14:paraId="1FB43B29"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94</w:t>
            </w:r>
          </w:p>
        </w:tc>
        <w:tc>
          <w:tcPr>
            <w:tcW w:w="1843" w:type="dxa"/>
            <w:vAlign w:val="center"/>
          </w:tcPr>
          <w:p w14:paraId="604E5AC6"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46</w:t>
            </w:r>
          </w:p>
        </w:tc>
        <w:tc>
          <w:tcPr>
            <w:tcW w:w="1218" w:type="dxa"/>
            <w:vAlign w:val="center"/>
          </w:tcPr>
          <w:p w14:paraId="38FD57B0" w14:textId="77777777" w:rsidR="00B40E64" w:rsidRDefault="00B40E64" w:rsidP="00501D63">
            <w:pPr>
              <w:jc w:val="center"/>
              <w:rPr>
                <w:rFonts w:ascii="Times New Roman" w:hAnsi="Times New Roman" w:cs="Times New Roman"/>
                <w:sz w:val="18"/>
                <w:szCs w:val="18"/>
              </w:rPr>
            </w:pPr>
          </w:p>
        </w:tc>
      </w:tr>
      <w:tr w:rsidR="00B40E64" w14:paraId="1C4DFFF0" w14:textId="77777777" w:rsidTr="00501D63">
        <w:trPr>
          <w:jc w:val="center"/>
        </w:trPr>
        <w:tc>
          <w:tcPr>
            <w:tcW w:w="3402" w:type="dxa"/>
            <w:tcBorders>
              <w:top w:val="nil"/>
              <w:bottom w:val="nil"/>
            </w:tcBorders>
            <w:vAlign w:val="center"/>
          </w:tcPr>
          <w:p w14:paraId="7CF8FCF8"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3</w:t>
            </w:r>
          </w:p>
        </w:tc>
        <w:tc>
          <w:tcPr>
            <w:tcW w:w="1843" w:type="dxa"/>
            <w:vAlign w:val="center"/>
          </w:tcPr>
          <w:p w14:paraId="770DB0D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18</w:t>
            </w:r>
          </w:p>
        </w:tc>
        <w:tc>
          <w:tcPr>
            <w:tcW w:w="1843" w:type="dxa"/>
            <w:vAlign w:val="center"/>
          </w:tcPr>
          <w:p w14:paraId="63457CD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17</w:t>
            </w:r>
          </w:p>
        </w:tc>
        <w:tc>
          <w:tcPr>
            <w:tcW w:w="1218" w:type="dxa"/>
            <w:vAlign w:val="center"/>
          </w:tcPr>
          <w:p w14:paraId="7BD45857" w14:textId="77777777" w:rsidR="00B40E64" w:rsidRDefault="00B40E64" w:rsidP="00501D63">
            <w:pPr>
              <w:jc w:val="center"/>
              <w:rPr>
                <w:rFonts w:ascii="Times New Roman" w:hAnsi="Times New Roman" w:cs="Times New Roman"/>
                <w:sz w:val="18"/>
                <w:szCs w:val="18"/>
              </w:rPr>
            </w:pPr>
          </w:p>
        </w:tc>
      </w:tr>
      <w:tr w:rsidR="00B40E64" w14:paraId="7C6B9F7F" w14:textId="77777777" w:rsidTr="00501D63">
        <w:trPr>
          <w:jc w:val="center"/>
        </w:trPr>
        <w:tc>
          <w:tcPr>
            <w:tcW w:w="3402" w:type="dxa"/>
            <w:tcBorders>
              <w:top w:val="nil"/>
              <w:bottom w:val="nil"/>
            </w:tcBorders>
            <w:vAlign w:val="center"/>
          </w:tcPr>
          <w:p w14:paraId="77605740" w14:textId="77777777" w:rsidR="00B40E64" w:rsidRPr="00347DD8" w:rsidRDefault="00B40E64" w:rsidP="00501D63">
            <w:pPr>
              <w:rPr>
                <w:rFonts w:ascii="Times New Roman" w:hAnsi="Times New Roman" w:cs="Times New Roman"/>
                <w:sz w:val="18"/>
                <w:szCs w:val="18"/>
              </w:rPr>
            </w:pPr>
            <w:r w:rsidRPr="00347DD8">
              <w:rPr>
                <w:rFonts w:ascii="Times New Roman" w:hAnsi="Times New Roman" w:cs="Times New Roman" w:hint="eastAsia"/>
                <w:sz w:val="18"/>
                <w:szCs w:val="18"/>
              </w:rPr>
              <w:t>Pathological LNM</w:t>
            </w:r>
          </w:p>
        </w:tc>
        <w:tc>
          <w:tcPr>
            <w:tcW w:w="1843" w:type="dxa"/>
            <w:vAlign w:val="center"/>
          </w:tcPr>
          <w:p w14:paraId="460033E0" w14:textId="77777777" w:rsidR="00B40E64" w:rsidRDefault="00B40E64" w:rsidP="00501D63">
            <w:pPr>
              <w:jc w:val="center"/>
              <w:rPr>
                <w:rFonts w:ascii="Times New Roman" w:hAnsi="Times New Roman" w:cs="Times New Roman"/>
                <w:sz w:val="18"/>
                <w:szCs w:val="18"/>
              </w:rPr>
            </w:pPr>
          </w:p>
        </w:tc>
        <w:tc>
          <w:tcPr>
            <w:tcW w:w="1843" w:type="dxa"/>
            <w:vAlign w:val="center"/>
          </w:tcPr>
          <w:p w14:paraId="10D2FB82" w14:textId="77777777" w:rsidR="00B40E64" w:rsidRDefault="00B40E64" w:rsidP="00501D63">
            <w:pPr>
              <w:jc w:val="center"/>
              <w:rPr>
                <w:rFonts w:ascii="Times New Roman" w:hAnsi="Times New Roman" w:cs="Times New Roman"/>
                <w:sz w:val="18"/>
                <w:szCs w:val="18"/>
              </w:rPr>
            </w:pPr>
          </w:p>
        </w:tc>
        <w:tc>
          <w:tcPr>
            <w:tcW w:w="1218" w:type="dxa"/>
            <w:vAlign w:val="center"/>
          </w:tcPr>
          <w:p w14:paraId="0907699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0.805</w:t>
            </w:r>
          </w:p>
        </w:tc>
      </w:tr>
      <w:tr w:rsidR="00B40E64" w14:paraId="1A1A8720" w14:textId="77777777" w:rsidTr="00501D63">
        <w:trPr>
          <w:jc w:val="center"/>
        </w:trPr>
        <w:tc>
          <w:tcPr>
            <w:tcW w:w="3402" w:type="dxa"/>
            <w:tcBorders>
              <w:top w:val="nil"/>
              <w:bottom w:val="nil"/>
            </w:tcBorders>
            <w:vAlign w:val="center"/>
          </w:tcPr>
          <w:p w14:paraId="47D2C7D1"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None</w:t>
            </w:r>
          </w:p>
        </w:tc>
        <w:tc>
          <w:tcPr>
            <w:tcW w:w="1843" w:type="dxa"/>
            <w:vAlign w:val="center"/>
          </w:tcPr>
          <w:p w14:paraId="7C48805A"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43</w:t>
            </w:r>
          </w:p>
        </w:tc>
        <w:tc>
          <w:tcPr>
            <w:tcW w:w="1843" w:type="dxa"/>
            <w:vAlign w:val="center"/>
          </w:tcPr>
          <w:p w14:paraId="0470FE5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23</w:t>
            </w:r>
          </w:p>
        </w:tc>
        <w:tc>
          <w:tcPr>
            <w:tcW w:w="1218" w:type="dxa"/>
            <w:vAlign w:val="center"/>
          </w:tcPr>
          <w:p w14:paraId="7DD972EA" w14:textId="77777777" w:rsidR="00B40E64" w:rsidRDefault="00B40E64" w:rsidP="00501D63">
            <w:pPr>
              <w:jc w:val="center"/>
              <w:rPr>
                <w:rFonts w:ascii="Times New Roman" w:hAnsi="Times New Roman" w:cs="Times New Roman"/>
                <w:sz w:val="18"/>
                <w:szCs w:val="18"/>
              </w:rPr>
            </w:pPr>
          </w:p>
        </w:tc>
      </w:tr>
      <w:tr w:rsidR="00B40E64" w14:paraId="73D4EADB" w14:textId="77777777" w:rsidTr="00501D63">
        <w:trPr>
          <w:jc w:val="center"/>
        </w:trPr>
        <w:tc>
          <w:tcPr>
            <w:tcW w:w="3402" w:type="dxa"/>
            <w:tcBorders>
              <w:top w:val="nil"/>
              <w:bottom w:val="nil"/>
            </w:tcBorders>
            <w:vAlign w:val="center"/>
          </w:tcPr>
          <w:p w14:paraId="06BEA3E1"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Yes</w:t>
            </w:r>
          </w:p>
        </w:tc>
        <w:tc>
          <w:tcPr>
            <w:tcW w:w="1843" w:type="dxa"/>
            <w:vAlign w:val="center"/>
          </w:tcPr>
          <w:p w14:paraId="5AA1ACA1"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69</w:t>
            </w:r>
          </w:p>
        </w:tc>
        <w:tc>
          <w:tcPr>
            <w:tcW w:w="1843" w:type="dxa"/>
            <w:vAlign w:val="center"/>
          </w:tcPr>
          <w:p w14:paraId="076877AE"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40</w:t>
            </w:r>
          </w:p>
        </w:tc>
        <w:tc>
          <w:tcPr>
            <w:tcW w:w="1218" w:type="dxa"/>
            <w:vAlign w:val="center"/>
          </w:tcPr>
          <w:p w14:paraId="4DC403DC" w14:textId="77777777" w:rsidR="00B40E64" w:rsidRDefault="00B40E64" w:rsidP="00501D63">
            <w:pPr>
              <w:jc w:val="center"/>
              <w:rPr>
                <w:rFonts w:ascii="Times New Roman" w:hAnsi="Times New Roman" w:cs="Times New Roman"/>
                <w:sz w:val="18"/>
                <w:szCs w:val="18"/>
              </w:rPr>
            </w:pPr>
          </w:p>
        </w:tc>
      </w:tr>
      <w:tr w:rsidR="00B40E64" w14:paraId="1DB8A4F5" w14:textId="77777777" w:rsidTr="00501D63">
        <w:trPr>
          <w:jc w:val="center"/>
        </w:trPr>
        <w:tc>
          <w:tcPr>
            <w:tcW w:w="3402" w:type="dxa"/>
            <w:tcBorders>
              <w:top w:val="nil"/>
              <w:bottom w:val="nil"/>
            </w:tcBorders>
            <w:vAlign w:val="center"/>
          </w:tcPr>
          <w:p w14:paraId="4A42CEE4" w14:textId="77777777" w:rsidR="00B40E64" w:rsidRPr="00347DD8" w:rsidRDefault="00B40E64" w:rsidP="00501D63">
            <w:pPr>
              <w:rPr>
                <w:rFonts w:ascii="Times New Roman" w:hAnsi="Times New Roman" w:cs="Times New Roman"/>
                <w:sz w:val="18"/>
                <w:szCs w:val="18"/>
              </w:rPr>
            </w:pPr>
            <w:r>
              <w:rPr>
                <w:rFonts w:ascii="Times New Roman" w:hAnsi="Times New Roman" w:cs="Times New Roman" w:hint="eastAsia"/>
                <w:sz w:val="18"/>
                <w:szCs w:val="18"/>
              </w:rPr>
              <w:t>C</w:t>
            </w:r>
            <w:r w:rsidRPr="00347DD8">
              <w:rPr>
                <w:rFonts w:ascii="Times New Roman" w:hAnsi="Times New Roman" w:cs="Times New Roman" w:hint="eastAsia"/>
                <w:sz w:val="18"/>
                <w:szCs w:val="18"/>
              </w:rPr>
              <w:t>artilage invasion</w:t>
            </w:r>
          </w:p>
        </w:tc>
        <w:tc>
          <w:tcPr>
            <w:tcW w:w="1843" w:type="dxa"/>
            <w:vAlign w:val="center"/>
          </w:tcPr>
          <w:p w14:paraId="0007DA12" w14:textId="77777777" w:rsidR="00B40E64" w:rsidRDefault="00B40E64" w:rsidP="00501D63">
            <w:pPr>
              <w:rPr>
                <w:rFonts w:ascii="Times New Roman" w:hAnsi="Times New Roman" w:cs="Times New Roman"/>
                <w:sz w:val="18"/>
                <w:szCs w:val="18"/>
              </w:rPr>
            </w:pPr>
          </w:p>
        </w:tc>
        <w:tc>
          <w:tcPr>
            <w:tcW w:w="1843" w:type="dxa"/>
            <w:vAlign w:val="center"/>
          </w:tcPr>
          <w:p w14:paraId="4845A4D4" w14:textId="77777777" w:rsidR="00B40E64" w:rsidRDefault="00B40E64" w:rsidP="00501D63">
            <w:pPr>
              <w:rPr>
                <w:rFonts w:ascii="Times New Roman" w:hAnsi="Times New Roman" w:cs="Times New Roman"/>
                <w:sz w:val="18"/>
                <w:szCs w:val="18"/>
              </w:rPr>
            </w:pPr>
          </w:p>
        </w:tc>
        <w:tc>
          <w:tcPr>
            <w:tcW w:w="1218" w:type="dxa"/>
            <w:vAlign w:val="center"/>
          </w:tcPr>
          <w:p w14:paraId="32D12D0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&lt;0.05</w:t>
            </w:r>
          </w:p>
        </w:tc>
      </w:tr>
      <w:tr w:rsidR="00B40E64" w14:paraId="03BAF4B6" w14:textId="77777777" w:rsidTr="00501D63">
        <w:trPr>
          <w:jc w:val="center"/>
        </w:trPr>
        <w:tc>
          <w:tcPr>
            <w:tcW w:w="3402" w:type="dxa"/>
            <w:tcBorders>
              <w:top w:val="nil"/>
              <w:bottom w:val="nil"/>
            </w:tcBorders>
            <w:vAlign w:val="center"/>
          </w:tcPr>
          <w:p w14:paraId="4F9D0ED0"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None</w:t>
            </w:r>
          </w:p>
        </w:tc>
        <w:tc>
          <w:tcPr>
            <w:tcW w:w="1843" w:type="dxa"/>
            <w:vAlign w:val="center"/>
          </w:tcPr>
          <w:p w14:paraId="574E2A29"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19</w:t>
            </w:r>
          </w:p>
        </w:tc>
        <w:tc>
          <w:tcPr>
            <w:tcW w:w="1843" w:type="dxa"/>
            <w:vAlign w:val="center"/>
          </w:tcPr>
          <w:p w14:paraId="6CB4569C"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30</w:t>
            </w:r>
          </w:p>
        </w:tc>
        <w:tc>
          <w:tcPr>
            <w:tcW w:w="1218" w:type="dxa"/>
            <w:vAlign w:val="center"/>
          </w:tcPr>
          <w:p w14:paraId="5D6B9834" w14:textId="77777777" w:rsidR="00B40E64" w:rsidRDefault="00B40E64" w:rsidP="00501D63">
            <w:pPr>
              <w:jc w:val="center"/>
              <w:rPr>
                <w:rFonts w:ascii="Times New Roman" w:hAnsi="Times New Roman" w:cs="Times New Roman"/>
                <w:sz w:val="18"/>
                <w:szCs w:val="18"/>
              </w:rPr>
            </w:pPr>
          </w:p>
        </w:tc>
      </w:tr>
      <w:tr w:rsidR="00B40E64" w14:paraId="0D614431" w14:textId="77777777" w:rsidTr="00501D63">
        <w:trPr>
          <w:jc w:val="center"/>
        </w:trPr>
        <w:tc>
          <w:tcPr>
            <w:tcW w:w="3402" w:type="dxa"/>
            <w:tcBorders>
              <w:top w:val="nil"/>
              <w:bottom w:val="nil"/>
            </w:tcBorders>
            <w:vAlign w:val="center"/>
          </w:tcPr>
          <w:p w14:paraId="364A9A39"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Yes</w:t>
            </w:r>
          </w:p>
        </w:tc>
        <w:tc>
          <w:tcPr>
            <w:tcW w:w="1843" w:type="dxa"/>
            <w:vAlign w:val="center"/>
          </w:tcPr>
          <w:p w14:paraId="670B47B5"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93</w:t>
            </w:r>
          </w:p>
        </w:tc>
        <w:tc>
          <w:tcPr>
            <w:tcW w:w="1843" w:type="dxa"/>
            <w:vAlign w:val="center"/>
          </w:tcPr>
          <w:p w14:paraId="36CAE42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33</w:t>
            </w:r>
          </w:p>
        </w:tc>
        <w:tc>
          <w:tcPr>
            <w:tcW w:w="1218" w:type="dxa"/>
            <w:vAlign w:val="center"/>
          </w:tcPr>
          <w:p w14:paraId="209EF672" w14:textId="77777777" w:rsidR="00B40E64" w:rsidRDefault="00B40E64" w:rsidP="00501D63">
            <w:pPr>
              <w:jc w:val="center"/>
              <w:rPr>
                <w:rFonts w:ascii="Times New Roman" w:hAnsi="Times New Roman" w:cs="Times New Roman"/>
                <w:sz w:val="18"/>
                <w:szCs w:val="18"/>
              </w:rPr>
            </w:pPr>
          </w:p>
        </w:tc>
      </w:tr>
      <w:tr w:rsidR="00B40E64" w14:paraId="00077660" w14:textId="77777777" w:rsidTr="00501D63">
        <w:trPr>
          <w:jc w:val="center"/>
        </w:trPr>
        <w:tc>
          <w:tcPr>
            <w:tcW w:w="3402" w:type="dxa"/>
            <w:tcBorders>
              <w:top w:val="nil"/>
              <w:bottom w:val="nil"/>
            </w:tcBorders>
            <w:vAlign w:val="center"/>
          </w:tcPr>
          <w:p w14:paraId="6781B7EE" w14:textId="77777777" w:rsidR="00B40E64" w:rsidRPr="00347DD8" w:rsidRDefault="00B40E64" w:rsidP="00501D63">
            <w:pPr>
              <w:jc w:val="left"/>
              <w:rPr>
                <w:rFonts w:ascii="Times New Roman" w:hAnsi="Times New Roman" w:cs="Times New Roman"/>
                <w:sz w:val="18"/>
                <w:szCs w:val="18"/>
              </w:rPr>
            </w:pPr>
            <w:r w:rsidRPr="006E2B2C">
              <w:rPr>
                <w:rFonts w:ascii="Times New Roman" w:hAnsi="Times New Roman" w:cs="Times New Roman" w:hint="eastAsia"/>
                <w:sz w:val="18"/>
                <w:szCs w:val="18"/>
              </w:rPr>
              <w:t>Enhancement</w:t>
            </w:r>
            <w:r>
              <w:rPr>
                <w:rFonts w:ascii="Times New Roman" w:hAnsi="Times New Roman" w:cs="Times New Roman" w:hint="eastAsia"/>
                <w:sz w:val="18"/>
                <w:szCs w:val="18"/>
              </w:rPr>
              <w:t xml:space="preserve"> </w:t>
            </w:r>
            <w:r w:rsidRPr="006E2B2C">
              <w:rPr>
                <w:rFonts w:ascii="Times New Roman" w:hAnsi="Times New Roman" w:cs="Times New Roman" w:hint="eastAsia"/>
                <w:sz w:val="18"/>
                <w:szCs w:val="18"/>
              </w:rPr>
              <w:t>pattern</w:t>
            </w:r>
          </w:p>
        </w:tc>
        <w:tc>
          <w:tcPr>
            <w:tcW w:w="1843" w:type="dxa"/>
            <w:vAlign w:val="center"/>
          </w:tcPr>
          <w:p w14:paraId="767A2523" w14:textId="77777777" w:rsidR="00B40E64" w:rsidRDefault="00B40E64" w:rsidP="00501D63">
            <w:pPr>
              <w:jc w:val="center"/>
              <w:rPr>
                <w:rFonts w:ascii="Times New Roman" w:hAnsi="Times New Roman" w:cs="Times New Roman"/>
                <w:sz w:val="18"/>
                <w:szCs w:val="18"/>
              </w:rPr>
            </w:pPr>
          </w:p>
        </w:tc>
        <w:tc>
          <w:tcPr>
            <w:tcW w:w="1843" w:type="dxa"/>
            <w:vAlign w:val="center"/>
          </w:tcPr>
          <w:p w14:paraId="46EF9D56" w14:textId="77777777" w:rsidR="00B40E64" w:rsidRDefault="00B40E64" w:rsidP="00501D63">
            <w:pPr>
              <w:jc w:val="center"/>
              <w:rPr>
                <w:rFonts w:ascii="Times New Roman" w:hAnsi="Times New Roman" w:cs="Times New Roman"/>
                <w:sz w:val="18"/>
                <w:szCs w:val="18"/>
              </w:rPr>
            </w:pPr>
          </w:p>
        </w:tc>
        <w:tc>
          <w:tcPr>
            <w:tcW w:w="1218" w:type="dxa"/>
            <w:vAlign w:val="center"/>
          </w:tcPr>
          <w:p w14:paraId="7173BC30"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0.539</w:t>
            </w:r>
          </w:p>
        </w:tc>
      </w:tr>
      <w:tr w:rsidR="00B40E64" w14:paraId="729952BE" w14:textId="77777777" w:rsidTr="00501D63">
        <w:trPr>
          <w:jc w:val="center"/>
        </w:trPr>
        <w:tc>
          <w:tcPr>
            <w:tcW w:w="3402" w:type="dxa"/>
            <w:tcBorders>
              <w:top w:val="nil"/>
              <w:bottom w:val="nil"/>
            </w:tcBorders>
            <w:vAlign w:val="center"/>
          </w:tcPr>
          <w:p w14:paraId="3954FAF2" w14:textId="77777777" w:rsidR="00B40E64" w:rsidRPr="00347DD8" w:rsidRDefault="00B40E64" w:rsidP="00501D63">
            <w:pPr>
              <w:jc w:val="center"/>
              <w:rPr>
                <w:rFonts w:ascii="Times New Roman" w:hAnsi="Times New Roman" w:cs="Times New Roman"/>
                <w:sz w:val="18"/>
                <w:szCs w:val="18"/>
              </w:rPr>
            </w:pPr>
            <w:r w:rsidRPr="006E2B2C">
              <w:rPr>
                <w:rFonts w:ascii="Times New Roman" w:hAnsi="Times New Roman" w:cs="Times New Roman" w:hint="eastAsia"/>
                <w:sz w:val="18"/>
                <w:szCs w:val="18"/>
              </w:rPr>
              <w:t>arterial phase</w:t>
            </w:r>
          </w:p>
        </w:tc>
        <w:tc>
          <w:tcPr>
            <w:tcW w:w="1843" w:type="dxa"/>
            <w:vAlign w:val="center"/>
          </w:tcPr>
          <w:p w14:paraId="0C2BE6FE"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48</w:t>
            </w:r>
          </w:p>
        </w:tc>
        <w:tc>
          <w:tcPr>
            <w:tcW w:w="1843" w:type="dxa"/>
            <w:vAlign w:val="center"/>
          </w:tcPr>
          <w:p w14:paraId="0B494D8F"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24</w:t>
            </w:r>
          </w:p>
        </w:tc>
        <w:tc>
          <w:tcPr>
            <w:tcW w:w="1218" w:type="dxa"/>
            <w:vAlign w:val="center"/>
          </w:tcPr>
          <w:p w14:paraId="16310BAB" w14:textId="77777777" w:rsidR="00B40E64" w:rsidRDefault="00B40E64" w:rsidP="00501D63">
            <w:pPr>
              <w:jc w:val="center"/>
              <w:rPr>
                <w:rFonts w:ascii="Times New Roman" w:hAnsi="Times New Roman" w:cs="Times New Roman"/>
                <w:sz w:val="18"/>
                <w:szCs w:val="18"/>
              </w:rPr>
            </w:pPr>
          </w:p>
        </w:tc>
      </w:tr>
      <w:tr w:rsidR="00B40E64" w14:paraId="0A09983A" w14:textId="77777777" w:rsidTr="00501D63">
        <w:trPr>
          <w:jc w:val="center"/>
        </w:trPr>
        <w:tc>
          <w:tcPr>
            <w:tcW w:w="3402" w:type="dxa"/>
            <w:tcBorders>
              <w:top w:val="nil"/>
              <w:bottom w:val="nil"/>
            </w:tcBorders>
            <w:vAlign w:val="center"/>
          </w:tcPr>
          <w:p w14:paraId="7F0848FE" w14:textId="77777777" w:rsidR="00B40E64" w:rsidRPr="00347DD8" w:rsidRDefault="00B40E64" w:rsidP="00501D63">
            <w:pPr>
              <w:jc w:val="center"/>
              <w:rPr>
                <w:rFonts w:ascii="Times New Roman" w:hAnsi="Times New Roman" w:cs="Times New Roman"/>
                <w:sz w:val="18"/>
                <w:szCs w:val="18"/>
              </w:rPr>
            </w:pPr>
            <w:r w:rsidRPr="006E2B2C">
              <w:rPr>
                <w:rFonts w:ascii="Times New Roman" w:hAnsi="Times New Roman" w:cs="Times New Roman" w:hint="eastAsia"/>
                <w:sz w:val="18"/>
                <w:szCs w:val="18"/>
              </w:rPr>
              <w:t>venous phase</w:t>
            </w:r>
          </w:p>
        </w:tc>
        <w:tc>
          <w:tcPr>
            <w:tcW w:w="1843" w:type="dxa"/>
            <w:vAlign w:val="center"/>
          </w:tcPr>
          <w:p w14:paraId="7BE52FC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64</w:t>
            </w:r>
          </w:p>
        </w:tc>
        <w:tc>
          <w:tcPr>
            <w:tcW w:w="1843" w:type="dxa"/>
            <w:vAlign w:val="center"/>
          </w:tcPr>
          <w:p w14:paraId="22670112"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39</w:t>
            </w:r>
          </w:p>
        </w:tc>
        <w:tc>
          <w:tcPr>
            <w:tcW w:w="1218" w:type="dxa"/>
            <w:vAlign w:val="center"/>
          </w:tcPr>
          <w:p w14:paraId="64A0DB4A" w14:textId="77777777" w:rsidR="00B40E64" w:rsidRDefault="00B40E64" w:rsidP="00501D63">
            <w:pPr>
              <w:jc w:val="center"/>
              <w:rPr>
                <w:rFonts w:ascii="Times New Roman" w:hAnsi="Times New Roman" w:cs="Times New Roman"/>
                <w:sz w:val="18"/>
                <w:szCs w:val="18"/>
              </w:rPr>
            </w:pPr>
          </w:p>
        </w:tc>
      </w:tr>
      <w:tr w:rsidR="00B40E64" w14:paraId="6553658D" w14:textId="77777777" w:rsidTr="00501D63">
        <w:trPr>
          <w:jc w:val="center"/>
        </w:trPr>
        <w:tc>
          <w:tcPr>
            <w:tcW w:w="3402" w:type="dxa"/>
            <w:tcBorders>
              <w:top w:val="nil"/>
              <w:bottom w:val="nil"/>
            </w:tcBorders>
            <w:vAlign w:val="center"/>
          </w:tcPr>
          <w:p w14:paraId="2D21A397" w14:textId="77777777" w:rsidR="00B40E64" w:rsidRPr="00347DD8" w:rsidRDefault="00B40E64" w:rsidP="00501D63">
            <w:pPr>
              <w:rPr>
                <w:rFonts w:ascii="Times New Roman" w:hAnsi="Times New Roman" w:cs="Times New Roman"/>
                <w:sz w:val="18"/>
                <w:szCs w:val="18"/>
              </w:rPr>
            </w:pPr>
            <w:r>
              <w:rPr>
                <w:rFonts w:ascii="Times New Roman" w:hAnsi="Times New Roman" w:cs="Times New Roman" w:hint="eastAsia"/>
                <w:sz w:val="18"/>
                <w:szCs w:val="18"/>
              </w:rPr>
              <w:t>P</w:t>
            </w:r>
            <w:r w:rsidRPr="00347DD8">
              <w:rPr>
                <w:rFonts w:ascii="Times New Roman" w:hAnsi="Times New Roman" w:cs="Times New Roman" w:hint="eastAsia"/>
                <w:sz w:val="18"/>
                <w:szCs w:val="18"/>
              </w:rPr>
              <w:t>araglottic/</w:t>
            </w:r>
            <w:r>
              <w:rPr>
                <w:rFonts w:ascii="Times New Roman" w:hAnsi="Times New Roman" w:cs="Times New Roman" w:hint="eastAsia"/>
                <w:sz w:val="18"/>
                <w:szCs w:val="18"/>
              </w:rPr>
              <w:t>P</w:t>
            </w:r>
            <w:r w:rsidRPr="00347DD8">
              <w:rPr>
                <w:rFonts w:ascii="Times New Roman" w:hAnsi="Times New Roman" w:cs="Times New Roman" w:hint="eastAsia"/>
                <w:sz w:val="18"/>
                <w:szCs w:val="18"/>
              </w:rPr>
              <w:t>reepiglottic space invasion</w:t>
            </w:r>
          </w:p>
        </w:tc>
        <w:tc>
          <w:tcPr>
            <w:tcW w:w="1843" w:type="dxa"/>
            <w:vAlign w:val="center"/>
          </w:tcPr>
          <w:p w14:paraId="7E8DAC5F" w14:textId="77777777" w:rsidR="00B40E64" w:rsidRDefault="00B40E64" w:rsidP="00501D63">
            <w:pPr>
              <w:rPr>
                <w:rFonts w:ascii="Times New Roman" w:hAnsi="Times New Roman" w:cs="Times New Roman"/>
                <w:sz w:val="18"/>
                <w:szCs w:val="18"/>
              </w:rPr>
            </w:pPr>
          </w:p>
        </w:tc>
        <w:tc>
          <w:tcPr>
            <w:tcW w:w="1843" w:type="dxa"/>
            <w:vAlign w:val="center"/>
          </w:tcPr>
          <w:p w14:paraId="1C1AB485" w14:textId="77777777" w:rsidR="00B40E64" w:rsidRDefault="00B40E64" w:rsidP="00501D63">
            <w:pPr>
              <w:rPr>
                <w:rFonts w:ascii="Times New Roman" w:hAnsi="Times New Roman" w:cs="Times New Roman"/>
                <w:sz w:val="18"/>
                <w:szCs w:val="18"/>
              </w:rPr>
            </w:pPr>
          </w:p>
        </w:tc>
        <w:tc>
          <w:tcPr>
            <w:tcW w:w="1218" w:type="dxa"/>
            <w:vAlign w:val="center"/>
          </w:tcPr>
          <w:p w14:paraId="478C1D7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0.203</w:t>
            </w:r>
          </w:p>
        </w:tc>
      </w:tr>
      <w:tr w:rsidR="00B40E64" w14:paraId="214B99C0" w14:textId="77777777" w:rsidTr="00501D63">
        <w:trPr>
          <w:jc w:val="center"/>
        </w:trPr>
        <w:tc>
          <w:tcPr>
            <w:tcW w:w="3402" w:type="dxa"/>
            <w:tcBorders>
              <w:top w:val="nil"/>
              <w:bottom w:val="nil"/>
            </w:tcBorders>
            <w:vAlign w:val="center"/>
          </w:tcPr>
          <w:p w14:paraId="4B6BADB6"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None</w:t>
            </w:r>
          </w:p>
        </w:tc>
        <w:tc>
          <w:tcPr>
            <w:tcW w:w="1843" w:type="dxa"/>
            <w:vAlign w:val="center"/>
          </w:tcPr>
          <w:p w14:paraId="7CF3F0A3"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51</w:t>
            </w:r>
          </w:p>
        </w:tc>
        <w:tc>
          <w:tcPr>
            <w:tcW w:w="1843" w:type="dxa"/>
            <w:vAlign w:val="center"/>
          </w:tcPr>
          <w:p w14:paraId="35638F08"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35</w:t>
            </w:r>
          </w:p>
        </w:tc>
        <w:tc>
          <w:tcPr>
            <w:tcW w:w="1218" w:type="dxa"/>
            <w:vAlign w:val="center"/>
          </w:tcPr>
          <w:p w14:paraId="4772FC73" w14:textId="77777777" w:rsidR="00B40E64" w:rsidRDefault="00B40E64" w:rsidP="00501D63">
            <w:pPr>
              <w:jc w:val="center"/>
              <w:rPr>
                <w:rFonts w:ascii="Times New Roman" w:hAnsi="Times New Roman" w:cs="Times New Roman"/>
                <w:sz w:val="18"/>
                <w:szCs w:val="18"/>
              </w:rPr>
            </w:pPr>
          </w:p>
        </w:tc>
      </w:tr>
      <w:tr w:rsidR="00B40E64" w14:paraId="00832B1B" w14:textId="77777777" w:rsidTr="00501D63">
        <w:trPr>
          <w:jc w:val="center"/>
        </w:trPr>
        <w:tc>
          <w:tcPr>
            <w:tcW w:w="3402" w:type="dxa"/>
            <w:tcBorders>
              <w:top w:val="nil"/>
              <w:bottom w:val="single" w:sz="12" w:space="0" w:color="auto"/>
            </w:tcBorders>
            <w:vAlign w:val="center"/>
          </w:tcPr>
          <w:p w14:paraId="6C5629A6" w14:textId="77777777" w:rsidR="00B40E64" w:rsidRPr="00347DD8" w:rsidRDefault="00B40E64" w:rsidP="00501D63">
            <w:pPr>
              <w:jc w:val="center"/>
              <w:rPr>
                <w:rFonts w:ascii="Times New Roman" w:hAnsi="Times New Roman" w:cs="Times New Roman"/>
                <w:sz w:val="18"/>
                <w:szCs w:val="18"/>
              </w:rPr>
            </w:pPr>
            <w:r w:rsidRPr="00347DD8">
              <w:rPr>
                <w:rFonts w:ascii="Times New Roman" w:hAnsi="Times New Roman" w:cs="Times New Roman" w:hint="eastAsia"/>
                <w:sz w:val="18"/>
                <w:szCs w:val="18"/>
              </w:rPr>
              <w:t>Yes</w:t>
            </w:r>
          </w:p>
        </w:tc>
        <w:tc>
          <w:tcPr>
            <w:tcW w:w="1843" w:type="dxa"/>
            <w:tcBorders>
              <w:bottom w:val="single" w:sz="12" w:space="0" w:color="auto"/>
            </w:tcBorders>
            <w:vAlign w:val="center"/>
          </w:tcPr>
          <w:p w14:paraId="4088A969"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61</w:t>
            </w:r>
          </w:p>
        </w:tc>
        <w:tc>
          <w:tcPr>
            <w:tcW w:w="1843" w:type="dxa"/>
            <w:tcBorders>
              <w:bottom w:val="single" w:sz="12" w:space="0" w:color="auto"/>
            </w:tcBorders>
            <w:vAlign w:val="center"/>
          </w:tcPr>
          <w:p w14:paraId="55D7EE65" w14:textId="77777777" w:rsidR="00B40E64" w:rsidRDefault="00B40E64" w:rsidP="00501D63">
            <w:pPr>
              <w:jc w:val="center"/>
              <w:rPr>
                <w:rFonts w:ascii="Times New Roman" w:hAnsi="Times New Roman" w:cs="Times New Roman"/>
                <w:sz w:val="18"/>
                <w:szCs w:val="18"/>
              </w:rPr>
            </w:pPr>
            <w:r>
              <w:rPr>
                <w:rFonts w:ascii="Times New Roman" w:hAnsi="Times New Roman" w:cs="Times New Roman" w:hint="eastAsia"/>
                <w:sz w:val="18"/>
                <w:szCs w:val="18"/>
              </w:rPr>
              <w:t>28</w:t>
            </w:r>
          </w:p>
        </w:tc>
        <w:tc>
          <w:tcPr>
            <w:tcW w:w="1218" w:type="dxa"/>
            <w:tcBorders>
              <w:bottom w:val="single" w:sz="12" w:space="0" w:color="auto"/>
            </w:tcBorders>
            <w:vAlign w:val="center"/>
          </w:tcPr>
          <w:p w14:paraId="57E17CF2" w14:textId="77777777" w:rsidR="00B40E64" w:rsidRDefault="00B40E64" w:rsidP="00501D63">
            <w:pPr>
              <w:jc w:val="center"/>
              <w:rPr>
                <w:rFonts w:ascii="Times New Roman" w:hAnsi="Times New Roman" w:cs="Times New Roman"/>
                <w:sz w:val="18"/>
                <w:szCs w:val="18"/>
              </w:rPr>
            </w:pPr>
          </w:p>
        </w:tc>
      </w:tr>
    </w:tbl>
    <w:p w14:paraId="43196075" w14:textId="77777777" w:rsidR="00B40E64" w:rsidRDefault="00B40E64" w:rsidP="00B40E64">
      <w:pPr>
        <w:jc w:val="left"/>
        <w:rPr>
          <w:rFonts w:ascii="Times New Roman" w:hAnsi="Times New Roman" w:cs="Times New Roman"/>
          <w:sz w:val="18"/>
          <w:szCs w:val="18"/>
        </w:rPr>
      </w:pPr>
      <w:r w:rsidRPr="00715BD5">
        <w:rPr>
          <w:rFonts w:ascii="Times New Roman" w:hAnsi="Times New Roman" w:cs="Times New Roman"/>
          <w:sz w:val="18"/>
          <w:szCs w:val="18"/>
        </w:rPr>
        <w:t>Numerical data are presented as mean</w:t>
      </w:r>
      <w:r>
        <w:rPr>
          <w:rFonts w:ascii="Times New Roman" w:hAnsi="Times New Roman" w:cs="Times New Roman" w:hint="eastAsia"/>
          <w:sz w:val="18"/>
          <w:szCs w:val="18"/>
        </w:rPr>
        <w:t xml:space="preserve"> </w:t>
      </w:r>
      <w:r w:rsidRPr="00715BD5">
        <w:rPr>
          <w:rFonts w:ascii="Times New Roman" w:hAnsi="Times New Roman" w:cs="Times New Roman"/>
          <w:sz w:val="18"/>
          <w:szCs w:val="18"/>
        </w:rPr>
        <w:t>±</w:t>
      </w:r>
      <w:r>
        <w:rPr>
          <w:rFonts w:ascii="Times New Roman" w:hAnsi="Times New Roman" w:cs="Times New Roman" w:hint="eastAsia"/>
          <w:sz w:val="18"/>
          <w:szCs w:val="18"/>
        </w:rPr>
        <w:t xml:space="preserve"> </w:t>
      </w:r>
      <w:r w:rsidRPr="00715BD5">
        <w:rPr>
          <w:rFonts w:ascii="Times New Roman" w:hAnsi="Times New Roman" w:cs="Times New Roman"/>
          <w:sz w:val="18"/>
          <w:szCs w:val="18"/>
        </w:rPr>
        <w:t>standard deviation, categorical data as numbers (</w:t>
      </w:r>
      <w:r w:rsidRPr="001C3C92">
        <w:rPr>
          <w:rFonts w:ascii="Times New Roman" w:hAnsi="Times New Roman" w:cs="Times New Roman"/>
          <w:i/>
          <w:iCs/>
          <w:sz w:val="18"/>
          <w:szCs w:val="18"/>
        </w:rPr>
        <w:t>n</w:t>
      </w:r>
      <w:r w:rsidRPr="00715BD5">
        <w:rPr>
          <w:rFonts w:ascii="Times New Roman" w:hAnsi="Times New Roman" w:cs="Times New Roman"/>
          <w:sz w:val="18"/>
          <w:szCs w:val="18"/>
        </w:rPr>
        <w:t>)</w:t>
      </w:r>
    </w:p>
    <w:p w14:paraId="43889638" w14:textId="77777777" w:rsidR="002E3981" w:rsidRDefault="00B40E64" w:rsidP="00B40E64">
      <w:pPr>
        <w:jc w:val="left"/>
        <w:rPr>
          <w:rFonts w:ascii="Times New Roman" w:hAnsi="Times New Roman" w:cs="Times New Roman"/>
          <w:sz w:val="18"/>
          <w:szCs w:val="18"/>
        </w:rPr>
      </w:pPr>
      <w:r w:rsidRPr="00715BD5">
        <w:rPr>
          <w:rFonts w:ascii="Times New Roman" w:hAnsi="Times New Roman" w:cs="Times New Roman" w:hint="eastAsia"/>
          <w:i/>
          <w:iCs/>
          <w:sz w:val="18"/>
          <w:szCs w:val="18"/>
        </w:rPr>
        <w:t>P</w:t>
      </w:r>
      <w:r w:rsidRPr="00715BD5">
        <w:rPr>
          <w:rFonts w:ascii="Times New Roman" w:hAnsi="Times New Roman" w:cs="Times New Roman" w:hint="eastAsia"/>
          <w:sz w:val="18"/>
          <w:szCs w:val="18"/>
        </w:rPr>
        <w:t xml:space="preserve">: the </w:t>
      </w:r>
      <w:r w:rsidRPr="00715BD5">
        <w:rPr>
          <w:rFonts w:ascii="Times New Roman" w:hAnsi="Times New Roman" w:cs="Times New Roman" w:hint="eastAsia"/>
          <w:i/>
          <w:iCs/>
          <w:sz w:val="18"/>
          <w:szCs w:val="18"/>
        </w:rPr>
        <w:t>p</w:t>
      </w:r>
      <w:r w:rsidRPr="00715BD5">
        <w:rPr>
          <w:rFonts w:ascii="Times New Roman" w:hAnsi="Times New Roman" w:cs="Times New Roman" w:hint="eastAsia"/>
          <w:sz w:val="18"/>
          <w:szCs w:val="18"/>
        </w:rPr>
        <w:t xml:space="preserve"> value of comparison between </w:t>
      </w:r>
      <w:r>
        <w:rPr>
          <w:rFonts w:ascii="Times New Roman" w:hAnsi="Times New Roman" w:cs="Times New Roman" w:hint="eastAsia"/>
          <w:sz w:val="18"/>
          <w:szCs w:val="18"/>
        </w:rPr>
        <w:t>Center 1 and Center 2</w:t>
      </w:r>
      <w:r w:rsidR="002E3981">
        <w:rPr>
          <w:rFonts w:ascii="Times New Roman" w:hAnsi="Times New Roman" w:cs="Times New Roman" w:hint="eastAsia"/>
          <w:sz w:val="18"/>
          <w:szCs w:val="18"/>
        </w:rPr>
        <w:t>；</w:t>
      </w:r>
      <w:r w:rsidR="002E3981">
        <w:rPr>
          <w:rFonts w:ascii="Times New Roman" w:hAnsi="Times New Roman" w:cs="Times New Roman" w:hint="eastAsia"/>
          <w:sz w:val="18"/>
          <w:szCs w:val="18"/>
        </w:rPr>
        <w:t xml:space="preserve"> </w:t>
      </w:r>
      <w:r>
        <w:rPr>
          <w:rFonts w:ascii="Times New Roman" w:hAnsi="Times New Roman" w:cs="Times New Roman" w:hint="eastAsia"/>
          <w:sz w:val="18"/>
          <w:szCs w:val="18"/>
        </w:rPr>
        <w:t>*</w:t>
      </w:r>
      <w:r w:rsidRPr="00715BD5">
        <w:rPr>
          <w:rFonts w:ascii="Times New Roman" w:hAnsi="Times New Roman" w:cs="Times New Roman" w:hint="eastAsia"/>
          <w:sz w:val="18"/>
          <w:szCs w:val="18"/>
        </w:rPr>
        <w:t>Fisher's exact test</w:t>
      </w:r>
      <w:r w:rsidR="002E3981">
        <w:rPr>
          <w:rFonts w:ascii="Times New Roman" w:hAnsi="Times New Roman" w:cs="Times New Roman" w:hint="eastAsia"/>
          <w:sz w:val="18"/>
          <w:szCs w:val="18"/>
        </w:rPr>
        <w:t>；</w:t>
      </w:r>
    </w:p>
    <w:p w14:paraId="7ADCFD1E" w14:textId="1719601A" w:rsidR="00B40E64" w:rsidRDefault="00B40E64" w:rsidP="00B40E64">
      <w:pPr>
        <w:jc w:val="left"/>
        <w:rPr>
          <w:rFonts w:ascii="Times New Roman" w:hAnsi="Times New Roman" w:cs="Times New Roman"/>
          <w:sz w:val="18"/>
          <w:szCs w:val="18"/>
        </w:rPr>
      </w:pPr>
      <w:r w:rsidRPr="008C362E">
        <w:rPr>
          <w:rFonts w:ascii="Times New Roman" w:hAnsi="Times New Roman" w:cs="Times New Roman" w:hint="eastAsia"/>
          <w:sz w:val="18"/>
          <w:szCs w:val="18"/>
        </w:rPr>
        <w:t>cartilage invasion</w:t>
      </w:r>
      <w:r>
        <w:rPr>
          <w:rFonts w:ascii="Times New Roman" w:hAnsi="Times New Roman" w:cs="Times New Roman" w:hint="eastAsia"/>
          <w:sz w:val="18"/>
          <w:szCs w:val="18"/>
        </w:rPr>
        <w:t xml:space="preserve"> and </w:t>
      </w:r>
      <w:r w:rsidRPr="008C362E">
        <w:rPr>
          <w:rFonts w:ascii="Times New Roman" w:hAnsi="Times New Roman" w:cs="Times New Roman" w:hint="eastAsia"/>
          <w:sz w:val="18"/>
          <w:szCs w:val="18"/>
        </w:rPr>
        <w:t>paraglottic/preepiglottic space invasion</w:t>
      </w:r>
      <w:r>
        <w:rPr>
          <w:rFonts w:ascii="Times New Roman" w:hAnsi="Times New Roman" w:cs="Times New Roman" w:hint="eastAsia"/>
          <w:sz w:val="18"/>
          <w:szCs w:val="18"/>
        </w:rPr>
        <w:t xml:space="preserve"> were r</w:t>
      </w:r>
      <w:r w:rsidRPr="008C362E">
        <w:rPr>
          <w:rFonts w:ascii="Times New Roman" w:hAnsi="Times New Roman" w:cs="Times New Roman" w:hint="eastAsia"/>
          <w:sz w:val="18"/>
          <w:szCs w:val="18"/>
        </w:rPr>
        <w:t>adiological feature</w:t>
      </w:r>
      <w:r>
        <w:rPr>
          <w:rFonts w:ascii="Times New Roman" w:hAnsi="Times New Roman" w:cs="Times New Roman" w:hint="eastAsia"/>
          <w:sz w:val="18"/>
          <w:szCs w:val="18"/>
        </w:rPr>
        <w:t>s</w:t>
      </w:r>
    </w:p>
    <w:p w14:paraId="6B513753" w14:textId="77777777" w:rsidR="00B40E64" w:rsidRDefault="00B40E64" w:rsidP="00107605">
      <w:pPr>
        <w:pStyle w:val="2"/>
        <w:rPr>
          <w:rFonts w:ascii="Times New Roman" w:hAnsi="Times New Roman" w:cs="Times New Roman"/>
          <w:sz w:val="24"/>
        </w:rPr>
        <w:sectPr w:rsidR="00B40E64" w:rsidSect="00B40E64">
          <w:pgSz w:w="11906" w:h="16838"/>
          <w:pgMar w:top="1440" w:right="1800" w:bottom="1440" w:left="1800" w:header="851" w:footer="992" w:gutter="0"/>
          <w:cols w:space="425"/>
          <w:docGrid w:type="lines" w:linePitch="312"/>
        </w:sectPr>
      </w:pPr>
    </w:p>
    <w:p w14:paraId="1E041C39" w14:textId="5AD9FD8D" w:rsidR="00107605" w:rsidRPr="00DC1467" w:rsidRDefault="007462D5" w:rsidP="00107605">
      <w:pPr>
        <w:pStyle w:val="2"/>
        <w:rPr>
          <w:rFonts w:ascii="Times New Roman" w:hAnsi="Times New Roman" w:cs="Times New Roman"/>
          <w:sz w:val="24"/>
        </w:rPr>
      </w:pPr>
      <w:r w:rsidRPr="007462D5">
        <w:rPr>
          <w:rFonts w:ascii="Times New Roman" w:hAnsi="Times New Roman" w:cs="Times New Roman"/>
          <w:sz w:val="24"/>
        </w:rPr>
        <w:lastRenderedPageBreak/>
        <w:t>Appendix</w:t>
      </w:r>
    </w:p>
    <w:p w14:paraId="51981A63" w14:textId="4D24E700" w:rsidR="005E1BAD" w:rsidRPr="00DC1467" w:rsidRDefault="007462D5" w:rsidP="00FF7D91">
      <w:pPr>
        <w:pStyle w:val="2"/>
        <w:rPr>
          <w:rFonts w:ascii="Times New Roman" w:hAnsi="Times New Roman" w:cs="Times New Roman"/>
          <w:sz w:val="24"/>
        </w:rPr>
      </w:pPr>
      <w:r w:rsidRPr="007462D5">
        <w:rPr>
          <w:rFonts w:ascii="Times New Roman" w:hAnsi="Times New Roman" w:cs="Times New Roman"/>
          <w:sz w:val="24"/>
        </w:rPr>
        <w:t>Appendix</w:t>
      </w:r>
      <w:r w:rsidR="00E211DE">
        <w:rPr>
          <w:rFonts w:ascii="Times New Roman" w:hAnsi="Times New Roman" w:cs="Times New Roman" w:hint="eastAsia"/>
          <w:sz w:val="24"/>
        </w:rPr>
        <w:t xml:space="preserve"> </w:t>
      </w:r>
      <w:r>
        <w:rPr>
          <w:rFonts w:ascii="Times New Roman" w:hAnsi="Times New Roman" w:cs="Times New Roman" w:hint="eastAsia"/>
          <w:sz w:val="24"/>
        </w:rPr>
        <w:t>S</w:t>
      </w:r>
      <w:r w:rsidR="00E211DE">
        <w:rPr>
          <w:rFonts w:ascii="Times New Roman" w:hAnsi="Times New Roman" w:cs="Times New Roman" w:hint="eastAsia"/>
          <w:sz w:val="24"/>
        </w:rPr>
        <w:t xml:space="preserve">1 </w:t>
      </w:r>
      <w:r w:rsidR="00A22B8E" w:rsidRPr="00A22B8E">
        <w:rPr>
          <w:rFonts w:ascii="Times New Roman" w:hAnsi="Times New Roman" w:cs="Times New Roman"/>
          <w:sz w:val="24"/>
        </w:rPr>
        <w:t>Tumor</w:t>
      </w:r>
      <w:r w:rsidR="008B1328">
        <w:rPr>
          <w:rFonts w:ascii="Times New Roman" w:hAnsi="Times New Roman" w:cs="Times New Roman" w:hint="eastAsia"/>
          <w:sz w:val="24"/>
        </w:rPr>
        <w:t xml:space="preserve"> treatment and</w:t>
      </w:r>
      <w:r w:rsidR="00A22B8E" w:rsidRPr="00A22B8E">
        <w:rPr>
          <w:rFonts w:ascii="Times New Roman" w:hAnsi="Times New Roman" w:cs="Times New Roman"/>
          <w:sz w:val="24"/>
        </w:rPr>
        <w:t xml:space="preserve"> response assessment</w:t>
      </w:r>
    </w:p>
    <w:p w14:paraId="3D701B40" w14:textId="695F3038" w:rsidR="008B1328" w:rsidRPr="008B1328" w:rsidRDefault="008B1328" w:rsidP="008B1328">
      <w:pPr>
        <w:rPr>
          <w:rFonts w:ascii="Times New Roman" w:hAnsi="Times New Roman" w:cs="Times New Roman"/>
          <w:sz w:val="24"/>
        </w:rPr>
      </w:pPr>
      <w:r w:rsidRPr="008B1328">
        <w:rPr>
          <w:rFonts w:ascii="Times New Roman" w:hAnsi="Times New Roman" w:cs="Times New Roman" w:hint="eastAsia"/>
          <w:b/>
          <w:bCs/>
          <w:sz w:val="24"/>
        </w:rPr>
        <w:t>Treatment:</w:t>
      </w:r>
      <w:r>
        <w:rPr>
          <w:rFonts w:ascii="Times New Roman" w:hAnsi="Times New Roman" w:cs="Times New Roman" w:hint="eastAsia"/>
          <w:sz w:val="24"/>
        </w:rPr>
        <w:t xml:space="preserve"> </w:t>
      </w:r>
      <w:r w:rsidRPr="008B1328">
        <w:rPr>
          <w:rFonts w:ascii="Times New Roman" w:hAnsi="Times New Roman" w:cs="Times New Roman"/>
          <w:sz w:val="24"/>
        </w:rPr>
        <w:t xml:space="preserve">For </w:t>
      </w:r>
      <w:r>
        <w:rPr>
          <w:rFonts w:ascii="Times New Roman" w:hAnsi="Times New Roman" w:cs="Times New Roman" w:hint="eastAsia"/>
          <w:sz w:val="24"/>
        </w:rPr>
        <w:t>NAC</w:t>
      </w:r>
      <w:r w:rsidRPr="008B1328">
        <w:rPr>
          <w:rFonts w:ascii="Times New Roman" w:hAnsi="Times New Roman" w:cs="Times New Roman"/>
          <w:sz w:val="24"/>
        </w:rPr>
        <w:t>, TPF remedy was administered as docetaxel 60 mg/m</w:t>
      </w:r>
      <w:r w:rsidRPr="008B1328">
        <w:rPr>
          <w:rFonts w:ascii="Times New Roman" w:hAnsi="Times New Roman" w:cs="Times New Roman"/>
          <w:sz w:val="24"/>
          <w:vertAlign w:val="superscript"/>
        </w:rPr>
        <w:t>2</w:t>
      </w:r>
      <w:r w:rsidRPr="008B1328">
        <w:rPr>
          <w:rFonts w:ascii="Times New Roman" w:hAnsi="Times New Roman" w:cs="Times New Roman"/>
          <w:sz w:val="24"/>
        </w:rPr>
        <w:t xml:space="preserve"> intravenously every 3 weeks on days 1, 22, and 43; cisplatin 60 mg/m</w:t>
      </w:r>
      <w:r w:rsidRPr="008B1328">
        <w:rPr>
          <w:rFonts w:ascii="Times New Roman" w:hAnsi="Times New Roman" w:cs="Times New Roman"/>
          <w:sz w:val="24"/>
          <w:vertAlign w:val="superscript"/>
        </w:rPr>
        <w:t>2</w:t>
      </w:r>
      <w:r w:rsidRPr="008B1328">
        <w:rPr>
          <w:rFonts w:ascii="Times New Roman" w:hAnsi="Times New Roman" w:cs="Times New Roman"/>
          <w:sz w:val="24"/>
        </w:rPr>
        <w:t xml:space="preserve"> intravenously every 3 weeks on days 1, 22, and 43; and fluorouracil 600 mg/m</w:t>
      </w:r>
      <w:r w:rsidRPr="008B1328">
        <w:rPr>
          <w:rFonts w:ascii="Times New Roman" w:hAnsi="Times New Roman" w:cs="Times New Roman"/>
          <w:sz w:val="24"/>
          <w:vertAlign w:val="superscript"/>
        </w:rPr>
        <w:t>2</w:t>
      </w:r>
      <w:r w:rsidRPr="008B1328">
        <w:rPr>
          <w:rFonts w:ascii="Times New Roman" w:hAnsi="Times New Roman" w:cs="Times New Roman"/>
          <w:sz w:val="24"/>
        </w:rPr>
        <w:t>/d as a continuous 120 h infusion on days 1–5, 22–26, and 43–47. Additionally, GP remedy was administered as gemcitabine 1 g/m</w:t>
      </w:r>
      <w:r w:rsidRPr="008B1328">
        <w:rPr>
          <w:rFonts w:ascii="Times New Roman" w:hAnsi="Times New Roman" w:cs="Times New Roman"/>
          <w:sz w:val="24"/>
          <w:vertAlign w:val="superscript"/>
        </w:rPr>
        <w:t>2</w:t>
      </w:r>
      <w:r w:rsidRPr="008B1328">
        <w:rPr>
          <w:rFonts w:ascii="Times New Roman" w:hAnsi="Times New Roman" w:cs="Times New Roman"/>
          <w:sz w:val="24"/>
        </w:rPr>
        <w:t xml:space="preserve"> intravenously every 3 weeks on days 1, 8, 22, 29, 43, and 64, and cisplatin 80 mg/m</w:t>
      </w:r>
      <w:r w:rsidRPr="008B1328">
        <w:rPr>
          <w:rFonts w:ascii="Times New Roman" w:hAnsi="Times New Roman" w:cs="Times New Roman"/>
          <w:sz w:val="24"/>
          <w:vertAlign w:val="superscript"/>
        </w:rPr>
        <w:t>2</w:t>
      </w:r>
      <w:r w:rsidRPr="008B1328">
        <w:rPr>
          <w:rFonts w:ascii="Times New Roman" w:hAnsi="Times New Roman" w:cs="Times New Roman"/>
          <w:sz w:val="24"/>
        </w:rPr>
        <w:t xml:space="preserve"> intravenously every 3 weeks on days 1, 2, 22, 23, 43, and 44. All </w:t>
      </w:r>
      <w:r>
        <w:rPr>
          <w:rFonts w:ascii="Times New Roman" w:hAnsi="Times New Roman" w:cs="Times New Roman" w:hint="eastAsia"/>
          <w:sz w:val="24"/>
        </w:rPr>
        <w:t xml:space="preserve">two or </w:t>
      </w:r>
      <w:r w:rsidRPr="008B1328">
        <w:rPr>
          <w:rFonts w:ascii="Times New Roman" w:hAnsi="Times New Roman" w:cs="Times New Roman"/>
          <w:sz w:val="24"/>
        </w:rPr>
        <w:t xml:space="preserve">three cycles were administered at intervals of 3 weeks.  </w:t>
      </w:r>
    </w:p>
    <w:p w14:paraId="571A9035" w14:textId="77777777" w:rsidR="008B1328" w:rsidRDefault="008B1328" w:rsidP="008B1328">
      <w:pPr>
        <w:rPr>
          <w:rFonts w:ascii="Times New Roman" w:hAnsi="Times New Roman" w:cs="Times New Roman"/>
          <w:sz w:val="24"/>
        </w:rPr>
      </w:pPr>
    </w:p>
    <w:p w14:paraId="6A891148" w14:textId="0B32A5BF" w:rsidR="00A22B8E" w:rsidRDefault="008B1328" w:rsidP="008B1328">
      <w:pPr>
        <w:rPr>
          <w:rFonts w:ascii="Times New Roman" w:hAnsi="Times New Roman" w:cs="Times New Roman"/>
          <w:sz w:val="24"/>
        </w:rPr>
      </w:pPr>
      <w:r w:rsidRPr="008B1328">
        <w:rPr>
          <w:rFonts w:ascii="Times New Roman" w:hAnsi="Times New Roman" w:cs="Times New Roman"/>
          <w:b/>
          <w:bCs/>
          <w:sz w:val="24"/>
        </w:rPr>
        <w:t>R</w:t>
      </w:r>
      <w:r w:rsidRPr="008B1328">
        <w:rPr>
          <w:rFonts w:ascii="Times New Roman" w:hAnsi="Times New Roman" w:cs="Times New Roman" w:hint="eastAsia"/>
          <w:b/>
          <w:bCs/>
          <w:sz w:val="24"/>
        </w:rPr>
        <w:t xml:space="preserve">esponse assessment: </w:t>
      </w:r>
      <w:r w:rsidR="00A22B8E" w:rsidRPr="00A22B8E">
        <w:rPr>
          <w:rFonts w:ascii="Times New Roman" w:hAnsi="Times New Roman" w:cs="Times New Roman"/>
          <w:sz w:val="24"/>
        </w:rPr>
        <w:t>Two radiologists and radiation oncologists with 10 years of professional experience each measured the maximum diameter of the tumor at each axial slice on thin-slice contrast-enhanced CT in the venous phase within 1-2 weeks before NAC and within 1 week after completion of two or three cycles of NAC, respectively; subsequently, they calculated the regression rate using the formula, regression rate = (maximum diameter of the lesion before NAC - maximum diameter of the lesion at the same slice after NAC) / maximum diameter of the lesion before NAC, and obtained the average value of these rates. Efficacy assessment was conducted in accordance with the Response Evaluation Criteria in Solid Tumors (RECIST) Version 1.1</w:t>
      </w:r>
      <w:r w:rsidR="00A22B8E" w:rsidRPr="0075357A">
        <w:rPr>
          <w:rFonts w:ascii="Times New Roman" w:hAnsi="Times New Roman" w:cs="Times New Roman"/>
          <w:sz w:val="24"/>
          <w:vertAlign w:val="superscript"/>
        </w:rPr>
        <w:t>[</w:t>
      </w:r>
      <w:r w:rsidR="00A22B8E" w:rsidRPr="0075357A">
        <w:rPr>
          <w:rFonts w:ascii="Times New Roman" w:hAnsi="Times New Roman" w:cs="Times New Roman" w:hint="eastAsia"/>
          <w:sz w:val="24"/>
          <w:vertAlign w:val="superscript"/>
        </w:rPr>
        <w:t>1</w:t>
      </w:r>
      <w:r w:rsidR="00A22B8E" w:rsidRPr="0075357A">
        <w:rPr>
          <w:rFonts w:ascii="Times New Roman" w:hAnsi="Times New Roman" w:cs="Times New Roman"/>
          <w:sz w:val="24"/>
          <w:vertAlign w:val="superscript"/>
        </w:rPr>
        <w:t>]</w:t>
      </w:r>
      <w:r w:rsidR="00A22B8E" w:rsidRPr="00A22B8E">
        <w:rPr>
          <w:rFonts w:ascii="Times New Roman" w:hAnsi="Times New Roman" w:cs="Times New Roman"/>
          <w:sz w:val="24"/>
        </w:rPr>
        <w:t xml:space="preserve">, where Complete Response (CR) was defined </w:t>
      </w:r>
      <w:r w:rsidR="00A22B8E" w:rsidRPr="00A22B8E">
        <w:rPr>
          <w:rFonts w:ascii="Times New Roman" w:hAnsi="Times New Roman" w:cs="Times New Roman" w:hint="eastAsia"/>
          <w:sz w:val="24"/>
        </w:rPr>
        <w:t xml:space="preserve">as the complete disappearance of lesions with the short diameter of lymph nodes &lt; 10 mm, Partial Response (PR) as a regression rate </w:t>
      </w:r>
      <w:r w:rsidR="00A22B8E" w:rsidRPr="00A22B8E">
        <w:rPr>
          <w:rFonts w:ascii="Times New Roman" w:hAnsi="Times New Roman" w:cs="Times New Roman" w:hint="eastAsia"/>
          <w:sz w:val="24"/>
        </w:rPr>
        <w:t>≥</w:t>
      </w:r>
      <w:r w:rsidR="00A22B8E" w:rsidRPr="00A22B8E">
        <w:rPr>
          <w:rFonts w:ascii="Times New Roman" w:hAnsi="Times New Roman" w:cs="Times New Roman" w:hint="eastAsia"/>
          <w:sz w:val="24"/>
        </w:rPr>
        <w:t xml:space="preserve"> 30%, Progressive Disease (PD) as a progression rate </w:t>
      </w:r>
      <w:r w:rsidR="00A22B8E" w:rsidRPr="00A22B8E">
        <w:rPr>
          <w:rFonts w:ascii="Times New Roman" w:hAnsi="Times New Roman" w:cs="Times New Roman" w:hint="eastAsia"/>
          <w:sz w:val="24"/>
        </w:rPr>
        <w:t>≥</w:t>
      </w:r>
      <w:r w:rsidR="00A22B8E" w:rsidRPr="00A22B8E">
        <w:rPr>
          <w:rFonts w:ascii="Times New Roman" w:hAnsi="Times New Roman" w:cs="Times New Roman" w:hint="eastAsia"/>
          <w:sz w:val="24"/>
        </w:rPr>
        <w:t xml:space="preserve"> 20% or the appearance of new lesions, and Stable Disease (SD) as eff</w:t>
      </w:r>
      <w:r w:rsidR="00A22B8E" w:rsidRPr="00A22B8E">
        <w:rPr>
          <w:rFonts w:ascii="Times New Roman" w:hAnsi="Times New Roman" w:cs="Times New Roman"/>
          <w:sz w:val="24"/>
        </w:rPr>
        <w:t>icacy falling between PR and PD (Figure S1).</w:t>
      </w:r>
    </w:p>
    <w:p w14:paraId="41C19D38" w14:textId="77777777" w:rsidR="00A22B8E" w:rsidRDefault="00A22B8E" w:rsidP="00A22B8E">
      <w:pPr>
        <w:ind w:firstLineChars="200" w:firstLine="480"/>
        <w:rPr>
          <w:rFonts w:ascii="Times New Roman" w:hAnsi="Times New Roman" w:cs="Times New Roman"/>
          <w:sz w:val="24"/>
        </w:rPr>
      </w:pPr>
    </w:p>
    <w:p w14:paraId="4F4E37D7" w14:textId="2F5B7661" w:rsidR="00A22B8E" w:rsidRDefault="00A22B8E" w:rsidP="00A22B8E">
      <w:pPr>
        <w:rPr>
          <w:rFonts w:ascii="Times New Roman" w:hAnsi="Times New Roman" w:cs="Times New Roman"/>
          <w:sz w:val="24"/>
        </w:rPr>
      </w:pPr>
      <w:r>
        <w:rPr>
          <w:rFonts w:ascii="Times New Roman" w:hAnsi="Times New Roman" w:cs="Times New Roman" w:hint="eastAsia"/>
          <w:sz w:val="24"/>
        </w:rPr>
        <w:t>[1]</w:t>
      </w:r>
      <w:r w:rsidRPr="00A22B8E">
        <w:rPr>
          <w:rFonts w:ascii="Times New Roman" w:hAnsi="Times New Roman" w:hint="eastAsia"/>
          <w:sz w:val="24"/>
        </w:rPr>
        <w:t xml:space="preserve"> </w:t>
      </w:r>
      <w:r w:rsidR="001D0DF8" w:rsidRPr="001D0DF8">
        <w:rPr>
          <w:rFonts w:ascii="Times New Roman" w:hAnsi="Times New Roman"/>
          <w:sz w:val="24"/>
        </w:rPr>
        <w:t>Eisenhauer EA, Therasse P, Bogaerts J, et al. New response evaluation criteria in solid tumours: revised RECIST guideline (version 1.1). Eur J Cancer. 2009; 45: 228-47.</w:t>
      </w:r>
    </w:p>
    <w:p w14:paraId="61D8260F" w14:textId="77777777" w:rsidR="00A22B8E" w:rsidRDefault="00A22B8E" w:rsidP="00A22B8E">
      <w:pPr>
        <w:rPr>
          <w:rFonts w:ascii="Times New Roman" w:hAnsi="Times New Roman" w:cs="Times New Roman"/>
          <w:sz w:val="24"/>
        </w:rPr>
      </w:pPr>
    </w:p>
    <w:p w14:paraId="72E4BBD0" w14:textId="77777777" w:rsidR="00A22B8E" w:rsidRDefault="00A22B8E" w:rsidP="00A22B8E">
      <w:pPr>
        <w:rPr>
          <w:rFonts w:ascii="Times New Roman" w:hAnsi="Times New Roman" w:cs="Times New Roman"/>
          <w:sz w:val="24"/>
        </w:rPr>
      </w:pPr>
    </w:p>
    <w:p w14:paraId="71A3E117" w14:textId="77777777" w:rsidR="00DD73FB" w:rsidRDefault="00DD73FB" w:rsidP="00A22B8E">
      <w:pPr>
        <w:rPr>
          <w:rFonts w:ascii="Times New Roman" w:hAnsi="Times New Roman" w:cs="Times New Roman"/>
          <w:sz w:val="24"/>
        </w:rPr>
      </w:pPr>
    </w:p>
    <w:p w14:paraId="7C3230FD" w14:textId="62A6F390" w:rsidR="00DD73FB" w:rsidRDefault="007462D5" w:rsidP="00DD73FB">
      <w:pPr>
        <w:pStyle w:val="2"/>
        <w:rPr>
          <w:rFonts w:ascii="Times New Roman" w:hAnsi="Times New Roman" w:cs="Times New Roman"/>
          <w:sz w:val="24"/>
        </w:rPr>
      </w:pPr>
      <w:r w:rsidRPr="007462D5">
        <w:rPr>
          <w:rFonts w:ascii="Times New Roman" w:hAnsi="Times New Roman" w:cs="Times New Roman"/>
          <w:sz w:val="24"/>
        </w:rPr>
        <w:lastRenderedPageBreak/>
        <w:t>Appendix</w:t>
      </w:r>
      <w:r w:rsidR="00E211DE">
        <w:rPr>
          <w:rFonts w:ascii="Times New Roman" w:hAnsi="Times New Roman" w:cs="Times New Roman" w:hint="eastAsia"/>
          <w:sz w:val="24"/>
        </w:rPr>
        <w:t xml:space="preserve"> </w:t>
      </w:r>
      <w:r>
        <w:rPr>
          <w:rFonts w:ascii="Times New Roman" w:hAnsi="Times New Roman" w:cs="Times New Roman" w:hint="eastAsia"/>
          <w:sz w:val="24"/>
        </w:rPr>
        <w:t>S</w:t>
      </w:r>
      <w:r w:rsidR="00E211DE">
        <w:rPr>
          <w:rFonts w:ascii="Times New Roman" w:hAnsi="Times New Roman" w:cs="Times New Roman" w:hint="eastAsia"/>
          <w:sz w:val="24"/>
        </w:rPr>
        <w:t xml:space="preserve">2 </w:t>
      </w:r>
      <w:r w:rsidR="00DD73FB" w:rsidRPr="00DD73FB">
        <w:rPr>
          <w:rFonts w:ascii="Times New Roman" w:hAnsi="Times New Roman" w:cs="Times New Roman"/>
          <w:sz w:val="24"/>
        </w:rPr>
        <w:t>CT image acquisition, segmentation, and radiomics feature extraction</w:t>
      </w:r>
    </w:p>
    <w:p w14:paraId="055FDF16" w14:textId="5374A84E" w:rsidR="00AD6341" w:rsidRPr="006E5633" w:rsidRDefault="006E5633" w:rsidP="006E5633">
      <w:pPr>
        <w:ind w:firstLineChars="200" w:firstLine="482"/>
        <w:rPr>
          <w:rFonts w:ascii="Times New Roman" w:hAnsi="Times New Roman" w:cs="Times New Roman"/>
          <w:b/>
          <w:bCs/>
          <w:sz w:val="24"/>
        </w:rPr>
      </w:pPr>
      <w:r w:rsidRPr="006E5633">
        <w:rPr>
          <w:rFonts w:ascii="Times New Roman" w:hAnsi="Times New Roman" w:cs="Times New Roman"/>
          <w:b/>
          <w:bCs/>
          <w:sz w:val="24"/>
        </w:rPr>
        <w:t>CT image acquisition</w:t>
      </w:r>
      <w:r>
        <w:rPr>
          <w:rFonts w:ascii="Times New Roman" w:hAnsi="Times New Roman" w:cs="Times New Roman" w:hint="eastAsia"/>
          <w:b/>
          <w:bCs/>
          <w:sz w:val="24"/>
        </w:rPr>
        <w:t>:</w:t>
      </w:r>
      <w:r w:rsidRPr="006E5633">
        <w:rPr>
          <w:rFonts w:ascii="Times New Roman" w:hAnsi="Times New Roman" w:cs="Times New Roman" w:hint="eastAsia"/>
          <w:b/>
          <w:bCs/>
          <w:sz w:val="24"/>
        </w:rPr>
        <w:t xml:space="preserve"> </w:t>
      </w:r>
      <w:r w:rsidR="00AD6341" w:rsidRPr="003E1E46">
        <w:rPr>
          <w:rFonts w:ascii="Times New Roman" w:hAnsi="Times New Roman" w:cs="Times New Roman" w:hint="eastAsia"/>
          <w:color w:val="000000" w:themeColor="text1"/>
          <w:sz w:val="24"/>
        </w:rPr>
        <w:t>Hospital</w:t>
      </w:r>
      <w:r w:rsidR="00AD6341" w:rsidRPr="003E1E46">
        <w:rPr>
          <w:rFonts w:ascii="Times New Roman" w:hAnsi="Times New Roman" w:cs="Times New Roman"/>
          <w:color w:val="000000" w:themeColor="text1"/>
          <w:sz w:val="24"/>
        </w:rPr>
        <w:t xml:space="preserve"> 1: </w:t>
      </w:r>
      <w:r w:rsidR="00AD6341" w:rsidRPr="00AD6341">
        <w:rPr>
          <w:rFonts w:ascii="Times New Roman" w:hAnsi="Times New Roman" w:cs="Times New Roman"/>
          <w:sz w:val="24"/>
        </w:rPr>
        <w:t>The CT scanner model was Somatom Definition Flash (Siemens Healthineers, Germany). The tube voltage was 120 kV, the tube current was 250–400 mAs (automatic tube current modulation technology), the detector collimation was 64×0.625 mm, the matrix was 512×512, and the slice thickness was 1.0 mm. Intravenous injection of 80–90 ml of contrast agent Ultravist (Bayer Pharmaceuticals) with an iodine concentration of 350 mg/ml was performed at a flow rate of 3.0 ml/s. Arterial phase and venous phase scans were performed sequentially at 25 s and 45 s after contrast agent injection.</w:t>
      </w:r>
    </w:p>
    <w:p w14:paraId="44045184" w14:textId="60806E4A" w:rsidR="005D16D3" w:rsidRDefault="00AD6341" w:rsidP="00AD6341">
      <w:pPr>
        <w:ind w:firstLineChars="200" w:firstLine="480"/>
        <w:rPr>
          <w:rFonts w:ascii="Times New Roman" w:hAnsi="Times New Roman" w:cs="Times New Roman"/>
          <w:sz w:val="24"/>
        </w:rPr>
      </w:pPr>
      <w:r w:rsidRPr="003E1E46">
        <w:rPr>
          <w:rFonts w:ascii="Times New Roman" w:hAnsi="Times New Roman" w:cs="Times New Roman" w:hint="eastAsia"/>
          <w:sz w:val="24"/>
        </w:rPr>
        <w:t>Hospital 2</w:t>
      </w:r>
      <w:r w:rsidRPr="003E1E46">
        <w:rPr>
          <w:rFonts w:ascii="Times New Roman" w:hAnsi="Times New Roman" w:cs="Times New Roman"/>
          <w:sz w:val="24"/>
        </w:rPr>
        <w:t xml:space="preserve">: </w:t>
      </w:r>
      <w:r w:rsidRPr="00AD6341">
        <w:rPr>
          <w:rFonts w:ascii="Times New Roman" w:hAnsi="Times New Roman" w:cs="Times New Roman"/>
          <w:sz w:val="24"/>
        </w:rPr>
        <w:t>The CT scanner models were Somatom Definition AS (Siemens Healthineers, Germany) and GE Discovery 750 (GE Healthcare, USA). The tube voltage was 120 kV, the tube current was 200–300 mAs (automatic tube current modulation technology), the detector collimation was 80×0.5 mm or 64×0.625 mm, the matrix was 512×512, and the slice thickness was 1.0 mm. Intravenous injection of 80–90 ml of contrast agent Ultravist (Bayer Pharmaceuticals) with an iodine concentration of 350 mg/ml was performed at a flow rate of 2.5 ml/s. Arterial phase and venous phase scans were performed sequentially at 25 s and 60 s after contrast agent injection.</w:t>
      </w:r>
    </w:p>
    <w:p w14:paraId="198457C2" w14:textId="77777777" w:rsidR="006E5633" w:rsidRDefault="00DD73FB" w:rsidP="006E5633">
      <w:pPr>
        <w:ind w:firstLineChars="200" w:firstLine="480"/>
      </w:pPr>
      <w:r w:rsidRPr="00DD73FB">
        <w:rPr>
          <w:rFonts w:ascii="Times New Roman" w:hAnsi="Times New Roman" w:cs="Times New Roman"/>
          <w:sz w:val="24"/>
        </w:rPr>
        <w:t>All patients included in the study underwent preoperative CT scans using a multi-slice CT system while in the supine position. The CT scans were performed from the skull base to the sternoclavicular joint. During the scanning process, patients were instructed to maintain calm respiration and avoid swallowing to minimize motion artifacts.</w:t>
      </w:r>
      <w:r w:rsidR="006E5633" w:rsidRPr="006E5633">
        <w:t xml:space="preserve"> </w:t>
      </w:r>
    </w:p>
    <w:p w14:paraId="1AA1C544" w14:textId="4A147FDC" w:rsidR="006E5633" w:rsidRDefault="006E5633" w:rsidP="006E5633">
      <w:pPr>
        <w:ind w:firstLineChars="200" w:firstLine="482"/>
        <w:rPr>
          <w:rFonts w:ascii="Times New Roman" w:hAnsi="Times New Roman" w:cs="Times New Roman"/>
          <w:sz w:val="24"/>
        </w:rPr>
      </w:pPr>
      <w:r w:rsidRPr="006E5633">
        <w:rPr>
          <w:rFonts w:ascii="Times New Roman" w:hAnsi="Times New Roman" w:cs="Times New Roman" w:hint="eastAsia"/>
          <w:b/>
          <w:bCs/>
          <w:sz w:val="24"/>
        </w:rPr>
        <w:t>S</w:t>
      </w:r>
      <w:r w:rsidRPr="006E5633">
        <w:rPr>
          <w:rFonts w:ascii="Times New Roman" w:hAnsi="Times New Roman" w:cs="Times New Roman"/>
          <w:b/>
          <w:bCs/>
          <w:sz w:val="24"/>
        </w:rPr>
        <w:t>egmentation</w:t>
      </w:r>
      <w:r w:rsidRPr="006E5633">
        <w:rPr>
          <w:rFonts w:ascii="Times New Roman" w:hAnsi="Times New Roman" w:cs="Times New Roman" w:hint="eastAsia"/>
          <w:b/>
          <w:bCs/>
          <w:sz w:val="24"/>
        </w:rPr>
        <w:t>:</w:t>
      </w:r>
      <w:r w:rsidRPr="006E5633">
        <w:rPr>
          <w:rFonts w:ascii="Times New Roman" w:hAnsi="Times New Roman" w:cs="Times New Roman"/>
          <w:sz w:val="24"/>
        </w:rPr>
        <w:t xml:space="preserve"> During data preprocessing, we applied spatial normalization and fixed-resolution resampling techniques to address variations between different CT scanners. Spatial normalization was used to reduce voxel spacing discrepancies and ensure a consistent spatial scale across the images. The fixed</w:t>
      </w:r>
      <w:r>
        <w:rPr>
          <w:rFonts w:ascii="Times New Roman" w:hAnsi="Times New Roman" w:cs="Times New Roman" w:hint="eastAsia"/>
          <w:sz w:val="24"/>
        </w:rPr>
        <w:t>-</w:t>
      </w:r>
      <w:r w:rsidRPr="006E5633">
        <w:rPr>
          <w:rFonts w:ascii="Times New Roman" w:hAnsi="Times New Roman" w:cs="Times New Roman"/>
          <w:sz w:val="24"/>
        </w:rPr>
        <w:t>resolution resampling method standardized the voxel size to 1 × 1 × 1 mm</w:t>
      </w:r>
      <w:r w:rsidRPr="006E5633">
        <w:rPr>
          <w:rFonts w:ascii="Times New Roman" w:hAnsi="Times New Roman" w:cs="Times New Roman"/>
          <w:sz w:val="24"/>
          <w:vertAlign w:val="superscript"/>
        </w:rPr>
        <w:t>3</w:t>
      </w:r>
      <w:r w:rsidRPr="006E5633">
        <w:rPr>
          <w:rFonts w:ascii="Times New Roman" w:hAnsi="Times New Roman" w:cs="Times New Roman"/>
          <w:sz w:val="24"/>
        </w:rPr>
        <w:t xml:space="preserve">, eliminating variations caused by different scanner resolutions. For the purpose of standardizing the window width and window level, the former was set to </w:t>
      </w:r>
      <w:r>
        <w:rPr>
          <w:rFonts w:ascii="Times New Roman" w:hAnsi="Times New Roman" w:cs="Times New Roman" w:hint="eastAsia"/>
          <w:sz w:val="24"/>
        </w:rPr>
        <w:t>5</w:t>
      </w:r>
      <w:r w:rsidRPr="006E5633">
        <w:rPr>
          <w:rFonts w:ascii="Times New Roman" w:hAnsi="Times New Roman" w:cs="Times New Roman"/>
          <w:sz w:val="24"/>
        </w:rPr>
        <w:t>0, and the latter was set to 350, values confirmed as appropriate during the ROI segmentation process. This standardization ensures consistent contrast and brightness across images, facilitating accurate segmentation of the ROIs.</w:t>
      </w:r>
      <w:r w:rsidR="00DD73FB" w:rsidRPr="00DD73FB">
        <w:rPr>
          <w:rFonts w:ascii="Times New Roman" w:hAnsi="Times New Roman" w:cs="Times New Roman"/>
          <w:sz w:val="24"/>
        </w:rPr>
        <w:t xml:space="preserve"> The whole venous-phase tumor was manually delineated slice-by-slice by a radiologist</w:t>
      </w:r>
      <w:r w:rsidR="00AE39C3">
        <w:rPr>
          <w:rFonts w:ascii="Times New Roman" w:hAnsi="Times New Roman" w:cs="Times New Roman" w:hint="eastAsia"/>
          <w:sz w:val="24"/>
        </w:rPr>
        <w:t xml:space="preserve"> (</w:t>
      </w:r>
      <w:r w:rsidR="0020763C">
        <w:rPr>
          <w:rFonts w:ascii="Times New Roman" w:hAnsi="Times New Roman" w:cs="Times New Roman" w:hint="eastAsia"/>
          <w:sz w:val="24"/>
        </w:rPr>
        <w:t>junior</w:t>
      </w:r>
      <w:r w:rsidR="00AE39C3">
        <w:rPr>
          <w:rFonts w:ascii="Times New Roman" w:hAnsi="Times New Roman" w:cs="Times New Roman" w:hint="eastAsia"/>
          <w:sz w:val="24"/>
        </w:rPr>
        <w:t>)</w:t>
      </w:r>
      <w:r w:rsidR="00DD73FB" w:rsidRPr="00DD73FB">
        <w:rPr>
          <w:rFonts w:ascii="Times New Roman" w:hAnsi="Times New Roman" w:cs="Times New Roman"/>
          <w:sz w:val="24"/>
        </w:rPr>
        <w:t xml:space="preserve"> with </w:t>
      </w:r>
      <w:r w:rsidR="00AE39C3">
        <w:rPr>
          <w:rFonts w:ascii="Times New Roman" w:hAnsi="Times New Roman" w:cs="Times New Roman" w:hint="eastAsia"/>
          <w:sz w:val="24"/>
        </w:rPr>
        <w:t>4</w:t>
      </w:r>
      <w:r w:rsidR="00DD73FB" w:rsidRPr="00DD73FB">
        <w:rPr>
          <w:rFonts w:ascii="Times New Roman" w:hAnsi="Times New Roman" w:cs="Times New Roman"/>
          <w:sz w:val="24"/>
        </w:rPr>
        <w:t xml:space="preserve"> years of experience in head and neck cancer imaging and then confirmed by an experienced radiologist with 1</w:t>
      </w:r>
      <w:r w:rsidR="00106E1F">
        <w:rPr>
          <w:rFonts w:ascii="Times New Roman" w:hAnsi="Times New Roman" w:cs="Times New Roman" w:hint="eastAsia"/>
          <w:sz w:val="24"/>
        </w:rPr>
        <w:t>6</w:t>
      </w:r>
      <w:r w:rsidR="00DD73FB" w:rsidRPr="00DD73FB">
        <w:rPr>
          <w:rFonts w:ascii="Times New Roman" w:hAnsi="Times New Roman" w:cs="Times New Roman"/>
          <w:sz w:val="24"/>
        </w:rPr>
        <w:t xml:space="preserve"> years</w:t>
      </w:r>
      <w:r w:rsidR="0020763C">
        <w:rPr>
          <w:rFonts w:ascii="Times New Roman" w:hAnsi="Times New Roman" w:cs="Times New Roman" w:hint="eastAsia"/>
          <w:sz w:val="24"/>
        </w:rPr>
        <w:t xml:space="preserve"> (senior)</w:t>
      </w:r>
      <w:r w:rsidR="00DD73FB" w:rsidRPr="00DD73FB">
        <w:rPr>
          <w:rFonts w:ascii="Times New Roman" w:hAnsi="Times New Roman" w:cs="Times New Roman"/>
          <w:sz w:val="24"/>
        </w:rPr>
        <w:t xml:space="preserve"> on the ITK-SANP platform (V.3.8, </w:t>
      </w:r>
      <w:hyperlink r:id="rId18" w:history="1">
        <w:r w:rsidRPr="00182DA4">
          <w:rPr>
            <w:rStyle w:val="a6"/>
            <w:rFonts w:ascii="Times New Roman" w:hAnsi="Times New Roman" w:cs="Times New Roman"/>
            <w:sz w:val="24"/>
          </w:rPr>
          <w:t>www.itksnap.org</w:t>
        </w:r>
      </w:hyperlink>
      <w:r w:rsidR="00DD73FB" w:rsidRPr="00DD73FB">
        <w:rPr>
          <w:rFonts w:ascii="Times New Roman" w:hAnsi="Times New Roman" w:cs="Times New Roman"/>
          <w:sz w:val="24"/>
        </w:rPr>
        <w:t>).</w:t>
      </w:r>
      <w:r w:rsidR="00D24B6B" w:rsidRPr="00D24B6B">
        <w:t xml:space="preserve"> </w:t>
      </w:r>
      <w:r w:rsidR="00D24B6B" w:rsidRPr="00D24B6B">
        <w:rPr>
          <w:rFonts w:ascii="Times New Roman" w:hAnsi="Times New Roman" w:cs="Times New Roman"/>
          <w:sz w:val="24"/>
        </w:rPr>
        <w:t>During delineation, necrotic and cystic areas were avoided as much as possible.</w:t>
      </w:r>
    </w:p>
    <w:p w14:paraId="394A8F24" w14:textId="23833C64" w:rsidR="009E48AB" w:rsidRDefault="006E5633" w:rsidP="006E5633">
      <w:pPr>
        <w:ind w:firstLineChars="200" w:firstLine="482"/>
        <w:rPr>
          <w:rFonts w:ascii="Times New Roman" w:hAnsi="Times New Roman" w:cs="Times New Roman"/>
          <w:sz w:val="24"/>
        </w:rPr>
      </w:pPr>
      <w:r w:rsidRPr="006E5633">
        <w:rPr>
          <w:rFonts w:ascii="Times New Roman" w:hAnsi="Times New Roman" w:cs="Times New Roman" w:hint="eastAsia"/>
          <w:b/>
          <w:bCs/>
          <w:sz w:val="24"/>
        </w:rPr>
        <w:t>R</w:t>
      </w:r>
      <w:r w:rsidRPr="006E5633">
        <w:rPr>
          <w:rFonts w:ascii="Times New Roman" w:hAnsi="Times New Roman" w:cs="Times New Roman"/>
          <w:b/>
          <w:bCs/>
          <w:sz w:val="24"/>
        </w:rPr>
        <w:t>adiomics feature extraction</w:t>
      </w:r>
      <w:r w:rsidRPr="006E5633">
        <w:rPr>
          <w:rFonts w:ascii="Times New Roman" w:hAnsi="Times New Roman" w:cs="Times New Roman" w:hint="eastAsia"/>
          <w:b/>
          <w:bCs/>
          <w:sz w:val="24"/>
        </w:rPr>
        <w:t>:</w:t>
      </w:r>
      <w:r w:rsidRPr="006E5633">
        <w:rPr>
          <w:rFonts w:ascii="Times New Roman" w:hAnsi="Times New Roman" w:cs="Times New Roman"/>
          <w:sz w:val="24"/>
        </w:rPr>
        <w:t xml:space="preserve"> </w:t>
      </w:r>
      <w:r w:rsidR="00DD73FB" w:rsidRPr="00DD73FB">
        <w:rPr>
          <w:rFonts w:ascii="Times New Roman" w:hAnsi="Times New Roman" w:cs="Times New Roman"/>
          <w:sz w:val="24"/>
        </w:rPr>
        <w:t>The “Pyradiomics” toolkit was used to extract 1834 radiomic features from venous-phase tumors, categorized into five groups: (1) first</w:t>
      </w:r>
      <w:r w:rsidR="007D19F9">
        <w:rPr>
          <w:rFonts w:ascii="Times New Roman" w:hAnsi="Times New Roman" w:cs="Times New Roman" w:hint="eastAsia"/>
          <w:sz w:val="24"/>
        </w:rPr>
        <w:t xml:space="preserve"> </w:t>
      </w:r>
      <w:r w:rsidR="00DD73FB" w:rsidRPr="00DD73FB">
        <w:rPr>
          <w:rFonts w:ascii="Times New Roman" w:hAnsi="Times New Roman" w:cs="Times New Roman"/>
          <w:sz w:val="24"/>
        </w:rPr>
        <w:t>order features, (2) shape features, (3) texture features, (4) wavelet features, and (5) Laplacian of Gaussian (LoG) features.</w:t>
      </w:r>
    </w:p>
    <w:p w14:paraId="0E9A3D98" w14:textId="39DAC99C" w:rsidR="009E48AB" w:rsidRDefault="007462D5" w:rsidP="009E48AB">
      <w:pPr>
        <w:pStyle w:val="2"/>
        <w:rPr>
          <w:rFonts w:ascii="Times New Roman" w:hAnsi="Times New Roman" w:cs="Times New Roman"/>
          <w:sz w:val="24"/>
        </w:rPr>
      </w:pPr>
      <w:r w:rsidRPr="007462D5">
        <w:rPr>
          <w:rFonts w:ascii="Times New Roman" w:hAnsi="Times New Roman" w:cs="Times New Roman"/>
          <w:sz w:val="24"/>
        </w:rPr>
        <w:lastRenderedPageBreak/>
        <w:t xml:space="preserve">Appendix </w:t>
      </w:r>
      <w:r>
        <w:rPr>
          <w:rFonts w:ascii="Times New Roman" w:hAnsi="Times New Roman" w:cs="Times New Roman" w:hint="eastAsia"/>
          <w:sz w:val="24"/>
        </w:rPr>
        <w:t>S</w:t>
      </w:r>
      <w:r w:rsidR="009E48AB">
        <w:rPr>
          <w:rFonts w:ascii="Times New Roman" w:hAnsi="Times New Roman" w:cs="Times New Roman" w:hint="eastAsia"/>
          <w:sz w:val="24"/>
        </w:rPr>
        <w:t xml:space="preserve">3 </w:t>
      </w:r>
      <w:r w:rsidR="009E48AB" w:rsidRPr="009E48AB">
        <w:rPr>
          <w:rFonts w:ascii="Times New Roman" w:hAnsi="Times New Roman" w:cs="Times New Roman"/>
          <w:sz w:val="24"/>
        </w:rPr>
        <w:t>Development of Models</w:t>
      </w:r>
    </w:p>
    <w:p w14:paraId="4E39A052" w14:textId="6C5C7D8A" w:rsidR="009E48AB" w:rsidRDefault="00071DE5" w:rsidP="009E48AB">
      <w:pPr>
        <w:ind w:firstLineChars="200" w:firstLine="480"/>
        <w:rPr>
          <w:rFonts w:ascii="Times New Roman" w:hAnsi="Times New Roman" w:cs="Times New Roman"/>
          <w:sz w:val="24"/>
        </w:rPr>
      </w:pPr>
      <w:r w:rsidRPr="00071DE5">
        <w:rPr>
          <w:rFonts w:ascii="Times New Roman" w:hAnsi="Times New Roman" w:cs="Times New Roman"/>
          <w:sz w:val="24"/>
        </w:rPr>
        <w:t>Instead of selecting only the best model as in previous works, we performed frame fusion on the predictions of all models to utilize the strengths of all models.</w:t>
      </w:r>
      <w:r>
        <w:rPr>
          <w:rFonts w:ascii="Times New Roman" w:hAnsi="Times New Roman" w:cs="Times New Roman" w:hint="eastAsia"/>
          <w:sz w:val="24"/>
        </w:rPr>
        <w:t xml:space="preserve"> </w:t>
      </w:r>
      <w:r w:rsidR="009E48AB" w:rsidRPr="009E48AB">
        <w:rPr>
          <w:rFonts w:ascii="Times New Roman" w:hAnsi="Times New Roman" w:cs="Times New Roman"/>
          <w:sz w:val="24"/>
        </w:rPr>
        <w:t>The decision fusion model was created by combining predictions at the decision level using stacking, where a meta-classifier</w:t>
      </w:r>
      <w:r w:rsidR="007B14D8">
        <w:rPr>
          <w:rFonts w:ascii="Times New Roman" w:hAnsi="Times New Roman" w:cs="Times New Roman" w:hint="eastAsia"/>
          <w:sz w:val="24"/>
        </w:rPr>
        <w:t xml:space="preserve"> </w:t>
      </w:r>
      <w:r w:rsidR="009E48AB" w:rsidRPr="009E48AB">
        <w:rPr>
          <w:rFonts w:ascii="Times New Roman" w:hAnsi="Times New Roman" w:cs="Times New Roman"/>
          <w:sz w:val="24"/>
        </w:rPr>
        <w:t xml:space="preserve">integrated output from multiple base classifiers to produce the final prediction. In this study, the key clinical features and Rad-score were applied to seven machine-learning classifiers, including GaussianNB (GNB), decision tree (DT), K nearest neighbors (KNN), logistic regression (LR), random forest (RF), support vector machine (SVM), and XGBoost (XGB), to develop the fusion model for predicting remission status. </w:t>
      </w:r>
      <w:r w:rsidR="00171078" w:rsidRPr="00171078">
        <w:rPr>
          <w:rFonts w:ascii="Times New Roman" w:hAnsi="Times New Roman" w:cs="Times New Roman"/>
          <w:sz w:val="24"/>
        </w:rPr>
        <w:t>All seven classifiers adopted default hyperparameters from official toolkit configurations without additional hyperparameter tuning via grid/random search.</w:t>
      </w:r>
      <w:r w:rsidR="00171078">
        <w:rPr>
          <w:rFonts w:ascii="Times New Roman" w:hAnsi="Times New Roman" w:cs="Times New Roman" w:hint="eastAsia"/>
          <w:sz w:val="24"/>
        </w:rPr>
        <w:t xml:space="preserve"> </w:t>
      </w:r>
      <w:r w:rsidR="009E48AB" w:rsidRPr="009E48AB">
        <w:rPr>
          <w:rFonts w:ascii="Times New Roman" w:hAnsi="Times New Roman" w:cs="Times New Roman"/>
          <w:sz w:val="24"/>
        </w:rPr>
        <w:t xml:space="preserve">Meanwhile, the fusion models were evaluated using five-fold cross-validation, and the predicted probability values from these fusion models were obtained to construct the nomogram. For the DL signature model, the largest tumor ROI slice of each patient, which was processed along with its corresponding label by a ResNet-101 network, was used to generate the predicted probability of remission for each patient. </w:t>
      </w:r>
      <w:r w:rsidR="00D34B24" w:rsidRPr="00D34B24">
        <w:rPr>
          <w:rFonts w:ascii="Times New Roman" w:hAnsi="Times New Roman" w:cs="Times New Roman"/>
          <w:sz w:val="24"/>
        </w:rPr>
        <w:t xml:space="preserve">Nomogram model-predicted probability values were also obtained for patients, and the remission score groups, based on these values and functioning as a dichotomous variable, were categorized scores surpassing </w:t>
      </w:r>
      <w:r w:rsidR="006A41CB">
        <w:rPr>
          <w:rFonts w:ascii="Times New Roman" w:hAnsi="Times New Roman" w:cs="Times New Roman" w:hint="eastAsia"/>
          <w:sz w:val="24"/>
        </w:rPr>
        <w:t>cutoff value</w:t>
      </w:r>
      <w:r w:rsidR="00D34B24" w:rsidRPr="00D34B24">
        <w:rPr>
          <w:rFonts w:ascii="Times New Roman" w:hAnsi="Times New Roman" w:cs="Times New Roman"/>
          <w:sz w:val="24"/>
        </w:rPr>
        <w:t xml:space="preserve"> as the high remission score group, while scores below </w:t>
      </w:r>
      <w:r w:rsidR="006A41CB">
        <w:rPr>
          <w:rFonts w:ascii="Times New Roman" w:hAnsi="Times New Roman" w:cs="Times New Roman" w:hint="eastAsia"/>
          <w:sz w:val="24"/>
        </w:rPr>
        <w:t>cutoff value</w:t>
      </w:r>
      <w:r w:rsidR="00D34B24" w:rsidRPr="00D34B24">
        <w:rPr>
          <w:rFonts w:ascii="Times New Roman" w:hAnsi="Times New Roman" w:cs="Times New Roman"/>
          <w:sz w:val="24"/>
        </w:rPr>
        <w:t xml:space="preserve"> are classified as the low remission score group.</w:t>
      </w:r>
      <w:r w:rsidR="006A41CB">
        <w:rPr>
          <w:rFonts w:ascii="Times New Roman" w:hAnsi="Times New Roman" w:cs="Times New Roman" w:hint="eastAsia"/>
          <w:sz w:val="24"/>
        </w:rPr>
        <w:t xml:space="preserve"> </w:t>
      </w:r>
      <w:r w:rsidR="009E48AB" w:rsidRPr="009E48AB">
        <w:rPr>
          <w:rFonts w:ascii="Times New Roman" w:hAnsi="Times New Roman" w:cs="Times New Roman"/>
          <w:sz w:val="24"/>
        </w:rPr>
        <w:t>For the interpretation of DL signature model, Gradient-weighted Class Activation Mapping (Grad-CAM) was used for visualization to distinguish salient visual features, highlighting the input features with the largest weight in deep learning classification.</w:t>
      </w:r>
    </w:p>
    <w:p w14:paraId="5BA9727E" w14:textId="77777777" w:rsidR="009E48AB" w:rsidRDefault="009E48AB" w:rsidP="005E1BAD">
      <w:pPr>
        <w:rPr>
          <w:rFonts w:ascii="Times New Roman" w:hAnsi="Times New Roman" w:cs="Times New Roman"/>
          <w:sz w:val="24"/>
        </w:rPr>
      </w:pPr>
    </w:p>
    <w:p w14:paraId="085DE08E" w14:textId="77777777" w:rsidR="009E48AB" w:rsidRDefault="009E48AB" w:rsidP="005E1BAD">
      <w:pPr>
        <w:rPr>
          <w:rFonts w:ascii="Times New Roman" w:hAnsi="Times New Roman" w:cs="Times New Roman"/>
          <w:sz w:val="24"/>
        </w:rPr>
      </w:pPr>
    </w:p>
    <w:p w14:paraId="0339B56B" w14:textId="77777777" w:rsidR="009E48AB" w:rsidRDefault="009E48AB" w:rsidP="005E1BAD">
      <w:pPr>
        <w:rPr>
          <w:rFonts w:ascii="Times New Roman" w:hAnsi="Times New Roman" w:cs="Times New Roman"/>
          <w:sz w:val="24"/>
        </w:rPr>
      </w:pPr>
    </w:p>
    <w:p w14:paraId="6548DDAE" w14:textId="77777777" w:rsidR="009E48AB" w:rsidRDefault="009E48AB" w:rsidP="005E1BAD">
      <w:pPr>
        <w:rPr>
          <w:rFonts w:ascii="Times New Roman" w:hAnsi="Times New Roman" w:cs="Times New Roman"/>
          <w:sz w:val="24"/>
        </w:rPr>
      </w:pPr>
    </w:p>
    <w:p w14:paraId="791B1ED3" w14:textId="77777777" w:rsidR="009E48AB" w:rsidRDefault="009E48AB" w:rsidP="005E1BAD">
      <w:pPr>
        <w:rPr>
          <w:rFonts w:ascii="Times New Roman" w:hAnsi="Times New Roman" w:cs="Times New Roman"/>
          <w:sz w:val="24"/>
        </w:rPr>
      </w:pPr>
    </w:p>
    <w:p w14:paraId="151150DC" w14:textId="77777777" w:rsidR="009E48AB" w:rsidRDefault="009E48AB" w:rsidP="005E1BAD">
      <w:pPr>
        <w:rPr>
          <w:rFonts w:ascii="Times New Roman" w:hAnsi="Times New Roman" w:cs="Times New Roman"/>
          <w:sz w:val="24"/>
        </w:rPr>
      </w:pPr>
    </w:p>
    <w:p w14:paraId="47B107B7" w14:textId="77777777" w:rsidR="009E48AB" w:rsidRDefault="009E48AB" w:rsidP="005E1BAD">
      <w:pPr>
        <w:rPr>
          <w:rFonts w:ascii="Times New Roman" w:hAnsi="Times New Roman" w:cs="Times New Roman"/>
          <w:sz w:val="24"/>
        </w:rPr>
      </w:pPr>
    </w:p>
    <w:p w14:paraId="26C3F9EC" w14:textId="77777777" w:rsidR="009E48AB" w:rsidRDefault="009E48AB" w:rsidP="005E1BAD">
      <w:pPr>
        <w:rPr>
          <w:rFonts w:ascii="Times New Roman" w:hAnsi="Times New Roman" w:cs="Times New Roman"/>
          <w:sz w:val="24"/>
        </w:rPr>
      </w:pPr>
    </w:p>
    <w:p w14:paraId="7468FAC3" w14:textId="77777777" w:rsidR="009E48AB" w:rsidRDefault="009E48AB" w:rsidP="005E1BAD">
      <w:pPr>
        <w:rPr>
          <w:rFonts w:ascii="Times New Roman" w:hAnsi="Times New Roman" w:cs="Times New Roman"/>
          <w:sz w:val="24"/>
        </w:rPr>
      </w:pPr>
    </w:p>
    <w:p w14:paraId="1A92D665" w14:textId="77777777" w:rsidR="009E48AB" w:rsidRPr="009E48AB" w:rsidRDefault="009E48AB" w:rsidP="005E1BAD">
      <w:pPr>
        <w:rPr>
          <w:rFonts w:ascii="Times New Roman" w:hAnsi="Times New Roman" w:cs="Times New Roman"/>
          <w:sz w:val="24"/>
        </w:rPr>
      </w:pPr>
    </w:p>
    <w:p w14:paraId="3A21DC42" w14:textId="07914A95" w:rsidR="00A22B8E" w:rsidRPr="00DC1467" w:rsidRDefault="007462D5" w:rsidP="00A22B8E">
      <w:pPr>
        <w:pStyle w:val="2"/>
        <w:rPr>
          <w:rFonts w:ascii="Times New Roman" w:hAnsi="Times New Roman" w:cs="Times New Roman"/>
          <w:sz w:val="24"/>
        </w:rPr>
      </w:pPr>
      <w:r w:rsidRPr="007462D5">
        <w:rPr>
          <w:rFonts w:ascii="Times New Roman" w:hAnsi="Times New Roman" w:cs="Times New Roman"/>
          <w:sz w:val="24"/>
        </w:rPr>
        <w:lastRenderedPageBreak/>
        <w:t>Appendix</w:t>
      </w:r>
      <w:r w:rsidR="00E211DE">
        <w:rPr>
          <w:rFonts w:ascii="Times New Roman" w:hAnsi="Times New Roman" w:cs="Times New Roman" w:hint="eastAsia"/>
          <w:sz w:val="24"/>
        </w:rPr>
        <w:t xml:space="preserve"> </w:t>
      </w:r>
      <w:r>
        <w:rPr>
          <w:rFonts w:ascii="Times New Roman" w:hAnsi="Times New Roman" w:cs="Times New Roman" w:hint="eastAsia"/>
          <w:sz w:val="24"/>
        </w:rPr>
        <w:t>S</w:t>
      </w:r>
      <w:r w:rsidR="009E48AB">
        <w:rPr>
          <w:rFonts w:ascii="Times New Roman" w:hAnsi="Times New Roman" w:cs="Times New Roman" w:hint="eastAsia"/>
          <w:sz w:val="24"/>
        </w:rPr>
        <w:t>4</w:t>
      </w:r>
      <w:r w:rsidR="00E211DE">
        <w:rPr>
          <w:rFonts w:ascii="Times New Roman" w:hAnsi="Times New Roman" w:cs="Times New Roman" w:hint="eastAsia"/>
          <w:sz w:val="24"/>
        </w:rPr>
        <w:t xml:space="preserve"> </w:t>
      </w:r>
      <w:r w:rsidR="00A22B8E" w:rsidRPr="00DC1467">
        <w:rPr>
          <w:rFonts w:ascii="Times New Roman" w:hAnsi="Times New Roman" w:cs="Times New Roman"/>
          <w:sz w:val="24"/>
        </w:rPr>
        <w:t>Clinical evaluation</w:t>
      </w:r>
    </w:p>
    <w:p w14:paraId="400B9E5A" w14:textId="77777777" w:rsidR="00A22B8E" w:rsidRDefault="00A22B8E" w:rsidP="00A22B8E">
      <w:pPr>
        <w:ind w:firstLineChars="200" w:firstLine="480"/>
        <w:rPr>
          <w:rFonts w:ascii="Times New Roman" w:hAnsi="Times New Roman" w:cs="Times New Roman"/>
          <w:sz w:val="24"/>
        </w:rPr>
      </w:pPr>
      <w:r w:rsidRPr="00DC1467">
        <w:rPr>
          <w:rFonts w:ascii="Times New Roman" w:hAnsi="Times New Roman" w:cs="Times New Roman"/>
          <w:sz w:val="24"/>
        </w:rPr>
        <w:t>In this section, we evaluate the efficacy of neoadjuvant chemotherapy (NAC) in laryngeal cancer patients based on the evaluation criteria established for head and neck squamous cell carcinoma. Evaluating the efficacy of NAC in locally advanced laryngeal cancer:</w:t>
      </w:r>
    </w:p>
    <w:p w14:paraId="18C6BC63" w14:textId="77777777" w:rsidR="00A22B8E" w:rsidRPr="00DC1467" w:rsidRDefault="00A22B8E" w:rsidP="00A22B8E">
      <w:pPr>
        <w:rPr>
          <w:rFonts w:ascii="Times New Roman" w:hAnsi="Times New Roman" w:cs="Times New Roman"/>
          <w:sz w:val="24"/>
        </w:rPr>
      </w:pPr>
    </w:p>
    <w:p w14:paraId="1B35E5B4" w14:textId="77777777" w:rsidR="00A22B8E" w:rsidRPr="009C4E81" w:rsidRDefault="00A22B8E" w:rsidP="00A22B8E">
      <w:pPr>
        <w:rPr>
          <w:rFonts w:ascii="Times New Roman" w:hAnsi="Times New Roman" w:cs="Times New Roman"/>
          <w:sz w:val="24"/>
        </w:rPr>
      </w:pPr>
      <w:r w:rsidRPr="009C4E81">
        <w:rPr>
          <w:rFonts w:ascii="Times New Roman" w:hAnsi="Times New Roman" w:cs="Times New Roman"/>
          <w:sz w:val="24"/>
        </w:rPr>
        <w:t xml:space="preserve">1.The presence of tumor necrosis (including primary tumor and metastatic lymph nodes) [1]. </w:t>
      </w:r>
    </w:p>
    <w:p w14:paraId="7DB9E5A8" w14:textId="77777777" w:rsidR="00A22B8E" w:rsidRPr="009C4E81" w:rsidRDefault="00A22B8E" w:rsidP="00A22B8E">
      <w:pPr>
        <w:rPr>
          <w:rFonts w:ascii="Times New Roman" w:hAnsi="Times New Roman" w:cs="Times New Roman"/>
          <w:sz w:val="24"/>
        </w:rPr>
      </w:pPr>
      <w:r w:rsidRPr="009C4E81">
        <w:rPr>
          <w:rFonts w:ascii="Times New Roman" w:hAnsi="Times New Roman" w:cs="Times New Roman"/>
          <w:sz w:val="24"/>
        </w:rPr>
        <w:t xml:space="preserve">2. Four or more cervical metastatic lymph nodes [2]. </w:t>
      </w:r>
    </w:p>
    <w:p w14:paraId="5FAC51DE" w14:textId="77777777" w:rsidR="00A22B8E" w:rsidRPr="009C4E81" w:rsidRDefault="00A22B8E" w:rsidP="00A22B8E">
      <w:pPr>
        <w:rPr>
          <w:rFonts w:ascii="Times New Roman" w:hAnsi="Times New Roman" w:cs="Times New Roman"/>
          <w:sz w:val="24"/>
        </w:rPr>
      </w:pPr>
      <w:r w:rsidRPr="009C4E81">
        <w:rPr>
          <w:rFonts w:ascii="Times New Roman" w:hAnsi="Times New Roman" w:cs="Times New Roman"/>
          <w:sz w:val="24"/>
        </w:rPr>
        <w:t xml:space="preserve">3. P16-negative [3]. </w:t>
      </w:r>
    </w:p>
    <w:p w14:paraId="70CDAAF4" w14:textId="77777777" w:rsidR="00A22B8E" w:rsidRPr="009C4E81" w:rsidRDefault="00A22B8E" w:rsidP="00A22B8E">
      <w:pPr>
        <w:rPr>
          <w:rFonts w:ascii="Times New Roman" w:hAnsi="Times New Roman" w:cs="Times New Roman"/>
          <w:b/>
          <w:bCs/>
          <w:sz w:val="24"/>
        </w:rPr>
      </w:pPr>
    </w:p>
    <w:p w14:paraId="1D2455C5" w14:textId="77777777" w:rsidR="00A22B8E" w:rsidRDefault="00A22B8E" w:rsidP="00A22B8E">
      <w:pPr>
        <w:rPr>
          <w:rFonts w:ascii="Times New Roman" w:hAnsi="Times New Roman" w:cs="Times New Roman"/>
          <w:sz w:val="24"/>
        </w:rPr>
      </w:pPr>
      <w:r w:rsidRPr="00DC1467">
        <w:rPr>
          <w:rFonts w:ascii="Times New Roman" w:hAnsi="Times New Roman" w:cs="Times New Roman"/>
          <w:sz w:val="24"/>
        </w:rPr>
        <w:t xml:space="preserve">A score of 1 point was assigned for each item, the total evaluation score of each patient was accumulated in all items. For the NAC treatment response prediction, it was defined as potential NAC non-remission group when the total evaluation score exceeded 2, and otherwise as potential NAC remission group [4]. </w:t>
      </w:r>
    </w:p>
    <w:p w14:paraId="15FB1540" w14:textId="77777777" w:rsidR="00A22B8E" w:rsidRPr="00DC1467" w:rsidRDefault="00A22B8E" w:rsidP="00A22B8E">
      <w:pPr>
        <w:rPr>
          <w:rFonts w:ascii="Times New Roman" w:hAnsi="Times New Roman" w:cs="Times New Roman"/>
          <w:sz w:val="24"/>
        </w:rPr>
      </w:pPr>
    </w:p>
    <w:p w14:paraId="5C6AF1F2" w14:textId="646B516F" w:rsidR="00A22B8E" w:rsidRPr="00DC1467" w:rsidRDefault="00A22B8E" w:rsidP="00A22B8E">
      <w:pPr>
        <w:rPr>
          <w:rFonts w:ascii="Times New Roman" w:hAnsi="Times New Roman" w:cs="Times New Roman"/>
          <w:sz w:val="24"/>
        </w:rPr>
      </w:pPr>
      <w:r w:rsidRPr="00DC1467">
        <w:rPr>
          <w:rFonts w:ascii="Times New Roman" w:hAnsi="Times New Roman" w:cs="Times New Roman"/>
          <w:sz w:val="24"/>
        </w:rPr>
        <w:t xml:space="preserve">[1] </w:t>
      </w:r>
      <w:r w:rsidR="001D0DF8" w:rsidRPr="001D0DF8">
        <w:rPr>
          <w:rFonts w:ascii="Times New Roman" w:hAnsi="Times New Roman" w:cs="Times New Roman"/>
          <w:sz w:val="24"/>
        </w:rPr>
        <w:t xml:space="preserve">Jiang Y, Liang Z, Chen K, </w:t>
      </w:r>
      <w:r w:rsidR="001D0DF8">
        <w:rPr>
          <w:rFonts w:ascii="Times New Roman" w:hAnsi="Times New Roman" w:cs="Times New Roman" w:hint="eastAsia"/>
          <w:sz w:val="24"/>
        </w:rPr>
        <w:t>et al</w:t>
      </w:r>
      <w:r w:rsidR="001D0DF8" w:rsidRPr="001D0DF8">
        <w:rPr>
          <w:rFonts w:ascii="Times New Roman" w:hAnsi="Times New Roman" w:cs="Times New Roman"/>
          <w:sz w:val="24"/>
        </w:rPr>
        <w:t>. A dynamic nomogram combining tumor stage and magnetic resonance imaging features to predict the response to induction chemotherapy in locally advanced nasopharyngeal carcinoma. Eur Radiol. 2023;</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33(3):</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 xml:space="preserve">2171-2184. </w:t>
      </w:r>
    </w:p>
    <w:p w14:paraId="0DD0A583" w14:textId="1310467A" w:rsidR="00A22B8E" w:rsidRPr="00DC1467" w:rsidRDefault="00A22B8E" w:rsidP="00A22B8E">
      <w:pPr>
        <w:rPr>
          <w:rFonts w:ascii="Times New Roman" w:hAnsi="Times New Roman" w:cs="Times New Roman"/>
          <w:sz w:val="24"/>
        </w:rPr>
      </w:pPr>
      <w:r w:rsidRPr="00DC1467">
        <w:rPr>
          <w:rFonts w:ascii="Times New Roman" w:hAnsi="Times New Roman" w:cs="Times New Roman"/>
          <w:sz w:val="24"/>
        </w:rPr>
        <w:t xml:space="preserve">[2] </w:t>
      </w:r>
      <w:r w:rsidR="001D0DF8" w:rsidRPr="001D0DF8">
        <w:rPr>
          <w:rFonts w:ascii="Times New Roman" w:hAnsi="Times New Roman" w:cs="Times New Roman"/>
          <w:sz w:val="24"/>
        </w:rPr>
        <w:t xml:space="preserve">Zhao Q, Dong A, Cui C, </w:t>
      </w:r>
      <w:r w:rsidR="001D0DF8">
        <w:rPr>
          <w:rFonts w:ascii="Times New Roman" w:hAnsi="Times New Roman" w:cs="Times New Roman" w:hint="eastAsia"/>
          <w:sz w:val="24"/>
        </w:rPr>
        <w:t>et al</w:t>
      </w:r>
      <w:r w:rsidR="001D0DF8" w:rsidRPr="001D0DF8">
        <w:rPr>
          <w:rFonts w:ascii="Times New Roman" w:hAnsi="Times New Roman" w:cs="Times New Roman"/>
          <w:sz w:val="24"/>
        </w:rPr>
        <w:t>. MRI-Based Metastatic Nodal Number and Associated Nomogram Improve Stratification of Nasopharyngeal Carcinoma Patients: Potential Indications for Individual Induction Chemotherapy. J Magn Reson Imaging. 2023;</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57(6):</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 xml:space="preserve">1790-1802. </w:t>
      </w:r>
    </w:p>
    <w:p w14:paraId="186A48D7" w14:textId="207D464B" w:rsidR="00A22B8E" w:rsidRPr="00DC1467" w:rsidRDefault="00A22B8E" w:rsidP="00A22B8E">
      <w:pPr>
        <w:rPr>
          <w:rFonts w:ascii="Times New Roman" w:hAnsi="Times New Roman" w:cs="Times New Roman"/>
          <w:sz w:val="24"/>
        </w:rPr>
      </w:pPr>
      <w:r w:rsidRPr="00DC1467">
        <w:rPr>
          <w:rFonts w:ascii="Times New Roman" w:hAnsi="Times New Roman" w:cs="Times New Roman"/>
          <w:sz w:val="24"/>
        </w:rPr>
        <w:t xml:space="preserve">[3] </w:t>
      </w:r>
      <w:r w:rsidR="001D0DF8" w:rsidRPr="001D0DF8">
        <w:rPr>
          <w:rFonts w:ascii="Times New Roman" w:hAnsi="Times New Roman" w:cs="Times New Roman"/>
          <w:sz w:val="24"/>
        </w:rPr>
        <w:t xml:space="preserve">Chen WS, Luo SD, Chiu TJ, </w:t>
      </w:r>
      <w:r w:rsidR="001D0DF8">
        <w:rPr>
          <w:rFonts w:ascii="Times New Roman" w:hAnsi="Times New Roman" w:cs="Times New Roman" w:hint="eastAsia"/>
          <w:sz w:val="24"/>
        </w:rPr>
        <w:t>et al</w:t>
      </w:r>
      <w:r w:rsidR="001D0DF8" w:rsidRPr="001D0DF8">
        <w:rPr>
          <w:rFonts w:ascii="Times New Roman" w:hAnsi="Times New Roman" w:cs="Times New Roman"/>
          <w:sz w:val="24"/>
        </w:rPr>
        <w:t>. Ribophorin II Overexpression Is Associated with Poor Response to Induction Chemotherapy with Docetaxel, Cisplatin, and Fluorouracil in P16-Negative Locally Advanced Head and Neck Squamous Cell Carcinoma. J Clin Med. 2021;</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10(18):</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 xml:space="preserve">4118. </w:t>
      </w:r>
    </w:p>
    <w:p w14:paraId="2EBC9E9D" w14:textId="624D2E5D" w:rsidR="009A674D" w:rsidRPr="00DC1467" w:rsidRDefault="00A22B8E" w:rsidP="00A22B8E">
      <w:pPr>
        <w:rPr>
          <w:rFonts w:ascii="Times New Roman" w:hAnsi="Times New Roman" w:cs="Times New Roman"/>
          <w:sz w:val="24"/>
        </w:rPr>
      </w:pPr>
      <w:r w:rsidRPr="00DC1467">
        <w:rPr>
          <w:rFonts w:ascii="Times New Roman" w:hAnsi="Times New Roman" w:cs="Times New Roman"/>
          <w:sz w:val="24"/>
        </w:rPr>
        <w:t xml:space="preserve">[4] </w:t>
      </w:r>
      <w:r w:rsidR="001D0DF8" w:rsidRPr="001D0DF8">
        <w:rPr>
          <w:rFonts w:ascii="Times New Roman" w:hAnsi="Times New Roman" w:cs="Times New Roman"/>
          <w:sz w:val="24"/>
        </w:rPr>
        <w:t xml:space="preserve">Liao H, Zhao Y, Pei W, </w:t>
      </w:r>
      <w:r w:rsidR="001D0DF8">
        <w:rPr>
          <w:rFonts w:ascii="Times New Roman" w:hAnsi="Times New Roman" w:cs="Times New Roman" w:hint="eastAsia"/>
          <w:sz w:val="24"/>
        </w:rPr>
        <w:t>et al</w:t>
      </w:r>
      <w:r w:rsidR="001D0DF8" w:rsidRPr="001D0DF8">
        <w:rPr>
          <w:rFonts w:ascii="Times New Roman" w:hAnsi="Times New Roman" w:cs="Times New Roman"/>
          <w:sz w:val="24"/>
        </w:rPr>
        <w:t>. An interpretable machine learning model assists in predicting induction chemotherapy response and survival for locoregionally advanced nasopharyngeal carcinoma using MRI: a multicenter study. Eur Radiol. 2025;</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35(8):</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 xml:space="preserve">5121-5134. </w:t>
      </w:r>
    </w:p>
    <w:p w14:paraId="4089B6CA" w14:textId="4ACF146A" w:rsidR="009A674D" w:rsidRPr="00DC1467" w:rsidRDefault="009A674D" w:rsidP="009A674D">
      <w:pPr>
        <w:pStyle w:val="2"/>
        <w:rPr>
          <w:rFonts w:ascii="Times New Roman" w:hAnsi="Times New Roman" w:cs="Times New Roman"/>
          <w:sz w:val="24"/>
        </w:rPr>
      </w:pPr>
      <w:r w:rsidRPr="007462D5">
        <w:rPr>
          <w:rFonts w:ascii="Times New Roman" w:hAnsi="Times New Roman" w:cs="Times New Roman"/>
          <w:sz w:val="24"/>
        </w:rPr>
        <w:lastRenderedPageBreak/>
        <w:t>Appendix</w:t>
      </w:r>
      <w:r>
        <w:rPr>
          <w:rFonts w:ascii="Times New Roman" w:hAnsi="Times New Roman" w:cs="Times New Roman" w:hint="eastAsia"/>
          <w:sz w:val="24"/>
        </w:rPr>
        <w:t xml:space="preserve"> S5 </w:t>
      </w:r>
      <w:r w:rsidRPr="009A674D">
        <w:rPr>
          <w:rFonts w:ascii="Times New Roman" w:hAnsi="Times New Roman" w:cs="Times New Roman"/>
          <w:sz w:val="24"/>
        </w:rPr>
        <w:t>Statistical analysis</w:t>
      </w:r>
    </w:p>
    <w:p w14:paraId="708544D8" w14:textId="1EE4CD8A" w:rsidR="009A674D" w:rsidRDefault="00EC0C77" w:rsidP="009A674D">
      <w:pPr>
        <w:ind w:firstLineChars="200" w:firstLine="480"/>
        <w:rPr>
          <w:rFonts w:ascii="Times New Roman" w:hAnsi="Times New Roman" w:cs="Times New Roman"/>
          <w:sz w:val="24"/>
        </w:rPr>
      </w:pPr>
      <w:r w:rsidRPr="00EC0C77">
        <w:rPr>
          <w:rFonts w:ascii="Times New Roman" w:hAnsi="Times New Roman" w:cs="Times New Roman"/>
          <w:sz w:val="24"/>
        </w:rPr>
        <w:t>When the missing value of the observation index data was greater than or equal to 20%, the observation index was removed. For missing values below 20%, the multiple imputation method was employed to fill the gap</w:t>
      </w:r>
      <w:r w:rsidRPr="00EC0C77">
        <w:rPr>
          <w:rFonts w:ascii="Times New Roman" w:hAnsi="Times New Roman" w:cs="Times New Roman" w:hint="eastAsia"/>
          <w:sz w:val="24"/>
          <w:vertAlign w:val="superscript"/>
        </w:rPr>
        <w:t>[1]</w:t>
      </w:r>
      <w:r w:rsidRPr="00EC0C77">
        <w:rPr>
          <w:rFonts w:ascii="Times New Roman" w:hAnsi="Times New Roman" w:cs="Times New Roman"/>
          <w:sz w:val="24"/>
        </w:rPr>
        <w:t xml:space="preserve">. </w:t>
      </w:r>
      <w:r w:rsidR="00F93654" w:rsidRPr="00F93654">
        <w:rPr>
          <w:rFonts w:ascii="Times New Roman" w:hAnsi="Times New Roman" w:cs="Times New Roman"/>
          <w:sz w:val="24"/>
        </w:rPr>
        <w:t>Continuous variables were expressed as mean±SD and compared by independent t-test with normal distribution or Mann–Whitney U test with abnormal distribution. The differences in categorical variables were analyzed by the chi-square test or Fisher's exact test. Univariate Logistic regression analysis was used to obtain the independent predictive factors of remission in locally advanced laryngeal cancer. Receiver operating characteristic (ROC) curve analysis and Precision-Recall (PR) Curve analysis were performed to determine the diagnostic performance of each model. The model's diagnostic accuracy, sensitivity, specificity, positive predictive value (PPV), and negative predictive value (NPV) were calculated.</w:t>
      </w:r>
    </w:p>
    <w:p w14:paraId="36979108" w14:textId="77777777" w:rsidR="00D34B24" w:rsidRDefault="00D34B24" w:rsidP="00EC0C77">
      <w:pPr>
        <w:rPr>
          <w:rFonts w:ascii="Times New Roman" w:hAnsi="Times New Roman" w:cs="Times New Roman"/>
          <w:sz w:val="24"/>
        </w:rPr>
      </w:pPr>
    </w:p>
    <w:p w14:paraId="28074654" w14:textId="46BEC7F8" w:rsidR="00A22B8E" w:rsidRDefault="00EC0C77" w:rsidP="005E1BAD">
      <w:pPr>
        <w:rPr>
          <w:rFonts w:ascii="Times New Roman" w:hAnsi="Times New Roman" w:cs="Times New Roman"/>
          <w:sz w:val="24"/>
        </w:rPr>
      </w:pPr>
      <w:r>
        <w:rPr>
          <w:rFonts w:ascii="Times New Roman" w:hAnsi="Times New Roman" w:cs="Times New Roman" w:hint="eastAsia"/>
          <w:sz w:val="24"/>
        </w:rPr>
        <w:t>[1]</w:t>
      </w:r>
      <w:r w:rsidRPr="00EC0C77">
        <w:t xml:space="preserve"> </w:t>
      </w:r>
      <w:r w:rsidR="001D0DF8" w:rsidRPr="001D0DF8">
        <w:rPr>
          <w:rFonts w:ascii="Times New Roman" w:hAnsi="Times New Roman" w:cs="Times New Roman"/>
          <w:sz w:val="24"/>
        </w:rPr>
        <w:t xml:space="preserve">Farrar D, Fairley L, Santorelli G, </w:t>
      </w:r>
      <w:r w:rsidR="001D0DF8">
        <w:rPr>
          <w:rFonts w:ascii="Times New Roman" w:hAnsi="Times New Roman" w:cs="Times New Roman" w:hint="eastAsia"/>
          <w:sz w:val="24"/>
        </w:rPr>
        <w:t>et al</w:t>
      </w:r>
      <w:r w:rsidR="001D0DF8" w:rsidRPr="001D0DF8">
        <w:rPr>
          <w:rFonts w:ascii="Times New Roman" w:hAnsi="Times New Roman" w:cs="Times New Roman"/>
          <w:sz w:val="24"/>
        </w:rPr>
        <w:t>. Association between hyperglycaemia and adverse perinatal outcomes in south Asian and white British women: analysis of data from the Born in Bradford cohort. Lancet Diabetes Endocrinol. 2015;</w:t>
      </w:r>
      <w:r w:rsidR="001D0DF8">
        <w:rPr>
          <w:rFonts w:ascii="Times New Roman" w:hAnsi="Times New Roman" w:cs="Times New Roman" w:hint="eastAsia"/>
          <w:sz w:val="24"/>
        </w:rPr>
        <w:t xml:space="preserve"> </w:t>
      </w:r>
      <w:r w:rsidR="001D0DF8" w:rsidRPr="001D0DF8">
        <w:rPr>
          <w:rFonts w:ascii="Times New Roman" w:hAnsi="Times New Roman" w:cs="Times New Roman"/>
          <w:sz w:val="24"/>
        </w:rPr>
        <w:t xml:space="preserve">3(10):795-804. </w:t>
      </w:r>
    </w:p>
    <w:p w14:paraId="58BB80B2" w14:textId="77777777" w:rsidR="003A2764" w:rsidRPr="003A2764" w:rsidRDefault="003A2764" w:rsidP="003A2764">
      <w:pPr>
        <w:rPr>
          <w:rFonts w:ascii="Times New Roman" w:hAnsi="Times New Roman" w:cs="Times New Roman"/>
          <w:sz w:val="24"/>
        </w:rPr>
      </w:pPr>
    </w:p>
    <w:p w14:paraId="6FD22C20" w14:textId="77777777" w:rsidR="003A2764" w:rsidRPr="003A2764" w:rsidRDefault="003A2764" w:rsidP="003A2764">
      <w:pPr>
        <w:rPr>
          <w:rFonts w:ascii="Times New Roman" w:hAnsi="Times New Roman" w:cs="Times New Roman"/>
          <w:sz w:val="24"/>
        </w:rPr>
      </w:pPr>
    </w:p>
    <w:p w14:paraId="5F4E8173" w14:textId="77777777" w:rsidR="003A2764" w:rsidRPr="003A2764" w:rsidRDefault="003A2764" w:rsidP="003A2764">
      <w:pPr>
        <w:rPr>
          <w:rFonts w:ascii="Times New Roman" w:hAnsi="Times New Roman" w:cs="Times New Roman"/>
          <w:sz w:val="24"/>
        </w:rPr>
      </w:pPr>
    </w:p>
    <w:p w14:paraId="753E6700" w14:textId="77777777" w:rsidR="003A2764" w:rsidRPr="003A2764" w:rsidRDefault="003A2764" w:rsidP="003A2764">
      <w:pPr>
        <w:rPr>
          <w:rFonts w:ascii="Times New Roman" w:hAnsi="Times New Roman" w:cs="Times New Roman"/>
          <w:sz w:val="24"/>
        </w:rPr>
      </w:pPr>
    </w:p>
    <w:p w14:paraId="51A46C01" w14:textId="77777777" w:rsidR="003A2764" w:rsidRPr="003A2764" w:rsidRDefault="003A2764" w:rsidP="003A2764">
      <w:pPr>
        <w:rPr>
          <w:rFonts w:ascii="Times New Roman" w:hAnsi="Times New Roman" w:cs="Times New Roman"/>
          <w:sz w:val="24"/>
        </w:rPr>
      </w:pPr>
    </w:p>
    <w:p w14:paraId="70A2118A" w14:textId="77777777" w:rsidR="003A2764" w:rsidRPr="003A2764" w:rsidRDefault="003A2764" w:rsidP="003A2764">
      <w:pPr>
        <w:rPr>
          <w:rFonts w:ascii="Times New Roman" w:hAnsi="Times New Roman" w:cs="Times New Roman"/>
          <w:sz w:val="24"/>
        </w:rPr>
      </w:pPr>
    </w:p>
    <w:p w14:paraId="3A32CCC9" w14:textId="77777777" w:rsidR="003A2764" w:rsidRPr="003A2764" w:rsidRDefault="003A2764" w:rsidP="003A2764">
      <w:pPr>
        <w:rPr>
          <w:rFonts w:ascii="Times New Roman" w:hAnsi="Times New Roman" w:cs="Times New Roman"/>
          <w:sz w:val="24"/>
        </w:rPr>
      </w:pPr>
    </w:p>
    <w:p w14:paraId="3E12D062" w14:textId="77777777" w:rsidR="003A2764" w:rsidRPr="003A2764" w:rsidRDefault="003A2764" w:rsidP="003A2764">
      <w:pPr>
        <w:rPr>
          <w:rFonts w:ascii="Times New Roman" w:hAnsi="Times New Roman" w:cs="Times New Roman"/>
          <w:sz w:val="24"/>
        </w:rPr>
      </w:pPr>
    </w:p>
    <w:p w14:paraId="5A203D5A" w14:textId="77777777" w:rsidR="003A2764" w:rsidRPr="003A2764" w:rsidRDefault="003A2764" w:rsidP="003A2764">
      <w:pPr>
        <w:rPr>
          <w:rFonts w:ascii="Times New Roman" w:hAnsi="Times New Roman" w:cs="Times New Roman"/>
          <w:sz w:val="24"/>
        </w:rPr>
      </w:pPr>
    </w:p>
    <w:p w14:paraId="71B266B6" w14:textId="77777777" w:rsidR="003A2764" w:rsidRPr="003A2764" w:rsidRDefault="003A2764" w:rsidP="003A2764">
      <w:pPr>
        <w:rPr>
          <w:rFonts w:ascii="Times New Roman" w:hAnsi="Times New Roman" w:cs="Times New Roman"/>
          <w:sz w:val="24"/>
        </w:rPr>
      </w:pPr>
    </w:p>
    <w:p w14:paraId="0728636B" w14:textId="77777777" w:rsidR="003A2764" w:rsidRPr="003A2764" w:rsidRDefault="003A2764" w:rsidP="003A2764">
      <w:pPr>
        <w:rPr>
          <w:rFonts w:ascii="Times New Roman" w:hAnsi="Times New Roman" w:cs="Times New Roman"/>
          <w:sz w:val="24"/>
        </w:rPr>
      </w:pPr>
    </w:p>
    <w:p w14:paraId="45DA6747" w14:textId="77777777" w:rsidR="003A2764" w:rsidRDefault="003A2764" w:rsidP="00EC0C77">
      <w:pPr>
        <w:rPr>
          <w:rFonts w:ascii="Times New Roman" w:hAnsi="Times New Roman" w:cs="Times New Roman"/>
          <w:sz w:val="24"/>
        </w:rPr>
      </w:pPr>
    </w:p>
    <w:p w14:paraId="594030FD" w14:textId="6271FC39" w:rsidR="003A2764" w:rsidRPr="00DC1467" w:rsidRDefault="003A2764" w:rsidP="003A2764">
      <w:pPr>
        <w:pStyle w:val="2"/>
        <w:rPr>
          <w:rFonts w:ascii="Times New Roman" w:hAnsi="Times New Roman" w:cs="Times New Roman"/>
          <w:sz w:val="24"/>
        </w:rPr>
      </w:pPr>
      <w:r w:rsidRPr="007462D5">
        <w:rPr>
          <w:rFonts w:ascii="Times New Roman" w:hAnsi="Times New Roman" w:cs="Times New Roman"/>
          <w:sz w:val="24"/>
        </w:rPr>
        <w:lastRenderedPageBreak/>
        <w:t>Appendix</w:t>
      </w:r>
      <w:r>
        <w:rPr>
          <w:rFonts w:ascii="Times New Roman" w:hAnsi="Times New Roman" w:cs="Times New Roman" w:hint="eastAsia"/>
          <w:sz w:val="24"/>
        </w:rPr>
        <w:t xml:space="preserve"> S6 </w:t>
      </w:r>
      <w:r w:rsidR="0024781C" w:rsidRPr="0024781C">
        <w:rPr>
          <w:rFonts w:ascii="Times New Roman" w:hAnsi="Times New Roman" w:cs="Times New Roman"/>
          <w:sz w:val="24"/>
        </w:rPr>
        <w:t>Development</w:t>
      </w:r>
      <w:r w:rsidR="0010615F">
        <w:rPr>
          <w:rFonts w:ascii="Times New Roman" w:hAnsi="Times New Roman" w:cs="Times New Roman" w:hint="eastAsia"/>
          <w:sz w:val="24"/>
        </w:rPr>
        <w:t xml:space="preserve"> </w:t>
      </w:r>
      <w:r w:rsidR="0024781C" w:rsidRPr="0024781C">
        <w:rPr>
          <w:rFonts w:ascii="Times New Roman" w:hAnsi="Times New Roman" w:cs="Times New Roman"/>
          <w:sz w:val="24"/>
        </w:rPr>
        <w:t xml:space="preserve">and performance of the </w:t>
      </w:r>
      <w:r w:rsidR="0010615F">
        <w:rPr>
          <w:rFonts w:ascii="Times New Roman" w:hAnsi="Times New Roman" w:cs="Times New Roman" w:hint="eastAsia"/>
          <w:sz w:val="24"/>
        </w:rPr>
        <w:t>remission score model</w:t>
      </w:r>
    </w:p>
    <w:p w14:paraId="5E400657" w14:textId="2A56145D" w:rsidR="003A2764" w:rsidRDefault="003A2764" w:rsidP="009905FC">
      <w:pPr>
        <w:ind w:firstLineChars="200" w:firstLine="480"/>
        <w:rPr>
          <w:rFonts w:ascii="Times New Roman" w:hAnsi="Times New Roman" w:cs="Times New Roman"/>
          <w:sz w:val="24"/>
        </w:rPr>
      </w:pPr>
      <w:r w:rsidRPr="003A2764">
        <w:rPr>
          <w:rFonts w:ascii="Times New Roman" w:hAnsi="Times New Roman" w:cs="Times New Roman"/>
          <w:sz w:val="24"/>
        </w:rPr>
        <w:t>All prediction models constructed in this study followed the 10 events per variable (EPV) rule</w:t>
      </w:r>
      <w:r w:rsidR="0024781C">
        <w:rPr>
          <w:rFonts w:ascii="Times New Roman" w:hAnsi="Times New Roman" w:cs="Times New Roman" w:hint="eastAsia"/>
          <w:sz w:val="24"/>
        </w:rPr>
        <w:t>[1]</w:t>
      </w:r>
      <w:r w:rsidRPr="003A2764">
        <w:rPr>
          <w:rFonts w:ascii="Times New Roman" w:hAnsi="Times New Roman" w:cs="Times New Roman"/>
          <w:sz w:val="24"/>
        </w:rPr>
        <w:t>.</w:t>
      </w:r>
      <w:r>
        <w:rPr>
          <w:rFonts w:ascii="Times New Roman" w:hAnsi="Times New Roman" w:cs="Times New Roman" w:hint="eastAsia"/>
          <w:sz w:val="24"/>
        </w:rPr>
        <w:t xml:space="preserve"> </w:t>
      </w:r>
      <w:r w:rsidRPr="003A2764">
        <w:rPr>
          <w:rFonts w:ascii="Times New Roman" w:hAnsi="Times New Roman" w:cs="Times New Roman"/>
          <w:sz w:val="24"/>
        </w:rPr>
        <w:t>Since the number of positive cases in the training set was 40, the number of variables incorporated into the models should not exceed 4. The fusion model was established using a stacking strategy that incorporated the average of the predicted probability values for remission with the LR classifier, built by seven machine-learning classifiers.</w:t>
      </w:r>
      <w:r>
        <w:rPr>
          <w:rFonts w:ascii="Times New Roman" w:hAnsi="Times New Roman" w:cs="Times New Roman" w:hint="eastAsia"/>
          <w:sz w:val="24"/>
        </w:rPr>
        <w:t xml:space="preserve"> </w:t>
      </w:r>
      <w:r w:rsidRPr="003A2764">
        <w:rPr>
          <w:rFonts w:ascii="Times New Roman" w:hAnsi="Times New Roman" w:cs="Times New Roman"/>
          <w:sz w:val="24"/>
        </w:rPr>
        <w:t>The calibration curves, clinical decision curves (DCA) of the nomogram model for the training set and test set revealing good calibration performance and strong clinical utility (Figure S</w:t>
      </w:r>
      <w:r w:rsidR="008242E4">
        <w:rPr>
          <w:rFonts w:ascii="Times New Roman" w:hAnsi="Times New Roman" w:cs="Times New Roman" w:hint="eastAsia"/>
          <w:sz w:val="24"/>
        </w:rPr>
        <w:t>6</w:t>
      </w:r>
      <w:r w:rsidR="00D00DA3">
        <w:rPr>
          <w:rFonts w:ascii="Times New Roman" w:hAnsi="Times New Roman" w:cs="Times New Roman" w:hint="eastAsia"/>
          <w:sz w:val="24"/>
        </w:rPr>
        <w:t>, S</w:t>
      </w:r>
      <w:r w:rsidR="008242E4">
        <w:rPr>
          <w:rFonts w:ascii="Times New Roman" w:hAnsi="Times New Roman" w:cs="Times New Roman" w:hint="eastAsia"/>
          <w:sz w:val="24"/>
        </w:rPr>
        <w:t>7</w:t>
      </w:r>
      <w:r w:rsidRPr="003A2764">
        <w:rPr>
          <w:rFonts w:ascii="Times New Roman" w:hAnsi="Times New Roman" w:cs="Times New Roman"/>
          <w:sz w:val="24"/>
        </w:rPr>
        <w:t>).</w:t>
      </w:r>
      <w:r w:rsidR="009905FC">
        <w:rPr>
          <w:rFonts w:ascii="Times New Roman" w:hAnsi="Times New Roman" w:cs="Times New Roman" w:hint="eastAsia"/>
          <w:sz w:val="24"/>
        </w:rPr>
        <w:t xml:space="preserve"> </w:t>
      </w:r>
      <w:r w:rsidR="00FB7BFA" w:rsidRPr="00FB7BFA">
        <w:rPr>
          <w:rFonts w:ascii="Times New Roman" w:hAnsi="Times New Roman" w:cs="Times New Roman"/>
          <w:sz w:val="24"/>
        </w:rPr>
        <w:t>Notably, the cluster model exhibited higher PR values than AUC values in both the training and test sets, but the remission score still achieved the highest PR values in both sets</w:t>
      </w:r>
      <w:r w:rsidR="00FB7BFA">
        <w:rPr>
          <w:rFonts w:ascii="Times New Roman" w:hAnsi="Times New Roman" w:cs="Times New Roman" w:hint="eastAsia"/>
          <w:sz w:val="24"/>
        </w:rPr>
        <w:t>.</w:t>
      </w:r>
    </w:p>
    <w:p w14:paraId="25B4FDF6" w14:textId="77777777" w:rsidR="0024781C" w:rsidRDefault="0024781C" w:rsidP="0024781C">
      <w:pPr>
        <w:rPr>
          <w:rFonts w:ascii="Times New Roman" w:hAnsi="Times New Roman" w:cs="Times New Roman"/>
          <w:sz w:val="24"/>
        </w:rPr>
      </w:pPr>
    </w:p>
    <w:p w14:paraId="16A0F92A" w14:textId="4396A086" w:rsidR="0024781C" w:rsidRPr="003A2764" w:rsidRDefault="0024781C" w:rsidP="0024781C">
      <w:pPr>
        <w:rPr>
          <w:rFonts w:ascii="Times New Roman" w:hAnsi="Times New Roman" w:cs="Times New Roman"/>
          <w:sz w:val="24"/>
        </w:rPr>
      </w:pPr>
      <w:r w:rsidRPr="0024781C">
        <w:rPr>
          <w:rFonts w:ascii="Times New Roman" w:hAnsi="Times New Roman" w:cs="Times New Roman"/>
          <w:sz w:val="24"/>
        </w:rPr>
        <w:t>[1] HARRELL, F E</w:t>
      </w:r>
      <w:r w:rsidR="007E7C48">
        <w:rPr>
          <w:rFonts w:ascii="Times New Roman" w:hAnsi="Times New Roman" w:cs="Times New Roman" w:hint="eastAsia"/>
          <w:sz w:val="24"/>
        </w:rPr>
        <w:t>.</w:t>
      </w:r>
      <w:r w:rsidR="002B778A">
        <w:rPr>
          <w:rFonts w:ascii="Times New Roman" w:hAnsi="Times New Roman" w:cs="Times New Roman" w:hint="eastAsia"/>
          <w:sz w:val="24"/>
        </w:rPr>
        <w:t xml:space="preserve"> </w:t>
      </w:r>
      <w:r w:rsidRPr="0024781C">
        <w:rPr>
          <w:rFonts w:ascii="Times New Roman" w:hAnsi="Times New Roman" w:cs="Times New Roman"/>
          <w:sz w:val="24"/>
        </w:rPr>
        <w:t xml:space="preserve"> Regression modeling strategies: with applications to linear models, logistic regression, and survival analysis</w:t>
      </w:r>
      <w:r w:rsidR="001D0DF8">
        <w:rPr>
          <w:rFonts w:ascii="Times New Roman" w:hAnsi="Times New Roman" w:cs="Times New Roman" w:hint="eastAsia"/>
          <w:sz w:val="24"/>
        </w:rPr>
        <w:t>.</w:t>
      </w:r>
      <w:r w:rsidRPr="0024781C">
        <w:rPr>
          <w:rFonts w:ascii="Times New Roman" w:hAnsi="Times New Roman" w:cs="Times New Roman"/>
          <w:sz w:val="24"/>
        </w:rPr>
        <w:t xml:space="preserve"> Springer</w:t>
      </w:r>
      <w:r w:rsidR="002B778A">
        <w:rPr>
          <w:rFonts w:ascii="Times New Roman" w:hAnsi="Times New Roman" w:cs="Times New Roman" w:hint="eastAsia"/>
          <w:sz w:val="24"/>
        </w:rPr>
        <w:t>.</w:t>
      </w:r>
      <w:r w:rsidR="00B345DF">
        <w:rPr>
          <w:rFonts w:ascii="Times New Roman" w:hAnsi="Times New Roman" w:cs="Times New Roman" w:hint="eastAsia"/>
          <w:sz w:val="24"/>
        </w:rPr>
        <w:t xml:space="preserve"> </w:t>
      </w:r>
      <w:r w:rsidR="007E7C48">
        <w:rPr>
          <w:rFonts w:ascii="Times New Roman" w:hAnsi="Times New Roman" w:cs="Times New Roman" w:hint="eastAsia"/>
          <w:sz w:val="24"/>
        </w:rPr>
        <w:t>2010</w:t>
      </w:r>
      <w:r w:rsidR="001D0DF8">
        <w:rPr>
          <w:rFonts w:ascii="Times New Roman" w:hAnsi="Times New Roman" w:cs="Times New Roman" w:hint="eastAsia"/>
          <w:sz w:val="24"/>
        </w:rPr>
        <w:t>.</w:t>
      </w:r>
    </w:p>
    <w:sectPr w:rsidR="0024781C" w:rsidRPr="003A2764" w:rsidSect="00B40E6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DD76A" w14:textId="77777777" w:rsidR="00E64FA9" w:rsidRDefault="00E64FA9">
      <w:r>
        <w:separator/>
      </w:r>
    </w:p>
  </w:endnote>
  <w:endnote w:type="continuationSeparator" w:id="0">
    <w:p w14:paraId="28DB4928" w14:textId="77777777" w:rsidR="00E64FA9" w:rsidRDefault="00E6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A8A4" w14:textId="50D84FD0" w:rsidR="00A82672" w:rsidRDefault="00B40E64">
    <w:pPr>
      <w:pStyle w:val="a3"/>
    </w:pPr>
    <w:r>
      <w:rPr>
        <w:noProof/>
      </w:rPr>
      <mc:AlternateContent>
        <mc:Choice Requires="wps">
          <w:drawing>
            <wp:anchor distT="0" distB="0" distL="114300" distR="114300" simplePos="0" relativeHeight="251659264" behindDoc="0" locked="0" layoutInCell="1" allowOverlap="1" wp14:anchorId="2AE56DD1" wp14:editId="702E74BF">
              <wp:simplePos x="0" y="0"/>
              <wp:positionH relativeFrom="margin">
                <wp:posOffset>4248150</wp:posOffset>
              </wp:positionH>
              <wp:positionV relativeFrom="paragraph">
                <wp:posOffset>-250190</wp:posOffset>
              </wp:positionV>
              <wp:extent cx="387350" cy="1828800"/>
              <wp:effectExtent l="0" t="0" r="12700" b="6350"/>
              <wp:wrapNone/>
              <wp:docPr id="21" name="文本框 21"/>
              <wp:cNvGraphicFramePr/>
              <a:graphic xmlns:a="http://schemas.openxmlformats.org/drawingml/2006/main">
                <a:graphicData uri="http://schemas.microsoft.com/office/word/2010/wordprocessingShape">
                  <wps:wsp>
                    <wps:cNvSpPr txBox="1"/>
                    <wps:spPr>
                      <a:xfrm>
                        <a:off x="0" y="0"/>
                        <a:ext cx="3873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B47CA" w14:textId="77777777" w:rsidR="00A82672" w:rsidRDefault="00000000" w:rsidP="00B40E64">
                          <w:pPr>
                            <w:pStyle w:val="a3"/>
                            <w:jc w:val="cen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2AE56DD1" id="_x0000_t202" coordsize="21600,21600" o:spt="202" path="m,l,21600r21600,l21600,xe">
              <v:stroke joinstyle="miter"/>
              <v:path gradientshapeok="t" o:connecttype="rect"/>
            </v:shapetype>
            <v:shape id="文本框 21" o:spid="_x0000_s1026" type="#_x0000_t202" style="position:absolute;margin-left:334.5pt;margin-top:-19.7pt;width:30.5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" filled="f" stroked="f" strokeweight=".5pt">
              <v:textbox style="mso-fit-shape-to-text:t" inset="0,0,0,0">
                <w:txbxContent>
                  <w:p w14:paraId="682B47CA" w14:textId="77777777" w:rsidR="00A82672" w:rsidRDefault="00000000" w:rsidP="00B40E64">
                    <w:pPr>
                      <w:pStyle w:val="a3"/>
                      <w:jc w:val="cen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25B95" w14:textId="77777777" w:rsidR="00E64FA9" w:rsidRDefault="00E64FA9">
      <w:r>
        <w:separator/>
      </w:r>
    </w:p>
  </w:footnote>
  <w:footnote w:type="continuationSeparator" w:id="0">
    <w:p w14:paraId="357E1691" w14:textId="77777777" w:rsidR="00E64FA9" w:rsidRDefault="00E64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WJmOTU5Y2Y1NjA1ZGQwZjczM2M0M2Q1OWFjYzhjNjAifQ=="/>
  </w:docVars>
  <w:rsids>
    <w:rsidRoot w:val="00A82672"/>
    <w:rsid w:val="000050B5"/>
    <w:rsid w:val="00017ECB"/>
    <w:rsid w:val="00033194"/>
    <w:rsid w:val="0004178A"/>
    <w:rsid w:val="000455B3"/>
    <w:rsid w:val="00057BBF"/>
    <w:rsid w:val="00063340"/>
    <w:rsid w:val="00065A0B"/>
    <w:rsid w:val="00071DE5"/>
    <w:rsid w:val="000D7424"/>
    <w:rsid w:val="000E05AB"/>
    <w:rsid w:val="00101539"/>
    <w:rsid w:val="001038F0"/>
    <w:rsid w:val="0010615F"/>
    <w:rsid w:val="00106E1F"/>
    <w:rsid w:val="00107605"/>
    <w:rsid w:val="001137C5"/>
    <w:rsid w:val="00132FB6"/>
    <w:rsid w:val="00146690"/>
    <w:rsid w:val="00146AAC"/>
    <w:rsid w:val="00171078"/>
    <w:rsid w:val="00174884"/>
    <w:rsid w:val="00177C20"/>
    <w:rsid w:val="00185613"/>
    <w:rsid w:val="001877A8"/>
    <w:rsid w:val="001B52D0"/>
    <w:rsid w:val="001D0DF8"/>
    <w:rsid w:val="001D3DF9"/>
    <w:rsid w:val="001E4B00"/>
    <w:rsid w:val="0020763C"/>
    <w:rsid w:val="002324B0"/>
    <w:rsid w:val="00233385"/>
    <w:rsid w:val="00244841"/>
    <w:rsid w:val="0024781C"/>
    <w:rsid w:val="00260254"/>
    <w:rsid w:val="00285880"/>
    <w:rsid w:val="00286067"/>
    <w:rsid w:val="002A2D60"/>
    <w:rsid w:val="002B37B0"/>
    <w:rsid w:val="002B778A"/>
    <w:rsid w:val="002C3CC9"/>
    <w:rsid w:val="002C4574"/>
    <w:rsid w:val="002E3981"/>
    <w:rsid w:val="003143E1"/>
    <w:rsid w:val="00332592"/>
    <w:rsid w:val="00342F9B"/>
    <w:rsid w:val="00345C94"/>
    <w:rsid w:val="00347226"/>
    <w:rsid w:val="00357788"/>
    <w:rsid w:val="003621F0"/>
    <w:rsid w:val="0036297E"/>
    <w:rsid w:val="0036365C"/>
    <w:rsid w:val="0037143E"/>
    <w:rsid w:val="00386F6D"/>
    <w:rsid w:val="00390175"/>
    <w:rsid w:val="0039031E"/>
    <w:rsid w:val="0039053B"/>
    <w:rsid w:val="00394C9E"/>
    <w:rsid w:val="00395F3F"/>
    <w:rsid w:val="003A2764"/>
    <w:rsid w:val="003A7932"/>
    <w:rsid w:val="003B1455"/>
    <w:rsid w:val="003D1C4A"/>
    <w:rsid w:val="003E03CC"/>
    <w:rsid w:val="003E1E46"/>
    <w:rsid w:val="003E2C3D"/>
    <w:rsid w:val="00404C8A"/>
    <w:rsid w:val="0040625E"/>
    <w:rsid w:val="00413CFF"/>
    <w:rsid w:val="00417FF5"/>
    <w:rsid w:val="004200B9"/>
    <w:rsid w:val="00421248"/>
    <w:rsid w:val="0044035A"/>
    <w:rsid w:val="004539C8"/>
    <w:rsid w:val="00484528"/>
    <w:rsid w:val="004A073F"/>
    <w:rsid w:val="004D5B2A"/>
    <w:rsid w:val="004D7200"/>
    <w:rsid w:val="004E6B06"/>
    <w:rsid w:val="00504A97"/>
    <w:rsid w:val="005358BA"/>
    <w:rsid w:val="0054074F"/>
    <w:rsid w:val="00547012"/>
    <w:rsid w:val="00591371"/>
    <w:rsid w:val="005A152D"/>
    <w:rsid w:val="005C7A6D"/>
    <w:rsid w:val="005D16D3"/>
    <w:rsid w:val="005E1BAD"/>
    <w:rsid w:val="0060469C"/>
    <w:rsid w:val="00605980"/>
    <w:rsid w:val="0060601B"/>
    <w:rsid w:val="00622E5E"/>
    <w:rsid w:val="00663EE7"/>
    <w:rsid w:val="0066787D"/>
    <w:rsid w:val="00684023"/>
    <w:rsid w:val="00685E15"/>
    <w:rsid w:val="00686E45"/>
    <w:rsid w:val="00695542"/>
    <w:rsid w:val="006A41CB"/>
    <w:rsid w:val="006E1E17"/>
    <w:rsid w:val="006E5633"/>
    <w:rsid w:val="0071588F"/>
    <w:rsid w:val="007462D5"/>
    <w:rsid w:val="00746FA6"/>
    <w:rsid w:val="00750B5F"/>
    <w:rsid w:val="0075357A"/>
    <w:rsid w:val="007659F7"/>
    <w:rsid w:val="007B14D8"/>
    <w:rsid w:val="007B6AFC"/>
    <w:rsid w:val="007B72DF"/>
    <w:rsid w:val="007C0EA7"/>
    <w:rsid w:val="007D19F9"/>
    <w:rsid w:val="007E0FFB"/>
    <w:rsid w:val="007E1A86"/>
    <w:rsid w:val="007E454F"/>
    <w:rsid w:val="007E7C48"/>
    <w:rsid w:val="007F11B2"/>
    <w:rsid w:val="008011FF"/>
    <w:rsid w:val="0082255F"/>
    <w:rsid w:val="008242E4"/>
    <w:rsid w:val="00847655"/>
    <w:rsid w:val="0085144F"/>
    <w:rsid w:val="00860651"/>
    <w:rsid w:val="008716AF"/>
    <w:rsid w:val="008B1328"/>
    <w:rsid w:val="008B4784"/>
    <w:rsid w:val="008B572E"/>
    <w:rsid w:val="008C790D"/>
    <w:rsid w:val="008D6A90"/>
    <w:rsid w:val="008E2F62"/>
    <w:rsid w:val="008F355D"/>
    <w:rsid w:val="00921686"/>
    <w:rsid w:val="009273D4"/>
    <w:rsid w:val="00933882"/>
    <w:rsid w:val="009678F3"/>
    <w:rsid w:val="009872FA"/>
    <w:rsid w:val="009905FC"/>
    <w:rsid w:val="00997A35"/>
    <w:rsid w:val="009A5486"/>
    <w:rsid w:val="009A674D"/>
    <w:rsid w:val="009B2F19"/>
    <w:rsid w:val="009C231D"/>
    <w:rsid w:val="009C4E81"/>
    <w:rsid w:val="009D254F"/>
    <w:rsid w:val="009D568B"/>
    <w:rsid w:val="009D6C17"/>
    <w:rsid w:val="009D74CA"/>
    <w:rsid w:val="009E48AB"/>
    <w:rsid w:val="009F178D"/>
    <w:rsid w:val="00A1045A"/>
    <w:rsid w:val="00A15B17"/>
    <w:rsid w:val="00A22B8E"/>
    <w:rsid w:val="00A47206"/>
    <w:rsid w:val="00A50156"/>
    <w:rsid w:val="00A667F5"/>
    <w:rsid w:val="00A77C23"/>
    <w:rsid w:val="00A82672"/>
    <w:rsid w:val="00AA22EF"/>
    <w:rsid w:val="00AB20FB"/>
    <w:rsid w:val="00AD4F3D"/>
    <w:rsid w:val="00AD6341"/>
    <w:rsid w:val="00AE23B1"/>
    <w:rsid w:val="00AE39C3"/>
    <w:rsid w:val="00AE6A89"/>
    <w:rsid w:val="00B00314"/>
    <w:rsid w:val="00B345DF"/>
    <w:rsid w:val="00B40E64"/>
    <w:rsid w:val="00B9009C"/>
    <w:rsid w:val="00B96766"/>
    <w:rsid w:val="00BA484A"/>
    <w:rsid w:val="00BC57A0"/>
    <w:rsid w:val="00BE6555"/>
    <w:rsid w:val="00BF23FA"/>
    <w:rsid w:val="00C216EB"/>
    <w:rsid w:val="00C54E58"/>
    <w:rsid w:val="00C7013D"/>
    <w:rsid w:val="00C74AD6"/>
    <w:rsid w:val="00CA4D76"/>
    <w:rsid w:val="00CB32DF"/>
    <w:rsid w:val="00CC1A6B"/>
    <w:rsid w:val="00CC2950"/>
    <w:rsid w:val="00CC2D75"/>
    <w:rsid w:val="00CD3C4F"/>
    <w:rsid w:val="00CE5F22"/>
    <w:rsid w:val="00CE7611"/>
    <w:rsid w:val="00D00DA3"/>
    <w:rsid w:val="00D14DF6"/>
    <w:rsid w:val="00D15336"/>
    <w:rsid w:val="00D24B6B"/>
    <w:rsid w:val="00D32845"/>
    <w:rsid w:val="00D341B0"/>
    <w:rsid w:val="00D34B24"/>
    <w:rsid w:val="00D55103"/>
    <w:rsid w:val="00D80811"/>
    <w:rsid w:val="00D928D4"/>
    <w:rsid w:val="00DA6858"/>
    <w:rsid w:val="00DB03D6"/>
    <w:rsid w:val="00DC1467"/>
    <w:rsid w:val="00DC19CB"/>
    <w:rsid w:val="00DD73FB"/>
    <w:rsid w:val="00DE39FD"/>
    <w:rsid w:val="00DE4829"/>
    <w:rsid w:val="00E211DE"/>
    <w:rsid w:val="00E56DEB"/>
    <w:rsid w:val="00E64FA9"/>
    <w:rsid w:val="00E73CF3"/>
    <w:rsid w:val="00E8108B"/>
    <w:rsid w:val="00EB1AF7"/>
    <w:rsid w:val="00EC0C77"/>
    <w:rsid w:val="00EC523F"/>
    <w:rsid w:val="00EE397C"/>
    <w:rsid w:val="00EE73AF"/>
    <w:rsid w:val="00F07EDF"/>
    <w:rsid w:val="00F10EB8"/>
    <w:rsid w:val="00F160DB"/>
    <w:rsid w:val="00F306B9"/>
    <w:rsid w:val="00F5395E"/>
    <w:rsid w:val="00F546F5"/>
    <w:rsid w:val="00F56CCF"/>
    <w:rsid w:val="00F56DAC"/>
    <w:rsid w:val="00F61C84"/>
    <w:rsid w:val="00F70614"/>
    <w:rsid w:val="00F93654"/>
    <w:rsid w:val="00FA1A08"/>
    <w:rsid w:val="00FB067F"/>
    <w:rsid w:val="00FB7BFA"/>
    <w:rsid w:val="00FD78CB"/>
    <w:rsid w:val="00FE1666"/>
    <w:rsid w:val="00FF2F5E"/>
    <w:rsid w:val="00FF587E"/>
    <w:rsid w:val="00FF7D91"/>
    <w:rsid w:val="02331FA9"/>
    <w:rsid w:val="027C14B6"/>
    <w:rsid w:val="040A684F"/>
    <w:rsid w:val="05D4031A"/>
    <w:rsid w:val="08744780"/>
    <w:rsid w:val="09B40941"/>
    <w:rsid w:val="0ADF40AC"/>
    <w:rsid w:val="0CCA4B53"/>
    <w:rsid w:val="0E5E02C9"/>
    <w:rsid w:val="0FD22D62"/>
    <w:rsid w:val="16DB2FD1"/>
    <w:rsid w:val="178770A1"/>
    <w:rsid w:val="178D35C8"/>
    <w:rsid w:val="1B8B5D31"/>
    <w:rsid w:val="1C511C02"/>
    <w:rsid w:val="1CD0752B"/>
    <w:rsid w:val="1ECC142A"/>
    <w:rsid w:val="20252857"/>
    <w:rsid w:val="20522683"/>
    <w:rsid w:val="250A26FB"/>
    <w:rsid w:val="299A404E"/>
    <w:rsid w:val="2C022A44"/>
    <w:rsid w:val="2CEB2377"/>
    <w:rsid w:val="2D734FA1"/>
    <w:rsid w:val="2D9E7D40"/>
    <w:rsid w:val="33172278"/>
    <w:rsid w:val="33AE05AB"/>
    <w:rsid w:val="33C52CA8"/>
    <w:rsid w:val="35C81F43"/>
    <w:rsid w:val="37C522D9"/>
    <w:rsid w:val="3848319D"/>
    <w:rsid w:val="38767E16"/>
    <w:rsid w:val="3B6E7E4F"/>
    <w:rsid w:val="3B824942"/>
    <w:rsid w:val="3BF772DF"/>
    <w:rsid w:val="3C2662F8"/>
    <w:rsid w:val="3C8D3AE4"/>
    <w:rsid w:val="3CBB7CD9"/>
    <w:rsid w:val="3E4B3711"/>
    <w:rsid w:val="3FF90190"/>
    <w:rsid w:val="410B7187"/>
    <w:rsid w:val="4741667F"/>
    <w:rsid w:val="47AB10B6"/>
    <w:rsid w:val="48162855"/>
    <w:rsid w:val="48C64898"/>
    <w:rsid w:val="496678E1"/>
    <w:rsid w:val="49ED7DE9"/>
    <w:rsid w:val="4AE747C1"/>
    <w:rsid w:val="4BC845F3"/>
    <w:rsid w:val="4CBE4F16"/>
    <w:rsid w:val="4CE342F2"/>
    <w:rsid w:val="4DF8099F"/>
    <w:rsid w:val="4E263853"/>
    <w:rsid w:val="4EDD0A21"/>
    <w:rsid w:val="522E3D30"/>
    <w:rsid w:val="525B2AC0"/>
    <w:rsid w:val="536D7C42"/>
    <w:rsid w:val="54C97CAA"/>
    <w:rsid w:val="572356ED"/>
    <w:rsid w:val="58793D43"/>
    <w:rsid w:val="58D526BB"/>
    <w:rsid w:val="5F356D3C"/>
    <w:rsid w:val="60345021"/>
    <w:rsid w:val="638732C2"/>
    <w:rsid w:val="67082352"/>
    <w:rsid w:val="6821721B"/>
    <w:rsid w:val="6B5C462F"/>
    <w:rsid w:val="6BB32772"/>
    <w:rsid w:val="6F144094"/>
    <w:rsid w:val="707767DA"/>
    <w:rsid w:val="7101087E"/>
    <w:rsid w:val="75414FCA"/>
    <w:rsid w:val="768C0B6E"/>
    <w:rsid w:val="76D02A37"/>
    <w:rsid w:val="78BE59F7"/>
    <w:rsid w:val="7AA47092"/>
    <w:rsid w:val="7B8B41C7"/>
    <w:rsid w:val="7EFD45B0"/>
    <w:rsid w:val="7FD54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A6C3F"/>
  <w15:docId w15:val="{928BDD09-F77C-4269-80BB-79486CE4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table" w:styleId="a5">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SOffice1">
    <w:name w:val="WPSOffice手动目录 1"/>
    <w:qFormat/>
  </w:style>
  <w:style w:type="character" w:customStyle="1" w:styleId="20">
    <w:name w:val="标题 2 字符"/>
    <w:basedOn w:val="a0"/>
    <w:link w:val="2"/>
    <w:rsid w:val="007B72DF"/>
    <w:rPr>
      <w:rFonts w:ascii="Arial" w:eastAsia="黑体" w:hAnsi="Arial" w:cstheme="minorBidi"/>
      <w:b/>
      <w:kern w:val="2"/>
      <w:sz w:val="32"/>
      <w:szCs w:val="24"/>
    </w:rPr>
  </w:style>
  <w:style w:type="character" w:styleId="a6">
    <w:name w:val="Hyperlink"/>
    <w:basedOn w:val="a0"/>
    <w:rsid w:val="006E5633"/>
    <w:rPr>
      <w:color w:val="0026E5" w:themeColor="hyperlink"/>
      <w:u w:val="single"/>
    </w:rPr>
  </w:style>
  <w:style w:type="character" w:styleId="a7">
    <w:name w:val="Unresolved Mention"/>
    <w:basedOn w:val="a0"/>
    <w:uiPriority w:val="99"/>
    <w:semiHidden/>
    <w:unhideWhenUsed/>
    <w:rsid w:val="006E5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hyperlink" Target="http://www.itksnap.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DE7380-DF70-4256-81C0-7CF2207B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20</Pages>
  <Words>2600</Words>
  <Characters>14930</Characters>
  <Application>Microsoft Office Word</Application>
  <DocSecurity>0</DocSecurity>
  <Lines>481</Lines>
  <Paragraphs>269</Paragraphs>
  <ScaleCrop>false</ScaleCrop>
  <Company/>
  <LinksUpToDate>false</LinksUpToDate>
  <CharactersWithSpaces>17261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mao M</cp:lastModifiedBy>
  <cp:revision>142</cp:revision>
  <cp:lastPrinted>2026-01-14T03:42:00Z</cp:lastPrinted>
  <dcterms:created xsi:type="dcterms:W3CDTF">2024-11-25T14:42:00Z</dcterms:created>
  <dcterms:modified xsi:type="dcterms:W3CDTF">2026-06-08T03:45:00Z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C5DD0C90FD5B4B0F8D5E5731E7C980C8_12</vt:lpwstr>
  </property>
  <property fmtid="{D5CDD505-2E9C-101B-9397-08002B2CF9AE}" pid="4" name="KSOTemplateDocerSaveRecord">
    <vt:lpwstr>eyJoZGlkIjoiMWJmOTU5Y2Y1NjA1ZGQwZjczM2M0M2Q1OWFjYzhjNjAiLCJ1c2VySWQiOiIyNzIxNTI0NzIifQ==</vt:lpwstr>
  </property>
</Properties>
</file>