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BC7FE">
      <w:pPr>
        <w:rPr>
          <w:rFonts w:hint="default" w:ascii="Times New Roman" w:hAnsi="Times New Roman" w:cs="Times New Roman"/>
          <w:b/>
          <w:bCs/>
          <w:sz w:val="15"/>
          <w:szCs w:val="15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table</w:t>
      </w:r>
    </w:p>
    <w:p w14:paraId="71E23A20">
      <w:pPr>
        <w:jc w:val="center"/>
        <w:rPr>
          <w:rFonts w:hint="default" w:ascii="Times New Roman" w:hAnsi="Times New Roman" w:cs="Times New Roman"/>
          <w:b/>
          <w:bCs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5"/>
          <w:szCs w:val="15"/>
          <w:lang w:val="en-US" w:eastAsia="zh-CN"/>
        </w:rPr>
        <w:t>Table S1. The criteria of OAR for radiotherapy planning</w:t>
      </w:r>
    </w:p>
    <w:tbl>
      <w:tblPr>
        <w:tblStyle w:val="15"/>
        <w:tblW w:w="851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5"/>
        <w:gridCol w:w="3638"/>
      </w:tblGrid>
      <w:tr w14:paraId="65F19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CD24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5"/>
                <w:szCs w:val="15"/>
                <w:lang w:val="en-US" w:eastAsia="zh-CN"/>
              </w:rPr>
              <w:t>OARs</w:t>
            </w:r>
          </w:p>
        </w:tc>
        <w:tc>
          <w:tcPr>
            <w:tcW w:w="36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5467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5"/>
                <w:szCs w:val="15"/>
                <w:lang w:val="en-US" w:eastAsia="zh-CN"/>
              </w:rPr>
              <w:t>criteria</w:t>
            </w:r>
          </w:p>
        </w:tc>
      </w:tr>
      <w:tr w14:paraId="11AE0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F9D1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Left/right lens</w:t>
            </w:r>
          </w:p>
        </w:tc>
        <w:tc>
          <w:tcPr>
            <w:tcW w:w="36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0588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Dmax &lt; 8Gy</w:t>
            </w:r>
          </w:p>
        </w:tc>
      </w:tr>
      <w:tr w14:paraId="51A4D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E5E9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Left/right optic nerves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5D62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Dmax &lt; 54 Gy</w:t>
            </w:r>
          </w:p>
        </w:tc>
      </w:tr>
      <w:tr w14:paraId="7A19B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A1C9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Optic chiasm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A804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Dmax &lt; 54 Gy</w:t>
            </w:r>
          </w:p>
        </w:tc>
      </w:tr>
      <w:tr w14:paraId="5BE89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9021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Brainstem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2555D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Dmax &lt; 60 Gy</w:t>
            </w:r>
          </w:p>
        </w:tc>
      </w:tr>
      <w:tr w14:paraId="582A0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6B52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Spinal cord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F9F4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Dmax &lt; 45 Gy</w:t>
            </w:r>
          </w:p>
        </w:tc>
      </w:tr>
      <w:tr w14:paraId="435F8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C759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Left/right parotid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2B5B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Dmean &lt; 30 Gy</w:t>
            </w:r>
          </w:p>
          <w:p w14:paraId="79840C6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V30 &lt; 50%</w:t>
            </w:r>
          </w:p>
        </w:tc>
      </w:tr>
      <w:tr w14:paraId="4E01A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9FA7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5"/>
                <w:szCs w:val="15"/>
              </w:rPr>
              <w:t>Thyroid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749C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5"/>
                <w:szCs w:val="15"/>
              </w:rPr>
              <w:t>V40 &lt; 80%</w:t>
            </w:r>
          </w:p>
        </w:tc>
      </w:tr>
    </w:tbl>
    <w:p w14:paraId="56FB7ACA">
      <w:pPr>
        <w:rPr>
          <w:rFonts w:hint="default" w:ascii="Times New Roman" w:hAnsi="Times New Roman" w:cs="Times New Roman"/>
          <w:sz w:val="15"/>
          <w:szCs w:val="15"/>
        </w:rPr>
      </w:pPr>
    </w:p>
    <w:p w14:paraId="4B125B47">
      <w:pPr>
        <w:jc w:val="center"/>
        <w:rPr>
          <w:rFonts w:hint="eastAsia" w:ascii="Times New Roman" w:hAnsi="Times New Roman" w:cs="Times New Roman" w:eastAsiaTheme="minorEastAsia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able 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Feature categories considered for model development</w:t>
      </w:r>
    </w:p>
    <w:tbl>
      <w:tblPr>
        <w:tblStyle w:val="15"/>
        <w:tblW w:w="851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378"/>
      </w:tblGrid>
      <w:tr w14:paraId="3DCD6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F5D2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Model</w:t>
            </w:r>
          </w:p>
        </w:tc>
        <w:tc>
          <w:tcPr>
            <w:tcW w:w="73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D6AB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5"/>
                <w:szCs w:val="15"/>
                <w:lang w:val="en-US" w:eastAsia="zh-CN"/>
              </w:rPr>
              <w:t>Feature type</w:t>
            </w:r>
          </w:p>
        </w:tc>
      </w:tr>
      <w:tr w14:paraId="0916A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15D5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Radiomics</w:t>
            </w:r>
          </w:p>
        </w:tc>
        <w:tc>
          <w:tcPr>
            <w:tcW w:w="73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91FB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First_order(18)/Shape(14)/GLCM(24)/GLRLM(16)/GLSZM(16)/GLDM(14)/NGTDM</w:t>
            </w:r>
          </w:p>
        </w:tc>
      </w:tr>
      <w:tr w14:paraId="5D417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79CD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Dosiomics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ADDF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First_order(18)/Shape(14)/GLCM(24)/GLRLM(16)/GLSZM(16)/GLDM(14)/NGTDM</w:t>
            </w:r>
          </w:p>
        </w:tc>
      </w:tr>
      <w:tr w14:paraId="3A3B0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EC42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DVH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2F3A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</w:rPr>
              <w:t>Dmax</w:t>
            </w: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/Dmin/Dmean/D</w:t>
            </w: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vertAlign w:val="subscript"/>
                <w:lang w:val="en-US" w:eastAsia="zh-CN"/>
              </w:rPr>
              <w:t xml:space="preserve">1,2...10cc </w:t>
            </w: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vertAlign w:val="baseline"/>
                <w:lang w:val="en-US" w:eastAsia="zh-CN"/>
              </w:rPr>
              <w:t>(10)/V</w:t>
            </w: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vertAlign w:val="subscript"/>
                <w:lang w:val="en-US" w:eastAsia="zh-CN"/>
              </w:rPr>
              <w:t>5,10....65</w:t>
            </w: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 (13)</w:t>
            </w:r>
          </w:p>
        </w:tc>
      </w:tr>
      <w:tr w14:paraId="33A65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D304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73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7967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5"/>
                <w:szCs w:val="15"/>
                <w:lang w:val="en-US" w:eastAsia="zh-CN"/>
              </w:rPr>
              <w:t>Age/Sex/T/N/TNM/Thyroid volume</w:t>
            </w:r>
          </w:p>
        </w:tc>
      </w:tr>
    </w:tbl>
    <w:p w14:paraId="7A1E7743">
      <w:pPr>
        <w:rPr>
          <w:rFonts w:hint="default" w:ascii="Times New Roman" w:hAnsi="Times New Roman" w:cs="Times New Roman"/>
          <w:b/>
          <w:bCs/>
          <w:sz w:val="15"/>
          <w:szCs w:val="15"/>
        </w:rPr>
      </w:pPr>
    </w:p>
    <w:p w14:paraId="42096CC8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able 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. 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Calibration performance of the seven models across cohorts</w:t>
      </w:r>
    </w:p>
    <w:tbl>
      <w:tblPr>
        <w:tblStyle w:val="1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20"/>
        <w:gridCol w:w="1708"/>
        <w:gridCol w:w="1708"/>
        <w:gridCol w:w="1565"/>
      </w:tblGrid>
      <w:tr w14:paraId="25871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187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EDE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Cohort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69E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Intercept (95% 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983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Slope (95% 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635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Brier score (95% CI)</w:t>
            </w:r>
          </w:p>
        </w:tc>
      </w:tr>
      <w:tr w14:paraId="766C0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199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Clinical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694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7DA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0.498 (0.035 to 0.988)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E27D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1.683 (1.046 to 2.406)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2A2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0.222 (0.206 to 0.239)</w:t>
            </w:r>
          </w:p>
        </w:tc>
      </w:tr>
      <w:tr w14:paraId="3ED7A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A73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Radiomics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9B7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AE9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1.106 (0.702 to 1.600)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1D4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3.630 (2.831 to 4.672)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FC5B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0.196 (0.182 to 0.209)</w:t>
            </w:r>
          </w:p>
        </w:tc>
      </w:tr>
      <w:tr w14:paraId="5078F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BD52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Dosiomics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65B3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EE7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1.602 (0.907 to 2.972)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710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12.249 (9.743 to 20.444)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E77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0.141 (0.134 to 0.148)</w:t>
            </w:r>
          </w:p>
        </w:tc>
      </w:tr>
      <w:tr w14:paraId="23868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399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12F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57C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1.202 (0.395 to 2.110)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C1E8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4.101 (2.198 to 6.448)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8C5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0.231 (0.220 to 0.243)</w:t>
            </w:r>
          </w:p>
        </w:tc>
      </w:tr>
      <w:tr w14:paraId="6346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BD3A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A93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5175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0.367 (0.069 to 0.716)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EBD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1.238 (0.961 to 1.615)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925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0.180 (0.158 to 0.203)</w:t>
            </w:r>
          </w:p>
        </w:tc>
      </w:tr>
      <w:tr w14:paraId="08BAC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268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Early 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364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6B0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1.197 (0.806 to 1.713)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D48C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4.959 (4.066 to 6.421)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BC5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0.146 (0.135 to 0.158)</w:t>
            </w:r>
          </w:p>
        </w:tc>
      </w:tr>
      <w:tr w14:paraId="0DA52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C72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962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Training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244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0.000 (-0.432 to 0.424)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FF1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1.000 (0.828 to 1.281)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DBC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0.084 (0.063 to 0.107)</w:t>
            </w:r>
          </w:p>
        </w:tc>
      </w:tr>
      <w:tr w14:paraId="397CE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8F10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Clinical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69D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949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-0.382 (-1.277 to 0.465)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B05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0.439 (-0.768 to 1.776)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A67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0.228 (0.193 to 0.265)</w:t>
            </w:r>
          </w:p>
        </w:tc>
      </w:tr>
      <w:tr w14:paraId="6DD44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47A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Radiomics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1D62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E3A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-0.244 (-1.226 to 0.718)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05F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0.870 (-0.726 to 2.975)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807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0.224 (0.194 to 0.253)</w:t>
            </w:r>
          </w:p>
        </w:tc>
      </w:tr>
      <w:tr w14:paraId="57289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8074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Dosiomics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EB3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873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-0.508 (-1.079 to -0.008)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5EE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1.061 (-0.041 to 2.359)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4FE0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0.230 (0.207 to 0.253)</w:t>
            </w:r>
          </w:p>
        </w:tc>
      </w:tr>
      <w:tr w14:paraId="35A66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60A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B25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38F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-0.063 (-1.780 to 2.032)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1E1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1.341 (-2.299 to 6.239)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526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0.228 (0.204 to 0.251)</w:t>
            </w:r>
          </w:p>
        </w:tc>
      </w:tr>
      <w:tr w14:paraId="60912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052F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E3A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A92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-0.122 (-0.729 to 0.434)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A4E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1.548 (0.815 to 2.911)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A71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0.175 (0.141 to 0.212)</w:t>
            </w:r>
          </w:p>
        </w:tc>
      </w:tr>
      <w:tr w14:paraId="5AA4B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06A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Early 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045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5C1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0.696 (-0.065 to 1.773)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481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3.198 (1.521 to 6.748)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CD4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0.186 (0.159 to 0.216)</w:t>
            </w:r>
          </w:p>
        </w:tc>
      </w:tr>
      <w:tr w14:paraId="05008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938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C57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Internal validation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000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-0.094 (-0.710 to 0.490)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CCB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0.650 (0.330 to 1.290)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63B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0.148 (0.093 to 0.211)</w:t>
            </w:r>
          </w:p>
        </w:tc>
      </w:tr>
      <w:tr w14:paraId="4C64E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0D7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Clinical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6E1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982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0.468 (-0.890 to 1.745)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0410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1.468 (-0.305 to 3.594)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6E2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0.219 (0.170 to 0.272)</w:t>
            </w:r>
          </w:p>
        </w:tc>
      </w:tr>
      <w:tr w14:paraId="5CD7E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9F1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Radiomics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437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331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0.151 (-0.932 to 1.588)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7A2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1.372 (-0.256 to 4.219)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0F755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0.221 (0.180 to 0.264)</w:t>
            </w:r>
          </w:p>
        </w:tc>
      </w:tr>
      <w:tr w14:paraId="0CC47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F94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Dosiomics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B480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DA9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-0.441 (-1.224 to 0.256)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4CE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1.531 (0.168 to 3.715)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1D6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0.222 (0.190 to 0.255)</w:t>
            </w:r>
          </w:p>
        </w:tc>
      </w:tr>
      <w:tr w14:paraId="428EF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966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AA3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01C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0.447 (-1.790 to 4.957)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A2B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2.291 (-2.567 to 13.523)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F24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0.231 (0.200 to 0.264)</w:t>
            </w:r>
          </w:p>
        </w:tc>
      </w:tr>
      <w:tr w14:paraId="3E76C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D7C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Deep learning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095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809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-0.222 (-1.007 to 0.914)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F98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0.929 (0.316 to 2.644)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EFD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0.183 (0.126 to 0.246)</w:t>
            </w:r>
          </w:p>
        </w:tc>
      </w:tr>
      <w:tr w14:paraId="70CBC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E13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Early fusion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F206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7642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0.884 (-0.042 to 2.534)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89A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3.064 (1.513 to 6.832)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650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0.184 (0.146 to 0.224)</w:t>
            </w:r>
          </w:p>
        </w:tc>
      </w:tr>
      <w:tr w14:paraId="3203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58C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Combined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FA8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External test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578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0.107 (-0.768 to 1.243)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5A2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0.622 (0.310 to 1.355)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6FA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0.172 (0.097 to 0.259)</w:t>
            </w:r>
          </w:p>
        </w:tc>
      </w:tr>
    </w:tbl>
    <w:p w14:paraId="5DF2C7B4">
      <w:pPr>
        <w:rPr>
          <w:rFonts w:hint="default" w:ascii="Times New Roman" w:hAnsi="Times New Roman" w:cs="Times New Roman"/>
          <w:b/>
          <w:bCs/>
          <w:sz w:val="15"/>
          <w:szCs w:val="15"/>
        </w:rPr>
      </w:pPr>
    </w:p>
    <w:p w14:paraId="2E1C3677">
      <w:pPr>
        <w:rPr>
          <w:rFonts w:hint="default" w:ascii="Times New Roman" w:hAnsi="Times New Roman" w:cs="Times New Roman"/>
          <w:b/>
          <w:bCs/>
          <w:sz w:val="15"/>
          <w:szCs w:val="15"/>
        </w:rPr>
      </w:pPr>
    </w:p>
    <w:p w14:paraId="3CF7561F">
      <w:pPr>
        <w:jc w:val="center"/>
        <w:rPr>
          <w:rFonts w:hint="default" w:ascii="Times New Roman" w:hAnsi="Times New Roman" w:cs="Times New Roman" w:eastAsiaTheme="minorEastAsia"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able 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yperparameter settings for the Candidate classifier</w:t>
      </w: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s</w:t>
      </w:r>
    </w:p>
    <w:tbl>
      <w:tblPr>
        <w:tblStyle w:val="15"/>
        <w:tblW w:w="4999" w:type="pct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5"/>
        <w:gridCol w:w="1349"/>
        <w:gridCol w:w="11423"/>
      </w:tblGrid>
      <w:tr w14:paraId="54C78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3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0E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Model</w:t>
            </w:r>
          </w:p>
        </w:tc>
        <w:tc>
          <w:tcPr>
            <w:tcW w:w="47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38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Candidate classifier</w:t>
            </w:r>
          </w:p>
        </w:tc>
        <w:tc>
          <w:tcPr>
            <w:tcW w:w="405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C7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val="en-US" w:eastAsia="zh-CN"/>
              </w:rPr>
              <w:t>hyperparameter settings</w:t>
            </w:r>
          </w:p>
        </w:tc>
      </w:tr>
      <w:tr w14:paraId="79E71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5D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Radiomics model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76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MLP</w:t>
            </w:r>
          </w:p>
        </w:tc>
        <w:tc>
          <w:tcPr>
            <w:tcW w:w="40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08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hidden_layer_sizes=(61,128,64,32); max_iter=500; solver=sgd; learning_rate_init=0.001; random_state=0</w:t>
            </w:r>
          </w:p>
        </w:tc>
      </w:tr>
      <w:tr w14:paraId="3601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B3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Radiomics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4E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Random Forest (RF)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F9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n_estimators=100; max_depth=3; min_samples_split=6; random_state=0</w:t>
            </w:r>
          </w:p>
        </w:tc>
      </w:tr>
      <w:tr w14:paraId="62BD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80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Radiomics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08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LightGBM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DE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n_estimators=120; max_depth=3; learning_rate=0.01</w:t>
            </w:r>
          </w:p>
        </w:tc>
      </w:tr>
      <w:tr w14:paraId="2AFDE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90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Radiomics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5A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XGBoost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79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n_estimators=20; objective=binary:logistic; max_depth=8; min_child_weight=1; learning_rate=0.05; subsample=0.8; colsample_bytree=0.8; eval_metric=auc; use_label_encoder=False</w:t>
            </w:r>
          </w:p>
        </w:tc>
      </w:tr>
      <w:tr w14:paraId="5C90E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E8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Clinical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40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Random Forest (RF)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9D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n_estimators=10; criterion='gini'; max_depth=None; min_samples_split=2; min_samples_leaf=1; max_features='auto'; bootstrap=True; random_state=0</w:t>
            </w:r>
          </w:p>
        </w:tc>
      </w:tr>
      <w:tr w14:paraId="20E99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4C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Clinical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47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XGBoost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F1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booster='gbtree'; objective='binary:logistic'; n_estimators=10; learning_rate=0.3; max_depth=6; min_child_weight=1; gamma=0; subsample=1.0; colsample_bytree=1.0; reg_alpha=0; reg_lambda=1; random_state=0</w:t>
            </w:r>
          </w:p>
        </w:tc>
      </w:tr>
      <w:tr w14:paraId="4EB4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6F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Clinical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84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LightGBM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1C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boosting_type='gbdt'; n_estimators=10; learning_rate=0.1; num_leaves=31; max_depth=-1; min_child_samples=20; min_child_weight=0.001; subsample=1.0; colsample_bytree=1.0; reg_alpha=0; reg_lambda=0</w:t>
            </w:r>
          </w:p>
        </w:tc>
      </w:tr>
      <w:tr w14:paraId="070C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5C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Clinical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8B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MLP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FF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hidden_layer_sizes=(100,); activation='relu'; solver='adam'; alpha=0.0001; batch_size='auto'; learning_rate='constant'; learning_rate_init=0.001; max_iter=200; early_stopping=False</w:t>
            </w:r>
          </w:p>
        </w:tc>
      </w:tr>
      <w:tr w14:paraId="5315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E6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Dosiomics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B1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MLP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C7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hidden_layer_sizes=(61,128,64,32); max_iter=500; solver=sgd; learning_rate_init=0.001; random_state=0</w:t>
            </w:r>
          </w:p>
        </w:tc>
      </w:tr>
      <w:tr w14:paraId="47723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51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Dosiomics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78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Random Forest (RF)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EE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n_estimators=100; max_depth=3; min_samples_split=6; random_state=0</w:t>
            </w:r>
          </w:p>
        </w:tc>
      </w:tr>
      <w:tr w14:paraId="6DC7B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40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Dosiomics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C0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LightGBM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0B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n_estimators=120; max_depth=3; learning_rate=0.01</w:t>
            </w:r>
          </w:p>
        </w:tc>
      </w:tr>
      <w:tr w14:paraId="7BA3A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AF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Dosiomics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EA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XGBoost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CF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n_estimators=20; objective=binary:logistic; max_depth=8; min_child_weight=1; learning_rate=0.05; subsample=0.8; colsample_bytree=0.8; eval_metric=auc; use_label_encoder=False</w:t>
            </w:r>
          </w:p>
        </w:tc>
      </w:tr>
      <w:tr w14:paraId="4E799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EC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DVH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04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MLP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C1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hidden_layer_sizes=(61,128,64,32); max_iter=500; solver=sgd; learning_rate_init=0.001; random_state=0</w:t>
            </w:r>
          </w:p>
        </w:tc>
      </w:tr>
      <w:tr w14:paraId="349AC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47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DVH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3C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Random Forest (RF)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CF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n_estimators=100; max_depth=3; min_samples_split=6; random_state=0</w:t>
            </w:r>
          </w:p>
        </w:tc>
      </w:tr>
      <w:tr w14:paraId="2B104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08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DVH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D8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LightGBM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A4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n_estimators=120; max_depth=3; learning_rate=0.01</w:t>
            </w:r>
          </w:p>
        </w:tc>
      </w:tr>
      <w:tr w14:paraId="6797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75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DVH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EC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XGBoost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61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n_estimators=20; objective=binary:logistic; max_depth=8; min_child_weight=1; learning_rate=0.05; subsample=0.8; colsample_bytree=0.8; eval_metric=auc; use_label_encoder=False</w:t>
            </w:r>
          </w:p>
        </w:tc>
      </w:tr>
      <w:tr w14:paraId="3FE5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44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Early fusion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5A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MLP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74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hidden_layer_sizes=(61,128,64,32); max_iter=500; solver=sgd; learning_rate_init=0.001; random_state=0</w:t>
            </w:r>
          </w:p>
        </w:tc>
      </w:tr>
      <w:tr w14:paraId="3679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F4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Early fusion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B6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Random Forest (RF)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C1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n_estimators=100; max_depth=3; min_samples_split=6; random_state=0</w:t>
            </w:r>
          </w:p>
        </w:tc>
      </w:tr>
      <w:tr w14:paraId="2899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3F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Early fusion model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A4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LightGBM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68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n_estimators=120; max_depth=3; learning_rate=0.01</w:t>
            </w:r>
          </w:p>
        </w:tc>
      </w:tr>
      <w:tr w14:paraId="69170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87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Early fusion model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5D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XGBoost</w:t>
            </w:r>
          </w:p>
        </w:tc>
        <w:tc>
          <w:tcPr>
            <w:tcW w:w="405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BD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n_estimators=20; objective= binary:logistic; max_depth=8; min_child_weight=1; learning_rate=0.05; subsample=0.8; colsample_bytree=0.8; eval_metric=auc; use_label_encoder=False</w:t>
            </w:r>
          </w:p>
        </w:tc>
      </w:tr>
    </w:tbl>
    <w:p w14:paraId="504A4505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</w:p>
    <w:p w14:paraId="3986709C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Table S5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 xml:space="preserve"> Effect of the number of retained principal components on </w:t>
      </w: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 xml:space="preserve">early fusion 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model performance</w:t>
      </w:r>
    </w:p>
    <w:tbl>
      <w:tblPr>
        <w:tblStyle w:val="1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670"/>
        <w:gridCol w:w="1566"/>
        <w:gridCol w:w="756"/>
      </w:tblGrid>
      <w:tr w14:paraId="15337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B2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PCA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C3A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AUC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5B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B7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Cohort</w:t>
            </w:r>
          </w:p>
        </w:tc>
      </w:tr>
      <w:tr w14:paraId="21785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A3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19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54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0.9325 - 0.9606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35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train</w:t>
            </w:r>
          </w:p>
        </w:tc>
      </w:tr>
      <w:tr w14:paraId="4566E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047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B9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C2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0.6293 - 0.8771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13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</w:t>
            </w:r>
          </w:p>
        </w:tc>
      </w:tr>
      <w:tr w14:paraId="134C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C92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A1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EC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0.6350 - 0.9543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4C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</w:t>
            </w:r>
          </w:p>
        </w:tc>
      </w:tr>
      <w:tr w14:paraId="221F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7E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90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4C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0.9345 - 0.9719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4C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train</w:t>
            </w:r>
          </w:p>
        </w:tc>
      </w:tr>
      <w:tr w14:paraId="598DF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1ED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EF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228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0.6534 - 0.8989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93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</w:t>
            </w:r>
          </w:p>
        </w:tc>
      </w:tr>
      <w:tr w14:paraId="1C9CE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070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21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E3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0.5909 - 0.9184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35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</w:t>
            </w:r>
          </w:p>
        </w:tc>
      </w:tr>
      <w:tr w14:paraId="1F7FD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01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88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22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0.932-0.976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C34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train</w:t>
            </w:r>
          </w:p>
        </w:tc>
      </w:tr>
      <w:tr w14:paraId="114B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6E9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53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73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0.706-0.938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DD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</w:t>
            </w:r>
          </w:p>
        </w:tc>
      </w:tr>
      <w:tr w14:paraId="72D1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01A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E6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0E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0.664-0.963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CB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</w:t>
            </w:r>
          </w:p>
        </w:tc>
      </w:tr>
      <w:tr w14:paraId="4CF8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C8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97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B8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0.8513 - 0.9244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FA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train</w:t>
            </w:r>
          </w:p>
        </w:tc>
      </w:tr>
      <w:tr w14:paraId="1BF7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8A8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EA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AE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0.5181 - 0.8130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7D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</w:t>
            </w:r>
          </w:p>
        </w:tc>
      </w:tr>
      <w:tr w14:paraId="0057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F63C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85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E4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0.5994 - 0.9366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89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</w:t>
            </w:r>
          </w:p>
        </w:tc>
      </w:tr>
    </w:tbl>
    <w:p w14:paraId="3F960041">
      <w:pPr>
        <w:jc w:val="both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</w:p>
    <w:p w14:paraId="3F695A18">
      <w:pPr>
        <w:jc w:val="both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</w:p>
    <w:p w14:paraId="73386338">
      <w:pPr>
        <w:jc w:val="both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</w:p>
    <w:p w14:paraId="46BDE566">
      <w:pPr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able 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Cross-validated performance of candidate machine-learning classifiers in the training cohort</w:t>
      </w:r>
    </w:p>
    <w:tbl>
      <w:tblPr>
        <w:tblStyle w:val="1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436"/>
        <w:gridCol w:w="1214"/>
        <w:gridCol w:w="1214"/>
        <w:gridCol w:w="1214"/>
        <w:gridCol w:w="1214"/>
        <w:gridCol w:w="1214"/>
        <w:gridCol w:w="1103"/>
      </w:tblGrid>
      <w:tr w14:paraId="13EE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3E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9B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Classifiers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02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AUC_1fold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C2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AUC_2fold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6D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AUC_3fold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18C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AUC_4fold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118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AUC_5fold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21F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Mean_AUC</w:t>
            </w:r>
          </w:p>
        </w:tc>
      </w:tr>
      <w:tr w14:paraId="49B7E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DB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Early fusion model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136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A0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97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29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E5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B5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8C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</w:t>
            </w:r>
          </w:p>
        </w:tc>
      </w:tr>
      <w:tr w14:paraId="7436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87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EE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BD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B1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E5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18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23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7A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0.815</w:t>
            </w:r>
          </w:p>
        </w:tc>
      </w:tr>
      <w:tr w14:paraId="4733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B42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BD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LightGBM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54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3B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8C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6C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94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D6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</w:t>
            </w:r>
          </w:p>
        </w:tc>
      </w:tr>
      <w:tr w14:paraId="7AAB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A02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F1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58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DC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352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B8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01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89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</w:t>
            </w:r>
          </w:p>
        </w:tc>
      </w:tr>
    </w:tbl>
    <w:p w14:paraId="6FDBEFA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51EE20C6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Table S7. Sensitivity comparison of two-dimensional and three-dimensional ResNet18 models</w:t>
      </w:r>
    </w:p>
    <w:tbl>
      <w:tblPr>
        <w:tblStyle w:val="1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82"/>
        <w:gridCol w:w="766"/>
        <w:gridCol w:w="1866"/>
      </w:tblGrid>
      <w:tr w14:paraId="34EE3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18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FA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Cohort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EA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AUC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B5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</w:tr>
      <w:tr w14:paraId="478B5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D9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3D Resnet18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16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7F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26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0.4359 - 0.5739</w:t>
            </w:r>
          </w:p>
        </w:tc>
      </w:tr>
      <w:tr w14:paraId="7040C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32B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05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D2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B5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0.3646 - 0.6703</w:t>
            </w:r>
          </w:p>
        </w:tc>
      </w:tr>
      <w:tr w14:paraId="4ED28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18A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10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31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E2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0.2838 - 0.6842</w:t>
            </w:r>
          </w:p>
        </w:tc>
      </w:tr>
      <w:tr w14:paraId="3E11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7D7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2D Resnet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C2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76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69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0.735 - 0.842</w:t>
            </w:r>
          </w:p>
        </w:tc>
      </w:tr>
      <w:tr w14:paraId="74A2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9F5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C3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89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84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0.657 - 0.904</w:t>
            </w:r>
          </w:p>
        </w:tc>
      </w:tr>
      <w:tr w14:paraId="1A0FA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4874CB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F09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03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D3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F6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0.639 - 0.929</w:t>
            </w:r>
          </w:p>
        </w:tc>
      </w:tr>
    </w:tbl>
    <w:p w14:paraId="5F9E4781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</w:p>
    <w:p w14:paraId="6DE63CDC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Table S8. Sensitivity analysis using all available clinical variables without prior statistical screening</w:t>
      </w:r>
    </w:p>
    <w:tbl>
      <w:tblPr>
        <w:tblStyle w:val="1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103"/>
        <w:gridCol w:w="766"/>
        <w:gridCol w:w="1866"/>
        <w:gridCol w:w="882"/>
      </w:tblGrid>
      <w:tr w14:paraId="5B96C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3EF9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5B4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Accuracy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F1C1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8746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 CI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A82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Cohort</w:t>
            </w:r>
          </w:p>
        </w:tc>
      </w:tr>
      <w:tr w14:paraId="10C73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0D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20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B7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67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0.9779 - 0.9956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75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</w:t>
            </w:r>
          </w:p>
        </w:tc>
      </w:tr>
      <w:tr w14:paraId="11EA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E20D7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00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2B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76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0.4694 - 0.7612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16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</w:tr>
      <w:tr w14:paraId="16D00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F02FA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4DD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5C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30A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0.3700 - 0.7713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1D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</w:tr>
      <w:tr w14:paraId="1559E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DF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7E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34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2A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0.8135 - 0.8987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57F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</w:t>
            </w:r>
          </w:p>
        </w:tc>
      </w:tr>
      <w:tr w14:paraId="0E769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2CCDD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52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0A5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A1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0.5191 - 0.8017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0D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</w:tr>
      <w:tr w14:paraId="7A970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EE4F3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55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72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42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0.4425 - 0.8162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C1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</w:tr>
      <w:tr w14:paraId="75BB3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96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D5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C54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9B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0.6935 - 0.8068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02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</w:t>
            </w:r>
          </w:p>
        </w:tc>
      </w:tr>
      <w:tr w14:paraId="232D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71924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74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30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E8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0.4026 - 0.6986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D7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</w:tr>
      <w:tr w14:paraId="275EC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A6C9A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4D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56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1A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0.4464 - 0.8123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37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</w:tr>
      <w:tr w14:paraId="1E8F0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80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LightGBM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65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03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85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0.7503 - 0.8514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EF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</w:t>
            </w:r>
          </w:p>
        </w:tc>
      </w:tr>
      <w:tr w14:paraId="24B0E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A20F1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8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80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7B0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0.4193 - 0.7127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FD2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</w:tr>
      <w:tr w14:paraId="5AAF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3C242C4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6035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B72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4538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0.3638 - 0.7589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5CE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</w:t>
            </w:r>
          </w:p>
        </w:tc>
      </w:tr>
    </w:tbl>
    <w:p w14:paraId="4FAD980F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D4BBFFE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6F7913FB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791158D3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78967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2684208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97A50AF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537D4AE5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01C815F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20CCA54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br w:type="page"/>
      </w:r>
    </w:p>
    <w:p w14:paraId="61FCE195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figures</w:t>
      </w:r>
    </w:p>
    <w:p w14:paraId="33B02F78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kern w:val="0"/>
          <w:sz w:val="15"/>
          <w:szCs w:val="15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5039995" cy="2035175"/>
            <wp:effectExtent l="0" t="0" r="8255" b="317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09FA1D">
      <w:pPr>
        <w:jc w:val="center"/>
        <w:rPr>
          <w:rFonts w:hint="default" w:ascii="Times New Roman" w:hAnsi="Times New Roman" w:cs="Times New Roman"/>
          <w:b/>
          <w:bCs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5"/>
          <w:szCs w:val="15"/>
          <w:lang w:val="en-US" w:eastAsia="zh-CN"/>
        </w:rPr>
        <w:t>Figure S1. LASSO regression for feature selection;Calibration curves (left) and Mean Square Error (MSE) (right)</w:t>
      </w:r>
    </w:p>
    <w:p w14:paraId="596C2F1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kern w:val="0"/>
          <w:sz w:val="15"/>
          <w:szCs w:val="15"/>
          <w:lang w:val="en-US" w:eastAsia="zh-CN" w:bidi="ar"/>
        </w:rPr>
      </w:pPr>
    </w:p>
    <w:p w14:paraId="124335AD">
      <w:pPr>
        <w:jc w:val="center"/>
        <w:rPr>
          <w:rFonts w:hint="default" w:ascii="Times New Roman" w:hAnsi="Times New Roman" w:eastAsia="宋体" w:cs="Times New Roman"/>
          <w:sz w:val="15"/>
          <w:szCs w:val="15"/>
        </w:rPr>
      </w:pPr>
      <w:r>
        <w:rPr>
          <w:rFonts w:hint="default" w:ascii="Times New Roman" w:hAnsi="Times New Roman" w:eastAsia="宋体" w:cs="Times New Roman"/>
          <w:sz w:val="15"/>
          <w:szCs w:val="15"/>
        </w:rPr>
        <w:drawing>
          <wp:inline distT="0" distB="0" distL="114300" distR="114300">
            <wp:extent cx="5039995" cy="3987800"/>
            <wp:effectExtent l="0" t="0" r="8255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39AE60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Figure S2. Spearman correlations among selected clinical predictors. The prespecified threshold for high redundancy was absolute rho &gt;= 0.90; observed</w:t>
      </w:r>
    </w:p>
    <w:p w14:paraId="19526E8C">
      <w:pPr>
        <w:jc w:val="center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  <w:t>pairwise coefficients ranged from -0.081 to 0.009.</w:t>
      </w:r>
    </w:p>
    <w:p w14:paraId="3FCC366B">
      <w:pPr>
        <w:pStyle w:val="38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宋体" w:cs="Times New Roman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96840" cy="1397000"/>
            <wp:effectExtent l="0" t="0" r="3810" b="12700"/>
            <wp:docPr id="2" name="图片 2" descr="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EF4083">
      <w:pPr>
        <w:pStyle w:val="38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sz w:val="15"/>
          <w:szCs w:val="15"/>
          <w:lang w:val="en-US" w:eastAsia="zh-CN"/>
        </w:rPr>
        <w:t>Figure S3 ROC curves of different models in the training cohort (A) , val cohort (B) and test cohort (C). ROC = receiver operating characteristic.</w:t>
      </w:r>
    </w:p>
    <w:p w14:paraId="1D162634">
      <w:pPr>
        <w:pStyle w:val="38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imes New Roman" w:hAnsi="Times New Roman" w:eastAsia="Times New Roman" w:cs="Times New Roman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sz w:val="15"/>
          <w:szCs w:val="15"/>
          <w:lang w:eastAsia="zh-CN"/>
        </w:rPr>
        <w:drawing>
          <wp:inline distT="0" distB="0" distL="114300" distR="114300">
            <wp:extent cx="5271770" cy="2750820"/>
            <wp:effectExtent l="0" t="0" r="5080" b="11430"/>
            <wp:docPr id="1" name="图片 1" descr="calibration_pan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libration_panel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52223">
      <w:pPr>
        <w:pStyle w:val="38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color w:val="FF0000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sz w:val="15"/>
          <w:szCs w:val="15"/>
          <w:lang w:val="en-US" w:eastAsia="zh-CN"/>
        </w:rPr>
        <w:t>Fig. S4 Calibration of the seven models in the training cohort. Panels show clinical (a), radiomic (b), dosiomic (c), DVH (d), deep-learning (e), early-fusion (f), and Combined (g) models. Solid curves show logistic recalibration, dashed diagonals show perfect calibration, shaded regions show 95% CIs from 2,000 bootstrap resamples, and rug marks show predicted-probability distributions.</w:t>
      </w:r>
    </w:p>
    <w:p w14:paraId="0459D999">
      <w:pPr>
        <w:jc w:val="center"/>
        <w:rPr>
          <w:rFonts w:hint="default" w:ascii="Times New Roman" w:hAnsi="Times New Roman" w:cs="Times New Roman" w:eastAsiaTheme="minorEastAsia"/>
          <w:sz w:val="15"/>
          <w:szCs w:val="15"/>
          <w:lang w:eastAsia="zh-CN"/>
        </w:rPr>
      </w:pPr>
      <w:r>
        <w:rPr>
          <w:rFonts w:hint="default" w:ascii="Times New Roman" w:hAnsi="Times New Roman" w:cs="Times New Roman" w:eastAsiaTheme="minorEastAsia"/>
          <w:sz w:val="15"/>
          <w:szCs w:val="15"/>
          <w:lang w:eastAsia="zh-CN"/>
        </w:rPr>
        <w:drawing>
          <wp:inline distT="0" distB="0" distL="114300" distR="114300">
            <wp:extent cx="4251960" cy="3054350"/>
            <wp:effectExtent l="0" t="0" r="15240" b="12700"/>
            <wp:docPr id="6" name="图片 6" descr="Supplementary_Figure_DCA_training_all_mod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_Figure_DCA_training_all_model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91A0">
      <w:pPr>
        <w:jc w:val="center"/>
        <w:rPr>
          <w:rFonts w:hint="default" w:ascii="Times New Roman" w:hAnsi="Times New Roman" w:eastAsia="宋体" w:cs="Times New Roman"/>
          <w:color w:val="FF0000"/>
          <w:kern w:val="0"/>
          <w:sz w:val="15"/>
          <w:szCs w:val="15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15"/>
          <w:szCs w:val="15"/>
          <w:lang w:val="en-US" w:eastAsia="zh-CN" w:bidi="ar-SA"/>
        </w:rPr>
        <w:t>Fig. S5 Decision-curve analysis for all seven models in the training cohort. Net benefit is shown for threshold probabilities of 0.10-0.80 together with treat-all and treat-none strategies.</w:t>
      </w:r>
    </w:p>
    <w:p w14:paraId="1832C716">
      <w:pPr>
        <w:rPr>
          <w:rFonts w:hint="default" w:ascii="Times New Roman" w:hAnsi="Times New Roman" w:cs="Times New Roman" w:eastAsiaTheme="minorEastAsia"/>
          <w:sz w:val="15"/>
          <w:szCs w:val="15"/>
          <w:lang w:eastAsia="zh-CN"/>
        </w:rPr>
      </w:pPr>
    </w:p>
    <w:p w14:paraId="203545D5">
      <w:pPr>
        <w:jc w:val="center"/>
        <w:rPr>
          <w:rFonts w:hint="default" w:ascii="Times New Roman" w:hAnsi="Times New Roman" w:cs="Times New Roman" w:eastAsiaTheme="minorEastAsia"/>
          <w:sz w:val="15"/>
          <w:szCs w:val="15"/>
          <w:lang w:eastAsia="zh-CN"/>
        </w:rPr>
      </w:pPr>
      <w:r>
        <w:rPr>
          <w:rFonts w:hint="default" w:ascii="Times New Roman" w:hAnsi="Times New Roman" w:cs="Times New Roman" w:eastAsiaTheme="minorEastAsia"/>
          <w:sz w:val="15"/>
          <w:szCs w:val="15"/>
          <w:lang w:eastAsia="zh-CN"/>
        </w:rPr>
        <w:drawing>
          <wp:inline distT="0" distB="0" distL="114300" distR="114300">
            <wp:extent cx="5267960" cy="2112645"/>
            <wp:effectExtent l="0" t="0" r="8890" b="1905"/>
            <wp:docPr id="3" name="图片 3" descr="Supplementary_Figure_DCA_validation_test_all_mod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_Figure_DCA_validation_test_all_model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16C30">
      <w:pPr>
        <w:jc w:val="center"/>
        <w:rPr>
          <w:rFonts w:hint="default" w:ascii="Times New Roman" w:hAnsi="Times New Roman" w:eastAsia="宋体" w:cs="Times New Roman"/>
          <w:color w:val="FF0000"/>
          <w:kern w:val="0"/>
          <w:sz w:val="15"/>
          <w:szCs w:val="15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15"/>
          <w:szCs w:val="15"/>
          <w:lang w:val="en-US" w:eastAsia="zh-CN" w:bidi="ar-SA"/>
        </w:rPr>
        <w:t>Fig. S6 Decision-curve analysis for all seven models in the internal validation and external test cohorts. Panels a and b show internal validation and external testing, respectively, over threshold probabilities of 0.10-0.80 together with treat-all and treat-none strategies.</w:t>
      </w:r>
    </w:p>
    <w:p w14:paraId="3CDF07FB">
      <w:pPr>
        <w:rPr>
          <w:rFonts w:hint="default" w:ascii="Times New Roman" w:hAnsi="Times New Roman" w:cs="Times New Roman" w:eastAsiaTheme="minorEastAsia"/>
          <w:sz w:val="15"/>
          <w:szCs w:val="15"/>
          <w:lang w:eastAsia="zh-CN"/>
        </w:rPr>
      </w:pPr>
    </w:p>
    <w:sectPr>
      <w:pgSz w:w="1682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39"/>
    <w:rsid w:val="000001C8"/>
    <w:rsid w:val="0000158C"/>
    <w:rsid w:val="00002C81"/>
    <w:rsid w:val="00003EFD"/>
    <w:rsid w:val="0001766A"/>
    <w:rsid w:val="00021FB1"/>
    <w:rsid w:val="0002679F"/>
    <w:rsid w:val="00027FF3"/>
    <w:rsid w:val="00035A9E"/>
    <w:rsid w:val="00042C1A"/>
    <w:rsid w:val="00042DE6"/>
    <w:rsid w:val="00050654"/>
    <w:rsid w:val="00051336"/>
    <w:rsid w:val="000530E8"/>
    <w:rsid w:val="000565BF"/>
    <w:rsid w:val="0006537D"/>
    <w:rsid w:val="00067159"/>
    <w:rsid w:val="000753CB"/>
    <w:rsid w:val="00076C59"/>
    <w:rsid w:val="00083EEE"/>
    <w:rsid w:val="000909B5"/>
    <w:rsid w:val="000935C5"/>
    <w:rsid w:val="00096800"/>
    <w:rsid w:val="000A5255"/>
    <w:rsid w:val="000B0F54"/>
    <w:rsid w:val="000B327A"/>
    <w:rsid w:val="000B3415"/>
    <w:rsid w:val="000B5E4D"/>
    <w:rsid w:val="000C529E"/>
    <w:rsid w:val="000C7355"/>
    <w:rsid w:val="000D7B91"/>
    <w:rsid w:val="000E31F0"/>
    <w:rsid w:val="000E4FE9"/>
    <w:rsid w:val="000E6A21"/>
    <w:rsid w:val="00101FA8"/>
    <w:rsid w:val="00102009"/>
    <w:rsid w:val="00105793"/>
    <w:rsid w:val="00113821"/>
    <w:rsid w:val="00121B05"/>
    <w:rsid w:val="0013432C"/>
    <w:rsid w:val="00137E5F"/>
    <w:rsid w:val="00143094"/>
    <w:rsid w:val="001523E9"/>
    <w:rsid w:val="001536EC"/>
    <w:rsid w:val="00157F8B"/>
    <w:rsid w:val="00160F3E"/>
    <w:rsid w:val="0016380C"/>
    <w:rsid w:val="00167A71"/>
    <w:rsid w:val="00172C62"/>
    <w:rsid w:val="001733B9"/>
    <w:rsid w:val="00173DED"/>
    <w:rsid w:val="00177E65"/>
    <w:rsid w:val="001867A1"/>
    <w:rsid w:val="00192E6A"/>
    <w:rsid w:val="00195A80"/>
    <w:rsid w:val="001A4E07"/>
    <w:rsid w:val="001A7B4D"/>
    <w:rsid w:val="001C1701"/>
    <w:rsid w:val="001C23AE"/>
    <w:rsid w:val="001C2650"/>
    <w:rsid w:val="001C3192"/>
    <w:rsid w:val="001D5B5E"/>
    <w:rsid w:val="001D658E"/>
    <w:rsid w:val="001D67A3"/>
    <w:rsid w:val="001D7BC6"/>
    <w:rsid w:val="001E70FE"/>
    <w:rsid w:val="001F029A"/>
    <w:rsid w:val="001F0CE6"/>
    <w:rsid w:val="00203C49"/>
    <w:rsid w:val="00207C53"/>
    <w:rsid w:val="00210EEE"/>
    <w:rsid w:val="002135CB"/>
    <w:rsid w:val="002156EC"/>
    <w:rsid w:val="00220756"/>
    <w:rsid w:val="002240B8"/>
    <w:rsid w:val="0022741C"/>
    <w:rsid w:val="00230203"/>
    <w:rsid w:val="00231598"/>
    <w:rsid w:val="002328EC"/>
    <w:rsid w:val="00244C7C"/>
    <w:rsid w:val="002618D1"/>
    <w:rsid w:val="00263741"/>
    <w:rsid w:val="00274001"/>
    <w:rsid w:val="002853DC"/>
    <w:rsid w:val="0028729A"/>
    <w:rsid w:val="00295515"/>
    <w:rsid w:val="002A2B51"/>
    <w:rsid w:val="002B34AD"/>
    <w:rsid w:val="002C1DFE"/>
    <w:rsid w:val="002D7402"/>
    <w:rsid w:val="002E2A0E"/>
    <w:rsid w:val="002F6485"/>
    <w:rsid w:val="003145CC"/>
    <w:rsid w:val="00315475"/>
    <w:rsid w:val="003164FE"/>
    <w:rsid w:val="00317B4D"/>
    <w:rsid w:val="0032043B"/>
    <w:rsid w:val="00325AA0"/>
    <w:rsid w:val="00325D2E"/>
    <w:rsid w:val="00326C92"/>
    <w:rsid w:val="0033431A"/>
    <w:rsid w:val="003455D5"/>
    <w:rsid w:val="00351BF4"/>
    <w:rsid w:val="00352023"/>
    <w:rsid w:val="00354756"/>
    <w:rsid w:val="00355976"/>
    <w:rsid w:val="00363849"/>
    <w:rsid w:val="003715DC"/>
    <w:rsid w:val="00372BCE"/>
    <w:rsid w:val="00374AF3"/>
    <w:rsid w:val="0037517C"/>
    <w:rsid w:val="003834E5"/>
    <w:rsid w:val="0038622F"/>
    <w:rsid w:val="00386506"/>
    <w:rsid w:val="00386B03"/>
    <w:rsid w:val="00387012"/>
    <w:rsid w:val="00390EFB"/>
    <w:rsid w:val="003968CC"/>
    <w:rsid w:val="003A191E"/>
    <w:rsid w:val="003B183C"/>
    <w:rsid w:val="003B45CA"/>
    <w:rsid w:val="003B74B6"/>
    <w:rsid w:val="003B7A12"/>
    <w:rsid w:val="003C4730"/>
    <w:rsid w:val="003C4940"/>
    <w:rsid w:val="003D47F9"/>
    <w:rsid w:val="003E04B8"/>
    <w:rsid w:val="003E5A57"/>
    <w:rsid w:val="003E6DBC"/>
    <w:rsid w:val="003F77EF"/>
    <w:rsid w:val="00402675"/>
    <w:rsid w:val="00405DC4"/>
    <w:rsid w:val="00413ECA"/>
    <w:rsid w:val="00430BFB"/>
    <w:rsid w:val="00430E06"/>
    <w:rsid w:val="00434C37"/>
    <w:rsid w:val="004363F1"/>
    <w:rsid w:val="004409DB"/>
    <w:rsid w:val="0044127B"/>
    <w:rsid w:val="00447905"/>
    <w:rsid w:val="004503E0"/>
    <w:rsid w:val="004525E8"/>
    <w:rsid w:val="00453C76"/>
    <w:rsid w:val="0047021C"/>
    <w:rsid w:val="00470B5A"/>
    <w:rsid w:val="00471DE5"/>
    <w:rsid w:val="00475047"/>
    <w:rsid w:val="00482A40"/>
    <w:rsid w:val="00482E6F"/>
    <w:rsid w:val="00486F4F"/>
    <w:rsid w:val="00496A11"/>
    <w:rsid w:val="004A3493"/>
    <w:rsid w:val="004A7226"/>
    <w:rsid w:val="004B775A"/>
    <w:rsid w:val="004C08C1"/>
    <w:rsid w:val="004C5439"/>
    <w:rsid w:val="004D33F8"/>
    <w:rsid w:val="004D3899"/>
    <w:rsid w:val="004E0809"/>
    <w:rsid w:val="004F05BD"/>
    <w:rsid w:val="004F1317"/>
    <w:rsid w:val="004F35AC"/>
    <w:rsid w:val="004F4588"/>
    <w:rsid w:val="004F4943"/>
    <w:rsid w:val="004F4CDF"/>
    <w:rsid w:val="00511D31"/>
    <w:rsid w:val="005143EF"/>
    <w:rsid w:val="00522D2D"/>
    <w:rsid w:val="00523870"/>
    <w:rsid w:val="00524E71"/>
    <w:rsid w:val="00524EB9"/>
    <w:rsid w:val="00553605"/>
    <w:rsid w:val="00553D29"/>
    <w:rsid w:val="00554425"/>
    <w:rsid w:val="0056270D"/>
    <w:rsid w:val="0056327B"/>
    <w:rsid w:val="00564896"/>
    <w:rsid w:val="0057680E"/>
    <w:rsid w:val="00582B32"/>
    <w:rsid w:val="005858E3"/>
    <w:rsid w:val="00585FE9"/>
    <w:rsid w:val="005904D7"/>
    <w:rsid w:val="00591E5E"/>
    <w:rsid w:val="005A6DD7"/>
    <w:rsid w:val="005B070A"/>
    <w:rsid w:val="005B3CED"/>
    <w:rsid w:val="005C0AF6"/>
    <w:rsid w:val="005C22C0"/>
    <w:rsid w:val="005C6039"/>
    <w:rsid w:val="005D13BB"/>
    <w:rsid w:val="005D49B3"/>
    <w:rsid w:val="005E29E0"/>
    <w:rsid w:val="005F3FF0"/>
    <w:rsid w:val="005F751B"/>
    <w:rsid w:val="00601D93"/>
    <w:rsid w:val="00603630"/>
    <w:rsid w:val="00605A53"/>
    <w:rsid w:val="00606FD0"/>
    <w:rsid w:val="00612815"/>
    <w:rsid w:val="006367E7"/>
    <w:rsid w:val="006404E3"/>
    <w:rsid w:val="0064374C"/>
    <w:rsid w:val="00647FE2"/>
    <w:rsid w:val="00652AE1"/>
    <w:rsid w:val="00657845"/>
    <w:rsid w:val="00660501"/>
    <w:rsid w:val="0066262B"/>
    <w:rsid w:val="006633B5"/>
    <w:rsid w:val="00663E78"/>
    <w:rsid w:val="00666288"/>
    <w:rsid w:val="00667D1D"/>
    <w:rsid w:val="00667DB3"/>
    <w:rsid w:val="00672A0B"/>
    <w:rsid w:val="00680E3D"/>
    <w:rsid w:val="00687DD2"/>
    <w:rsid w:val="006A09BE"/>
    <w:rsid w:val="006A2806"/>
    <w:rsid w:val="006A7F30"/>
    <w:rsid w:val="006B0131"/>
    <w:rsid w:val="006B40C7"/>
    <w:rsid w:val="006B70BF"/>
    <w:rsid w:val="006C075F"/>
    <w:rsid w:val="006D0353"/>
    <w:rsid w:val="006D19D6"/>
    <w:rsid w:val="006E0022"/>
    <w:rsid w:val="006F6140"/>
    <w:rsid w:val="00704608"/>
    <w:rsid w:val="00710582"/>
    <w:rsid w:val="0071227D"/>
    <w:rsid w:val="00713368"/>
    <w:rsid w:val="00721065"/>
    <w:rsid w:val="0073359E"/>
    <w:rsid w:val="00734B8A"/>
    <w:rsid w:val="00751A7D"/>
    <w:rsid w:val="00760125"/>
    <w:rsid w:val="007626FB"/>
    <w:rsid w:val="007641ED"/>
    <w:rsid w:val="007655CF"/>
    <w:rsid w:val="0078010D"/>
    <w:rsid w:val="0078652B"/>
    <w:rsid w:val="00791CE9"/>
    <w:rsid w:val="007A0D35"/>
    <w:rsid w:val="007A6FA4"/>
    <w:rsid w:val="007A7664"/>
    <w:rsid w:val="007B55D8"/>
    <w:rsid w:val="007C2317"/>
    <w:rsid w:val="007C3DC4"/>
    <w:rsid w:val="007C4884"/>
    <w:rsid w:val="007D28DE"/>
    <w:rsid w:val="007E695A"/>
    <w:rsid w:val="0080421C"/>
    <w:rsid w:val="00804608"/>
    <w:rsid w:val="00807209"/>
    <w:rsid w:val="00816E85"/>
    <w:rsid w:val="0081749E"/>
    <w:rsid w:val="0082558A"/>
    <w:rsid w:val="00832B66"/>
    <w:rsid w:val="0083332F"/>
    <w:rsid w:val="00843470"/>
    <w:rsid w:val="008576DD"/>
    <w:rsid w:val="00861F53"/>
    <w:rsid w:val="00867951"/>
    <w:rsid w:val="008703DE"/>
    <w:rsid w:val="00874512"/>
    <w:rsid w:val="0089131A"/>
    <w:rsid w:val="00893A07"/>
    <w:rsid w:val="008958EB"/>
    <w:rsid w:val="008C1E2A"/>
    <w:rsid w:val="008D1F9F"/>
    <w:rsid w:val="008D2078"/>
    <w:rsid w:val="008D2726"/>
    <w:rsid w:val="008D4871"/>
    <w:rsid w:val="008E0884"/>
    <w:rsid w:val="008E0E9C"/>
    <w:rsid w:val="008F2AFB"/>
    <w:rsid w:val="008F4280"/>
    <w:rsid w:val="008F432A"/>
    <w:rsid w:val="008F69FD"/>
    <w:rsid w:val="008F6C74"/>
    <w:rsid w:val="008F7D09"/>
    <w:rsid w:val="008F7DD5"/>
    <w:rsid w:val="00900940"/>
    <w:rsid w:val="00904989"/>
    <w:rsid w:val="009058BD"/>
    <w:rsid w:val="00905B76"/>
    <w:rsid w:val="00905BEC"/>
    <w:rsid w:val="00917790"/>
    <w:rsid w:val="00920F35"/>
    <w:rsid w:val="00922947"/>
    <w:rsid w:val="00925064"/>
    <w:rsid w:val="009331CD"/>
    <w:rsid w:val="00933591"/>
    <w:rsid w:val="00941A72"/>
    <w:rsid w:val="00944D02"/>
    <w:rsid w:val="009516C2"/>
    <w:rsid w:val="00951C6A"/>
    <w:rsid w:val="00955735"/>
    <w:rsid w:val="009712CC"/>
    <w:rsid w:val="00971827"/>
    <w:rsid w:val="00972001"/>
    <w:rsid w:val="00975746"/>
    <w:rsid w:val="00984C00"/>
    <w:rsid w:val="00987458"/>
    <w:rsid w:val="0099122C"/>
    <w:rsid w:val="009B2D09"/>
    <w:rsid w:val="009B6A4D"/>
    <w:rsid w:val="009C6358"/>
    <w:rsid w:val="009D1AAF"/>
    <w:rsid w:val="009D6B94"/>
    <w:rsid w:val="009F05FB"/>
    <w:rsid w:val="00A05F24"/>
    <w:rsid w:val="00A0679B"/>
    <w:rsid w:val="00A213F3"/>
    <w:rsid w:val="00A248F2"/>
    <w:rsid w:val="00A25091"/>
    <w:rsid w:val="00A25DFE"/>
    <w:rsid w:val="00A555C6"/>
    <w:rsid w:val="00A60E27"/>
    <w:rsid w:val="00A64AC7"/>
    <w:rsid w:val="00A65455"/>
    <w:rsid w:val="00A72FC0"/>
    <w:rsid w:val="00A76501"/>
    <w:rsid w:val="00A826E8"/>
    <w:rsid w:val="00A91BC0"/>
    <w:rsid w:val="00A93DBD"/>
    <w:rsid w:val="00A93F7A"/>
    <w:rsid w:val="00A96EA6"/>
    <w:rsid w:val="00AA49C7"/>
    <w:rsid w:val="00AA4B87"/>
    <w:rsid w:val="00AA6D4A"/>
    <w:rsid w:val="00AB064F"/>
    <w:rsid w:val="00AB617D"/>
    <w:rsid w:val="00AC0152"/>
    <w:rsid w:val="00AC3489"/>
    <w:rsid w:val="00AC511F"/>
    <w:rsid w:val="00AC5ADB"/>
    <w:rsid w:val="00AC7EFF"/>
    <w:rsid w:val="00AD1084"/>
    <w:rsid w:val="00AD177E"/>
    <w:rsid w:val="00AD72A2"/>
    <w:rsid w:val="00AF3398"/>
    <w:rsid w:val="00B13B12"/>
    <w:rsid w:val="00B141CC"/>
    <w:rsid w:val="00B17DA8"/>
    <w:rsid w:val="00B21A4D"/>
    <w:rsid w:val="00B22B1C"/>
    <w:rsid w:val="00B22EA4"/>
    <w:rsid w:val="00B2779C"/>
    <w:rsid w:val="00B30BD6"/>
    <w:rsid w:val="00B32CF7"/>
    <w:rsid w:val="00B33A1D"/>
    <w:rsid w:val="00B350A8"/>
    <w:rsid w:val="00B36687"/>
    <w:rsid w:val="00B37DB0"/>
    <w:rsid w:val="00B423F8"/>
    <w:rsid w:val="00B51078"/>
    <w:rsid w:val="00B512F8"/>
    <w:rsid w:val="00B52518"/>
    <w:rsid w:val="00B525D2"/>
    <w:rsid w:val="00B54FC5"/>
    <w:rsid w:val="00B55C1F"/>
    <w:rsid w:val="00B663F2"/>
    <w:rsid w:val="00B66750"/>
    <w:rsid w:val="00B74125"/>
    <w:rsid w:val="00B83604"/>
    <w:rsid w:val="00B85ED1"/>
    <w:rsid w:val="00B86D15"/>
    <w:rsid w:val="00B934D3"/>
    <w:rsid w:val="00BA7AB1"/>
    <w:rsid w:val="00BC0B23"/>
    <w:rsid w:val="00BC4510"/>
    <w:rsid w:val="00BC4883"/>
    <w:rsid w:val="00BD3430"/>
    <w:rsid w:val="00BD3DF2"/>
    <w:rsid w:val="00BD7784"/>
    <w:rsid w:val="00BE02E4"/>
    <w:rsid w:val="00BE0398"/>
    <w:rsid w:val="00BE5840"/>
    <w:rsid w:val="00BE7A23"/>
    <w:rsid w:val="00BF7152"/>
    <w:rsid w:val="00BF7F65"/>
    <w:rsid w:val="00C00EA6"/>
    <w:rsid w:val="00C04AE3"/>
    <w:rsid w:val="00C04B8F"/>
    <w:rsid w:val="00C063AD"/>
    <w:rsid w:val="00C067DC"/>
    <w:rsid w:val="00C07032"/>
    <w:rsid w:val="00C209D5"/>
    <w:rsid w:val="00C224CF"/>
    <w:rsid w:val="00C27510"/>
    <w:rsid w:val="00C3724D"/>
    <w:rsid w:val="00C55DF1"/>
    <w:rsid w:val="00C61D6D"/>
    <w:rsid w:val="00C704EB"/>
    <w:rsid w:val="00C716C5"/>
    <w:rsid w:val="00C76887"/>
    <w:rsid w:val="00C80774"/>
    <w:rsid w:val="00C8330C"/>
    <w:rsid w:val="00C90E3E"/>
    <w:rsid w:val="00CA4D8F"/>
    <w:rsid w:val="00CA5559"/>
    <w:rsid w:val="00CB64A9"/>
    <w:rsid w:val="00CC25B6"/>
    <w:rsid w:val="00CD5091"/>
    <w:rsid w:val="00CD6CC8"/>
    <w:rsid w:val="00CE18E0"/>
    <w:rsid w:val="00CE1B4C"/>
    <w:rsid w:val="00CE7832"/>
    <w:rsid w:val="00CF1B8C"/>
    <w:rsid w:val="00CF609E"/>
    <w:rsid w:val="00D007B2"/>
    <w:rsid w:val="00D0315C"/>
    <w:rsid w:val="00D0357C"/>
    <w:rsid w:val="00D05008"/>
    <w:rsid w:val="00D0712E"/>
    <w:rsid w:val="00D1077C"/>
    <w:rsid w:val="00D23DE9"/>
    <w:rsid w:val="00D35D07"/>
    <w:rsid w:val="00D375B6"/>
    <w:rsid w:val="00D50E0B"/>
    <w:rsid w:val="00D51625"/>
    <w:rsid w:val="00D526AF"/>
    <w:rsid w:val="00D54E20"/>
    <w:rsid w:val="00D5550B"/>
    <w:rsid w:val="00D60615"/>
    <w:rsid w:val="00D83D76"/>
    <w:rsid w:val="00D90A68"/>
    <w:rsid w:val="00DA33D2"/>
    <w:rsid w:val="00DB6E24"/>
    <w:rsid w:val="00DC06E8"/>
    <w:rsid w:val="00DC1656"/>
    <w:rsid w:val="00DC31B5"/>
    <w:rsid w:val="00DC4A84"/>
    <w:rsid w:val="00DC5235"/>
    <w:rsid w:val="00DD2121"/>
    <w:rsid w:val="00DE2358"/>
    <w:rsid w:val="00DE3C22"/>
    <w:rsid w:val="00E02145"/>
    <w:rsid w:val="00E02618"/>
    <w:rsid w:val="00E03D66"/>
    <w:rsid w:val="00E07A94"/>
    <w:rsid w:val="00E35F9C"/>
    <w:rsid w:val="00E57BB1"/>
    <w:rsid w:val="00E653BB"/>
    <w:rsid w:val="00E72316"/>
    <w:rsid w:val="00E74A29"/>
    <w:rsid w:val="00E845D3"/>
    <w:rsid w:val="00E94811"/>
    <w:rsid w:val="00EB0167"/>
    <w:rsid w:val="00EB1539"/>
    <w:rsid w:val="00EB1C88"/>
    <w:rsid w:val="00EB5A6D"/>
    <w:rsid w:val="00EB6390"/>
    <w:rsid w:val="00ED37D4"/>
    <w:rsid w:val="00EE1463"/>
    <w:rsid w:val="00EF25EF"/>
    <w:rsid w:val="00EF3CA7"/>
    <w:rsid w:val="00F0230C"/>
    <w:rsid w:val="00F03352"/>
    <w:rsid w:val="00F055FA"/>
    <w:rsid w:val="00F07070"/>
    <w:rsid w:val="00F10972"/>
    <w:rsid w:val="00F10EB5"/>
    <w:rsid w:val="00F11895"/>
    <w:rsid w:val="00F11FCB"/>
    <w:rsid w:val="00F13622"/>
    <w:rsid w:val="00F21126"/>
    <w:rsid w:val="00F25122"/>
    <w:rsid w:val="00F31760"/>
    <w:rsid w:val="00F4228F"/>
    <w:rsid w:val="00F45AAE"/>
    <w:rsid w:val="00F477D4"/>
    <w:rsid w:val="00F571F0"/>
    <w:rsid w:val="00F5724F"/>
    <w:rsid w:val="00F60924"/>
    <w:rsid w:val="00F67364"/>
    <w:rsid w:val="00F73ADE"/>
    <w:rsid w:val="00F73ECB"/>
    <w:rsid w:val="00F746C0"/>
    <w:rsid w:val="00F76832"/>
    <w:rsid w:val="00F831E3"/>
    <w:rsid w:val="00F83442"/>
    <w:rsid w:val="00F85EF4"/>
    <w:rsid w:val="00F87AF8"/>
    <w:rsid w:val="00F92877"/>
    <w:rsid w:val="00F92FFB"/>
    <w:rsid w:val="00F963A1"/>
    <w:rsid w:val="00F96E12"/>
    <w:rsid w:val="00F96EE4"/>
    <w:rsid w:val="00FB507B"/>
    <w:rsid w:val="00FB551D"/>
    <w:rsid w:val="00FD2206"/>
    <w:rsid w:val="00FD64D4"/>
    <w:rsid w:val="00FE3BDC"/>
    <w:rsid w:val="00FF2CCF"/>
    <w:rsid w:val="00FF3526"/>
    <w:rsid w:val="02D07958"/>
    <w:rsid w:val="06950270"/>
    <w:rsid w:val="0E624DDA"/>
    <w:rsid w:val="145F04F1"/>
    <w:rsid w:val="16CF7BB0"/>
    <w:rsid w:val="18AF5EEB"/>
    <w:rsid w:val="1C381D54"/>
    <w:rsid w:val="1DC00253"/>
    <w:rsid w:val="20062169"/>
    <w:rsid w:val="228D26CE"/>
    <w:rsid w:val="22C72E18"/>
    <w:rsid w:val="23492A98"/>
    <w:rsid w:val="25F43DCB"/>
    <w:rsid w:val="289C18BC"/>
    <w:rsid w:val="2CA43435"/>
    <w:rsid w:val="2CB04C5F"/>
    <w:rsid w:val="307B625B"/>
    <w:rsid w:val="30F85AFE"/>
    <w:rsid w:val="32F01183"/>
    <w:rsid w:val="33403DAA"/>
    <w:rsid w:val="34A956EC"/>
    <w:rsid w:val="3A7B57D6"/>
    <w:rsid w:val="3B723040"/>
    <w:rsid w:val="40B530C4"/>
    <w:rsid w:val="45C02C36"/>
    <w:rsid w:val="47B75973"/>
    <w:rsid w:val="47F00E85"/>
    <w:rsid w:val="49282FCC"/>
    <w:rsid w:val="4B076C12"/>
    <w:rsid w:val="4BF03B4A"/>
    <w:rsid w:val="511A469B"/>
    <w:rsid w:val="52304CA0"/>
    <w:rsid w:val="53566988"/>
    <w:rsid w:val="554A6079"/>
    <w:rsid w:val="562710BD"/>
    <w:rsid w:val="5903310E"/>
    <w:rsid w:val="5BA34735"/>
    <w:rsid w:val="60206354"/>
    <w:rsid w:val="610B7004"/>
    <w:rsid w:val="614E6EF1"/>
    <w:rsid w:val="62F87114"/>
    <w:rsid w:val="63BE035D"/>
    <w:rsid w:val="662446C4"/>
    <w:rsid w:val="67B657F0"/>
    <w:rsid w:val="68FB795E"/>
    <w:rsid w:val="6A0B50E1"/>
    <w:rsid w:val="7645046A"/>
    <w:rsid w:val="773724A9"/>
    <w:rsid w:val="78656BA2"/>
    <w:rsid w:val="79450781"/>
    <w:rsid w:val="7B1B5C3E"/>
    <w:rsid w:val="7CFB7AD5"/>
    <w:rsid w:val="FD3766E2"/>
    <w:rsid w:val="FD3F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8">
    <w:name w:val="normal"/>
    <w:qFormat/>
    <w:uiPriority w:val="0"/>
    <w:pPr>
      <w:jc w:val="both"/>
    </w:pPr>
    <w:rPr>
      <w:rFonts w:ascii="Times New Roman" w:hAnsi="Times New Roman" w:cs="Times New Roman" w:eastAsiaTheme="minorEastAsia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957</Words>
  <Characters>7060</Characters>
  <Lines>90</Lines>
  <Paragraphs>67</Paragraphs>
  <TotalTime>0</TotalTime>
  <ScaleCrop>false</ScaleCrop>
  <LinksUpToDate>false</LinksUpToDate>
  <CharactersWithSpaces>7678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2025-01-15T19:22:00Z</dcterms:created>
  <dc:creator>a91161</dc:creator>
  <cp:lastModifiedBy>小玩子</cp:lastModifiedBy>
  <dcterms:modified xsi:type="dcterms:W3CDTF">2026-08-07T03:37:56Z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eyJoZGlkIjoiMzUyM2M2NzVmNTEyZDM4NjRlMDc3ZjgyYmU1NThiMjEiLCJ1c2VySWQiOiI0MzcwNjkxMDUifQ==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FF87938F76714BFDAE1A025113EA4688_13</vt:lpwstr>
  </property>
</Properties>
</file>