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D3593" w14:textId="77777777" w:rsidR="004D68C4" w:rsidRDefault="00000000">
      <w:pPr>
        <w:spacing w:line="48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Supplementary </w:t>
      </w:r>
      <w:r>
        <w:rPr>
          <w:rFonts w:hint="eastAsia"/>
          <w:b/>
          <w:bCs/>
          <w:sz w:val="32"/>
          <w:szCs w:val="32"/>
        </w:rPr>
        <w:t>M</w:t>
      </w:r>
      <w:r>
        <w:rPr>
          <w:b/>
          <w:bCs/>
          <w:sz w:val="32"/>
          <w:szCs w:val="32"/>
        </w:rPr>
        <w:t>aterials</w:t>
      </w:r>
    </w:p>
    <w:p w14:paraId="6ADD0AA3" w14:textId="77777777" w:rsidR="004D68C4" w:rsidRDefault="00000000">
      <w:r>
        <w:rPr>
          <w:rFonts w:hint="eastAsia"/>
          <w:noProof/>
        </w:rPr>
        <w:drawing>
          <wp:inline distT="0" distB="0" distL="114300" distR="114300" wp14:anchorId="50D350A4" wp14:editId="55C98715">
            <wp:extent cx="5268595" cy="6732905"/>
            <wp:effectExtent l="0" t="0" r="8255" b="10795"/>
            <wp:docPr id="1" name="图片 1" descr="流程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流程图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73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DFEEF" w14:textId="267C7F10" w:rsidR="004D68C4" w:rsidRDefault="00000000">
      <w:pPr>
        <w:adjustRightInd w:val="0"/>
        <w:snapToGrid w:val="0"/>
        <w:spacing w:before="0" w:beforeAutospacing="0" w:after="0" w:line="480" w:lineRule="auto"/>
        <w:jc w:val="center"/>
      </w:pPr>
      <w:r>
        <w:rPr>
          <w:b/>
          <w:bCs/>
        </w:rPr>
        <w:t>Fig</w:t>
      </w:r>
      <w:r w:rsidR="00C756E7">
        <w:rPr>
          <w:rFonts w:hint="eastAsia"/>
          <w:b/>
          <w:bCs/>
        </w:rPr>
        <w:t xml:space="preserve">. </w:t>
      </w:r>
      <w:r>
        <w:rPr>
          <w:rFonts w:hint="eastAsia"/>
          <w:b/>
          <w:bCs/>
        </w:rPr>
        <w:t>S</w:t>
      </w:r>
      <w:r>
        <w:rPr>
          <w:b/>
          <w:bCs/>
        </w:rPr>
        <w:t>1</w:t>
      </w:r>
      <w:r w:rsidR="00C756E7">
        <w:rPr>
          <w:rFonts w:hint="eastAsia"/>
          <w:b/>
          <w:bCs/>
        </w:rPr>
        <w:t xml:space="preserve"> </w:t>
      </w:r>
      <w:r>
        <w:t>Flow chart of participant recruitment and exclusion</w:t>
      </w:r>
      <w:r>
        <w:rPr>
          <w:rFonts w:hint="eastAsia"/>
        </w:rPr>
        <w:t xml:space="preserve">. </w:t>
      </w:r>
      <w:r>
        <w:t>Abbreviations: CM, chronic migraine; EM, episodic migraine; HC, healthy control; MRI, magnetic resonance imaging</w:t>
      </w:r>
      <w:r>
        <w:rPr>
          <w:rFonts w:hint="eastAsia"/>
        </w:rPr>
        <w:t>.</w:t>
      </w:r>
    </w:p>
    <w:p w14:paraId="1159EA13" w14:textId="77777777" w:rsidR="004D68C4" w:rsidRDefault="004D68C4">
      <w:pPr>
        <w:adjustRightInd w:val="0"/>
        <w:snapToGrid w:val="0"/>
        <w:spacing w:before="0" w:beforeAutospacing="0" w:after="0" w:line="480" w:lineRule="auto"/>
        <w:jc w:val="both"/>
      </w:pPr>
    </w:p>
    <w:p w14:paraId="417586D0" w14:textId="77777777" w:rsidR="004D68C4" w:rsidRDefault="00000000">
      <w:pPr>
        <w:adjustRightInd w:val="0"/>
        <w:snapToGrid w:val="0"/>
        <w:spacing w:before="0" w:beforeAutospacing="0" w:after="0" w:line="480" w:lineRule="auto"/>
        <w:jc w:val="both"/>
      </w:pPr>
      <w:r>
        <w:rPr>
          <w:noProof/>
        </w:rPr>
        <w:lastRenderedPageBreak/>
        <w:drawing>
          <wp:inline distT="0" distB="0" distL="0" distR="0" wp14:anchorId="2F5012DC" wp14:editId="2DF060C8">
            <wp:extent cx="5274310" cy="4394200"/>
            <wp:effectExtent l="0" t="0" r="2540" b="6350"/>
            <wp:docPr id="3242242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24287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19DF9" w14:textId="3B59F6ED" w:rsidR="004D68C4" w:rsidRDefault="00000000">
      <w:pPr>
        <w:adjustRightInd w:val="0"/>
        <w:spacing w:line="480" w:lineRule="auto"/>
        <w:jc w:val="both"/>
      </w:pPr>
      <w:r>
        <w:rPr>
          <w:b/>
          <w:bCs/>
        </w:rPr>
        <w:t>Fig</w:t>
      </w:r>
      <w:r w:rsidR="00C756E7">
        <w:rPr>
          <w:rFonts w:hint="eastAsia"/>
          <w:b/>
          <w:bCs/>
        </w:rPr>
        <w:t xml:space="preserve">. </w:t>
      </w:r>
      <w:r>
        <w:rPr>
          <w:b/>
          <w:bCs/>
        </w:rPr>
        <w:t>S2</w:t>
      </w:r>
      <w:r w:rsidR="00C756E7"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Cross-correlation analyses between </w:t>
      </w:r>
      <w:proofErr w:type="spellStart"/>
      <w:r>
        <w:rPr>
          <w:b/>
          <w:bCs/>
        </w:rPr>
        <w:t>gBOLD</w:t>
      </w:r>
      <w:proofErr w:type="spellEnd"/>
      <w:r>
        <w:rPr>
          <w:b/>
          <w:bCs/>
        </w:rPr>
        <w:t xml:space="preserve"> and CSF signals. </w:t>
      </w:r>
      <w:r>
        <w:t xml:space="preserve">(A) Cross-correlation between </w:t>
      </w:r>
      <w:proofErr w:type="spellStart"/>
      <w:r>
        <w:t>gBOLD</w:t>
      </w:r>
      <w:proofErr w:type="spellEnd"/>
      <w:r>
        <w:t xml:space="preserve"> and CSF signals. (B) Cross-correlation between the negative derivative of </w:t>
      </w:r>
      <w:proofErr w:type="spellStart"/>
      <w:r>
        <w:t>gBOLD</w:t>
      </w:r>
      <w:proofErr w:type="spellEnd"/>
      <w:r>
        <w:t xml:space="preserve"> and CSF signals. The x-axis shows time lag (seconds), and the y-axis shows correlation coefficient (r). Thick red lines represent group means (N = 123), and thin green lines represent individual subjects. (C) </w:t>
      </w:r>
      <w:r>
        <w:rPr>
          <w:rFonts w:hint="eastAsia"/>
        </w:rPr>
        <w:t xml:space="preserve">The mean </w:t>
      </w:r>
      <w:proofErr w:type="spellStart"/>
      <w:r>
        <w:t>gBOLD</w:t>
      </w:r>
      <w:proofErr w:type="spellEnd"/>
      <w:r>
        <w:rPr>
          <w:rFonts w:hint="eastAsia"/>
        </w:rPr>
        <w:t xml:space="preserve">-CSF </w:t>
      </w:r>
      <w:r>
        <w:t xml:space="preserve">cross-correlation </w:t>
      </w:r>
      <w:r>
        <w:rPr>
          <w:rFonts w:hint="eastAsia"/>
        </w:rPr>
        <w:t xml:space="preserve">function was characterized by a positive peak </w:t>
      </w:r>
      <w:r>
        <w:t>(</w:t>
      </w:r>
      <w:r>
        <w:rPr>
          <w:i/>
          <w:iCs/>
        </w:rPr>
        <w:t>r</w:t>
      </w:r>
      <w:r>
        <w:t xml:space="preserve"> = 0.</w:t>
      </w:r>
      <w:r>
        <w:rPr>
          <w:rFonts w:hint="eastAsia"/>
        </w:rPr>
        <w:t>16</w:t>
      </w:r>
      <w:r>
        <w:t xml:space="preserve">, </w:t>
      </w:r>
      <w:r>
        <w:rPr>
          <w:i/>
          <w:iCs/>
        </w:rPr>
        <w:t>P</w:t>
      </w:r>
      <w:r>
        <w:t xml:space="preserve"> &lt; 0.001, permutation test with n = 10, 000, 95% CI [−0.01, 0.0</w:t>
      </w:r>
      <w:r>
        <w:rPr>
          <w:rFonts w:hint="eastAsia"/>
        </w:rPr>
        <w:t>3</w:t>
      </w:r>
      <w:r>
        <w:t>])</w:t>
      </w:r>
      <w:r>
        <w:rPr>
          <w:rFonts w:hint="eastAsia"/>
        </w:rPr>
        <w:t xml:space="preserve"> at a lag of 0s and a negative peak </w:t>
      </w:r>
      <w:r>
        <w:t>(</w:t>
      </w:r>
      <w:r>
        <w:rPr>
          <w:i/>
          <w:iCs/>
        </w:rPr>
        <w:t xml:space="preserve">r </w:t>
      </w:r>
      <w:r>
        <w:t xml:space="preserve">= −0.09, </w:t>
      </w:r>
      <w:r>
        <w:rPr>
          <w:i/>
          <w:iCs/>
        </w:rPr>
        <w:t>P</w:t>
      </w:r>
      <w:r>
        <w:t xml:space="preserve"> &lt; 0.001, permutation test with n = 10, 000, 95% CI [−0.01, 0.02])</w:t>
      </w:r>
      <w:r>
        <w:rPr>
          <w:rFonts w:hint="eastAsia"/>
        </w:rPr>
        <w:t xml:space="preserve"> </w:t>
      </w:r>
      <w:r>
        <w:t>at a lag of 8s. (D) The cross-correlation function between the CSF signal and the zero-threshold negative</w:t>
      </w:r>
      <w:r>
        <w:rPr>
          <w:rFonts w:hint="eastAsia"/>
        </w:rPr>
        <w:t xml:space="preserve"> </w:t>
      </w:r>
      <w:r>
        <w:t xml:space="preserve">derivative of the </w:t>
      </w:r>
      <w:proofErr w:type="spellStart"/>
      <w:r>
        <w:t>gBOLD</w:t>
      </w:r>
      <w:proofErr w:type="spellEnd"/>
      <w:r>
        <w:t xml:space="preserve"> signal was also calculated</w:t>
      </w:r>
      <w:r>
        <w:rPr>
          <w:rFonts w:hint="eastAsia"/>
        </w:rPr>
        <w:t xml:space="preserve">. </w:t>
      </w:r>
      <w:r>
        <w:t xml:space="preserve">Grey shaded areas indicate 95% confidence intervals derived from shuffled signals, </w:t>
      </w:r>
      <w:r>
        <w:rPr>
          <w:rFonts w:hint="eastAsia"/>
        </w:rPr>
        <w:t xml:space="preserve">and the </w:t>
      </w:r>
      <w:r>
        <w:t xml:space="preserve">red circle marks </w:t>
      </w:r>
      <w:r>
        <w:lastRenderedPageBreak/>
        <w:t>the negative peak correlation at +</w:t>
      </w:r>
      <w:r>
        <w:rPr>
          <w:rFonts w:hint="eastAsia"/>
        </w:rPr>
        <w:t xml:space="preserve"> </w:t>
      </w:r>
      <w:r>
        <w:t xml:space="preserve">8 s. Abbreviations: </w:t>
      </w:r>
      <w:r>
        <w:rPr>
          <w:rFonts w:hint="eastAsia"/>
        </w:rPr>
        <w:t xml:space="preserve">CI: </w:t>
      </w:r>
      <w:r>
        <w:rPr>
          <w:rFonts w:eastAsia="Segoe UI"/>
          <w:color w:val="0F1115"/>
          <w:shd w:val="clear" w:color="auto" w:fill="FFFFFF"/>
          <w:lang w:bidi="ar"/>
        </w:rPr>
        <w:t>confidence interval</w:t>
      </w:r>
      <w:r>
        <w:rPr>
          <w:rFonts w:eastAsia="Segoe UI" w:hint="eastAsia"/>
          <w:color w:val="0F1115"/>
          <w:shd w:val="clear" w:color="auto" w:fill="FFFFFF"/>
          <w:lang w:bidi="ar"/>
        </w:rPr>
        <w:t xml:space="preserve">; </w:t>
      </w:r>
      <w:proofErr w:type="spellStart"/>
      <w:r>
        <w:t>gBOLD</w:t>
      </w:r>
      <w:proofErr w:type="spellEnd"/>
      <w:r>
        <w:t>-CSF coupling, coupling between global blood oxygen level-dependent and cerebrospinal fluid signals</w:t>
      </w:r>
      <w:r>
        <w:rPr>
          <w:rFonts w:hint="eastAsia"/>
        </w:rPr>
        <w:t xml:space="preserve">. </w:t>
      </w:r>
    </w:p>
    <w:p w14:paraId="22D62D14" w14:textId="77777777" w:rsidR="004D68C4" w:rsidRDefault="00000000">
      <w:r>
        <w:br w:type="page"/>
      </w:r>
    </w:p>
    <w:p w14:paraId="0D8C2705" w14:textId="5DDCF1E3" w:rsidR="004D68C4" w:rsidRDefault="00000000">
      <w:pPr>
        <w:widowControl/>
        <w:spacing w:line="480" w:lineRule="auto"/>
        <w:jc w:val="both"/>
        <w:rPr>
          <w:color w:val="0F1115"/>
          <w:shd w:val="clear" w:color="auto" w:fill="FFFFFF"/>
        </w:rPr>
      </w:pPr>
      <w:r>
        <w:rPr>
          <w:noProof/>
        </w:rPr>
        <w:lastRenderedPageBreak/>
        <w:drawing>
          <wp:inline distT="0" distB="0" distL="114300" distR="114300" wp14:anchorId="79BDB0D8" wp14:editId="7D3646A6">
            <wp:extent cx="5268595" cy="3660140"/>
            <wp:effectExtent l="0" t="0" r="8255" b="16510"/>
            <wp:docPr id="2" name="图片 2" descr="VBOLD图2压缩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VBOLD图2压缩09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>Fig</w:t>
      </w:r>
      <w:r w:rsidR="00C756E7">
        <w:rPr>
          <w:rFonts w:hint="eastAsia"/>
          <w:b/>
          <w:bCs/>
        </w:rPr>
        <w:t xml:space="preserve">. S3 </w:t>
      </w:r>
      <w:r>
        <w:rPr>
          <w:color w:val="0F1115"/>
          <w:shd w:val="clear" w:color="auto" w:fill="FFFFFF"/>
        </w:rPr>
        <w:t>The coupling strength and time lags between voxel-wise BOLD and CSF signals.</w:t>
      </w:r>
      <w:r>
        <w:rPr>
          <w:rFonts w:hint="eastAsia"/>
        </w:rPr>
        <w:t xml:space="preserve"> </w:t>
      </w:r>
      <w:r>
        <w:rPr>
          <w:color w:val="0F1115"/>
          <w:shd w:val="clear" w:color="auto" w:fill="FFFFFF"/>
        </w:rPr>
        <w:t xml:space="preserve">(A) Averaged strength map of voxel-wise BOLD-CSF coupling across </w:t>
      </w:r>
      <w:r>
        <w:rPr>
          <w:rFonts w:hint="eastAsia"/>
          <w:color w:val="0F1115"/>
          <w:shd w:val="clear" w:color="auto" w:fill="FFFFFF"/>
        </w:rPr>
        <w:t>patients with EM, CM, and HC</w:t>
      </w:r>
      <w:r>
        <w:rPr>
          <w:color w:val="0F1115"/>
          <w:shd w:val="clear" w:color="auto" w:fill="FFFFFF"/>
        </w:rPr>
        <w:t>. (B) Averaged time lag map of voxel-wise BOLD-CSF coupling across patients with EM, CM, and HC.</w:t>
      </w:r>
      <w:r>
        <w:rPr>
          <w:rFonts w:hint="eastAsia"/>
          <w:color w:val="0F1115"/>
          <w:shd w:val="clear" w:color="auto" w:fill="FFFFFF"/>
        </w:rPr>
        <w:t xml:space="preserve"> </w:t>
      </w:r>
      <w:r>
        <w:rPr>
          <w:color w:val="0F1115"/>
          <w:shd w:val="clear" w:color="auto" w:fill="FFFFFF"/>
        </w:rPr>
        <w:t>Abbreviations: BOLD, blood oxygen level-dependent; CM, chronic</w:t>
      </w:r>
      <w:r>
        <w:rPr>
          <w:rFonts w:hint="eastAsia"/>
          <w:color w:val="0F1115"/>
          <w:shd w:val="clear" w:color="auto" w:fill="FFFFFF"/>
        </w:rPr>
        <w:t xml:space="preserve"> </w:t>
      </w:r>
      <w:r>
        <w:rPr>
          <w:color w:val="0F1115"/>
          <w:shd w:val="clear" w:color="auto" w:fill="FFFFFF"/>
        </w:rPr>
        <w:t>migraine; CSF, cerebrospinal fluid signals; EM, episodic migraine; HC, healthy control.</w:t>
      </w:r>
    </w:p>
    <w:p w14:paraId="54C19A9F" w14:textId="77777777" w:rsidR="004D68C4" w:rsidRDefault="00000000">
      <w:pPr>
        <w:rPr>
          <w:color w:val="0F1115"/>
          <w:shd w:val="clear" w:color="auto" w:fill="FFFFFF"/>
        </w:rPr>
      </w:pPr>
      <w:r>
        <w:rPr>
          <w:rFonts w:hint="eastAsia"/>
          <w:color w:val="0F1115"/>
          <w:shd w:val="clear" w:color="auto" w:fill="FFFFFF"/>
        </w:rPr>
        <w:br w:type="page"/>
      </w:r>
    </w:p>
    <w:p w14:paraId="22559B42" w14:textId="366BBFBD" w:rsidR="004D68C4" w:rsidRDefault="00000000">
      <w:pPr>
        <w:widowControl/>
        <w:spacing w:line="480" w:lineRule="auto"/>
        <w:jc w:val="both"/>
        <w:rPr>
          <w:color w:val="0F1115"/>
          <w:shd w:val="clear" w:color="auto" w:fill="FFFFFF"/>
        </w:rPr>
      </w:pPr>
      <w:r>
        <w:rPr>
          <w:rFonts w:hint="eastAsia"/>
          <w:noProof/>
          <w:color w:val="0F1115"/>
          <w:shd w:val="clear" w:color="auto" w:fill="FFFFFF"/>
        </w:rPr>
        <w:lastRenderedPageBreak/>
        <w:drawing>
          <wp:inline distT="0" distB="0" distL="114300" distR="114300" wp14:anchorId="26415BFF" wp14:editId="34730BB2">
            <wp:extent cx="5268595" cy="3571240"/>
            <wp:effectExtent l="0" t="0" r="8255" b="10160"/>
            <wp:docPr id="6" name="图片 6" descr="森林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森林图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F1115"/>
          <w:shd w:val="clear" w:color="auto" w:fill="FFFFFF"/>
        </w:rPr>
        <w:t>Fig</w:t>
      </w:r>
      <w:r w:rsidR="00293C18">
        <w:rPr>
          <w:rFonts w:hint="eastAsia"/>
          <w:b/>
          <w:bCs/>
          <w:color w:val="0F1115"/>
          <w:shd w:val="clear" w:color="auto" w:fill="FFFFFF"/>
        </w:rPr>
        <w:t xml:space="preserve">. </w:t>
      </w:r>
      <w:r>
        <w:rPr>
          <w:rFonts w:hint="eastAsia"/>
          <w:b/>
          <w:bCs/>
          <w:color w:val="0F1115"/>
          <w:shd w:val="clear" w:color="auto" w:fill="FFFFFF"/>
        </w:rPr>
        <w:t>S4</w:t>
      </w:r>
      <w:r w:rsidR="00293C18">
        <w:rPr>
          <w:rFonts w:hint="eastAsia"/>
          <w:b/>
          <w:bCs/>
          <w:color w:val="0F1115"/>
          <w:shd w:val="clear" w:color="auto" w:fill="FFFFFF"/>
        </w:rPr>
        <w:t xml:space="preserve"> </w:t>
      </w:r>
      <w:r>
        <w:rPr>
          <w:color w:val="0F1115"/>
          <w:shd w:val="clear" w:color="auto" w:fill="FFFFFF"/>
        </w:rPr>
        <w:t>Regression analysis between glymphatic-related </w:t>
      </w:r>
      <w:r>
        <w:rPr>
          <w:rFonts w:hint="eastAsia"/>
          <w:color w:val="0F1115"/>
          <w:shd w:val="clear" w:color="auto" w:fill="FFFFFF"/>
        </w:rPr>
        <w:t xml:space="preserve">MRI </w:t>
      </w:r>
      <w:r>
        <w:rPr>
          <w:color w:val="0F1115"/>
          <w:shd w:val="clear" w:color="auto" w:fill="FFFFFF"/>
        </w:rPr>
        <w:t xml:space="preserve">measures and clinical scales. Forest plots show the results in the </w:t>
      </w:r>
      <w:r>
        <w:rPr>
          <w:rFonts w:hint="eastAsia"/>
          <w:color w:val="0F1115"/>
          <w:shd w:val="clear" w:color="auto" w:fill="FFFFFF"/>
        </w:rPr>
        <w:t>EM</w:t>
      </w:r>
      <w:r>
        <w:rPr>
          <w:color w:val="0F1115"/>
          <w:shd w:val="clear" w:color="auto" w:fill="FFFFFF"/>
        </w:rPr>
        <w:t xml:space="preserve"> group (</w:t>
      </w:r>
      <w:r>
        <w:rPr>
          <w:rFonts w:hint="eastAsia"/>
          <w:color w:val="0F1115"/>
          <w:shd w:val="clear" w:color="auto" w:fill="FFFFFF"/>
        </w:rPr>
        <w:t>N = 34</w:t>
      </w:r>
      <w:r>
        <w:rPr>
          <w:color w:val="0F1115"/>
          <w:shd w:val="clear" w:color="auto" w:fill="FFFFFF"/>
        </w:rPr>
        <w:t xml:space="preserve">), </w:t>
      </w:r>
      <w:r>
        <w:rPr>
          <w:rFonts w:hint="eastAsia"/>
          <w:color w:val="0F1115"/>
          <w:shd w:val="clear" w:color="auto" w:fill="FFFFFF"/>
        </w:rPr>
        <w:t>and CM</w:t>
      </w:r>
      <w:r>
        <w:rPr>
          <w:color w:val="0F1115"/>
          <w:shd w:val="clear" w:color="auto" w:fill="FFFFFF"/>
        </w:rPr>
        <w:t xml:space="preserve"> group (</w:t>
      </w:r>
      <w:r>
        <w:rPr>
          <w:rFonts w:hint="eastAsia"/>
          <w:color w:val="0F1115"/>
          <w:shd w:val="clear" w:color="auto" w:fill="FFFFFF"/>
        </w:rPr>
        <w:t>N = 40</w:t>
      </w:r>
      <w:r>
        <w:rPr>
          <w:color w:val="0F1115"/>
          <w:shd w:val="clear" w:color="auto" w:fill="FFFFFF"/>
        </w:rPr>
        <w:t>). Points indicate the standardized β, and error bars represent 95% C</w:t>
      </w:r>
      <w:r>
        <w:rPr>
          <w:rFonts w:hint="eastAsia"/>
          <w:color w:val="0F1115"/>
          <w:shd w:val="clear" w:color="auto" w:fill="FFFFFF"/>
        </w:rPr>
        <w:t>I</w:t>
      </w:r>
      <w:r>
        <w:rPr>
          <w:color w:val="0F1115"/>
          <w:shd w:val="clear" w:color="auto" w:fill="FFFFFF"/>
        </w:rPr>
        <w:t>.</w:t>
      </w:r>
      <w:r>
        <w:rPr>
          <w:rFonts w:hint="eastAsia"/>
          <w:color w:val="0F1115"/>
          <w:shd w:val="clear" w:color="auto" w:fill="FFFFFF"/>
        </w:rPr>
        <w:t xml:space="preserve"> All models were adjusted for age, sex, and years of education. </w:t>
      </w:r>
      <w:r>
        <w:rPr>
          <w:rFonts w:hint="eastAsia"/>
          <w:i/>
          <w:iCs/>
          <w:color w:val="0F1115"/>
          <w:shd w:val="clear" w:color="auto" w:fill="FFFFFF"/>
        </w:rPr>
        <w:t>P</w:t>
      </w:r>
      <w:r>
        <w:rPr>
          <w:rFonts w:hint="eastAsia"/>
          <w:color w:val="0F1115"/>
          <w:shd w:val="clear" w:color="auto" w:fill="FFFFFF"/>
        </w:rPr>
        <w:t xml:space="preserve"> values were adjusted for multiple comparisons using the FDR procedure (all </w:t>
      </w:r>
      <w:r>
        <w:rPr>
          <w:rFonts w:hint="eastAsia"/>
          <w:i/>
          <w:iCs/>
          <w:color w:val="0F1115"/>
          <w:shd w:val="clear" w:color="auto" w:fill="FFFFFF"/>
        </w:rPr>
        <w:t xml:space="preserve">P </w:t>
      </w:r>
      <w:r>
        <w:rPr>
          <w:rFonts w:hint="eastAsia"/>
          <w:i/>
          <w:iCs/>
          <w:color w:val="0F1115"/>
          <w:shd w:val="clear" w:color="auto" w:fill="FFFFFF"/>
          <w:vertAlign w:val="subscript"/>
        </w:rPr>
        <w:t>FDR</w:t>
      </w:r>
      <w:r>
        <w:rPr>
          <w:rFonts w:hint="eastAsia"/>
          <w:color w:val="0F1115"/>
          <w:shd w:val="clear" w:color="auto" w:fill="FFFFFF"/>
        </w:rPr>
        <w:t xml:space="preserve"> &gt; 0.05, </w:t>
      </w:r>
      <w:r>
        <w:rPr>
          <w:color w:val="0F1115"/>
          <w:shd w:val="clear" w:color="auto" w:fill="FFFFFF"/>
        </w:rPr>
        <w:t>68 regression models</w:t>
      </w:r>
      <w:r>
        <w:rPr>
          <w:rFonts w:hint="eastAsia"/>
          <w:color w:val="0F1115"/>
          <w:shd w:val="clear" w:color="auto" w:fill="FFFFFF"/>
        </w:rPr>
        <w:t>). A</w:t>
      </w:r>
      <w:r>
        <w:rPr>
          <w:color w:val="0F1115"/>
          <w:shd w:val="clear" w:color="auto" w:fill="FFFFFF"/>
        </w:rPr>
        <w:t xml:space="preserve">bbreviations: CI, confidence intervals; CM, chronic migraine; DTI-ALPS index, diffusion tensor image analysis along the perivascular space index; EM, episodic migraine; </w:t>
      </w:r>
      <w:proofErr w:type="spellStart"/>
      <w:r>
        <w:rPr>
          <w:color w:val="0F1115"/>
          <w:shd w:val="clear" w:color="auto" w:fill="FFFFFF"/>
        </w:rPr>
        <w:t>gBOLD</w:t>
      </w:r>
      <w:proofErr w:type="spellEnd"/>
      <w:r>
        <w:rPr>
          <w:color w:val="0F1115"/>
          <w:shd w:val="clear" w:color="auto" w:fill="FFFFFF"/>
        </w:rPr>
        <w:t>-CSF coupling, coupling between global blood oxygen level-dependent and cerebrospinal fluid signals; NCPV, normalized choroid plexus volume</w:t>
      </w:r>
      <w:r>
        <w:rPr>
          <w:rFonts w:hint="eastAsia"/>
          <w:color w:val="0F1115"/>
          <w:shd w:val="clear" w:color="auto" w:fill="FFFFFF"/>
        </w:rPr>
        <w:t xml:space="preserve">; </w:t>
      </w:r>
      <w:r>
        <w:rPr>
          <w:color w:val="0F1115"/>
          <w:shd w:val="clear" w:color="auto" w:fill="FFFFFF"/>
        </w:rPr>
        <w:t xml:space="preserve">L, left; R, right; </w:t>
      </w:r>
      <w:r>
        <w:rPr>
          <w:rFonts w:hint="eastAsia"/>
          <w:color w:val="0F1115"/>
          <w:shd w:val="clear" w:color="auto" w:fill="FFFFFF"/>
        </w:rPr>
        <w:t>M</w:t>
      </w:r>
      <w:r>
        <w:rPr>
          <w:color w:val="0F1115"/>
          <w:shd w:val="clear" w:color="auto" w:fill="FFFFFF"/>
        </w:rPr>
        <w:t xml:space="preserve">, </w:t>
      </w:r>
      <w:r>
        <w:rPr>
          <w:rFonts w:hint="eastAsia"/>
          <w:color w:val="0F1115"/>
          <w:shd w:val="clear" w:color="auto" w:fill="FFFFFF"/>
        </w:rPr>
        <w:t>mean</w:t>
      </w:r>
      <w:r>
        <w:rPr>
          <w:color w:val="0F1115"/>
          <w:shd w:val="clear" w:color="auto" w:fill="FFFFFF"/>
        </w:rPr>
        <w:t>; T, total</w:t>
      </w:r>
      <w:r>
        <w:rPr>
          <w:rFonts w:hint="eastAsia"/>
          <w:color w:val="0F1115"/>
          <w:shd w:val="clear" w:color="auto" w:fill="FFFFFF"/>
        </w:rPr>
        <w:t>.</w:t>
      </w:r>
    </w:p>
    <w:p w14:paraId="4931F01E" w14:textId="77777777" w:rsidR="004D68C4" w:rsidRDefault="004D68C4">
      <w:pPr>
        <w:spacing w:line="480" w:lineRule="auto"/>
      </w:pPr>
    </w:p>
    <w:p w14:paraId="1BD59122" w14:textId="77777777" w:rsidR="004D68C4" w:rsidRDefault="004D68C4">
      <w:pPr>
        <w:adjustRightInd w:val="0"/>
        <w:snapToGrid w:val="0"/>
        <w:spacing w:line="480" w:lineRule="auto"/>
        <w:jc w:val="both"/>
        <w:rPr>
          <w:b/>
          <w:bCs/>
        </w:rPr>
      </w:pPr>
    </w:p>
    <w:p w14:paraId="6B2D7DD8" w14:textId="77777777" w:rsidR="004D68C4" w:rsidRDefault="00000000">
      <w:pPr>
        <w:rPr>
          <w:b/>
          <w:bCs/>
        </w:rPr>
      </w:pPr>
      <w:r>
        <w:rPr>
          <w:b/>
          <w:bCs/>
        </w:rPr>
        <w:br w:type="page"/>
      </w:r>
    </w:p>
    <w:p w14:paraId="4B41C606" w14:textId="77777777" w:rsidR="004D68C4" w:rsidRDefault="00000000">
      <w:pPr>
        <w:jc w:val="center"/>
        <w:rPr>
          <w:b/>
          <w:bCs/>
          <w:color w:val="0F1115"/>
          <w:shd w:val="clear" w:color="auto" w:fill="FFFFFF"/>
        </w:rPr>
      </w:pPr>
      <w:r>
        <w:rPr>
          <w:rFonts w:hint="eastAsia"/>
          <w:b/>
          <w:bCs/>
          <w:noProof/>
          <w:color w:val="0F1115"/>
          <w:shd w:val="clear" w:color="auto" w:fill="FFFFFF"/>
        </w:rPr>
        <w:lastRenderedPageBreak/>
        <w:drawing>
          <wp:inline distT="0" distB="0" distL="114300" distR="114300" wp14:anchorId="3C947F22" wp14:editId="27DE2288">
            <wp:extent cx="3832860" cy="3449955"/>
            <wp:effectExtent l="0" t="0" r="15240" b="17145"/>
            <wp:docPr id="7" name="图片 7" descr="Dice_Boxplot_No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ice_Boxplot_No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6A614" w14:textId="62307ABE" w:rsidR="004D68C4" w:rsidRDefault="00000000">
      <w:pPr>
        <w:spacing w:line="480" w:lineRule="auto"/>
        <w:jc w:val="both"/>
        <w:rPr>
          <w:rFonts w:eastAsia="Times New Roman"/>
          <w:b/>
          <w:bCs/>
          <w:color w:val="0F1115"/>
          <w:shd w:val="clear" w:color="auto" w:fill="FFFFFF"/>
        </w:rPr>
      </w:pPr>
      <w:r>
        <w:rPr>
          <w:b/>
          <w:bCs/>
          <w:color w:val="0F1115"/>
          <w:shd w:val="clear" w:color="auto" w:fill="FFFFFF"/>
        </w:rPr>
        <w:t>Fig</w:t>
      </w:r>
      <w:r w:rsidR="00293C18">
        <w:rPr>
          <w:rFonts w:hint="eastAsia"/>
          <w:b/>
          <w:bCs/>
          <w:color w:val="0F1115"/>
          <w:shd w:val="clear" w:color="auto" w:fill="FFFFFF"/>
        </w:rPr>
        <w:t xml:space="preserve">. </w:t>
      </w:r>
      <w:r>
        <w:rPr>
          <w:rFonts w:hint="eastAsia"/>
          <w:b/>
          <w:bCs/>
          <w:color w:val="0F1115"/>
          <w:shd w:val="clear" w:color="auto" w:fill="FFFFFF"/>
        </w:rPr>
        <w:t>S5</w:t>
      </w:r>
      <w:r w:rsidR="00293C18">
        <w:rPr>
          <w:rFonts w:hint="eastAsia"/>
          <w:b/>
          <w:bCs/>
          <w:color w:val="0F1115"/>
          <w:shd w:val="clear" w:color="auto" w:fill="FFFFFF"/>
        </w:rPr>
        <w:t xml:space="preserve"> </w:t>
      </w:r>
      <w:r>
        <w:rPr>
          <w:rFonts w:hint="eastAsia"/>
          <w:color w:val="0F1115"/>
          <w:shd w:val="clear" w:color="auto" w:fill="FFFFFF"/>
        </w:rPr>
        <w:t>Distribution of Dice coefficients between automated (</w:t>
      </w:r>
      <w:proofErr w:type="spellStart"/>
      <w:r>
        <w:rPr>
          <w:rFonts w:hint="eastAsia"/>
          <w:color w:val="0F1115"/>
          <w:shd w:val="clear" w:color="auto" w:fill="FFFFFF"/>
        </w:rPr>
        <w:t>ChP</w:t>
      </w:r>
      <w:proofErr w:type="spellEnd"/>
      <w:r>
        <w:rPr>
          <w:rFonts w:hint="eastAsia"/>
          <w:color w:val="0F1115"/>
          <w:shd w:val="clear" w:color="auto" w:fill="FFFFFF"/>
        </w:rPr>
        <w:t xml:space="preserve">-Seg) and manual segmentation of the choroid plexus in the manually traced subset (n = 21). The boxplot shows the median and interquartile range, and red dots represent individual participants. </w:t>
      </w:r>
      <w:r>
        <w:rPr>
          <w:rFonts w:eastAsia="Times New Roman"/>
          <w:b/>
          <w:bCs/>
          <w:color w:val="0F1115"/>
          <w:shd w:val="clear" w:color="auto" w:fill="FFFFFF"/>
        </w:rPr>
        <w:br w:type="page"/>
      </w:r>
    </w:p>
    <w:p w14:paraId="582E1532" w14:textId="3794039D" w:rsidR="004D68C4" w:rsidRDefault="00000000">
      <w:pPr>
        <w:adjustRightInd w:val="0"/>
        <w:spacing w:before="0" w:beforeAutospacing="0" w:after="0" w:line="480" w:lineRule="auto"/>
        <w:jc w:val="center"/>
        <w:rPr>
          <w:b/>
          <w:bCs/>
          <w:kern w:val="0"/>
          <w:lang w:bidi="ar"/>
        </w:rPr>
      </w:pPr>
      <w:r>
        <w:rPr>
          <w:rFonts w:eastAsia="Times New Roman"/>
          <w:b/>
          <w:bCs/>
          <w:color w:val="0F1115"/>
          <w:shd w:val="clear" w:color="auto" w:fill="FFFFFF"/>
        </w:rPr>
        <w:lastRenderedPageBreak/>
        <w:t xml:space="preserve">Table </w:t>
      </w:r>
      <w:r>
        <w:rPr>
          <w:rFonts w:eastAsia="Times New Roman" w:hint="eastAsia"/>
          <w:b/>
          <w:bCs/>
          <w:color w:val="0F1115"/>
          <w:shd w:val="clear" w:color="auto" w:fill="FFFFFF"/>
        </w:rPr>
        <w:t>S1</w:t>
      </w:r>
      <w:r>
        <w:rPr>
          <w:rFonts w:eastAsia="Times New Roman"/>
          <w:b/>
          <w:bCs/>
          <w:color w:val="0F1115"/>
          <w:shd w:val="clear" w:color="auto" w:fill="FFFFFF"/>
        </w:rPr>
        <w:t xml:space="preserve"> Group comparisons of MD</w:t>
      </w:r>
      <w:r>
        <w:rPr>
          <w:rFonts w:hint="eastAsia"/>
          <w:b/>
          <w:bCs/>
          <w:color w:val="0F1115"/>
          <w:shd w:val="clear" w:color="auto" w:fill="FFFFFF"/>
        </w:rPr>
        <w:t xml:space="preserve">, </w:t>
      </w:r>
      <w:r>
        <w:rPr>
          <w:rFonts w:eastAsia="Times New Roman"/>
          <w:b/>
          <w:bCs/>
          <w:color w:val="222222"/>
          <w:kern w:val="0"/>
        </w:rPr>
        <w:t>Fazekas</w:t>
      </w:r>
      <w:r w:rsidR="002C3F46">
        <w:rPr>
          <w:rFonts w:eastAsiaTheme="minorEastAsia" w:hint="eastAsia"/>
          <w:b/>
          <w:bCs/>
          <w:color w:val="222222"/>
          <w:kern w:val="0"/>
        </w:rPr>
        <w:t xml:space="preserve"> score</w:t>
      </w:r>
      <w:r>
        <w:rPr>
          <w:rFonts w:eastAsia="Times New Roman" w:hint="eastAsia"/>
          <w:b/>
          <w:bCs/>
          <w:color w:val="222222"/>
          <w:kern w:val="0"/>
        </w:rPr>
        <w:t xml:space="preserve">, </w:t>
      </w:r>
      <w:r>
        <w:rPr>
          <w:rFonts w:eastAsia="Times New Roman"/>
          <w:b/>
          <w:bCs/>
          <w:color w:val="222222"/>
          <w:kern w:val="0"/>
        </w:rPr>
        <w:t>FD</w:t>
      </w:r>
      <w:r>
        <w:rPr>
          <w:rFonts w:eastAsia="Times New Roman" w:hint="eastAsia"/>
          <w:b/>
          <w:bCs/>
          <w:color w:val="222222"/>
          <w:kern w:val="0"/>
        </w:rPr>
        <w:t xml:space="preserve">, and </w:t>
      </w:r>
      <w:proofErr w:type="spellStart"/>
      <w:r>
        <w:rPr>
          <w:rFonts w:eastAsia="Times New Roman"/>
          <w:b/>
          <w:bCs/>
          <w:color w:val="222222"/>
          <w:kern w:val="0"/>
        </w:rPr>
        <w:t>tSNR</w:t>
      </w:r>
      <w:proofErr w:type="spellEnd"/>
      <w:r>
        <w:rPr>
          <w:rFonts w:eastAsia="Times New Roman" w:hint="eastAsia"/>
          <w:b/>
          <w:bCs/>
          <w:color w:val="222222"/>
          <w:kern w:val="0"/>
        </w:rPr>
        <w:t xml:space="preserve"> across the EM, CM, and HCs</w:t>
      </w:r>
    </w:p>
    <w:tbl>
      <w:tblPr>
        <w:tblStyle w:val="ac"/>
        <w:tblW w:w="11447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0"/>
        <w:gridCol w:w="1806"/>
        <w:gridCol w:w="1806"/>
        <w:gridCol w:w="1808"/>
        <w:gridCol w:w="2187"/>
      </w:tblGrid>
      <w:tr w:rsidR="004D68C4" w14:paraId="288A5FC0" w14:textId="77777777">
        <w:trPr>
          <w:trHeight w:val="850"/>
          <w:jc w:val="center"/>
        </w:trPr>
        <w:tc>
          <w:tcPr>
            <w:tcW w:w="3840" w:type="dxa"/>
            <w:tcBorders>
              <w:bottom w:val="single" w:sz="8" w:space="0" w:color="auto"/>
            </w:tcBorders>
            <w:vAlign w:val="center"/>
          </w:tcPr>
          <w:p w14:paraId="7AF00763" w14:textId="77777777" w:rsidR="004D68C4" w:rsidRDefault="004D68C4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</w:p>
        </w:tc>
        <w:tc>
          <w:tcPr>
            <w:tcW w:w="1806" w:type="dxa"/>
            <w:tcBorders>
              <w:bottom w:val="single" w:sz="8" w:space="0" w:color="auto"/>
            </w:tcBorders>
            <w:vAlign w:val="center"/>
          </w:tcPr>
          <w:p w14:paraId="6558543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HC</w:t>
            </w:r>
          </w:p>
          <w:p w14:paraId="08A336D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(N = 39)</w:t>
            </w:r>
          </w:p>
        </w:tc>
        <w:tc>
          <w:tcPr>
            <w:tcW w:w="1806" w:type="dxa"/>
            <w:tcBorders>
              <w:bottom w:val="single" w:sz="8" w:space="0" w:color="auto"/>
            </w:tcBorders>
            <w:vAlign w:val="center"/>
          </w:tcPr>
          <w:p w14:paraId="787AC74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EM</w:t>
            </w:r>
          </w:p>
          <w:p w14:paraId="193C5A2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(N = 38)</w:t>
            </w:r>
          </w:p>
        </w:tc>
        <w:tc>
          <w:tcPr>
            <w:tcW w:w="1808" w:type="dxa"/>
            <w:tcBorders>
              <w:bottom w:val="single" w:sz="8" w:space="0" w:color="auto"/>
            </w:tcBorders>
            <w:vAlign w:val="center"/>
          </w:tcPr>
          <w:p w14:paraId="3B5B057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CM</w:t>
            </w:r>
          </w:p>
          <w:p w14:paraId="2DECD59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(N = 46)</w:t>
            </w:r>
          </w:p>
        </w:tc>
        <w:tc>
          <w:tcPr>
            <w:tcW w:w="2187" w:type="dxa"/>
            <w:tcBorders>
              <w:bottom w:val="single" w:sz="8" w:space="0" w:color="auto"/>
            </w:tcBorders>
            <w:vAlign w:val="center"/>
          </w:tcPr>
          <w:p w14:paraId="71CB8A6D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Statistics test</w:t>
            </w:r>
          </w:p>
        </w:tc>
      </w:tr>
      <w:tr w:rsidR="004D68C4" w14:paraId="7B6A57CA" w14:textId="77777777">
        <w:trPr>
          <w:trHeight w:val="850"/>
          <w:jc w:val="center"/>
        </w:trPr>
        <w:tc>
          <w:tcPr>
            <w:tcW w:w="3840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F880ECE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Left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ALPS-ROI 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MD (×10</w:t>
            </w:r>
            <w:r>
              <w:rPr>
                <w:rFonts w:ascii="Times New Roman" w:eastAsia="Times New Roman" w:hAnsi="Times New Roman" w:hint="default"/>
                <w:sz w:val="22"/>
                <w:szCs w:val="22"/>
                <w:vertAlign w:val="superscript"/>
              </w:rPr>
              <w:t>-3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)</w:t>
            </w:r>
          </w:p>
        </w:tc>
        <w:tc>
          <w:tcPr>
            <w:tcW w:w="180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1ACEEAC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0.77 ± 0.05</w:t>
            </w:r>
          </w:p>
        </w:tc>
        <w:tc>
          <w:tcPr>
            <w:tcW w:w="1806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624CFD4C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0.77 ± 0.03</w:t>
            </w:r>
          </w:p>
        </w:tc>
        <w:tc>
          <w:tcPr>
            <w:tcW w:w="1808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3E9E2B06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0.77 ± 0.03</w:t>
            </w:r>
          </w:p>
        </w:tc>
        <w:tc>
          <w:tcPr>
            <w:tcW w:w="2187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4E54A90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= 0.55, </w:t>
            </w: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= 0.58</w:t>
            </w:r>
          </w:p>
        </w:tc>
      </w:tr>
      <w:tr w:rsidR="004D68C4" w14:paraId="5CDC32CD" w14:textId="77777777">
        <w:trPr>
          <w:trHeight w:val="850"/>
          <w:jc w:val="center"/>
        </w:trPr>
        <w:tc>
          <w:tcPr>
            <w:tcW w:w="3840" w:type="dxa"/>
            <w:tcBorders>
              <w:tl2br w:val="nil"/>
              <w:tr2bl w:val="nil"/>
            </w:tcBorders>
            <w:vAlign w:val="center"/>
          </w:tcPr>
          <w:p w14:paraId="39B6ECA6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Right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ALPS-ROI 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MD (×10</w:t>
            </w:r>
            <w:r>
              <w:rPr>
                <w:rFonts w:ascii="Times New Roman" w:eastAsia="Times New Roman" w:hAnsi="Times New Roman" w:hint="default"/>
                <w:sz w:val="22"/>
                <w:szCs w:val="22"/>
                <w:vertAlign w:val="superscript"/>
              </w:rPr>
              <w:t>-3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)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39A17758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0.71 ± 0.04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026C390C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0.70 ± 0.02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0CD53F2E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0.71 ± 0.02</w:t>
            </w:r>
          </w:p>
        </w:tc>
        <w:tc>
          <w:tcPr>
            <w:tcW w:w="2187" w:type="dxa"/>
            <w:tcBorders>
              <w:tl2br w:val="nil"/>
              <w:tr2bl w:val="nil"/>
            </w:tcBorders>
            <w:vAlign w:val="center"/>
          </w:tcPr>
          <w:p w14:paraId="6BE57591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>F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= 1.90, </w:t>
            </w: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= 0.15</w:t>
            </w:r>
          </w:p>
        </w:tc>
      </w:tr>
      <w:tr w:rsidR="004D68C4" w14:paraId="2F55733C" w14:textId="77777777">
        <w:trPr>
          <w:trHeight w:val="850"/>
          <w:jc w:val="center"/>
        </w:trPr>
        <w:tc>
          <w:tcPr>
            <w:tcW w:w="3840" w:type="dxa"/>
            <w:tcBorders>
              <w:tl2br w:val="nil"/>
              <w:tr2bl w:val="nil"/>
            </w:tcBorders>
            <w:vAlign w:val="center"/>
          </w:tcPr>
          <w:p w14:paraId="0695CC33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Segoe UI" w:hAnsi="Times New Roman"/>
                <w:color w:val="0F1115"/>
                <w:kern w:val="2"/>
                <w:sz w:val="22"/>
                <w:szCs w:val="22"/>
                <w:shd w:val="clear" w:color="auto" w:fill="FFFFFF"/>
                <w:lang w:bidi="ar"/>
              </w:rPr>
              <w:t>M</w:t>
            </w:r>
            <w:r>
              <w:rPr>
                <w:rFonts w:ascii="Times New Roman" w:eastAsia="Segoe UI" w:hAnsi="Times New Roman" w:hint="default"/>
                <w:color w:val="0F1115"/>
                <w:kern w:val="2"/>
                <w:sz w:val="22"/>
                <w:szCs w:val="22"/>
                <w:shd w:val="clear" w:color="auto" w:fill="FFFFFF"/>
                <w:lang w:bidi="ar"/>
              </w:rPr>
              <w:t>ean ALPS</w:t>
            </w:r>
            <w:r>
              <w:rPr>
                <w:rFonts w:ascii="Times New Roman" w:hAnsi="Times New Roman" w:hint="default"/>
                <w:color w:val="0F1115"/>
                <w:kern w:val="2"/>
                <w:sz w:val="22"/>
                <w:szCs w:val="22"/>
                <w:shd w:val="clear" w:color="auto" w:fill="FFFFFF"/>
                <w:lang w:bidi="ar"/>
              </w:rPr>
              <w:t>-ROI</w:t>
            </w:r>
            <w:r>
              <w:rPr>
                <w:rFonts w:ascii="Times New Roman" w:eastAsia="Segoe UI" w:hAnsi="Times New Roman" w:hint="default"/>
                <w:color w:val="0F1115"/>
                <w:kern w:val="2"/>
                <w:sz w:val="22"/>
                <w:szCs w:val="22"/>
                <w:shd w:val="clear" w:color="auto" w:fill="FFFFFF"/>
                <w:lang w:bidi="ar"/>
              </w:rPr>
              <w:t xml:space="preserve"> MD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(×10</w:t>
            </w:r>
            <w:r>
              <w:rPr>
                <w:rFonts w:ascii="Times New Roman" w:eastAsia="Times New Roman" w:hAnsi="Times New Roman" w:hint="default"/>
                <w:sz w:val="22"/>
                <w:szCs w:val="22"/>
                <w:vertAlign w:val="superscript"/>
              </w:rPr>
              <w:t>-3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)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3BC77F51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0.74 ± 0.04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6F6C2881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0.73 ± 0.02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235AD427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0.74 ± 0.02</w:t>
            </w:r>
          </w:p>
        </w:tc>
        <w:tc>
          <w:tcPr>
            <w:tcW w:w="2187" w:type="dxa"/>
            <w:tcBorders>
              <w:tl2br w:val="nil"/>
              <w:tr2bl w:val="nil"/>
            </w:tcBorders>
            <w:vAlign w:val="center"/>
          </w:tcPr>
          <w:p w14:paraId="6E89963C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 xml:space="preserve">F 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= 1.29, </w:t>
            </w: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= 0.28</w:t>
            </w:r>
          </w:p>
        </w:tc>
      </w:tr>
      <w:tr w:rsidR="004D68C4" w14:paraId="02D57866" w14:textId="77777777">
        <w:trPr>
          <w:trHeight w:val="850"/>
          <w:jc w:val="center"/>
        </w:trPr>
        <w:tc>
          <w:tcPr>
            <w:tcW w:w="3840" w:type="dxa"/>
            <w:tcBorders>
              <w:tl2br w:val="nil"/>
              <w:tr2bl w:val="nil"/>
            </w:tcBorders>
            <w:vAlign w:val="center"/>
          </w:tcPr>
          <w:p w14:paraId="7C328CF3" w14:textId="2774E3CC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color w:val="222222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color w:val="222222"/>
                <w:sz w:val="22"/>
                <w:szCs w:val="22"/>
              </w:rPr>
              <w:t>Fazekas</w:t>
            </w:r>
            <w:r w:rsidR="002C3F46">
              <w:rPr>
                <w:rFonts w:ascii="Times New Roman" w:eastAsiaTheme="minorEastAsia" w:hAnsi="Times New Roman"/>
                <w:color w:val="222222"/>
                <w:sz w:val="22"/>
                <w:szCs w:val="22"/>
              </w:rPr>
              <w:t xml:space="preserve"> score</w:t>
            </w:r>
            <w:r>
              <w:rPr>
                <w:rFonts w:ascii="Times New Roman" w:eastAsia="Times New Roman" w:hAnsi="Times New Roman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hint="default"/>
                <w:color w:val="222222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 w:hint="default"/>
                <w:color w:val="0F1115"/>
                <w:sz w:val="22"/>
                <w:szCs w:val="22"/>
                <w:shd w:val="clear" w:color="auto" w:fill="FFFFFF"/>
              </w:rPr>
              <w:t>Grade 0/1)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3A564369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38/1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1A64D3CF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30/8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291E7CAD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>36/10</w:t>
            </w:r>
          </w:p>
        </w:tc>
        <w:tc>
          <w:tcPr>
            <w:tcW w:w="2187" w:type="dxa"/>
            <w:tcBorders>
              <w:tl2br w:val="nil"/>
              <w:tr2bl w:val="nil"/>
            </w:tcBorders>
            <w:vAlign w:val="center"/>
          </w:tcPr>
          <w:p w14:paraId="11A1AF79" w14:textId="77777777" w:rsidR="004D68C4" w:rsidRDefault="00000000">
            <w:pPr>
              <w:pStyle w:val="HTML"/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ascii="Times New Roman" w:eastAsia="Times New Roman" w:hAnsi="Times New Roman" w:hint="default"/>
                <w:sz w:val="22"/>
                <w:szCs w:val="22"/>
              </w:rPr>
            </w:pP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>Χ</w:t>
            </w:r>
            <w:r>
              <w:rPr>
                <w:rFonts w:ascii="Times New Roman" w:eastAsia="Times New Roman" w:hAnsi="Times New Roman" w:hint="default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=</w:t>
            </w:r>
            <w:r>
              <w:rPr>
                <w:rFonts w:ascii="Times New Roman" w:eastAsia="Times New Roman" w:hAnsi="Times New Roman" w:hint="default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7.26, </w:t>
            </w:r>
            <w:r>
              <w:rPr>
                <w:rFonts w:ascii="Times New Roman" w:eastAsia="Times New Roman" w:hAnsi="Times New Roman" w:hint="default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hint="default"/>
                <w:sz w:val="22"/>
                <w:szCs w:val="22"/>
              </w:rPr>
              <w:t xml:space="preserve"> = 0.03</w:t>
            </w:r>
          </w:p>
        </w:tc>
      </w:tr>
      <w:tr w:rsidR="004D68C4" w14:paraId="093E1951" w14:textId="77777777">
        <w:trPr>
          <w:trHeight w:val="850"/>
          <w:jc w:val="center"/>
        </w:trPr>
        <w:tc>
          <w:tcPr>
            <w:tcW w:w="3840" w:type="dxa"/>
            <w:tcBorders>
              <w:tl2br w:val="nil"/>
              <w:tr2bl w:val="nil"/>
            </w:tcBorders>
            <w:vAlign w:val="center"/>
          </w:tcPr>
          <w:p w14:paraId="5278807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color w:val="222222"/>
                <w:kern w:val="0"/>
              </w:rPr>
            </w:pPr>
            <w:r>
              <w:rPr>
                <w:rFonts w:eastAsia="Times New Roman"/>
                <w:color w:val="222222"/>
                <w:kern w:val="0"/>
              </w:rPr>
              <w:t>FD (mm)</w:t>
            </w:r>
          </w:p>
          <w:p w14:paraId="73E499B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color w:val="222222"/>
                <w:kern w:val="0"/>
              </w:rPr>
            </w:pPr>
            <w:r>
              <w:rPr>
                <w:rFonts w:eastAsia="Times New Roman"/>
                <w:color w:val="222222"/>
                <w:kern w:val="0"/>
              </w:rPr>
              <w:t>(mean/max)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23EACFF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color w:val="222222"/>
                <w:kern w:val="0"/>
              </w:rPr>
            </w:pPr>
            <w:r>
              <w:rPr>
                <w:rFonts w:eastAsia="Times New Roman"/>
                <w:color w:val="222222"/>
                <w:kern w:val="0"/>
              </w:rPr>
              <w:t xml:space="preserve">0.13 </w:t>
            </w:r>
            <w:r>
              <w:rPr>
                <w:rFonts w:eastAsia="Times New Roman"/>
                <w:lang w:bidi="ar"/>
              </w:rPr>
              <w:t xml:space="preserve">± </w:t>
            </w:r>
            <w:r>
              <w:rPr>
                <w:rFonts w:eastAsia="Times New Roman"/>
                <w:color w:val="222222"/>
                <w:kern w:val="0"/>
              </w:rPr>
              <w:t>0.07</w:t>
            </w:r>
          </w:p>
          <w:p w14:paraId="0238E43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color w:val="222222"/>
                <w:kern w:val="0"/>
              </w:rPr>
              <w:t>(0.12/0.31)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5B97CF4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color w:val="222222"/>
                <w:kern w:val="0"/>
              </w:rPr>
            </w:pPr>
            <w:r>
              <w:rPr>
                <w:rFonts w:eastAsia="Times New Roman"/>
                <w:color w:val="222222"/>
                <w:kern w:val="0"/>
              </w:rPr>
              <w:t xml:space="preserve">0.11 </w:t>
            </w:r>
            <w:r>
              <w:rPr>
                <w:rFonts w:eastAsia="Times New Roman"/>
                <w:lang w:bidi="ar"/>
              </w:rPr>
              <w:t>±</w:t>
            </w:r>
            <w:r>
              <w:rPr>
                <w:rFonts w:eastAsia="Times New Roman"/>
                <w:color w:val="222222"/>
                <w:kern w:val="0"/>
              </w:rPr>
              <w:t xml:space="preserve"> 0.06</w:t>
            </w:r>
          </w:p>
          <w:p w14:paraId="69F77A3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color w:val="222222"/>
                <w:kern w:val="0"/>
              </w:rPr>
              <w:t>(0.11/0.39)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56193D6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color w:val="222222"/>
                <w:kern w:val="0"/>
              </w:rPr>
            </w:pPr>
            <w:r>
              <w:rPr>
                <w:rFonts w:eastAsia="Times New Roman"/>
                <w:color w:val="222222"/>
                <w:kern w:val="0"/>
              </w:rPr>
              <w:t xml:space="preserve">0.14 </w:t>
            </w:r>
            <w:r>
              <w:rPr>
                <w:rFonts w:eastAsia="Times New Roman"/>
                <w:lang w:bidi="ar"/>
              </w:rPr>
              <w:t>±</w:t>
            </w:r>
            <w:r>
              <w:rPr>
                <w:rFonts w:eastAsia="Times New Roman"/>
                <w:color w:val="222222"/>
                <w:kern w:val="0"/>
              </w:rPr>
              <w:t xml:space="preserve"> 0.09</w:t>
            </w:r>
          </w:p>
          <w:p w14:paraId="215601B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color w:val="222222"/>
                <w:kern w:val="0"/>
              </w:rPr>
              <w:t>(0.14/0.42)</w:t>
            </w:r>
          </w:p>
        </w:tc>
        <w:tc>
          <w:tcPr>
            <w:tcW w:w="2187" w:type="dxa"/>
            <w:tcBorders>
              <w:tl2br w:val="nil"/>
              <w:tr2bl w:val="nil"/>
            </w:tcBorders>
            <w:vAlign w:val="center"/>
          </w:tcPr>
          <w:p w14:paraId="7B8DC7F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</w:rPr>
            </w:pPr>
            <w:r>
              <w:rPr>
                <w:rFonts w:eastAsia="Times New Roman"/>
                <w:i/>
                <w:iCs/>
                <w:color w:val="222222"/>
                <w:kern w:val="0"/>
              </w:rPr>
              <w:t>F</w:t>
            </w:r>
            <w:r>
              <w:rPr>
                <w:rFonts w:eastAsia="Times New Roman"/>
                <w:color w:val="222222"/>
                <w:kern w:val="0"/>
              </w:rPr>
              <w:t xml:space="preserve"> = 1.10, </w:t>
            </w:r>
            <w:r>
              <w:rPr>
                <w:rFonts w:eastAsia="Times New Roman"/>
                <w:i/>
                <w:iCs/>
                <w:color w:val="222222"/>
                <w:kern w:val="0"/>
              </w:rPr>
              <w:t>P</w:t>
            </w:r>
            <w:r>
              <w:rPr>
                <w:rFonts w:eastAsia="Times New Roman"/>
                <w:color w:val="222222"/>
                <w:kern w:val="0"/>
              </w:rPr>
              <w:t xml:space="preserve"> = 0.34</w:t>
            </w:r>
          </w:p>
        </w:tc>
      </w:tr>
      <w:tr w:rsidR="004D68C4" w14:paraId="730C4EC6" w14:textId="77777777">
        <w:trPr>
          <w:trHeight w:val="850"/>
          <w:jc w:val="center"/>
        </w:trPr>
        <w:tc>
          <w:tcPr>
            <w:tcW w:w="3840" w:type="dxa"/>
            <w:tcBorders>
              <w:tl2br w:val="nil"/>
              <w:tr2bl w:val="nil"/>
            </w:tcBorders>
            <w:vAlign w:val="center"/>
          </w:tcPr>
          <w:p w14:paraId="2E5DFB3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color w:val="222222"/>
                <w:kern w:val="0"/>
              </w:rPr>
            </w:pPr>
            <w:proofErr w:type="spellStart"/>
            <w:r>
              <w:rPr>
                <w:rFonts w:eastAsia="Times New Roman"/>
                <w:color w:val="222222"/>
                <w:kern w:val="0"/>
              </w:rPr>
              <w:t>tSNR</w:t>
            </w:r>
            <w:proofErr w:type="spellEnd"/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667A343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color w:val="222222"/>
                <w:kern w:val="0"/>
              </w:rPr>
              <w:t xml:space="preserve">82.68 </w:t>
            </w:r>
            <w:r>
              <w:rPr>
                <w:rFonts w:eastAsia="Times New Roman"/>
                <w:lang w:bidi="ar"/>
              </w:rPr>
              <w:t xml:space="preserve">± </w:t>
            </w:r>
            <w:r>
              <w:rPr>
                <w:rFonts w:eastAsia="Times New Roman"/>
                <w:color w:val="222222"/>
                <w:kern w:val="0"/>
              </w:rPr>
              <w:t>20.87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vAlign w:val="center"/>
          </w:tcPr>
          <w:p w14:paraId="7931B1F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color w:val="222222"/>
                <w:kern w:val="0"/>
              </w:rPr>
              <w:t xml:space="preserve">91.45 </w:t>
            </w:r>
            <w:r>
              <w:rPr>
                <w:rFonts w:eastAsia="Times New Roman"/>
                <w:lang w:bidi="ar"/>
              </w:rPr>
              <w:t xml:space="preserve">± </w:t>
            </w:r>
            <w:r>
              <w:rPr>
                <w:rFonts w:eastAsia="Times New Roman"/>
                <w:color w:val="222222"/>
                <w:kern w:val="0"/>
              </w:rPr>
              <w:t>18.54</w:t>
            </w:r>
          </w:p>
        </w:tc>
        <w:tc>
          <w:tcPr>
            <w:tcW w:w="1808" w:type="dxa"/>
            <w:tcBorders>
              <w:tl2br w:val="nil"/>
              <w:tr2bl w:val="nil"/>
            </w:tcBorders>
            <w:vAlign w:val="center"/>
          </w:tcPr>
          <w:p w14:paraId="0284387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color w:val="222222"/>
                <w:kern w:val="0"/>
              </w:rPr>
              <w:t xml:space="preserve">85.24 </w:t>
            </w:r>
            <w:r>
              <w:rPr>
                <w:rFonts w:eastAsia="Times New Roman"/>
                <w:lang w:bidi="ar"/>
              </w:rPr>
              <w:t xml:space="preserve">± </w:t>
            </w:r>
            <w:r>
              <w:rPr>
                <w:rFonts w:eastAsia="Times New Roman"/>
                <w:color w:val="222222"/>
                <w:kern w:val="0"/>
              </w:rPr>
              <w:t>19.09</w:t>
            </w:r>
          </w:p>
        </w:tc>
        <w:tc>
          <w:tcPr>
            <w:tcW w:w="2187" w:type="dxa"/>
            <w:tcBorders>
              <w:tl2br w:val="nil"/>
              <w:tr2bl w:val="nil"/>
            </w:tcBorders>
            <w:vAlign w:val="center"/>
          </w:tcPr>
          <w:p w14:paraId="2577769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</w:rPr>
            </w:pPr>
            <w:r>
              <w:rPr>
                <w:rFonts w:eastAsia="Times New Roman"/>
                <w:i/>
                <w:iCs/>
                <w:color w:val="222222"/>
                <w:kern w:val="0"/>
              </w:rPr>
              <w:t>F</w:t>
            </w:r>
            <w:r>
              <w:rPr>
                <w:rFonts w:eastAsia="Times New Roman"/>
                <w:color w:val="222222"/>
                <w:kern w:val="0"/>
              </w:rPr>
              <w:t xml:space="preserve"> = 2.07, </w:t>
            </w:r>
            <w:r>
              <w:rPr>
                <w:rFonts w:eastAsia="Times New Roman"/>
                <w:i/>
                <w:iCs/>
                <w:color w:val="222222"/>
                <w:kern w:val="0"/>
              </w:rPr>
              <w:t>P</w:t>
            </w:r>
            <w:r>
              <w:rPr>
                <w:rFonts w:eastAsia="Times New Roman"/>
                <w:color w:val="222222"/>
                <w:kern w:val="0"/>
              </w:rPr>
              <w:t xml:space="preserve"> = 0.13</w:t>
            </w:r>
          </w:p>
        </w:tc>
      </w:tr>
    </w:tbl>
    <w:p w14:paraId="3A36F851" w14:textId="77777777" w:rsidR="004D68C4" w:rsidRDefault="00000000">
      <w:pPr>
        <w:adjustRightInd w:val="0"/>
        <w:snapToGrid w:val="0"/>
        <w:spacing w:line="480" w:lineRule="auto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Data are presented as mean ± SD or numbers of patients. Abbreviations: ALPS, analysis along the perivascular space; CM, chronic migraine; EM, episodic migraine; FD, framewise displacement; HC, healthy control; MD, mean diffusivity; ROI, region of interest; SD, standard deviation; </w:t>
      </w:r>
      <w:proofErr w:type="spellStart"/>
      <w:r>
        <w:rPr>
          <w:rFonts w:eastAsia="Times New Roman"/>
          <w:kern w:val="0"/>
        </w:rPr>
        <w:t>tSNR</w:t>
      </w:r>
      <w:proofErr w:type="spellEnd"/>
      <w:r>
        <w:rPr>
          <w:rFonts w:eastAsia="Times New Roman"/>
          <w:kern w:val="0"/>
        </w:rPr>
        <w:t>, temporal signal to noise ratio; WMH, white matter hyperintensity.</w:t>
      </w:r>
    </w:p>
    <w:p w14:paraId="69E114F6" w14:textId="77777777" w:rsidR="004D68C4" w:rsidRDefault="00000000">
      <w:pPr>
        <w:spacing w:line="480" w:lineRule="auto"/>
        <w:jc w:val="center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T</w:t>
      </w:r>
      <w:r>
        <w:rPr>
          <w:rFonts w:hint="eastAsia"/>
          <w:b/>
          <w:bCs/>
        </w:rPr>
        <w:t>able S2. G</w:t>
      </w:r>
      <w:r>
        <w:rPr>
          <w:b/>
          <w:bCs/>
        </w:rPr>
        <w:t xml:space="preserve">roup differences </w:t>
      </w:r>
      <w:r>
        <w:rPr>
          <w:rFonts w:hint="eastAsia"/>
          <w:b/>
          <w:bCs/>
        </w:rPr>
        <w:t xml:space="preserve">of </w:t>
      </w:r>
      <w:r>
        <w:rPr>
          <w:b/>
          <w:bCs/>
        </w:rPr>
        <w:t xml:space="preserve">glymphatic-related MRI measures </w:t>
      </w:r>
      <w:r>
        <w:rPr>
          <w:rFonts w:hint="eastAsia"/>
          <w:b/>
          <w:bCs/>
        </w:rPr>
        <w:t>across the EM, CM, and HCs (N = 123)</w:t>
      </w:r>
    </w:p>
    <w:tbl>
      <w:tblPr>
        <w:tblStyle w:val="ac"/>
        <w:tblW w:w="11826" w:type="dxa"/>
        <w:jc w:val="center"/>
        <w:tblLayout w:type="fixed"/>
        <w:tblLook w:val="04A0" w:firstRow="1" w:lastRow="0" w:firstColumn="1" w:lastColumn="0" w:noHBand="0" w:noVBand="1"/>
      </w:tblPr>
      <w:tblGrid>
        <w:gridCol w:w="2278"/>
        <w:gridCol w:w="1923"/>
        <w:gridCol w:w="1923"/>
        <w:gridCol w:w="1924"/>
        <w:gridCol w:w="1200"/>
        <w:gridCol w:w="859"/>
        <w:gridCol w:w="859"/>
        <w:gridCol w:w="860"/>
      </w:tblGrid>
      <w:tr w:rsidR="004D68C4" w14:paraId="767432A6" w14:textId="77777777">
        <w:trPr>
          <w:trHeight w:val="850"/>
          <w:jc w:val="center"/>
        </w:trPr>
        <w:tc>
          <w:tcPr>
            <w:tcW w:w="227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AEE23E4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2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CE3CBB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/>
                <w:kern w:val="0"/>
                <w:szCs w:val="20"/>
              </w:rPr>
              <w:t>HC</w:t>
            </w:r>
          </w:p>
          <w:p w14:paraId="6A0A853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szCs w:val="20"/>
              </w:rPr>
              <w:t>(N = 39)</w:t>
            </w:r>
          </w:p>
        </w:tc>
        <w:tc>
          <w:tcPr>
            <w:tcW w:w="192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0A4899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  <w:lang w:bidi="ar"/>
              </w:rPr>
            </w:pPr>
            <w:r>
              <w:rPr>
                <w:rFonts w:eastAsia="Times New Roman"/>
                <w:kern w:val="0"/>
                <w:szCs w:val="20"/>
              </w:rPr>
              <w:t>EM</w:t>
            </w:r>
          </w:p>
          <w:p w14:paraId="333FF33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szCs w:val="20"/>
              </w:rPr>
              <w:t xml:space="preserve">(N = </w:t>
            </w:r>
            <w:r>
              <w:rPr>
                <w:rFonts w:eastAsia="Times New Roman" w:hint="eastAsia"/>
                <w:kern w:val="0"/>
                <w:szCs w:val="20"/>
              </w:rPr>
              <w:t>38</w:t>
            </w:r>
            <w:r>
              <w:rPr>
                <w:rFonts w:eastAsia="Times New Roman"/>
                <w:kern w:val="0"/>
                <w:szCs w:val="20"/>
              </w:rPr>
              <w:t>)</w:t>
            </w:r>
          </w:p>
        </w:tc>
        <w:tc>
          <w:tcPr>
            <w:tcW w:w="192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762AB7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/>
                <w:kern w:val="0"/>
                <w:szCs w:val="20"/>
              </w:rPr>
              <w:t>CM</w:t>
            </w:r>
          </w:p>
          <w:p w14:paraId="5F590BA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/>
                <w:kern w:val="0"/>
                <w:szCs w:val="20"/>
              </w:rPr>
              <w:t xml:space="preserve">(N = </w:t>
            </w:r>
            <w:r>
              <w:rPr>
                <w:rFonts w:eastAsia="Times New Roman" w:hint="eastAsia"/>
                <w:kern w:val="0"/>
                <w:szCs w:val="20"/>
              </w:rPr>
              <w:t>46</w:t>
            </w:r>
            <w:r>
              <w:rPr>
                <w:rFonts w:eastAsia="Times New Roman"/>
                <w:kern w:val="0"/>
                <w:szCs w:val="20"/>
              </w:rPr>
              <w:t>)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6212FE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/>
                <w:kern w:val="0"/>
                <w:szCs w:val="20"/>
              </w:rPr>
              <w:t xml:space="preserve">Statistics </w:t>
            </w:r>
            <w:r>
              <w:rPr>
                <w:rFonts w:eastAsia="Times New Roman" w:hint="eastAsia"/>
                <w:kern w:val="0"/>
                <w:szCs w:val="20"/>
              </w:rPr>
              <w:t>test</w:t>
            </w:r>
          </w:p>
        </w:tc>
        <w:tc>
          <w:tcPr>
            <w:tcW w:w="25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37A521" w14:textId="77777777" w:rsidR="004D68C4" w:rsidRDefault="00000000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Post hoc analysis</w:t>
            </w:r>
          </w:p>
          <w:p w14:paraId="5BC6D8B3" w14:textId="77777777" w:rsidR="004D68C4" w:rsidRDefault="00000000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hint="eastAsia"/>
                <w:kern w:val="0"/>
                <w:szCs w:val="20"/>
              </w:rPr>
              <w:t>(</w:t>
            </w: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 xml:space="preserve">P </w:t>
            </w:r>
            <w:r>
              <w:rPr>
                <w:rFonts w:eastAsia="Times New Roman" w:hint="eastAsia"/>
                <w:i/>
                <w:iCs/>
                <w:kern w:val="0"/>
                <w:szCs w:val="20"/>
                <w:vertAlign w:val="subscript"/>
              </w:rPr>
              <w:t>Bon</w:t>
            </w:r>
            <w:r>
              <w:rPr>
                <w:rFonts w:eastAsia="Times New Roman" w:hint="eastAsia"/>
                <w:kern w:val="0"/>
                <w:szCs w:val="20"/>
              </w:rPr>
              <w:t>)</w:t>
            </w:r>
          </w:p>
        </w:tc>
      </w:tr>
      <w:tr w:rsidR="004D68C4" w14:paraId="00DC7666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2C81286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  <w:lang w:bidi="ar"/>
              </w:rPr>
            </w:pPr>
          </w:p>
        </w:tc>
        <w:tc>
          <w:tcPr>
            <w:tcW w:w="1923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07B8136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23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D18C8FD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2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AE3599F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</w:p>
        </w:tc>
        <w:tc>
          <w:tcPr>
            <w:tcW w:w="120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EF1D5B8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A0CD1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lang w:bidi="ar"/>
              </w:rPr>
              <w:t>HC</w:t>
            </w:r>
            <w:r>
              <w:rPr>
                <w:rFonts w:eastAsia="Times New Roman"/>
                <w:kern w:val="0"/>
                <w:lang w:bidi="ar"/>
              </w:rPr>
              <w:t xml:space="preserve"> vs.</w:t>
            </w:r>
            <w:r>
              <w:rPr>
                <w:rFonts w:eastAsia="Times New Roman" w:hint="eastAsia"/>
                <w:kern w:val="0"/>
                <w:lang w:bidi="ar"/>
              </w:rPr>
              <w:t xml:space="preserve"> EM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E88547" w14:textId="77777777" w:rsidR="004D68C4" w:rsidRDefault="00000000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  <w:kern w:val="0"/>
                <w:lang w:bidi="ar"/>
              </w:rPr>
              <w:t>HC</w:t>
            </w:r>
            <w:r>
              <w:rPr>
                <w:rFonts w:eastAsia="Times New Roman"/>
                <w:kern w:val="0"/>
                <w:lang w:bidi="ar"/>
              </w:rPr>
              <w:t xml:space="preserve"> vs.</w:t>
            </w:r>
            <w:r>
              <w:rPr>
                <w:rFonts w:eastAsia="Times New Roman" w:hint="eastAsia"/>
                <w:kern w:val="0"/>
                <w:lang w:bidi="ar"/>
              </w:rPr>
              <w:t xml:space="preserve"> CM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4DEF2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EM vs.</w:t>
            </w:r>
            <w:r>
              <w:rPr>
                <w:rFonts w:eastAsia="Times New Roman" w:hint="eastAsia"/>
                <w:kern w:val="0"/>
                <w:lang w:bidi="ar"/>
              </w:rPr>
              <w:t xml:space="preserve"> </w:t>
            </w:r>
            <w:r>
              <w:rPr>
                <w:rFonts w:eastAsia="Times New Roman"/>
                <w:kern w:val="0"/>
                <w:lang w:bidi="ar"/>
              </w:rPr>
              <w:t>CM</w:t>
            </w:r>
          </w:p>
        </w:tc>
      </w:tr>
      <w:tr w:rsidR="004D68C4" w14:paraId="356950E8" w14:textId="77777777">
        <w:trPr>
          <w:trHeight w:val="850"/>
          <w:jc w:val="center"/>
        </w:trPr>
        <w:tc>
          <w:tcPr>
            <w:tcW w:w="227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4B6E89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szCs w:val="20"/>
                <w:lang w:bidi="ar"/>
              </w:rPr>
              <w:t>L_DTI-ALPS index</w:t>
            </w:r>
          </w:p>
        </w:tc>
        <w:tc>
          <w:tcPr>
            <w:tcW w:w="192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806CCC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1.36 (1.31, 1.47)</w:t>
            </w:r>
          </w:p>
        </w:tc>
        <w:tc>
          <w:tcPr>
            <w:tcW w:w="192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7EA589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1.30 (1.23, 1.40)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455E28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1.26 (1.20, 1.37)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DE0174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9.14,</w:t>
            </w:r>
          </w:p>
          <w:p w14:paraId="18E9EE8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0.01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16FEAD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0.12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90E60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0.01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AD4EBD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</w:t>
            </w:r>
          </w:p>
        </w:tc>
      </w:tr>
      <w:tr w:rsidR="004D68C4" w14:paraId="720165E1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1A30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szCs w:val="20"/>
                <w:lang w:bidi="ar"/>
              </w:rPr>
              <w:t>R_DTI-ALPS index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8401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1.48 (1.38, 1.59)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EEE6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1.44 (1.26, 1.47)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C7C4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1.37 (1.28, 1.47)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84C5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11.81,</w:t>
            </w:r>
          </w:p>
          <w:p w14:paraId="4415876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&lt; 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7BC6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/>
                <w:kern w:val="0"/>
              </w:rPr>
              <w:t>0.04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29FC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&lt;</w:t>
            </w:r>
            <w:r>
              <w:rPr>
                <w:rFonts w:eastAsia="Times New Roman" w:hint="eastAsia"/>
                <w:kern w:val="0"/>
              </w:rPr>
              <w:t xml:space="preserve"> </w:t>
            </w:r>
            <w:r>
              <w:rPr>
                <w:rFonts w:eastAsia="Times New Roman"/>
                <w:kern w:val="0"/>
              </w:rPr>
              <w:t>0.01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8FE5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pacing w:val="15"/>
                <w:kern w:val="0"/>
                <w:lang w:bidi="ar"/>
              </w:rPr>
              <w:t>1.00</w:t>
            </w:r>
          </w:p>
        </w:tc>
      </w:tr>
      <w:tr w:rsidR="004D68C4" w14:paraId="20585EC5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E5DA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  <w:kern w:val="0"/>
                <w:szCs w:val="20"/>
              </w:rPr>
              <w:t>M</w:t>
            </w:r>
            <w:r>
              <w:rPr>
                <w:rFonts w:eastAsia="Times New Roman"/>
                <w:kern w:val="0"/>
                <w:szCs w:val="20"/>
              </w:rPr>
              <w:t>_DTI-ALPS index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AAAC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1.42 (1.37, 1.51)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5699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1.34 (1.27, 1.45)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141B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1.32 (1.24, 1.46)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1E9B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13.44,</w:t>
            </w:r>
          </w:p>
          <w:p w14:paraId="1660A14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&lt; 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6C08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/>
                <w:kern w:val="0"/>
              </w:rPr>
              <w:t>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508A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&lt; 0.01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9FA6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pacing w:val="15"/>
                <w:kern w:val="0"/>
                <w:lang w:bidi="ar"/>
              </w:rPr>
              <w:t>1.00</w:t>
            </w:r>
          </w:p>
        </w:tc>
      </w:tr>
      <w:tr w:rsidR="004D68C4" w14:paraId="4518A152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701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kern w:val="0"/>
                <w:szCs w:val="20"/>
              </w:rPr>
              <w:t>gBOLD</w:t>
            </w:r>
            <w:proofErr w:type="spellEnd"/>
            <w:r>
              <w:rPr>
                <w:rFonts w:eastAsia="Times New Roman"/>
                <w:kern w:val="0"/>
                <w:szCs w:val="20"/>
              </w:rPr>
              <w:t>-CSF coupling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25D3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-0.15 ± 0.11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D9AB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-0.07 ± 0.15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5DCC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-0.05 ± 0.18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3F7B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F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5.84,</w:t>
            </w:r>
          </w:p>
          <w:p w14:paraId="6283FD0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&lt; 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DE63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0.06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546B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&lt; 0.01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77F3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1.00</w:t>
            </w:r>
          </w:p>
        </w:tc>
      </w:tr>
      <w:tr w:rsidR="004D68C4" w14:paraId="52F26793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1AB0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kern w:val="0"/>
                <w:szCs w:val="20"/>
              </w:rPr>
              <w:t>vBOLD</w:t>
            </w:r>
            <w:proofErr w:type="spellEnd"/>
            <w:r>
              <w:rPr>
                <w:rFonts w:eastAsia="Times New Roman"/>
                <w:kern w:val="0"/>
                <w:szCs w:val="20"/>
              </w:rPr>
              <w:t>-CSF coupling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BA02F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D0717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5B2EE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E296E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83A0D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7DD71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EDEC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</w:tr>
      <w:tr w:rsidR="004D68C4" w14:paraId="59FE7463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C615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  <w:kern w:val="0"/>
                <w:szCs w:val="20"/>
              </w:rPr>
              <w:t>visual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053B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-0.07 (-0.09, 0.04)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8D4B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-0.07 (-0.09, 0.04)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81F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(-0.08, 0.03)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8BD6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1.50,</w:t>
            </w:r>
          </w:p>
          <w:p w14:paraId="4135C61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 xml:space="preserve">P </w:t>
            </w:r>
            <w:r>
              <w:rPr>
                <w:rFonts w:eastAsia="Times New Roman" w:hint="eastAsia"/>
                <w:kern w:val="0"/>
                <w:szCs w:val="20"/>
              </w:rPr>
              <w:t>= 0.47,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D65B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476B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0.84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A7A9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0.94</w:t>
            </w:r>
          </w:p>
        </w:tc>
      </w:tr>
      <w:tr w:rsidR="004D68C4" w14:paraId="1D15CDD3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3CFE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proofErr w:type="spellStart"/>
            <w:r>
              <w:rPr>
                <w:rFonts w:eastAsia="Times New Roman" w:hint="eastAsia"/>
                <w:kern w:val="0"/>
                <w:szCs w:val="20"/>
              </w:rPr>
              <w:t>somatomotor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BDE3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-0.07 (-0.08, 0.05)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96D4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-0.07 (-0.09, 0.05)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3041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(-0.08, 0.03)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5CB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1.69,</w:t>
            </w:r>
          </w:p>
          <w:p w14:paraId="2E70D29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0.43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B87A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EFBB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C49B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0.60</w:t>
            </w:r>
          </w:p>
        </w:tc>
      </w:tr>
      <w:tr w:rsidR="004D68C4" w14:paraId="0F2DD433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5DC5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dorsal attention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3A4E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89A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-0.06 ± 0.03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09F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-0.05 ± 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DCA7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F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4.46,</w:t>
            </w:r>
          </w:p>
          <w:p w14:paraId="4DFCA4C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B0C1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0.69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8A0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EBF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0.28</w:t>
            </w:r>
          </w:p>
        </w:tc>
      </w:tr>
      <w:tr w:rsidR="004D68C4" w14:paraId="0061672B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252D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ventral attention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B3D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-0.08 ± 0.03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C100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E96E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F2F8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F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0.97,</w:t>
            </w:r>
          </w:p>
          <w:p w14:paraId="4C7DFB5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0.38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0418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D9FD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AF5B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</w:tr>
      <w:tr w:rsidR="004D68C4" w14:paraId="20334035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F8F8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limbic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0E1C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2E4C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EF9A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BB22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F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0.73,</w:t>
            </w:r>
          </w:p>
          <w:p w14:paraId="738EC7D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0.48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4F04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37D2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0.72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64B4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</w:tr>
      <w:tr w:rsidR="004D68C4" w14:paraId="6CE6F610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016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frontoparietal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A9A1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59ED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-0.05 ± 0.03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AC8E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-0.05 ± 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A7EB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F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3.10,</w:t>
            </w:r>
          </w:p>
          <w:p w14:paraId="648B234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5C9A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0.24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65B4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9329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</w:tr>
      <w:tr w:rsidR="004D68C4" w14:paraId="14250F84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AC5E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default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67BE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BBF5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-0.06 ± 0.03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E49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-0.06 ± 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7641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F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0.71,</w:t>
            </w:r>
          </w:p>
          <w:p w14:paraId="41F7359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07D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0.71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DA3B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9C0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</w:tr>
      <w:tr w:rsidR="004D68C4" w14:paraId="41131241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0F34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lastRenderedPageBreak/>
              <w:t>Low order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29B3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-0.06 (-0.09, 0.05)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DA3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(-0.09, 0.05)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10C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-0.06 (-0.09, 0.03)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2516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2.00,</w:t>
            </w:r>
          </w:p>
          <w:p w14:paraId="6BE8C5F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0.37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526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D96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0.91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9807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0.55</w:t>
            </w:r>
          </w:p>
        </w:tc>
      </w:tr>
      <w:tr w:rsidR="004D68C4" w14:paraId="50B2231D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00F1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High order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FF07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-0.07 ± 0.03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A1DB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-0.06 ± 0.03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3C13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-0.06 ± 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72D0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F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1.56,</w:t>
            </w:r>
          </w:p>
          <w:p w14:paraId="56F6155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CA6B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5453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0.37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D8E1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</w:tr>
      <w:tr w:rsidR="004D68C4" w14:paraId="3ABF44AD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9DFE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L_CPV (cm</w:t>
            </w:r>
            <w:r>
              <w:rPr>
                <w:rFonts w:eastAsia="Times New Roman" w:hint="eastAsia"/>
                <w:kern w:val="0"/>
                <w:szCs w:val="20"/>
                <w:vertAlign w:val="superscript"/>
              </w:rPr>
              <w:t>3</w:t>
            </w:r>
            <w:r>
              <w:rPr>
                <w:rFonts w:eastAsia="Times New Roman" w:hint="eastAsia"/>
                <w:kern w:val="0"/>
                <w:szCs w:val="20"/>
              </w:rPr>
              <w:t>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A9D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0.72 (0.65, 0.82)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08B0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0.70 (0.61, 0.80)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2510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0.72 (0.60, 0.80)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A557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1.05,</w:t>
            </w:r>
          </w:p>
          <w:p w14:paraId="434CFE8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0.59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E8F5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EAD5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0.94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CB24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</w:tr>
      <w:tr w:rsidR="004D68C4" w14:paraId="65570A0C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A6B4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R_CPV (cm</w:t>
            </w:r>
            <w:r>
              <w:rPr>
                <w:rFonts w:eastAsia="Times New Roman" w:hint="eastAsia"/>
                <w:kern w:val="0"/>
                <w:szCs w:val="20"/>
                <w:vertAlign w:val="superscript"/>
              </w:rPr>
              <w:t>3</w:t>
            </w:r>
            <w:r>
              <w:rPr>
                <w:rFonts w:eastAsia="Times New Roman" w:hint="eastAsia"/>
                <w:kern w:val="0"/>
                <w:szCs w:val="20"/>
              </w:rPr>
              <w:t>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15E4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0.68 (0.58, 0.83)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99B9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0.72 (0.62, 0.79)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2974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0.69 (0.55, 0.77)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1FA5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1.34,</w:t>
            </w:r>
          </w:p>
          <w:p w14:paraId="6B6EF34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0.51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8437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1D19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1D2F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0.84</w:t>
            </w:r>
          </w:p>
        </w:tc>
      </w:tr>
      <w:tr w:rsidR="004D68C4" w14:paraId="2F9B1F4D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950A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T_CPV (cm</w:t>
            </w:r>
            <w:r>
              <w:rPr>
                <w:rFonts w:eastAsia="Times New Roman" w:hint="eastAsia"/>
                <w:kern w:val="0"/>
                <w:szCs w:val="20"/>
                <w:vertAlign w:val="superscript"/>
              </w:rPr>
              <w:t>3</w:t>
            </w:r>
            <w:r>
              <w:rPr>
                <w:rFonts w:eastAsia="Times New Roman" w:hint="eastAsia"/>
                <w:kern w:val="0"/>
                <w:szCs w:val="20"/>
              </w:rPr>
              <w:t>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86F9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1.40 (1.27, 1.68)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DA19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1.41 (1.28, 1.55)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E38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1.41(1.12, 1.58)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3D60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H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1.09,</w:t>
            </w:r>
          </w:p>
          <w:p w14:paraId="5A66C8A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0.58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C56A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62AE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0.93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8A3A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</w:tr>
      <w:tr w:rsidR="004D68C4" w14:paraId="7155F0D6" w14:textId="77777777">
        <w:trPr>
          <w:trHeight w:val="850"/>
          <w:jc w:val="center"/>
        </w:trPr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D0C9A7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NCPV</w:t>
            </w:r>
          </w:p>
          <w:p w14:paraId="178E009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(ratio of ICV×10</w:t>
            </w:r>
            <w:r>
              <w:rPr>
                <w:rFonts w:eastAsia="Times New Roman" w:hint="eastAsia"/>
                <w:kern w:val="0"/>
                <w:szCs w:val="20"/>
                <w:vertAlign w:val="superscript"/>
              </w:rPr>
              <w:t>3</w:t>
            </w:r>
            <w:r>
              <w:rPr>
                <w:rFonts w:eastAsia="Times New Roman" w:hint="eastAsia"/>
                <w:kern w:val="0"/>
                <w:szCs w:val="20"/>
              </w:rPr>
              <w:t>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DB8D64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0.99 ± 0.22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022C1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0.99 ± 0.24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961C88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0.93 ± 0.25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756544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 xml:space="preserve">F </w:t>
            </w:r>
            <w:r>
              <w:rPr>
                <w:rFonts w:eastAsia="Times New Roman" w:hint="eastAsia"/>
                <w:kern w:val="0"/>
                <w:szCs w:val="20"/>
              </w:rPr>
              <w:t>= 0.86,</w:t>
            </w:r>
          </w:p>
          <w:p w14:paraId="35EC305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i/>
                <w:iCs/>
                <w:kern w:val="0"/>
                <w:szCs w:val="20"/>
              </w:rPr>
              <w:t>P</w:t>
            </w:r>
            <w:r>
              <w:rPr>
                <w:rFonts w:eastAsia="Times New Roman" w:hint="eastAsia"/>
                <w:kern w:val="0"/>
                <w:szCs w:val="20"/>
              </w:rPr>
              <w:t xml:space="preserve"> = 0.43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10644F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1.00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89020F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0.83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4D021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szCs w:val="20"/>
              </w:rPr>
            </w:pPr>
            <w:r>
              <w:rPr>
                <w:rFonts w:eastAsia="Times New Roman" w:hint="eastAsia"/>
                <w:kern w:val="0"/>
                <w:szCs w:val="20"/>
              </w:rPr>
              <w:t>0.76</w:t>
            </w:r>
          </w:p>
        </w:tc>
      </w:tr>
    </w:tbl>
    <w:p w14:paraId="090542B3" w14:textId="77777777" w:rsidR="004D68C4" w:rsidRDefault="00000000">
      <w:pPr>
        <w:spacing w:after="0" w:line="480" w:lineRule="auto"/>
        <w:jc w:val="both"/>
        <w:rPr>
          <w:rFonts w:eastAsia="Segoe UI"/>
          <w:color w:val="0F1115"/>
          <w:shd w:val="clear" w:color="auto" w:fill="FFFFFF"/>
        </w:rPr>
      </w:pPr>
      <w:r>
        <w:rPr>
          <w:rFonts w:eastAsia="Segoe UI"/>
          <w:color w:val="0F1115"/>
          <w:shd w:val="clear" w:color="auto" w:fill="FFFFFF"/>
        </w:rPr>
        <w:t xml:space="preserve">Data are presented as mean ± SD or median (IQR). Group comparisons were performed using one-way ANOVA for normally distributed variables, followed by Bonferroni-corrected pairwise </w:t>
      </w:r>
      <w:r>
        <w:rPr>
          <w:rFonts w:eastAsia="Segoe UI"/>
          <w:i/>
          <w:iCs/>
          <w:color w:val="0F1115"/>
          <w:shd w:val="clear" w:color="auto" w:fill="FFFFFF"/>
        </w:rPr>
        <w:t>t</w:t>
      </w:r>
      <w:r>
        <w:rPr>
          <w:rFonts w:eastAsia="Segoe UI"/>
          <w:color w:val="0F1115"/>
          <w:shd w:val="clear" w:color="auto" w:fill="FFFFFF"/>
        </w:rPr>
        <w:t>-tests, and the Kruskal-Wallis test for non-normally distributed variables, followed by Dunn</w:t>
      </w:r>
      <w:r>
        <w:rPr>
          <w:color w:val="0F1115"/>
          <w:shd w:val="clear" w:color="auto" w:fill="FFFFFF"/>
        </w:rPr>
        <w:t>’</w:t>
      </w:r>
      <w:r>
        <w:rPr>
          <w:rFonts w:eastAsia="Segoe UI"/>
          <w:color w:val="0F1115"/>
          <w:shd w:val="clear" w:color="auto" w:fill="FFFFFF"/>
        </w:rPr>
        <w:t>s post hoc pairwise comparisons with Bonferroni correction.</w:t>
      </w:r>
      <w:r>
        <w:rPr>
          <w:rFonts w:hint="eastAsia"/>
          <w:color w:val="0F1115"/>
          <w:shd w:val="clear" w:color="auto" w:fill="FFFFFF"/>
        </w:rPr>
        <w:t xml:space="preserve"> </w:t>
      </w:r>
      <w:r>
        <w:rPr>
          <w:rFonts w:eastAsia="Segoe UI"/>
          <w:color w:val="0F1115"/>
          <w:shd w:val="clear" w:color="auto" w:fill="FFFFFF"/>
        </w:rPr>
        <w:t xml:space="preserve">Abbreviations: CM, chronic migraine; CPV, choroid plexus volume; DTI-ALPS, diffusion tensor image analysis along the perivascular space; EM, episodic migraine; </w:t>
      </w:r>
      <w:proofErr w:type="spellStart"/>
      <w:r>
        <w:rPr>
          <w:rFonts w:eastAsia="Segoe UI"/>
          <w:color w:val="0F1115"/>
          <w:shd w:val="clear" w:color="auto" w:fill="FFFFFF"/>
        </w:rPr>
        <w:t>gBOLD</w:t>
      </w:r>
      <w:proofErr w:type="spellEnd"/>
      <w:r>
        <w:rPr>
          <w:rFonts w:eastAsia="Segoe UI"/>
          <w:color w:val="0F1115"/>
          <w:shd w:val="clear" w:color="auto" w:fill="FFFFFF"/>
        </w:rPr>
        <w:t xml:space="preserve">-CSF and </w:t>
      </w:r>
      <w:proofErr w:type="spellStart"/>
      <w:r>
        <w:rPr>
          <w:rFonts w:eastAsia="Segoe UI"/>
          <w:color w:val="0F1115"/>
          <w:shd w:val="clear" w:color="auto" w:fill="FFFFFF"/>
        </w:rPr>
        <w:t>vBOLD</w:t>
      </w:r>
      <w:proofErr w:type="spellEnd"/>
      <w:r>
        <w:rPr>
          <w:rFonts w:eastAsia="Segoe UI"/>
          <w:color w:val="0F1115"/>
          <w:shd w:val="clear" w:color="auto" w:fill="FFFFFF"/>
        </w:rPr>
        <w:t>-CSF coupling, global and voxel-wise coupling between blood oxygen level-dependent and cerebrospinal fluid signals; HC, healthy control; IQR, interquartile range; NCPV, normalized choroid plexus volume (defined as CPV/ICV); SD, standard deviation</w:t>
      </w:r>
      <w:r>
        <w:rPr>
          <w:rFonts w:eastAsia="Segoe UI" w:hint="eastAsia"/>
          <w:color w:val="0F1115"/>
          <w:shd w:val="clear" w:color="auto" w:fill="FFFFFF"/>
        </w:rPr>
        <w:t>; L, left; R, right; M, mean; T, total.</w:t>
      </w:r>
    </w:p>
    <w:p w14:paraId="29DC715F" w14:textId="77777777" w:rsidR="004D68C4" w:rsidRDefault="004D68C4">
      <w:pPr>
        <w:adjustRightInd w:val="0"/>
        <w:snapToGrid w:val="0"/>
        <w:spacing w:line="480" w:lineRule="auto"/>
        <w:jc w:val="both"/>
        <w:rPr>
          <w:b/>
          <w:bCs/>
        </w:rPr>
      </w:pPr>
    </w:p>
    <w:p w14:paraId="08F600AA" w14:textId="77777777" w:rsidR="004D68C4" w:rsidRDefault="00000000">
      <w:pPr>
        <w:rPr>
          <w:b/>
          <w:bCs/>
        </w:rPr>
      </w:pPr>
      <w:r>
        <w:rPr>
          <w:b/>
          <w:bCs/>
        </w:rPr>
        <w:br w:type="page"/>
      </w:r>
    </w:p>
    <w:p w14:paraId="6084213E" w14:textId="77777777" w:rsidR="004D68C4" w:rsidRDefault="00000000">
      <w:pPr>
        <w:widowControl/>
        <w:spacing w:before="0" w:beforeAutospacing="0" w:after="0" w:line="480" w:lineRule="auto"/>
        <w:jc w:val="center"/>
        <w:rPr>
          <w:b/>
          <w:bCs/>
          <w:color w:val="222222"/>
        </w:rPr>
      </w:pPr>
      <w:r>
        <w:rPr>
          <w:rFonts w:eastAsia="Times New Roman"/>
          <w:b/>
          <w:bCs/>
          <w:color w:val="222222"/>
        </w:rPr>
        <w:lastRenderedPageBreak/>
        <w:t>Table S3. Group differences of DTI-ALPS index</w:t>
      </w:r>
      <w:r>
        <w:rPr>
          <w:rFonts w:hint="eastAsia"/>
          <w:b/>
          <w:bCs/>
          <w:color w:val="222222"/>
        </w:rPr>
        <w:t xml:space="preserve"> </w:t>
      </w:r>
      <w:r>
        <w:rPr>
          <w:rFonts w:eastAsia="Times New Roman"/>
          <w:b/>
          <w:bCs/>
          <w:color w:val="222222"/>
        </w:rPr>
        <w:t>across the EM, CM, and HC groups</w:t>
      </w:r>
      <w:r>
        <w:rPr>
          <w:rFonts w:hint="eastAsia"/>
          <w:b/>
          <w:bCs/>
          <w:color w:val="222222"/>
        </w:rPr>
        <w:t xml:space="preserve"> using different spherical ROIs and the tensor-reoriented pipeline </w:t>
      </w:r>
      <w:r>
        <w:rPr>
          <w:rFonts w:eastAsia="Times New Roman"/>
          <w:b/>
          <w:bCs/>
          <w:lang w:bidi="ar"/>
        </w:rPr>
        <w:t>(N = 123)</w:t>
      </w:r>
    </w:p>
    <w:tbl>
      <w:tblPr>
        <w:tblStyle w:val="ac"/>
        <w:tblW w:w="11826" w:type="dxa"/>
        <w:jc w:val="center"/>
        <w:tblLayout w:type="fixed"/>
        <w:tblLook w:val="04A0" w:firstRow="1" w:lastRow="0" w:firstColumn="1" w:lastColumn="0" w:noHBand="0" w:noVBand="1"/>
      </w:tblPr>
      <w:tblGrid>
        <w:gridCol w:w="1578"/>
        <w:gridCol w:w="1423"/>
        <w:gridCol w:w="1423"/>
        <w:gridCol w:w="1424"/>
        <w:gridCol w:w="1542"/>
        <w:gridCol w:w="1478"/>
        <w:gridCol w:w="1478"/>
        <w:gridCol w:w="1480"/>
      </w:tblGrid>
      <w:tr w:rsidR="004D68C4" w14:paraId="505FFE00" w14:textId="77777777">
        <w:trPr>
          <w:trHeight w:val="850"/>
          <w:jc w:val="center"/>
        </w:trPr>
        <w:tc>
          <w:tcPr>
            <w:tcW w:w="157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7FC3D29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2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2C32E7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HC</w:t>
            </w:r>
          </w:p>
          <w:p w14:paraId="04DADD5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(N = 39)</w:t>
            </w:r>
          </w:p>
        </w:tc>
        <w:tc>
          <w:tcPr>
            <w:tcW w:w="142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B69C5A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</w:rPr>
              <w:t>EM</w:t>
            </w:r>
          </w:p>
          <w:p w14:paraId="03D0148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(N = 38)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0B01A6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CM</w:t>
            </w:r>
          </w:p>
          <w:p w14:paraId="5EF153A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(N = 46)</w:t>
            </w:r>
          </w:p>
        </w:tc>
        <w:tc>
          <w:tcPr>
            <w:tcW w:w="1542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B22378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Statistics test</w:t>
            </w:r>
          </w:p>
        </w:tc>
        <w:tc>
          <w:tcPr>
            <w:tcW w:w="44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B83EE9" w14:textId="77777777" w:rsidR="004D68C4" w:rsidRDefault="00000000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Post hoc analysis</w:t>
            </w:r>
          </w:p>
          <w:p w14:paraId="29522B9D" w14:textId="77777777" w:rsidR="004D68C4" w:rsidRDefault="00000000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(</w:t>
            </w:r>
            <w:proofErr w:type="spellStart"/>
            <w:r>
              <w:rPr>
                <w:rFonts w:eastAsia="Times New Roman"/>
                <w:kern w:val="0"/>
              </w:rPr>
              <w:t>Mean_Difference</w:t>
            </w:r>
            <w:proofErr w:type="spellEnd"/>
            <w:r>
              <w:rPr>
                <w:rFonts w:eastAsia="Times New Roman"/>
                <w:kern w:val="0"/>
              </w:rPr>
              <w:t xml:space="preserve">, 95% CI, Cohen’ s d, </w:t>
            </w:r>
            <w:r>
              <w:rPr>
                <w:rFonts w:eastAsia="Times New Roman"/>
                <w:i/>
                <w:iCs/>
                <w:kern w:val="0"/>
              </w:rPr>
              <w:t xml:space="preserve">P 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>Bon</w:t>
            </w:r>
            <w:r>
              <w:rPr>
                <w:rFonts w:eastAsia="Times New Roman"/>
                <w:kern w:val="0"/>
              </w:rPr>
              <w:t>)</w:t>
            </w:r>
          </w:p>
        </w:tc>
      </w:tr>
      <w:tr w:rsidR="004D68C4" w14:paraId="1CE5AF8F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DA02949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</w:p>
        </w:tc>
        <w:tc>
          <w:tcPr>
            <w:tcW w:w="1423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45C7C7B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23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B2065E7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2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4F24C5A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1542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E67CEDD" w14:textId="77777777" w:rsidR="004D68C4" w:rsidRDefault="004D68C4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7800F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HC vs. EM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CB3BA2" w14:textId="77777777" w:rsidR="004D68C4" w:rsidRDefault="00000000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HC vs. CM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BB9F9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EM vs. CM</w:t>
            </w:r>
          </w:p>
        </w:tc>
      </w:tr>
      <w:tr w:rsidR="004D68C4" w14:paraId="5C2EBD0B" w14:textId="77777777">
        <w:trPr>
          <w:trHeight w:val="850"/>
          <w:jc w:val="center"/>
        </w:trPr>
        <w:tc>
          <w:tcPr>
            <w:tcW w:w="11826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28CBCAB" w14:textId="77777777" w:rsidR="004D68C4" w:rsidRDefault="00000000">
            <w:pPr>
              <w:adjustRightInd w:val="0"/>
              <w:spacing w:line="240" w:lineRule="auto"/>
              <w:jc w:val="left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kern w:val="0"/>
                <w:lang w:bidi="ar"/>
              </w:rPr>
              <w:t>6mm diameter spherical ROI</w:t>
            </w:r>
          </w:p>
        </w:tc>
      </w:tr>
      <w:tr w:rsidR="004D68C4" w14:paraId="38015F29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72F6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L_DTI-ALPS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3600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1.40 ± 0.18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014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1.32 ± 0.12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C9B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1.30 ± 0.15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7A7C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F</w:t>
            </w:r>
            <w:r>
              <w:rPr>
                <w:rFonts w:eastAsia="Times New Roman"/>
                <w:kern w:val="0"/>
              </w:rPr>
              <w:t xml:space="preserve"> = 6.91,</w:t>
            </w:r>
          </w:p>
          <w:p w14:paraId="45AB54C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P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 xml:space="preserve">ajusted1 </w:t>
            </w:r>
            <w:r>
              <w:rPr>
                <w:rFonts w:eastAsia="Times New Roman"/>
                <w:kern w:val="0"/>
              </w:rPr>
              <w:t>&lt; 0.01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042F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 xml:space="preserve">0.10, (0.04, 0.17), 0.54, </w:t>
            </w:r>
            <w:r>
              <w:rPr>
                <w:rFonts w:eastAsia="Times New Roman"/>
              </w:rPr>
              <w:t>＜ 0.01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D99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0.11, (0.05, 0.18), 0.63, ＜ 0.01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B442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0.01, (-0.05, 0.07), 0.15, 1.00</w:t>
            </w:r>
          </w:p>
        </w:tc>
      </w:tr>
      <w:tr w:rsidR="004D68C4" w14:paraId="4B513A5E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C721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R_DTI-ALPS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1160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1.52 ± 0.24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5C25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1.39 ± 0.15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D29E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1.37 ± 0.16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D091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F</w:t>
            </w:r>
            <w:r>
              <w:rPr>
                <w:rFonts w:eastAsia="Times New Roman"/>
                <w:kern w:val="0"/>
              </w:rPr>
              <w:t xml:space="preserve"> = 11.61,</w:t>
            </w:r>
          </w:p>
          <w:p w14:paraId="15A180C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P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 xml:space="preserve">ajusted2 </w:t>
            </w:r>
            <w:r>
              <w:rPr>
                <w:rFonts w:eastAsia="Times New Roman"/>
                <w:kern w:val="0"/>
              </w:rPr>
              <w:t>&lt;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5531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0.17, (0.09, 0.24), 0.65,</w:t>
            </w:r>
          </w:p>
          <w:p w14:paraId="65E07CA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</w:rPr>
              <w:t>＜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006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0.15, (0.08, 0.22), 0.76,</w:t>
            </w:r>
            <w:r>
              <w:rPr>
                <w:rFonts w:eastAsia="Times New Roman"/>
                <w:kern w:val="0"/>
              </w:rPr>
              <w:t xml:space="preserve"> </w:t>
            </w:r>
            <w:r>
              <w:rPr>
                <w:rFonts w:eastAsia="Times New Roman"/>
              </w:rPr>
              <w:t>＜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7ECB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-0.02, (-0.09, 0.05), 0.13, 1.00</w:t>
            </w:r>
          </w:p>
        </w:tc>
      </w:tr>
      <w:tr w:rsidR="004D68C4" w14:paraId="68542C13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8F4C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M_DTI-ALPS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42F5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1.46 ± 0.19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918C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</w:rPr>
              <w:t>1.35 ± 0.12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7C9D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1.33 ± 0.15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7A84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F</w:t>
            </w:r>
            <w:r>
              <w:rPr>
                <w:rFonts w:eastAsia="Times New Roman"/>
                <w:kern w:val="0"/>
              </w:rPr>
              <w:t xml:space="preserve"> = 10.85,</w:t>
            </w:r>
          </w:p>
          <w:p w14:paraId="4E4098B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P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 xml:space="preserve">ajusted3 </w:t>
            </w:r>
            <w:r>
              <w:rPr>
                <w:rFonts w:eastAsia="Times New Roman"/>
                <w:kern w:val="0"/>
              </w:rPr>
              <w:t>&lt;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EAEC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0.13, (0.07, 0.20), 0.66,</w:t>
            </w:r>
          </w:p>
          <w:p w14:paraId="5CF387B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</w:rPr>
              <w:t>＜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9802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0.13, (0.07, 0.19), 0.75,</w:t>
            </w:r>
          </w:p>
          <w:p w14:paraId="52A4F18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＜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3118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-0.00, (-0.07, 0.06), 0.15, 1.00</w:t>
            </w:r>
          </w:p>
        </w:tc>
      </w:tr>
      <w:tr w:rsidR="004D68C4" w14:paraId="2C33C323" w14:textId="77777777">
        <w:trPr>
          <w:trHeight w:val="850"/>
          <w:jc w:val="center"/>
        </w:trPr>
        <w:tc>
          <w:tcPr>
            <w:tcW w:w="1182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BD269" w14:textId="77777777" w:rsidR="004D68C4" w:rsidRDefault="00000000">
            <w:pPr>
              <w:adjustRightInd w:val="0"/>
              <w:spacing w:line="240" w:lineRule="auto"/>
              <w:jc w:val="left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5mm diameter spherical ROI</w:t>
            </w:r>
          </w:p>
        </w:tc>
      </w:tr>
      <w:tr w:rsidR="004D68C4" w14:paraId="27DFF98D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1EA0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L_DTI-ALPS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B443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1.43 ± 0.19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4C4A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1.34</w:t>
            </w:r>
            <w:r>
              <w:rPr>
                <w:rFonts w:eastAsia="Times New Roman"/>
                <w:kern w:val="0"/>
              </w:rPr>
              <w:tab/>
              <w:t>± 0.12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8156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1.33 ± 0.15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E94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F</w:t>
            </w:r>
            <w:r>
              <w:rPr>
                <w:rFonts w:eastAsia="Times New Roman"/>
                <w:kern w:val="0"/>
              </w:rPr>
              <w:t xml:space="preserve"> = 6.85,</w:t>
            </w:r>
          </w:p>
          <w:p w14:paraId="2F39335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P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 xml:space="preserve">ajusted1 </w:t>
            </w:r>
            <w:r>
              <w:rPr>
                <w:rFonts w:eastAsia="Times New Roman"/>
                <w:kern w:val="0"/>
              </w:rPr>
              <w:t>&lt; 0.01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4F9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 xml:space="preserve">0.11, (0.04, 0.18), 0.56, </w:t>
            </w:r>
            <w:r>
              <w:rPr>
                <w:rFonts w:eastAsia="Times New Roman"/>
              </w:rPr>
              <w:t>＜ 0.01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4314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0.11, (0.05, 0.18), 0.60,</w:t>
            </w:r>
          </w:p>
          <w:p w14:paraId="2AC3D12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＜ 0.01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AB28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0.00, (-0.06, 0.07), 0.09, 1.00</w:t>
            </w:r>
          </w:p>
        </w:tc>
      </w:tr>
      <w:tr w:rsidR="004D68C4" w14:paraId="2D8D96FD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5708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R_DTI-ALPS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26B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1.54</w:t>
            </w:r>
            <w:r>
              <w:rPr>
                <w:rFonts w:eastAsia="Times New Roman"/>
                <w:kern w:val="0"/>
              </w:rPr>
              <w:tab/>
              <w:t>± 0.26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BD4C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1.40 ± 0.16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ECD3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1.38</w:t>
            </w:r>
            <w:r>
              <w:rPr>
                <w:rFonts w:eastAsia="Times New Roman"/>
                <w:kern w:val="0"/>
              </w:rPr>
              <w:tab/>
              <w:t>± 0.16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327E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F</w:t>
            </w:r>
            <w:r>
              <w:rPr>
                <w:rFonts w:eastAsia="Times New Roman"/>
                <w:kern w:val="0"/>
              </w:rPr>
              <w:t xml:space="preserve"> = 11.92,</w:t>
            </w:r>
          </w:p>
          <w:p w14:paraId="01EF4F1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P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 xml:space="preserve">ajusted2 </w:t>
            </w:r>
            <w:r>
              <w:rPr>
                <w:rFonts w:eastAsia="Times New Roman"/>
                <w:kern w:val="0"/>
              </w:rPr>
              <w:t>&lt;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A14B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0.18, (0.10, 0.26), 0.64,</w:t>
            </w:r>
          </w:p>
          <w:p w14:paraId="01B8EDB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</w:rPr>
              <w:t>＜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4A2C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0.15, (0.08, 0.23), 0.74,</w:t>
            </w:r>
          </w:p>
          <w:p w14:paraId="3164AA1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＜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D4ADA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-0.03, (-0.10, 0.05), 0.12, 1.00</w:t>
            </w:r>
          </w:p>
        </w:tc>
      </w:tr>
      <w:tr w:rsidR="004D68C4" w14:paraId="48835694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434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M_DTI-ALPS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EB1D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1.48</w:t>
            </w:r>
            <w:r>
              <w:rPr>
                <w:rFonts w:eastAsia="Times New Roman"/>
                <w:kern w:val="0"/>
              </w:rPr>
              <w:tab/>
              <w:t>± 0.20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9327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1.37 ± 0.13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0C869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1.35</w:t>
            </w:r>
            <w:r>
              <w:rPr>
                <w:rFonts w:eastAsia="Times New Roman"/>
                <w:kern w:val="0"/>
              </w:rPr>
              <w:tab/>
              <w:t>± 0.15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50FD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F</w:t>
            </w:r>
            <w:r>
              <w:rPr>
                <w:rFonts w:eastAsia="Times New Roman"/>
                <w:kern w:val="0"/>
              </w:rPr>
              <w:t xml:space="preserve"> = 11.01,</w:t>
            </w:r>
          </w:p>
          <w:p w14:paraId="324D0DE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P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 xml:space="preserve">ajusted3 </w:t>
            </w:r>
            <w:r>
              <w:rPr>
                <w:rFonts w:eastAsia="Times New Roman"/>
                <w:kern w:val="0"/>
              </w:rPr>
              <w:t>&lt;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A771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</w:rPr>
              <w:t>0.14, (0.07, 0.21), 0.66,</w:t>
            </w:r>
          </w:p>
          <w:p w14:paraId="7F57549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</w:rPr>
              <w:t>＜ 0.001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61221" w14:textId="187DDE4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0.13, (0.07, 0.20), 0.73,</w:t>
            </w:r>
            <w:r>
              <w:rPr>
                <w:rFonts w:eastAsia="Times New Roman"/>
                <w:kern w:val="0"/>
              </w:rPr>
              <w:t xml:space="preserve"> </w:t>
            </w:r>
            <w:r>
              <w:rPr>
                <w:rFonts w:eastAsia="Times New Roman"/>
              </w:rPr>
              <w:t>＜ 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2690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-0.01, (-0.07, 0.05), 0.11, 1.00</w:t>
            </w:r>
          </w:p>
        </w:tc>
      </w:tr>
      <w:tr w:rsidR="004D68C4" w14:paraId="3C52BCA6" w14:textId="77777777">
        <w:trPr>
          <w:trHeight w:val="850"/>
          <w:jc w:val="center"/>
        </w:trPr>
        <w:tc>
          <w:tcPr>
            <w:tcW w:w="1182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D5856" w14:textId="77777777" w:rsidR="004D68C4" w:rsidRDefault="00000000">
            <w:pPr>
              <w:adjustRightInd w:val="0"/>
              <w:spacing w:line="240" w:lineRule="auto"/>
              <w:jc w:val="left"/>
              <w:rPr>
                <w:rFonts w:eastAsia="Times New Roman"/>
              </w:rPr>
            </w:pPr>
            <w:r>
              <w:rPr>
                <w:rFonts w:hint="eastAsia"/>
                <w:b/>
                <w:bCs/>
                <w:color w:val="222222"/>
              </w:rPr>
              <w:t>tensor-reoriented pipeline</w:t>
            </w:r>
          </w:p>
        </w:tc>
      </w:tr>
      <w:tr w:rsidR="004D68C4" w14:paraId="21C53D7A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C0B3D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proofErr w:type="spellStart"/>
            <w:r>
              <w:rPr>
                <w:rFonts w:hint="eastAsia"/>
                <w:kern w:val="0"/>
                <w:lang w:bidi="ar"/>
              </w:rPr>
              <w:t>ro</w:t>
            </w:r>
            <w:proofErr w:type="spellEnd"/>
            <w:r>
              <w:rPr>
                <w:rFonts w:hint="eastAsia"/>
                <w:kern w:val="0"/>
                <w:lang w:bidi="ar"/>
              </w:rPr>
              <w:t>-</w:t>
            </w:r>
            <w:r>
              <w:rPr>
                <w:rFonts w:eastAsia="Times New Roman"/>
                <w:kern w:val="0"/>
                <w:lang w:bidi="ar"/>
              </w:rPr>
              <w:t>L_DTI-ALPS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8025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1.49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DD17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1.45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A901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1.41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76AF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F</w:t>
            </w:r>
            <w:r>
              <w:rPr>
                <w:rFonts w:eastAsia="Times New Roman"/>
                <w:kern w:val="0"/>
              </w:rPr>
              <w:t xml:space="preserve"> = </w:t>
            </w:r>
            <w:r>
              <w:rPr>
                <w:rFonts w:hint="eastAsia"/>
                <w:kern w:val="0"/>
              </w:rPr>
              <w:t>5.05</w:t>
            </w:r>
            <w:r>
              <w:rPr>
                <w:rFonts w:eastAsia="Times New Roman"/>
                <w:kern w:val="0"/>
              </w:rPr>
              <w:t>,</w:t>
            </w:r>
          </w:p>
          <w:p w14:paraId="222096E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i/>
                <w:iCs/>
                <w:kern w:val="0"/>
              </w:rPr>
            </w:pPr>
            <w:r>
              <w:rPr>
                <w:rFonts w:eastAsia="Times New Roman"/>
                <w:i/>
                <w:iCs/>
                <w:kern w:val="0"/>
              </w:rPr>
              <w:t>P</w:t>
            </w:r>
            <w:r>
              <w:rPr>
                <w:rFonts w:eastAsia="Times New Roman"/>
                <w:i/>
                <w:iCs/>
                <w:kern w:val="0"/>
                <w:vertAlign w:val="subscript"/>
              </w:rPr>
              <w:t>ajusted1</w:t>
            </w:r>
            <w:r>
              <w:rPr>
                <w:rFonts w:eastAsia="Times New Roman"/>
                <w:i/>
                <w:iCs/>
                <w:kern w:val="0"/>
              </w:rPr>
              <w:t xml:space="preserve"> </w:t>
            </w:r>
            <w:r>
              <w:rPr>
                <w:rFonts w:eastAsia="Times New Roman"/>
                <w:kern w:val="0"/>
              </w:rPr>
              <w:t>&lt; 0.01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9BC8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</w:pPr>
            <w:r>
              <w:rPr>
                <w:rFonts w:eastAsia="Times New Roman" w:hint="eastAsia"/>
              </w:rPr>
              <w:t>0.05, (-0.00, 0.11), 0.</w:t>
            </w:r>
            <w:r>
              <w:rPr>
                <w:rFonts w:hint="eastAsia"/>
              </w:rPr>
              <w:t>37</w:t>
            </w:r>
            <w:r>
              <w:rPr>
                <w:rFonts w:eastAsia="Times New Roman" w:hint="eastAsia"/>
              </w:rPr>
              <w:t>, 0.</w:t>
            </w:r>
            <w:r>
              <w:rPr>
                <w:rFonts w:hint="eastAsia"/>
              </w:rPr>
              <w:t>17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1C7F4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 xml:space="preserve">0.08, (0.03, 0.14), </w:t>
            </w:r>
            <w:r>
              <w:rPr>
                <w:rFonts w:hint="eastAsia"/>
              </w:rPr>
              <w:t xml:space="preserve">0.69, </w:t>
            </w:r>
            <w:r>
              <w:rPr>
                <w:rFonts w:eastAsia="Times New Roman"/>
              </w:rPr>
              <w:t>＜ 0.01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0B7B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 xml:space="preserve">0.03, (-0.02, 0.08), </w:t>
            </w:r>
            <w:r>
              <w:rPr>
                <w:rFonts w:hint="eastAsia"/>
              </w:rPr>
              <w:t xml:space="preserve">0.32, </w:t>
            </w:r>
            <w:r>
              <w:rPr>
                <w:rFonts w:eastAsia="Times New Roman" w:hint="eastAsia"/>
              </w:rPr>
              <w:t>0.69</w:t>
            </w:r>
          </w:p>
        </w:tc>
      </w:tr>
      <w:tr w:rsidR="004D68C4" w14:paraId="2280E6CC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4422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proofErr w:type="spellStart"/>
            <w:r>
              <w:rPr>
                <w:rFonts w:hint="eastAsia"/>
                <w:kern w:val="0"/>
                <w:lang w:bidi="ar"/>
              </w:rPr>
              <w:t>ro</w:t>
            </w:r>
            <w:proofErr w:type="spellEnd"/>
            <w:r>
              <w:rPr>
                <w:rFonts w:hint="eastAsia"/>
                <w:kern w:val="0"/>
                <w:lang w:bidi="ar"/>
              </w:rPr>
              <w:t>-</w:t>
            </w:r>
            <w:r>
              <w:rPr>
                <w:rFonts w:eastAsia="Times New Roman"/>
                <w:kern w:val="0"/>
                <w:lang w:bidi="ar"/>
              </w:rPr>
              <w:t>R_DTI-ALPS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B451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1.55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0.21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6323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1.47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0231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1.45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E35E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i/>
                <w:iCs/>
                <w:kern w:val="0"/>
              </w:rPr>
              <w:t xml:space="preserve">F = </w:t>
            </w:r>
            <w:r>
              <w:rPr>
                <w:rFonts w:hint="eastAsia"/>
                <w:kern w:val="0"/>
              </w:rPr>
              <w:t>6.02</w:t>
            </w:r>
            <w:r>
              <w:rPr>
                <w:rFonts w:eastAsia="Times New Roman" w:hint="eastAsia"/>
                <w:kern w:val="0"/>
              </w:rPr>
              <w:t>,</w:t>
            </w:r>
          </w:p>
          <w:p w14:paraId="46064930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</w:rPr>
            </w:pPr>
            <w:r>
              <w:rPr>
                <w:rFonts w:eastAsia="Times New Roman" w:hint="eastAsia"/>
                <w:i/>
                <w:iCs/>
                <w:kern w:val="0"/>
              </w:rPr>
              <w:t>P</w:t>
            </w:r>
            <w:r>
              <w:rPr>
                <w:rFonts w:eastAsia="Times New Roman" w:hint="eastAsia"/>
                <w:i/>
                <w:iCs/>
                <w:kern w:val="0"/>
                <w:vertAlign w:val="subscript"/>
              </w:rPr>
              <w:t>ajusted</w:t>
            </w:r>
            <w:r>
              <w:rPr>
                <w:rFonts w:hint="eastAsia"/>
                <w:i/>
                <w:iCs/>
                <w:kern w:val="0"/>
                <w:vertAlign w:val="subscript"/>
              </w:rPr>
              <w:t>2</w:t>
            </w:r>
            <w:r>
              <w:rPr>
                <w:rFonts w:eastAsia="Times New Roman" w:hint="eastAsia"/>
                <w:i/>
                <w:iCs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&lt; 0.01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29CDC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</w:pPr>
            <w:r>
              <w:rPr>
                <w:rFonts w:eastAsia="Times New Roman" w:hint="eastAsia"/>
              </w:rPr>
              <w:t xml:space="preserve">0.11, (0.04, 0.17), </w:t>
            </w:r>
            <w:r>
              <w:rPr>
                <w:rFonts w:hint="eastAsia"/>
              </w:rPr>
              <w:t xml:space="preserve">0.41, </w:t>
            </w:r>
            <w:r>
              <w:rPr>
                <w:rFonts w:eastAsia="Times New Roman"/>
              </w:rPr>
              <w:t>＜ 0.01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8AFBE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</w:pPr>
            <w:r>
              <w:rPr>
                <w:rFonts w:eastAsia="Times New Roman" w:hint="eastAsia"/>
              </w:rPr>
              <w:t xml:space="preserve">0.09, (0.03, 0.16), </w:t>
            </w:r>
            <w:r>
              <w:rPr>
                <w:rFonts w:hint="eastAsia"/>
              </w:rPr>
              <w:t xml:space="preserve">0.56, </w:t>
            </w:r>
            <w:r>
              <w:rPr>
                <w:rFonts w:eastAsia="Times New Roman" w:hint="eastAsia"/>
              </w:rPr>
              <w:t>0.0</w:t>
            </w:r>
            <w:r>
              <w:rPr>
                <w:rFonts w:hint="eastAsia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ABD68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>-0.02, (-0.08, 0.05),</w:t>
            </w:r>
            <w:r>
              <w:rPr>
                <w:rFonts w:hint="eastAsia"/>
              </w:rPr>
              <w:t xml:space="preserve"> 0.13,</w:t>
            </w:r>
            <w:r>
              <w:rPr>
                <w:rFonts w:eastAsia="Times New Roman" w:hint="eastAsia"/>
              </w:rPr>
              <w:t xml:space="preserve"> 1.00</w:t>
            </w:r>
          </w:p>
        </w:tc>
      </w:tr>
      <w:tr w:rsidR="004D68C4" w14:paraId="12C22A0E" w14:textId="77777777">
        <w:trPr>
          <w:trHeight w:val="850"/>
          <w:jc w:val="center"/>
        </w:trPr>
        <w:tc>
          <w:tcPr>
            <w:tcW w:w="157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622EA6F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proofErr w:type="spellStart"/>
            <w:r>
              <w:rPr>
                <w:rFonts w:hint="eastAsia"/>
                <w:kern w:val="0"/>
              </w:rPr>
              <w:t>ro</w:t>
            </w:r>
            <w:proofErr w:type="spellEnd"/>
            <w:r>
              <w:rPr>
                <w:rFonts w:hint="eastAsia"/>
                <w:kern w:val="0"/>
              </w:rPr>
              <w:t>-</w:t>
            </w:r>
            <w:r>
              <w:rPr>
                <w:rFonts w:eastAsia="Times New Roman"/>
                <w:kern w:val="0"/>
              </w:rPr>
              <w:t>M_DTI-ALPS index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4887DB7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1.52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34BA3B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kern w:val="0"/>
              </w:rPr>
              <w:t>1.46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7D42282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kern w:val="0"/>
              </w:rPr>
            </w:pPr>
            <w:r>
              <w:rPr>
                <w:rFonts w:eastAsia="Times New Roman" w:hint="eastAsia"/>
                <w:kern w:val="0"/>
              </w:rPr>
              <w:t>1.43</w:t>
            </w:r>
            <w:r>
              <w:rPr>
                <w:rFonts w:eastAsia="Times New Roman" w:hint="eastAsia"/>
                <w:kern w:val="0"/>
              </w:rPr>
              <w:tab/>
            </w:r>
            <w:r>
              <w:rPr>
                <w:rFonts w:eastAsia="Times New Roman"/>
                <w:kern w:val="0"/>
              </w:rPr>
              <w:t>±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0.1</w:t>
            </w:r>
            <w:r>
              <w:rPr>
                <w:rFonts w:hint="eastAsia"/>
                <w:kern w:val="0"/>
              </w:rPr>
              <w:t>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03CA135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 w:hint="eastAsia"/>
                <w:i/>
                <w:iCs/>
                <w:kern w:val="0"/>
              </w:rPr>
              <w:t xml:space="preserve">F = </w:t>
            </w:r>
            <w:r>
              <w:rPr>
                <w:rFonts w:hint="eastAsia"/>
                <w:kern w:val="0"/>
              </w:rPr>
              <w:t>6.56</w:t>
            </w:r>
            <w:r>
              <w:rPr>
                <w:rFonts w:eastAsia="Times New Roman" w:hint="eastAsia"/>
                <w:kern w:val="0"/>
              </w:rPr>
              <w:t>,</w:t>
            </w:r>
          </w:p>
          <w:p w14:paraId="210128C6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i/>
                <w:iCs/>
                <w:kern w:val="0"/>
              </w:rPr>
            </w:pPr>
            <w:r>
              <w:rPr>
                <w:rFonts w:eastAsia="Times New Roman" w:hint="eastAsia"/>
                <w:i/>
                <w:iCs/>
                <w:kern w:val="0"/>
              </w:rPr>
              <w:t>P</w:t>
            </w:r>
            <w:r>
              <w:rPr>
                <w:rFonts w:eastAsia="Times New Roman" w:hint="eastAsia"/>
                <w:i/>
                <w:iCs/>
                <w:kern w:val="0"/>
                <w:vertAlign w:val="subscript"/>
              </w:rPr>
              <w:t>ajusted</w:t>
            </w:r>
            <w:r>
              <w:rPr>
                <w:rFonts w:hint="eastAsia"/>
                <w:i/>
                <w:iCs/>
                <w:kern w:val="0"/>
                <w:vertAlign w:val="subscript"/>
              </w:rPr>
              <w:t>3</w:t>
            </w:r>
            <w:r>
              <w:rPr>
                <w:rFonts w:eastAsia="Times New Roman" w:hint="eastAsia"/>
                <w:i/>
                <w:iCs/>
                <w:kern w:val="0"/>
              </w:rPr>
              <w:t xml:space="preserve"> </w:t>
            </w:r>
            <w:r>
              <w:rPr>
                <w:rFonts w:eastAsia="Times New Roman" w:hint="eastAsia"/>
                <w:kern w:val="0"/>
              </w:rPr>
              <w:t>&lt; 0.01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4860873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 xml:space="preserve">0.08, (0.02, 0.13), </w:t>
            </w:r>
            <w:r>
              <w:rPr>
                <w:rFonts w:hint="eastAsia"/>
              </w:rPr>
              <w:t xml:space="preserve">0.45, </w:t>
            </w:r>
            <w:r>
              <w:rPr>
                <w:rFonts w:eastAsia="Times New Roman" w:hint="eastAsia"/>
              </w:rPr>
              <w:t>0.01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4FEF96B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 xml:space="preserve">0.09, (0.04, 0.14), </w:t>
            </w:r>
            <w:r>
              <w:rPr>
                <w:rFonts w:hint="eastAsia"/>
              </w:rPr>
              <w:t xml:space="preserve">0.70, </w:t>
            </w:r>
            <w:r>
              <w:rPr>
                <w:rFonts w:eastAsia="Times New Roman"/>
              </w:rPr>
              <w:t>＜ 0.01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4B36F51" w14:textId="77777777" w:rsidR="004D68C4" w:rsidRDefault="00000000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eastAsia"/>
              </w:rPr>
              <w:t xml:space="preserve">0.01, (-0.04, 0.06), </w:t>
            </w:r>
            <w:r>
              <w:rPr>
                <w:rFonts w:hint="eastAsia"/>
              </w:rPr>
              <w:t xml:space="preserve">0.24, </w:t>
            </w:r>
            <w:r>
              <w:rPr>
                <w:rFonts w:eastAsia="Times New Roman" w:hint="eastAsia"/>
              </w:rPr>
              <w:t>1.00</w:t>
            </w:r>
          </w:p>
        </w:tc>
      </w:tr>
    </w:tbl>
    <w:p w14:paraId="3DD41455" w14:textId="2BC157E9" w:rsidR="004D68C4" w:rsidRDefault="00000000">
      <w:pPr>
        <w:adjustRightInd w:val="0"/>
        <w:spacing w:before="0" w:beforeAutospacing="0" w:after="0" w:line="480" w:lineRule="auto"/>
        <w:jc w:val="both"/>
        <w:rPr>
          <w:rFonts w:eastAsia="Times New Roman"/>
          <w:color w:val="0F1115"/>
          <w:shd w:val="clear" w:color="auto" w:fill="FFFFFF"/>
        </w:rPr>
      </w:pPr>
      <w:r>
        <w:rPr>
          <w:rFonts w:eastAsia="Times New Roman"/>
          <w:color w:val="0F1115"/>
          <w:shd w:val="clear" w:color="auto" w:fill="FFFFFF"/>
        </w:rPr>
        <w:t xml:space="preserve">Data are presented as mean ± SD. Group comparisons: GLMs with post-hoc pairwise </w:t>
      </w:r>
      <w:r>
        <w:rPr>
          <w:rFonts w:eastAsia="Times New Roman"/>
          <w:color w:val="0F1115"/>
          <w:shd w:val="clear" w:color="auto" w:fill="FFFFFF"/>
        </w:rPr>
        <w:lastRenderedPageBreak/>
        <w:t xml:space="preserve">comparisons using Bonferroni correction. </w:t>
      </w:r>
      <w:r>
        <w:rPr>
          <w:rFonts w:eastAsia="Times New Roman"/>
          <w:i/>
          <w:iCs/>
          <w:color w:val="0F1115"/>
          <w:shd w:val="clear" w:color="auto" w:fill="FFFFFF"/>
        </w:rPr>
        <w:t>P</w:t>
      </w:r>
      <w:r>
        <w:rPr>
          <w:rFonts w:eastAsia="Times New Roman"/>
          <w:i/>
          <w:iCs/>
          <w:color w:val="0F1115"/>
          <w:shd w:val="clear" w:color="auto" w:fill="FFFFFF"/>
          <w:vertAlign w:val="subscript"/>
        </w:rPr>
        <w:t>adjusted1–3</w:t>
      </w:r>
      <w:r>
        <w:rPr>
          <w:rFonts w:eastAsia="Times New Roman"/>
          <w:color w:val="0F1115"/>
          <w:shd w:val="clear" w:color="auto" w:fill="FFFFFF"/>
        </w:rPr>
        <w:t>: GLMs adjusted for age, sex, and years of education, with additional covariates: left ALPS</w:t>
      </w:r>
      <w:r>
        <w:rPr>
          <w:rFonts w:hint="eastAsia"/>
          <w:color w:val="0F1115"/>
          <w:shd w:val="clear" w:color="auto" w:fill="FFFFFF"/>
        </w:rPr>
        <w:t>-ROI</w:t>
      </w:r>
      <w:r>
        <w:rPr>
          <w:rFonts w:eastAsia="Times New Roman"/>
          <w:color w:val="0F1115"/>
          <w:shd w:val="clear" w:color="auto" w:fill="FFFFFF"/>
        </w:rPr>
        <w:t xml:space="preserve"> MD and </w:t>
      </w:r>
      <w:r>
        <w:rPr>
          <w:rFonts w:eastAsia="Times New Roman"/>
          <w:color w:val="222222"/>
          <w:kern w:val="0"/>
        </w:rPr>
        <w:t xml:space="preserve">Fazekas </w:t>
      </w:r>
      <w:r w:rsidR="002C3F46">
        <w:rPr>
          <w:rFonts w:eastAsiaTheme="minorEastAsia" w:hint="eastAsia"/>
          <w:color w:val="222222"/>
          <w:kern w:val="0"/>
        </w:rPr>
        <w:t xml:space="preserve">score </w:t>
      </w:r>
      <w:r>
        <w:rPr>
          <w:rFonts w:eastAsia="Times New Roman"/>
          <w:color w:val="0F1115"/>
          <w:shd w:val="clear" w:color="auto" w:fill="FFFFFF"/>
        </w:rPr>
        <w:t>(1), right ALPS</w:t>
      </w:r>
      <w:r>
        <w:rPr>
          <w:rFonts w:hint="eastAsia"/>
          <w:color w:val="0F1115"/>
          <w:shd w:val="clear" w:color="auto" w:fill="FFFFFF"/>
        </w:rPr>
        <w:t>-ROI</w:t>
      </w:r>
      <w:r>
        <w:rPr>
          <w:rFonts w:eastAsia="Times New Roman"/>
          <w:color w:val="0F1115"/>
          <w:shd w:val="clear" w:color="auto" w:fill="FFFFFF"/>
        </w:rPr>
        <w:t xml:space="preserve"> MD and </w:t>
      </w:r>
      <w:r>
        <w:rPr>
          <w:rFonts w:eastAsia="Times New Roman"/>
          <w:color w:val="222222"/>
          <w:kern w:val="0"/>
        </w:rPr>
        <w:t xml:space="preserve">Fazekas </w:t>
      </w:r>
      <w:r w:rsidR="002C3F46">
        <w:rPr>
          <w:rFonts w:eastAsiaTheme="minorEastAsia" w:hint="eastAsia"/>
          <w:color w:val="222222"/>
          <w:kern w:val="0"/>
        </w:rPr>
        <w:t xml:space="preserve">score </w:t>
      </w:r>
      <w:r>
        <w:rPr>
          <w:rFonts w:eastAsia="Times New Roman"/>
          <w:color w:val="0F1115"/>
          <w:shd w:val="clear" w:color="auto" w:fill="FFFFFF"/>
        </w:rPr>
        <w:t xml:space="preserve">(2), mean </w:t>
      </w:r>
      <w:r>
        <w:rPr>
          <w:rFonts w:hint="eastAsia"/>
          <w:color w:val="0F1115"/>
          <w:shd w:val="clear" w:color="auto" w:fill="FFFFFF"/>
        </w:rPr>
        <w:t>ALPS-ROI</w:t>
      </w:r>
      <w:r>
        <w:rPr>
          <w:rFonts w:eastAsia="Times New Roman"/>
          <w:color w:val="0F1115"/>
          <w:shd w:val="clear" w:color="auto" w:fill="FFFFFF"/>
        </w:rPr>
        <w:t xml:space="preserve"> MD and </w:t>
      </w:r>
      <w:r>
        <w:rPr>
          <w:rFonts w:eastAsia="Times New Roman"/>
          <w:color w:val="222222"/>
          <w:kern w:val="0"/>
        </w:rPr>
        <w:t xml:space="preserve">Fazekas </w:t>
      </w:r>
      <w:r w:rsidR="002C3F46">
        <w:rPr>
          <w:rFonts w:eastAsiaTheme="minorEastAsia" w:hint="eastAsia"/>
          <w:color w:val="222222"/>
          <w:kern w:val="0"/>
        </w:rPr>
        <w:t xml:space="preserve">score </w:t>
      </w:r>
      <w:r>
        <w:rPr>
          <w:rFonts w:eastAsia="Times New Roman"/>
          <w:color w:val="0F1115"/>
          <w:shd w:val="clear" w:color="auto" w:fill="FFFFFF"/>
        </w:rPr>
        <w:t xml:space="preserve">(3). </w:t>
      </w:r>
      <w:r>
        <w:rPr>
          <w:rFonts w:eastAsia="Times New Roman"/>
          <w:i/>
          <w:iCs/>
          <w:kern w:val="0"/>
        </w:rPr>
        <w:t xml:space="preserve">P </w:t>
      </w:r>
      <w:r>
        <w:rPr>
          <w:rFonts w:eastAsia="Times New Roman"/>
          <w:i/>
          <w:iCs/>
          <w:kern w:val="0"/>
          <w:vertAlign w:val="subscript"/>
        </w:rPr>
        <w:t>Bon</w:t>
      </w:r>
      <w:r>
        <w:rPr>
          <w:rFonts w:eastAsia="Times New Roman"/>
          <w:color w:val="0F1115"/>
          <w:shd w:val="clear" w:color="auto" w:fill="FFFFFF"/>
        </w:rPr>
        <w:t xml:space="preserve">: Bonferroni-corrected </w:t>
      </w:r>
      <w:r>
        <w:rPr>
          <w:rFonts w:eastAsia="Times New Roman"/>
          <w:i/>
          <w:iCs/>
          <w:color w:val="0F1115"/>
          <w:shd w:val="clear" w:color="auto" w:fill="FFFFFF"/>
        </w:rPr>
        <w:t xml:space="preserve">P </w:t>
      </w:r>
      <w:r>
        <w:rPr>
          <w:rFonts w:eastAsia="Times New Roman"/>
          <w:color w:val="0F1115"/>
          <w:shd w:val="clear" w:color="auto" w:fill="FFFFFF"/>
        </w:rPr>
        <w:t xml:space="preserve">values for post hoc pairwise comparisons (m = 3). </w:t>
      </w:r>
      <w:proofErr w:type="spellStart"/>
      <w:r>
        <w:rPr>
          <w:rFonts w:eastAsia="Times New Roman"/>
          <w:color w:val="0F1115"/>
          <w:shd w:val="clear" w:color="auto" w:fill="FFFFFF"/>
        </w:rPr>
        <w:t>Abbreviations:CI</w:t>
      </w:r>
      <w:proofErr w:type="spellEnd"/>
      <w:r>
        <w:rPr>
          <w:rFonts w:eastAsia="Times New Roman"/>
          <w:color w:val="0F1115"/>
          <w:shd w:val="clear" w:color="auto" w:fill="FFFFFF"/>
        </w:rPr>
        <w:t xml:space="preserve">, confidence interval; CM, chronic migraine; DTI-ALPS, diffusion tensor image analysis along the perivascular space; EM, episodic migraine; GLM, general linear model; HC, healthy control; MD, mean diffusivity; ROI, region of interest; </w:t>
      </w:r>
      <w:proofErr w:type="spellStart"/>
      <w:r>
        <w:rPr>
          <w:rFonts w:eastAsia="Times New Roman"/>
          <w:color w:val="0F1115"/>
          <w:shd w:val="clear" w:color="auto" w:fill="FFFFFF"/>
        </w:rPr>
        <w:t>ro</w:t>
      </w:r>
      <w:proofErr w:type="spellEnd"/>
      <w:r>
        <w:rPr>
          <w:rFonts w:eastAsia="Times New Roman"/>
          <w:color w:val="0F1115"/>
          <w:shd w:val="clear" w:color="auto" w:fill="FFFFFF"/>
        </w:rPr>
        <w:t xml:space="preserve">, </w:t>
      </w:r>
      <w:bookmarkStart w:id="0" w:name="OLE_LINK12"/>
      <w:r>
        <w:rPr>
          <w:rFonts w:eastAsia="Times New Roman"/>
          <w:color w:val="0F1115"/>
          <w:shd w:val="clear" w:color="auto" w:fill="FFFFFF"/>
        </w:rPr>
        <w:t>tensor-reoriented</w:t>
      </w:r>
      <w:bookmarkEnd w:id="0"/>
      <w:r>
        <w:rPr>
          <w:rFonts w:eastAsia="Times New Roman"/>
          <w:color w:val="0F1115"/>
          <w:shd w:val="clear" w:color="auto" w:fill="FFFFFF"/>
        </w:rPr>
        <w:t xml:space="preserve"> (using FSL </w:t>
      </w:r>
      <w:proofErr w:type="spellStart"/>
      <w:r>
        <w:rPr>
          <w:rFonts w:eastAsia="Times New Roman"/>
          <w:color w:val="0F1115"/>
          <w:shd w:val="clear" w:color="auto" w:fill="FFFFFF"/>
        </w:rPr>
        <w:t>vecreg</w:t>
      </w:r>
      <w:proofErr w:type="spellEnd"/>
      <w:r>
        <w:rPr>
          <w:rFonts w:eastAsia="Times New Roman"/>
          <w:color w:val="0F1115"/>
          <w:shd w:val="clear" w:color="auto" w:fill="FFFFFF"/>
        </w:rPr>
        <w:t>); SD, standard deviation</w:t>
      </w:r>
      <w:r>
        <w:rPr>
          <w:rFonts w:hint="eastAsia"/>
          <w:color w:val="0F1115"/>
          <w:shd w:val="clear" w:color="auto" w:fill="FFFFFF"/>
        </w:rPr>
        <w:t xml:space="preserve">; </w:t>
      </w:r>
      <w:r>
        <w:rPr>
          <w:rFonts w:eastAsia="Times New Roman"/>
          <w:color w:val="0F1115"/>
          <w:shd w:val="clear" w:color="auto" w:fill="FFFFFF"/>
        </w:rPr>
        <w:t>L, left; R, right; M, mean.</w:t>
      </w:r>
    </w:p>
    <w:p w14:paraId="0C1CD208" w14:textId="77777777" w:rsidR="004D68C4" w:rsidRDefault="004D68C4">
      <w:pPr>
        <w:adjustRightInd w:val="0"/>
        <w:spacing w:before="0" w:beforeAutospacing="0" w:after="0" w:line="480" w:lineRule="auto"/>
        <w:jc w:val="both"/>
        <w:rPr>
          <w:b/>
          <w:bCs/>
        </w:rPr>
      </w:pPr>
    </w:p>
    <w:p w14:paraId="48B22584" w14:textId="77777777" w:rsidR="004D68C4" w:rsidRDefault="004D68C4">
      <w:pPr>
        <w:adjustRightInd w:val="0"/>
        <w:spacing w:line="480" w:lineRule="auto"/>
        <w:jc w:val="both"/>
        <w:rPr>
          <w:b/>
          <w:bCs/>
        </w:rPr>
      </w:pPr>
    </w:p>
    <w:p w14:paraId="75562406" w14:textId="77777777" w:rsidR="004D68C4" w:rsidRDefault="004D68C4">
      <w:pPr>
        <w:adjustRightInd w:val="0"/>
        <w:spacing w:line="480" w:lineRule="auto"/>
        <w:jc w:val="both"/>
        <w:rPr>
          <w:b/>
          <w:bCs/>
        </w:rPr>
      </w:pPr>
    </w:p>
    <w:p w14:paraId="04B0E9AD" w14:textId="77777777" w:rsidR="004D68C4" w:rsidRDefault="004D68C4">
      <w:pPr>
        <w:adjustRightInd w:val="0"/>
        <w:spacing w:line="480" w:lineRule="auto"/>
        <w:jc w:val="both"/>
        <w:rPr>
          <w:b/>
          <w:bCs/>
        </w:rPr>
      </w:pPr>
    </w:p>
    <w:p w14:paraId="1201501E" w14:textId="77777777" w:rsidR="004D68C4" w:rsidRDefault="00000000">
      <w:pPr>
        <w:rPr>
          <w:b/>
          <w:bCs/>
        </w:rPr>
      </w:pPr>
      <w:r>
        <w:rPr>
          <w:b/>
          <w:bCs/>
        </w:rPr>
        <w:br w:type="page"/>
      </w:r>
    </w:p>
    <w:p w14:paraId="576B4033" w14:textId="77777777" w:rsidR="004D68C4" w:rsidRDefault="00000000">
      <w:pPr>
        <w:widowControl/>
        <w:spacing w:before="0" w:beforeAutospacing="0" w:after="0" w:line="480" w:lineRule="auto"/>
        <w:jc w:val="center"/>
        <w:rPr>
          <w:rFonts w:eastAsia="Times New Roman"/>
          <w:b/>
          <w:bCs/>
          <w:lang w:bidi="ar"/>
        </w:rPr>
      </w:pPr>
      <w:r>
        <w:rPr>
          <w:rFonts w:eastAsia="Times New Roman"/>
          <w:b/>
          <w:bCs/>
          <w:lang w:bidi="ar"/>
        </w:rPr>
        <w:lastRenderedPageBreak/>
        <w:t xml:space="preserve">Table </w:t>
      </w:r>
      <w:r>
        <w:rPr>
          <w:rFonts w:eastAsia="Times New Roman" w:hint="eastAsia"/>
          <w:b/>
          <w:bCs/>
          <w:lang w:bidi="ar"/>
        </w:rPr>
        <w:t>S4</w:t>
      </w:r>
      <w:r>
        <w:rPr>
          <w:rFonts w:eastAsia="Times New Roman"/>
          <w:b/>
          <w:bCs/>
          <w:lang w:bidi="ar"/>
        </w:rPr>
        <w:t>.</w:t>
      </w:r>
      <w:r>
        <w:rPr>
          <w:rFonts w:eastAsia="Times New Roman" w:hint="eastAsia"/>
          <w:b/>
          <w:bCs/>
          <w:lang w:bidi="ar"/>
        </w:rPr>
        <w:t xml:space="preserve"> G</w:t>
      </w:r>
      <w:r>
        <w:rPr>
          <w:rFonts w:eastAsia="Times New Roman"/>
          <w:b/>
          <w:bCs/>
          <w:color w:val="0F1115"/>
          <w:shd w:val="clear" w:color="auto" w:fill="FFFFFF"/>
        </w:rPr>
        <w:t xml:space="preserve">roup comparisons </w:t>
      </w:r>
      <w:r>
        <w:rPr>
          <w:rFonts w:hint="eastAsia"/>
          <w:b/>
          <w:bCs/>
          <w:color w:val="0F1115"/>
          <w:shd w:val="clear" w:color="auto" w:fill="FFFFFF"/>
        </w:rPr>
        <w:t xml:space="preserve">of </w:t>
      </w:r>
      <w:proofErr w:type="spellStart"/>
      <w:r>
        <w:rPr>
          <w:rFonts w:eastAsia="Times New Roman"/>
          <w:b/>
          <w:bCs/>
          <w:color w:val="0F1115"/>
          <w:shd w:val="clear" w:color="auto" w:fill="FFFFFF"/>
        </w:rPr>
        <w:t>gBOLD</w:t>
      </w:r>
      <w:proofErr w:type="spellEnd"/>
      <w:r>
        <w:rPr>
          <w:rFonts w:hint="eastAsia"/>
          <w:b/>
          <w:bCs/>
          <w:color w:val="0F1115"/>
          <w:shd w:val="clear" w:color="auto" w:fill="FFFFFF"/>
        </w:rPr>
        <w:t>-</w:t>
      </w:r>
      <w:r>
        <w:rPr>
          <w:rFonts w:eastAsia="Times New Roman"/>
          <w:b/>
          <w:bCs/>
          <w:color w:val="0F1115"/>
          <w:shd w:val="clear" w:color="auto" w:fill="FFFFFF"/>
        </w:rPr>
        <w:t>CSF coupling using alternative lag selections</w:t>
      </w:r>
      <w:r>
        <w:rPr>
          <w:rFonts w:eastAsia="Times New Roman"/>
          <w:b/>
          <w:bCs/>
          <w:lang w:bidi="ar"/>
        </w:rPr>
        <w:t xml:space="preserve"> (N = 123)</w:t>
      </w:r>
    </w:p>
    <w:tbl>
      <w:tblPr>
        <w:tblStyle w:val="ac"/>
        <w:tblW w:w="11772" w:type="dxa"/>
        <w:jc w:val="center"/>
        <w:tblLayout w:type="fixed"/>
        <w:tblLook w:val="04A0" w:firstRow="1" w:lastRow="0" w:firstColumn="1" w:lastColumn="0" w:noHBand="0" w:noVBand="1"/>
      </w:tblPr>
      <w:tblGrid>
        <w:gridCol w:w="1670"/>
        <w:gridCol w:w="1323"/>
        <w:gridCol w:w="1323"/>
        <w:gridCol w:w="1324"/>
        <w:gridCol w:w="1570"/>
        <w:gridCol w:w="1520"/>
        <w:gridCol w:w="1520"/>
        <w:gridCol w:w="1522"/>
      </w:tblGrid>
      <w:tr w:rsidR="004D68C4" w14:paraId="45691506" w14:textId="77777777" w:rsidTr="006E5122">
        <w:trPr>
          <w:trHeight w:val="850"/>
          <w:jc w:val="center"/>
        </w:trPr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8AD24C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Lag selection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B28B6C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HC</w:t>
            </w:r>
          </w:p>
          <w:p w14:paraId="2C9B7199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(N = 39)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61B95F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EM</w:t>
            </w:r>
          </w:p>
          <w:p w14:paraId="5A115397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(N = 38)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C0BF24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CM</w:t>
            </w:r>
          </w:p>
          <w:p w14:paraId="2E71A883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(N = 46)</w:t>
            </w: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5A7AA9" w14:textId="77777777" w:rsidR="004D68C4" w:rsidRDefault="00000000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Statistics test</w:t>
            </w:r>
          </w:p>
        </w:tc>
        <w:tc>
          <w:tcPr>
            <w:tcW w:w="45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2093C3" w14:textId="77777777" w:rsidR="004D68C4" w:rsidRDefault="00000000" w:rsidP="003907B7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</w:rPr>
            </w:pPr>
            <w:r>
              <w:rPr>
                <w:rFonts w:eastAsia="Times New Roman"/>
                <w:kern w:val="0"/>
                <w:lang w:bidi="ar"/>
              </w:rPr>
              <w:t>Post hoc analysis</w:t>
            </w:r>
          </w:p>
          <w:p w14:paraId="1FD18F09" w14:textId="77777777" w:rsidR="004D68C4" w:rsidRDefault="00000000" w:rsidP="003907B7">
            <w:pPr>
              <w:widowControl/>
              <w:adjustRightInd w:val="0"/>
              <w:snapToGrid w:val="0"/>
              <w:spacing w:beforeAutospacing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bidi="ar"/>
              </w:rPr>
              <w:t>(</w:t>
            </w:r>
            <w:proofErr w:type="spellStart"/>
            <w:r>
              <w:rPr>
                <w:rFonts w:eastAsia="Times New Roman"/>
                <w:lang w:bidi="ar"/>
              </w:rPr>
              <w:t>Mean_Difference</w:t>
            </w:r>
            <w:proofErr w:type="spellEnd"/>
            <w:r>
              <w:rPr>
                <w:rFonts w:eastAsia="Times New Roman"/>
                <w:lang w:bidi="ar"/>
              </w:rPr>
              <w:t xml:space="preserve">, 95% CI, Cohen’ s d, </w:t>
            </w:r>
            <w:r>
              <w:rPr>
                <w:rFonts w:eastAsia="Times New Roman"/>
                <w:i/>
                <w:iCs/>
                <w:lang w:bidi="ar"/>
              </w:rPr>
              <w:t xml:space="preserve">P </w:t>
            </w:r>
            <w:r>
              <w:rPr>
                <w:rFonts w:eastAsia="Times New Roman"/>
                <w:i/>
                <w:iCs/>
                <w:vertAlign w:val="subscript"/>
                <w:lang w:bidi="ar"/>
              </w:rPr>
              <w:t>Bon</w:t>
            </w:r>
            <w:r>
              <w:rPr>
                <w:rFonts w:eastAsia="Times New Roman"/>
                <w:lang w:bidi="ar"/>
              </w:rPr>
              <w:t>)</w:t>
            </w:r>
          </w:p>
        </w:tc>
      </w:tr>
      <w:tr w:rsidR="004D68C4" w14:paraId="009D341D" w14:textId="77777777" w:rsidTr="006E5122">
        <w:trPr>
          <w:trHeight w:val="850"/>
          <w:jc w:val="center"/>
        </w:trPr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586F54" w14:textId="77777777" w:rsidR="004D68C4" w:rsidRDefault="004D68C4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B3D5CA" w14:textId="77777777" w:rsidR="004D68C4" w:rsidRDefault="004D68C4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1D6BFE" w14:textId="77777777" w:rsidR="004D68C4" w:rsidRDefault="004D68C4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C4BF4D" w14:textId="77777777" w:rsidR="004D68C4" w:rsidRDefault="004D68C4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EBA026" w14:textId="77777777" w:rsidR="004D68C4" w:rsidRDefault="004D68C4" w:rsidP="003907B7">
            <w:pPr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6BADF7" w14:textId="77777777" w:rsidR="004D68C4" w:rsidRDefault="00000000" w:rsidP="003907B7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bidi="ar"/>
              </w:rPr>
              <w:t>HC vs. EM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FDC69B" w14:textId="77777777" w:rsidR="004D68C4" w:rsidRDefault="00000000" w:rsidP="003907B7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HC vs. CM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B8F50A" w14:textId="77777777" w:rsidR="004D68C4" w:rsidRDefault="00000000" w:rsidP="003907B7">
            <w:pPr>
              <w:widowControl/>
              <w:adjustRightInd w:val="0"/>
              <w:snapToGrid w:val="0"/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EM vs. CM</w:t>
            </w:r>
          </w:p>
        </w:tc>
      </w:tr>
      <w:tr w:rsidR="004D68C4" w14:paraId="16052B58" w14:textId="77777777" w:rsidTr="006425FC">
        <w:trPr>
          <w:trHeight w:val="850"/>
          <w:jc w:val="center"/>
        </w:trPr>
        <w:tc>
          <w:tcPr>
            <w:tcW w:w="167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9E4E7D8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b/>
                <w:bCs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+ 4 s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D9F22DC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-0.03 ± 0.16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D092BA5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0.00 ± 0.18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3DC59AC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0.06 ± 0.20</w:t>
            </w: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768D15D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F </w:t>
            </w:r>
            <w:r>
              <w:rPr>
                <w:rFonts w:eastAsia="Times New Roman"/>
                <w:kern w:val="0"/>
                <w:lang w:bidi="ar"/>
              </w:rPr>
              <w:t xml:space="preserve">= 2.24, </w:t>
            </w:r>
            <w:proofErr w:type="spellStart"/>
            <w:r>
              <w:rPr>
                <w:rFonts w:eastAsia="Times New Roman"/>
                <w:i/>
                <w:iCs/>
                <w:color w:val="0F1115"/>
                <w:shd w:val="clear" w:color="auto" w:fill="FFFFFF"/>
                <w:lang w:bidi="ar"/>
              </w:rPr>
              <w:t>P</w:t>
            </w:r>
            <w:r>
              <w:rPr>
                <w:rFonts w:eastAsia="Times New Roman"/>
                <w:i/>
                <w:iCs/>
                <w:color w:val="0F1115"/>
                <w:shd w:val="clear" w:color="auto" w:fill="FFFFFF"/>
                <w:vertAlign w:val="subscript"/>
                <w:lang w:bidi="ar"/>
              </w:rPr>
              <w:t>adjusted</w:t>
            </w:r>
            <w:proofErr w:type="spellEnd"/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 </w:t>
            </w:r>
            <w:r>
              <w:rPr>
                <w:rFonts w:eastAsia="Times New Roman"/>
                <w:kern w:val="0"/>
                <w:lang w:bidi="ar"/>
              </w:rPr>
              <w:t>= 0.11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B3480E6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spacing w:val="15"/>
                <w:kern w:val="0"/>
                <w:lang w:bidi="ar"/>
              </w:rPr>
            </w:pPr>
            <w:r>
              <w:rPr>
                <w:rFonts w:eastAsia="Times New Roman"/>
                <w:spacing w:val="15"/>
                <w:kern w:val="0"/>
                <w:lang w:bidi="ar"/>
              </w:rPr>
              <w:t>-0.02,</w:t>
            </w:r>
            <w:r>
              <w:rPr>
                <w:rFonts w:eastAsia="Times New Roman" w:hint="eastAsia"/>
                <w:spacing w:val="15"/>
                <w:kern w:val="0"/>
                <w:lang w:bidi="ar"/>
              </w:rPr>
              <w:t xml:space="preserve"> </w:t>
            </w:r>
            <w:r>
              <w:rPr>
                <w:rFonts w:eastAsia="Times New Roman"/>
                <w:spacing w:val="15"/>
                <w:kern w:val="0"/>
                <w:lang w:bidi="ar"/>
              </w:rPr>
              <w:t>(-0.11, 0.06), -0.18, 1.00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841E687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spacing w:val="15"/>
                <w:kern w:val="0"/>
                <w:lang w:bidi="ar"/>
              </w:rPr>
            </w:pPr>
            <w:r>
              <w:rPr>
                <w:rFonts w:eastAsia="Times New Roman"/>
                <w:spacing w:val="15"/>
                <w:kern w:val="0"/>
                <w:lang w:bidi="ar"/>
              </w:rPr>
              <w:t>-0.09,</w:t>
            </w:r>
            <w:r>
              <w:rPr>
                <w:rFonts w:eastAsia="Times New Roman" w:hint="eastAsia"/>
                <w:spacing w:val="15"/>
                <w:kern w:val="0"/>
                <w:lang w:bidi="ar"/>
              </w:rPr>
              <w:t xml:space="preserve"> </w:t>
            </w:r>
            <w:r>
              <w:rPr>
                <w:rFonts w:eastAsia="Times New Roman"/>
                <w:spacing w:val="15"/>
                <w:kern w:val="0"/>
                <w:lang w:bidi="ar"/>
              </w:rPr>
              <w:t>(-0.17, -0.00), -0.49, 0.13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3357CE4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spacing w:val="15"/>
                <w:kern w:val="0"/>
                <w:lang w:bidi="ar"/>
              </w:rPr>
            </w:pPr>
            <w:r>
              <w:rPr>
                <w:rFonts w:eastAsia="Times New Roman"/>
                <w:spacing w:val="15"/>
                <w:kern w:val="0"/>
                <w:lang w:bidi="ar"/>
              </w:rPr>
              <w:t>-0.06,</w:t>
            </w:r>
            <w:r>
              <w:rPr>
                <w:rFonts w:eastAsia="Times New Roman" w:hint="eastAsia"/>
                <w:spacing w:val="15"/>
                <w:kern w:val="0"/>
                <w:lang w:bidi="ar"/>
              </w:rPr>
              <w:t xml:space="preserve"> </w:t>
            </w:r>
            <w:r>
              <w:rPr>
                <w:rFonts w:eastAsia="Times New Roman"/>
                <w:spacing w:val="15"/>
                <w:kern w:val="0"/>
                <w:lang w:bidi="ar"/>
              </w:rPr>
              <w:t>(-0.15, 0.02), -0.30, 0.42</w:t>
            </w:r>
          </w:p>
        </w:tc>
      </w:tr>
      <w:tr w:rsidR="004D68C4" w14:paraId="18BE596C" w14:textId="77777777">
        <w:trPr>
          <w:trHeight w:val="850"/>
          <w:jc w:val="center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C93C0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+ 6 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2335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-0.13 ± 0.14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CAF21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-0.06 ± 0.16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736AA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-0.01 ± 0.18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90201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F </w:t>
            </w:r>
            <w:r>
              <w:rPr>
                <w:rFonts w:eastAsia="Times New Roman"/>
                <w:kern w:val="0"/>
                <w:lang w:bidi="ar"/>
              </w:rPr>
              <w:t xml:space="preserve">= 5.11, </w:t>
            </w:r>
            <w:proofErr w:type="spellStart"/>
            <w:r>
              <w:rPr>
                <w:rFonts w:eastAsia="Times New Roman"/>
                <w:i/>
                <w:iCs/>
                <w:color w:val="0F1115"/>
                <w:shd w:val="clear" w:color="auto" w:fill="FFFFFF"/>
                <w:lang w:bidi="ar"/>
              </w:rPr>
              <w:t>P</w:t>
            </w:r>
            <w:r>
              <w:rPr>
                <w:rFonts w:eastAsia="Times New Roman"/>
                <w:i/>
                <w:iCs/>
                <w:color w:val="0F1115"/>
                <w:shd w:val="clear" w:color="auto" w:fill="FFFFFF"/>
                <w:vertAlign w:val="subscript"/>
                <w:lang w:bidi="ar"/>
              </w:rPr>
              <w:t>adjusted</w:t>
            </w:r>
            <w:proofErr w:type="spellEnd"/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 = </w:t>
            </w:r>
            <w:r>
              <w:rPr>
                <w:rFonts w:eastAsia="Times New Roman"/>
                <w:kern w:val="0"/>
                <w:lang w:bidi="ar"/>
              </w:rPr>
              <w:t>0.01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ECFEF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-0.06, (-0.14, 0.01), -0.45, 0.32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BC90F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-0.12, (-0.19, -0.05), -0.74, 0.01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D17FE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-0.06, (-0.13, 0.02), -0.29, 0.37</w:t>
            </w:r>
          </w:p>
        </w:tc>
      </w:tr>
      <w:tr w:rsidR="004D68C4" w14:paraId="25758C45" w14:textId="77777777">
        <w:trPr>
          <w:trHeight w:val="850"/>
          <w:jc w:val="center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9384F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+ 8 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211C2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-0.15 ± 0.11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FF7E6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-0.07 ± 0.15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603C7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  <w:kern w:val="0"/>
                <w:lang w:bidi="ar"/>
              </w:rPr>
            </w:pPr>
            <w:r>
              <w:rPr>
                <w:rFonts w:eastAsia="Times New Roman"/>
                <w:kern w:val="0"/>
                <w:lang w:bidi="ar"/>
              </w:rPr>
              <w:t>-0.05 ± 0.18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BBF3D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F </w:t>
            </w:r>
            <w:r>
              <w:rPr>
                <w:rFonts w:eastAsia="Times New Roman"/>
                <w:kern w:val="0"/>
                <w:lang w:bidi="ar"/>
              </w:rPr>
              <w:t xml:space="preserve">=5.05, </w:t>
            </w:r>
            <w:proofErr w:type="spellStart"/>
            <w:r>
              <w:rPr>
                <w:rFonts w:eastAsia="Times New Roman"/>
                <w:i/>
                <w:iCs/>
                <w:color w:val="0F1115"/>
                <w:shd w:val="clear" w:color="auto" w:fill="FFFFFF"/>
                <w:lang w:bidi="ar"/>
              </w:rPr>
              <w:t>P</w:t>
            </w:r>
            <w:r>
              <w:rPr>
                <w:rFonts w:eastAsia="Times New Roman"/>
                <w:i/>
                <w:iCs/>
                <w:color w:val="0F1115"/>
                <w:shd w:val="clear" w:color="auto" w:fill="FFFFFF"/>
                <w:vertAlign w:val="subscript"/>
                <w:lang w:bidi="ar"/>
              </w:rPr>
              <w:t>adjusted</w:t>
            </w:r>
            <w:proofErr w:type="spellEnd"/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 </w:t>
            </w:r>
            <w:r>
              <w:rPr>
                <w:rFonts w:eastAsia="Times New Roman"/>
                <w:kern w:val="0"/>
                <w:lang w:bidi="ar"/>
              </w:rPr>
              <w:t>= 0.01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47C0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kern w:val="0"/>
                <w:lang w:bidi="ar"/>
              </w:rPr>
              <w:t>-0.07, (-0.14, -0.01), -0.61, 0.10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15A41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bidi="ar"/>
              </w:rPr>
              <w:t>-0.11, (-0.17, -0.04), -0.72, 0.01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050B8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bidi="ar"/>
              </w:rPr>
              <w:t>-0.03, (-0.10, 0.04), -0.17, 1.00</w:t>
            </w:r>
          </w:p>
        </w:tc>
      </w:tr>
      <w:tr w:rsidR="004D68C4" w14:paraId="4B3C26CF" w14:textId="77777777">
        <w:trPr>
          <w:trHeight w:val="850"/>
          <w:jc w:val="center"/>
        </w:trPr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992FC6C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hd w:val="clear" w:color="auto" w:fill="FFFFFF"/>
              </w:rPr>
              <w:t>Subject</w:t>
            </w:r>
            <w:r>
              <w:rPr>
                <w:rFonts w:eastAsia="Times New Roman"/>
                <w:shd w:val="clear" w:color="auto" w:fill="FFFFFF"/>
              </w:rPr>
              <w:noBreakHyphen/>
              <w:t>specific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6EA8E69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-0.23 ± 0.11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F65F715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-0.18 ± 0.11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5C4CF86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-0.19 ± 0.14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A5A1AEC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F </w:t>
            </w:r>
            <w:r>
              <w:rPr>
                <w:rFonts w:eastAsia="Times New Roman"/>
                <w:kern w:val="0"/>
                <w:lang w:bidi="ar"/>
              </w:rPr>
              <w:t xml:space="preserve">= 1.67, </w:t>
            </w:r>
            <w:proofErr w:type="spellStart"/>
            <w:r>
              <w:rPr>
                <w:rFonts w:eastAsia="Times New Roman"/>
                <w:i/>
                <w:iCs/>
                <w:color w:val="0F1115"/>
                <w:shd w:val="clear" w:color="auto" w:fill="FFFFFF"/>
                <w:lang w:bidi="ar"/>
              </w:rPr>
              <w:t>P</w:t>
            </w:r>
            <w:r>
              <w:rPr>
                <w:rFonts w:eastAsia="Times New Roman"/>
                <w:i/>
                <w:iCs/>
                <w:color w:val="0F1115"/>
                <w:shd w:val="clear" w:color="auto" w:fill="FFFFFF"/>
                <w:vertAlign w:val="subscript"/>
                <w:lang w:bidi="ar"/>
              </w:rPr>
              <w:t>adjusted</w:t>
            </w:r>
            <w:proofErr w:type="spellEnd"/>
            <w:r>
              <w:rPr>
                <w:rFonts w:eastAsia="Times New Roman"/>
                <w:i/>
                <w:iCs/>
                <w:kern w:val="0"/>
                <w:lang w:bidi="ar"/>
              </w:rPr>
              <w:t xml:space="preserve"> </w:t>
            </w:r>
            <w:r>
              <w:rPr>
                <w:rFonts w:eastAsia="Times New Roman"/>
                <w:kern w:val="0"/>
                <w:lang w:bidi="ar"/>
              </w:rPr>
              <w:t>= 0.19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DC7C85E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-0.05, (-0.11, 0.00), -0.51, 0.22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45EA8ED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-0.03, (-0.09, 0.02), -0.34, 0.73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E83395B" w14:textId="77777777" w:rsidR="004D68C4" w:rsidRDefault="00000000">
            <w:pPr>
              <w:spacing w:before="0" w:beforeAutospacing="0"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0.02, (-0.04, 0.07), 0.11, 1.00</w:t>
            </w:r>
          </w:p>
        </w:tc>
      </w:tr>
    </w:tbl>
    <w:p w14:paraId="5DA9A95E" w14:textId="77777777" w:rsidR="004D68C4" w:rsidRDefault="00000000">
      <w:pPr>
        <w:widowControl/>
        <w:spacing w:before="0" w:beforeAutospacing="0" w:after="0" w:line="480" w:lineRule="auto"/>
        <w:jc w:val="both"/>
      </w:pPr>
      <w:r>
        <w:rPr>
          <w:rFonts w:eastAsia="Times New Roman"/>
          <w:color w:val="222222"/>
          <w:kern w:val="0"/>
        </w:rPr>
        <w:t xml:space="preserve">The data are shown as the mean </w:t>
      </w:r>
      <w:r>
        <w:rPr>
          <w:rFonts w:eastAsia="Times New Roman"/>
        </w:rPr>
        <w:t xml:space="preserve">± </w:t>
      </w:r>
      <w:r>
        <w:rPr>
          <w:rFonts w:eastAsia="Times New Roman"/>
          <w:color w:val="222222"/>
          <w:kern w:val="0"/>
        </w:rPr>
        <w:t xml:space="preserve">SD. </w:t>
      </w:r>
      <w:r>
        <w:rPr>
          <w:rFonts w:eastAsia="Times New Roman"/>
          <w:color w:val="0F1115"/>
          <w:shd w:val="clear" w:color="auto" w:fill="FFFFFF"/>
          <w:lang w:bidi="ar"/>
        </w:rPr>
        <w:t xml:space="preserve">Group comparisons: GLMs with post-hoc pairwise comparisons using Bonferroni correction. </w:t>
      </w:r>
      <w:proofErr w:type="spellStart"/>
      <w:r>
        <w:rPr>
          <w:rFonts w:eastAsia="Times New Roman"/>
          <w:i/>
          <w:iCs/>
          <w:color w:val="0F1115"/>
          <w:shd w:val="clear" w:color="auto" w:fill="FFFFFF"/>
          <w:lang w:bidi="ar"/>
        </w:rPr>
        <w:t>P</w:t>
      </w:r>
      <w:r>
        <w:rPr>
          <w:rFonts w:eastAsia="Times New Roman"/>
          <w:i/>
          <w:iCs/>
          <w:color w:val="0F1115"/>
          <w:shd w:val="clear" w:color="auto" w:fill="FFFFFF"/>
          <w:vertAlign w:val="subscript"/>
          <w:lang w:bidi="ar"/>
        </w:rPr>
        <w:t>adjusted</w:t>
      </w:r>
      <w:proofErr w:type="spellEnd"/>
      <w:r>
        <w:rPr>
          <w:rFonts w:eastAsia="Times New Roman"/>
          <w:color w:val="0F1115"/>
          <w:shd w:val="clear" w:color="auto" w:fill="FFFFFF"/>
          <w:lang w:bidi="ar"/>
        </w:rPr>
        <w:t xml:space="preserve">: GLMs adjusted for age, sex, and years of education, and FD. </w:t>
      </w:r>
      <w:r>
        <w:rPr>
          <w:rFonts w:eastAsia="Times New Roman"/>
          <w:i/>
          <w:iCs/>
          <w:kern w:val="0"/>
        </w:rPr>
        <w:t xml:space="preserve">P </w:t>
      </w:r>
      <w:r>
        <w:rPr>
          <w:rFonts w:eastAsia="Times New Roman"/>
          <w:i/>
          <w:iCs/>
          <w:kern w:val="0"/>
          <w:vertAlign w:val="subscript"/>
        </w:rPr>
        <w:t>Bon</w:t>
      </w:r>
      <w:r>
        <w:rPr>
          <w:rFonts w:eastAsia="Times New Roman"/>
          <w:color w:val="0F1115"/>
          <w:shd w:val="clear" w:color="auto" w:fill="FFFFFF"/>
        </w:rPr>
        <w:t xml:space="preserve">: Bonferroni-corrected </w:t>
      </w:r>
      <w:r>
        <w:rPr>
          <w:rFonts w:eastAsia="Times New Roman"/>
          <w:i/>
          <w:iCs/>
          <w:color w:val="0F1115"/>
          <w:shd w:val="clear" w:color="auto" w:fill="FFFFFF"/>
        </w:rPr>
        <w:t xml:space="preserve">P </w:t>
      </w:r>
      <w:r>
        <w:rPr>
          <w:rFonts w:eastAsia="Times New Roman"/>
          <w:color w:val="0F1115"/>
          <w:shd w:val="clear" w:color="auto" w:fill="FFFFFF"/>
        </w:rPr>
        <w:t xml:space="preserve">values for post hoc pairwise comparisons (m = 3). </w:t>
      </w:r>
      <w:r>
        <w:rPr>
          <w:rFonts w:eastAsia="Times New Roman"/>
          <w:color w:val="222222"/>
          <w:kern w:val="0"/>
        </w:rPr>
        <w:t>Lag selections: +</w:t>
      </w:r>
      <w:r>
        <w:rPr>
          <w:rFonts w:hint="eastAsia"/>
          <w:color w:val="222222"/>
          <w:kern w:val="0"/>
        </w:rPr>
        <w:t xml:space="preserve"> </w:t>
      </w:r>
      <w:r>
        <w:rPr>
          <w:rFonts w:eastAsia="Times New Roman"/>
          <w:color w:val="222222"/>
          <w:kern w:val="0"/>
        </w:rPr>
        <w:t>4 s and +</w:t>
      </w:r>
      <w:r>
        <w:rPr>
          <w:rFonts w:hint="eastAsia"/>
          <w:color w:val="222222"/>
          <w:kern w:val="0"/>
        </w:rPr>
        <w:t xml:space="preserve"> </w:t>
      </w:r>
      <w:r>
        <w:rPr>
          <w:rFonts w:eastAsia="Times New Roman"/>
          <w:color w:val="222222"/>
          <w:kern w:val="0"/>
        </w:rPr>
        <w:t>6 s were prespecified based on previously reported lags in the literature; +</w:t>
      </w:r>
      <w:r>
        <w:rPr>
          <w:rFonts w:hint="eastAsia"/>
          <w:color w:val="222222"/>
          <w:kern w:val="0"/>
        </w:rPr>
        <w:t xml:space="preserve"> </w:t>
      </w:r>
      <w:r>
        <w:rPr>
          <w:rFonts w:eastAsia="Times New Roman"/>
          <w:color w:val="222222"/>
          <w:kern w:val="0"/>
        </w:rPr>
        <w:t>8</w:t>
      </w:r>
      <w:r>
        <w:rPr>
          <w:rFonts w:hint="eastAsia"/>
          <w:color w:val="222222"/>
          <w:kern w:val="0"/>
        </w:rPr>
        <w:t xml:space="preserve"> </w:t>
      </w:r>
      <w:r>
        <w:rPr>
          <w:rFonts w:eastAsia="Times New Roman"/>
          <w:color w:val="222222"/>
          <w:kern w:val="0"/>
        </w:rPr>
        <w:t>s was derived from the current cohort and used as the main analysis; subject</w:t>
      </w:r>
      <w:r>
        <w:rPr>
          <w:rFonts w:eastAsia="Times New Roman"/>
          <w:color w:val="222222"/>
          <w:kern w:val="0"/>
        </w:rPr>
        <w:noBreakHyphen/>
        <w:t>specific lags were determined by the individual negative peak of the cross</w:t>
      </w:r>
      <w:r>
        <w:rPr>
          <w:rFonts w:eastAsia="Times New Roman"/>
          <w:color w:val="222222"/>
          <w:kern w:val="0"/>
        </w:rPr>
        <w:noBreakHyphen/>
        <w:t xml:space="preserve">correlation function. </w:t>
      </w:r>
      <w:r>
        <w:rPr>
          <w:rFonts w:eastAsia="Times New Roman"/>
          <w:i/>
          <w:iCs/>
          <w:kern w:val="0"/>
        </w:rPr>
        <w:t>P</w:t>
      </w:r>
      <w:r>
        <w:rPr>
          <w:rFonts w:eastAsia="Times New Roman" w:hint="eastAsia"/>
          <w:i/>
          <w:iCs/>
          <w:kern w:val="0"/>
        </w:rPr>
        <w:t xml:space="preserve"> </w:t>
      </w:r>
      <w:r>
        <w:rPr>
          <w:rFonts w:eastAsia="Times New Roman"/>
          <w:i/>
          <w:iCs/>
          <w:kern w:val="0"/>
          <w:vertAlign w:val="subscript"/>
        </w:rPr>
        <w:t>Bon</w:t>
      </w:r>
      <w:r>
        <w:rPr>
          <w:rFonts w:eastAsia="Times New Roman"/>
          <w:color w:val="0F1115"/>
          <w:shd w:val="clear" w:color="auto" w:fill="FFFFFF"/>
        </w:rPr>
        <w:t xml:space="preserve">: Bonferroni-corrected </w:t>
      </w:r>
      <w:r>
        <w:rPr>
          <w:rFonts w:eastAsia="Times New Roman"/>
          <w:i/>
          <w:iCs/>
          <w:color w:val="0F1115"/>
          <w:shd w:val="clear" w:color="auto" w:fill="FFFFFF"/>
        </w:rPr>
        <w:t xml:space="preserve">P </w:t>
      </w:r>
      <w:r>
        <w:rPr>
          <w:rFonts w:eastAsia="Times New Roman"/>
          <w:color w:val="0F1115"/>
          <w:shd w:val="clear" w:color="auto" w:fill="FFFFFF"/>
        </w:rPr>
        <w:t>values for post hoc pairwise comparisons (m = 3).</w:t>
      </w:r>
      <w:r>
        <w:rPr>
          <w:rFonts w:eastAsia="Times New Roman" w:hint="eastAsia"/>
          <w:color w:val="0F1115"/>
          <w:shd w:val="clear" w:color="auto" w:fill="FFFFFF"/>
        </w:rPr>
        <w:t xml:space="preserve"> </w:t>
      </w:r>
      <w:r>
        <w:rPr>
          <w:rFonts w:eastAsia="Times New Roman"/>
          <w:color w:val="0F1115"/>
          <w:shd w:val="clear" w:color="auto" w:fill="FFFFFF"/>
        </w:rPr>
        <w:t>Abbreviations:</w:t>
      </w:r>
      <w:r>
        <w:rPr>
          <w:rFonts w:eastAsia="Times New Roman" w:hint="eastAsia"/>
          <w:color w:val="0F1115"/>
          <w:shd w:val="clear" w:color="auto" w:fill="FFFFFF"/>
        </w:rPr>
        <w:t xml:space="preserve"> </w:t>
      </w:r>
      <w:r>
        <w:rPr>
          <w:rFonts w:eastAsia="Times New Roman"/>
          <w:color w:val="0F1115"/>
          <w:shd w:val="clear" w:color="auto" w:fill="FFFFFF"/>
        </w:rPr>
        <w:t xml:space="preserve">CI, confidence interval; CM, chronic migraine; EM, episodic migraine; FD, framewise displacement; </w:t>
      </w:r>
      <w:proofErr w:type="spellStart"/>
      <w:r>
        <w:rPr>
          <w:rFonts w:eastAsia="Times New Roman"/>
          <w:color w:val="0F1115"/>
          <w:shd w:val="clear" w:color="auto" w:fill="FFFFFF"/>
        </w:rPr>
        <w:t>gBOLD</w:t>
      </w:r>
      <w:proofErr w:type="spellEnd"/>
      <w:r>
        <w:rPr>
          <w:rFonts w:eastAsia="Times New Roman"/>
          <w:color w:val="0F1115"/>
          <w:shd w:val="clear" w:color="auto" w:fill="FFFFFF"/>
        </w:rPr>
        <w:t>-CSF coupling, global coupling between blood oxygen level-dependent and cerebrospinal fluid signals; GLM, general linear model; HC, healthy control; SD, standard deviation.</w:t>
      </w:r>
    </w:p>
    <w:sectPr w:rsidR="004D68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FF549" w14:textId="77777777" w:rsidR="00F2043D" w:rsidRDefault="00F2043D">
      <w:pPr>
        <w:spacing w:line="240" w:lineRule="auto"/>
      </w:pPr>
      <w:r>
        <w:separator/>
      </w:r>
    </w:p>
  </w:endnote>
  <w:endnote w:type="continuationSeparator" w:id="0">
    <w:p w14:paraId="3E9768A3" w14:textId="77777777" w:rsidR="00F2043D" w:rsidRDefault="00F20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6B75" w14:textId="77777777" w:rsidR="00F2043D" w:rsidRDefault="00F2043D">
      <w:pPr>
        <w:spacing w:before="0" w:after="0"/>
      </w:pPr>
      <w:r>
        <w:separator/>
      </w:r>
    </w:p>
  </w:footnote>
  <w:footnote w:type="continuationSeparator" w:id="0">
    <w:p w14:paraId="34B56592" w14:textId="77777777" w:rsidR="00F2043D" w:rsidRDefault="00F2043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2EA"/>
    <w:rsid w:val="00047EC7"/>
    <w:rsid w:val="00052A78"/>
    <w:rsid w:val="000648B0"/>
    <w:rsid w:val="00065684"/>
    <w:rsid w:val="00070470"/>
    <w:rsid w:val="00086ABE"/>
    <w:rsid w:val="00086E77"/>
    <w:rsid w:val="000A291B"/>
    <w:rsid w:val="000B027F"/>
    <w:rsid w:val="000B3F58"/>
    <w:rsid w:val="000C7F90"/>
    <w:rsid w:val="000D34D5"/>
    <w:rsid w:val="000F69B7"/>
    <w:rsid w:val="00113C00"/>
    <w:rsid w:val="00114748"/>
    <w:rsid w:val="001337EC"/>
    <w:rsid w:val="001508C0"/>
    <w:rsid w:val="00156D77"/>
    <w:rsid w:val="00183383"/>
    <w:rsid w:val="00196416"/>
    <w:rsid w:val="00196F53"/>
    <w:rsid w:val="0019767E"/>
    <w:rsid w:val="001B26AE"/>
    <w:rsid w:val="001B28D7"/>
    <w:rsid w:val="001D3818"/>
    <w:rsid w:val="001E10BB"/>
    <w:rsid w:val="001E7DA7"/>
    <w:rsid w:val="001F24BA"/>
    <w:rsid w:val="001F2E9E"/>
    <w:rsid w:val="00201563"/>
    <w:rsid w:val="00261959"/>
    <w:rsid w:val="00266CE5"/>
    <w:rsid w:val="00293C18"/>
    <w:rsid w:val="002A685B"/>
    <w:rsid w:val="002B0BF8"/>
    <w:rsid w:val="002C3F46"/>
    <w:rsid w:val="002E0296"/>
    <w:rsid w:val="002E368A"/>
    <w:rsid w:val="002E5875"/>
    <w:rsid w:val="002F2AA4"/>
    <w:rsid w:val="003012AA"/>
    <w:rsid w:val="00306718"/>
    <w:rsid w:val="00306986"/>
    <w:rsid w:val="00325126"/>
    <w:rsid w:val="00330FF8"/>
    <w:rsid w:val="00331CD9"/>
    <w:rsid w:val="0035058D"/>
    <w:rsid w:val="003576D0"/>
    <w:rsid w:val="00362670"/>
    <w:rsid w:val="00363AF7"/>
    <w:rsid w:val="003766B1"/>
    <w:rsid w:val="00385135"/>
    <w:rsid w:val="00385827"/>
    <w:rsid w:val="003875A8"/>
    <w:rsid w:val="003907B7"/>
    <w:rsid w:val="003908D6"/>
    <w:rsid w:val="003A1243"/>
    <w:rsid w:val="003B5A81"/>
    <w:rsid w:val="003C2635"/>
    <w:rsid w:val="003C6A26"/>
    <w:rsid w:val="003E08B2"/>
    <w:rsid w:val="003E5655"/>
    <w:rsid w:val="003E5A22"/>
    <w:rsid w:val="00406101"/>
    <w:rsid w:val="00406F41"/>
    <w:rsid w:val="004217DE"/>
    <w:rsid w:val="00422BCE"/>
    <w:rsid w:val="00442F31"/>
    <w:rsid w:val="00456B52"/>
    <w:rsid w:val="00461CCB"/>
    <w:rsid w:val="00470259"/>
    <w:rsid w:val="00472282"/>
    <w:rsid w:val="00477DF5"/>
    <w:rsid w:val="00480732"/>
    <w:rsid w:val="00485535"/>
    <w:rsid w:val="004A3FD3"/>
    <w:rsid w:val="004A787C"/>
    <w:rsid w:val="004C2B7F"/>
    <w:rsid w:val="004C46EE"/>
    <w:rsid w:val="004D68C4"/>
    <w:rsid w:val="004F650D"/>
    <w:rsid w:val="005064C2"/>
    <w:rsid w:val="00520ABE"/>
    <w:rsid w:val="00521B0A"/>
    <w:rsid w:val="00532A0C"/>
    <w:rsid w:val="0054197D"/>
    <w:rsid w:val="00541E4D"/>
    <w:rsid w:val="00547E66"/>
    <w:rsid w:val="00574AB3"/>
    <w:rsid w:val="00574D5C"/>
    <w:rsid w:val="005E1A5F"/>
    <w:rsid w:val="00604AEE"/>
    <w:rsid w:val="006274C5"/>
    <w:rsid w:val="006425FC"/>
    <w:rsid w:val="0064576C"/>
    <w:rsid w:val="0064743C"/>
    <w:rsid w:val="00650151"/>
    <w:rsid w:val="00650B4E"/>
    <w:rsid w:val="0066227C"/>
    <w:rsid w:val="00673A3E"/>
    <w:rsid w:val="00697A1D"/>
    <w:rsid w:val="006A14B8"/>
    <w:rsid w:val="006B12A2"/>
    <w:rsid w:val="006B1323"/>
    <w:rsid w:val="006B3329"/>
    <w:rsid w:val="006B5CCB"/>
    <w:rsid w:val="006E5122"/>
    <w:rsid w:val="006F0C0E"/>
    <w:rsid w:val="006F1190"/>
    <w:rsid w:val="006F5E64"/>
    <w:rsid w:val="00721FA0"/>
    <w:rsid w:val="00722B82"/>
    <w:rsid w:val="007276E0"/>
    <w:rsid w:val="00731732"/>
    <w:rsid w:val="0074232F"/>
    <w:rsid w:val="00745D60"/>
    <w:rsid w:val="00753DC4"/>
    <w:rsid w:val="00754A36"/>
    <w:rsid w:val="007A013D"/>
    <w:rsid w:val="007B0D9A"/>
    <w:rsid w:val="007B13BA"/>
    <w:rsid w:val="007D09F8"/>
    <w:rsid w:val="007E0689"/>
    <w:rsid w:val="007E259C"/>
    <w:rsid w:val="007E5400"/>
    <w:rsid w:val="007F0A4B"/>
    <w:rsid w:val="00833757"/>
    <w:rsid w:val="00846503"/>
    <w:rsid w:val="00851E5E"/>
    <w:rsid w:val="008548F7"/>
    <w:rsid w:val="00873C54"/>
    <w:rsid w:val="008747AC"/>
    <w:rsid w:val="00877BE2"/>
    <w:rsid w:val="00885380"/>
    <w:rsid w:val="00885F5F"/>
    <w:rsid w:val="008A0C65"/>
    <w:rsid w:val="008A62B3"/>
    <w:rsid w:val="008C55BF"/>
    <w:rsid w:val="008D1B81"/>
    <w:rsid w:val="008D7731"/>
    <w:rsid w:val="008F64A1"/>
    <w:rsid w:val="009454BD"/>
    <w:rsid w:val="009625FD"/>
    <w:rsid w:val="00974950"/>
    <w:rsid w:val="00992818"/>
    <w:rsid w:val="00997339"/>
    <w:rsid w:val="009A36C1"/>
    <w:rsid w:val="009B3657"/>
    <w:rsid w:val="009B5B64"/>
    <w:rsid w:val="009E46CA"/>
    <w:rsid w:val="009E57EA"/>
    <w:rsid w:val="009E59FB"/>
    <w:rsid w:val="009E5E74"/>
    <w:rsid w:val="009F4AEB"/>
    <w:rsid w:val="00A04672"/>
    <w:rsid w:val="00A13900"/>
    <w:rsid w:val="00A31D50"/>
    <w:rsid w:val="00A4696A"/>
    <w:rsid w:val="00A725F4"/>
    <w:rsid w:val="00A738F4"/>
    <w:rsid w:val="00AA23E6"/>
    <w:rsid w:val="00AA28FC"/>
    <w:rsid w:val="00AB0061"/>
    <w:rsid w:val="00AB1ACC"/>
    <w:rsid w:val="00AC2D74"/>
    <w:rsid w:val="00AD3CB2"/>
    <w:rsid w:val="00AF704B"/>
    <w:rsid w:val="00B0217E"/>
    <w:rsid w:val="00B02589"/>
    <w:rsid w:val="00B02DBF"/>
    <w:rsid w:val="00B12BA3"/>
    <w:rsid w:val="00B552F3"/>
    <w:rsid w:val="00B77147"/>
    <w:rsid w:val="00B84DD6"/>
    <w:rsid w:val="00BA6C75"/>
    <w:rsid w:val="00BB33A3"/>
    <w:rsid w:val="00BC596C"/>
    <w:rsid w:val="00BE02EA"/>
    <w:rsid w:val="00BE5607"/>
    <w:rsid w:val="00BF201A"/>
    <w:rsid w:val="00BF7571"/>
    <w:rsid w:val="00C05D2B"/>
    <w:rsid w:val="00C12996"/>
    <w:rsid w:val="00C374C9"/>
    <w:rsid w:val="00C429AC"/>
    <w:rsid w:val="00C43D05"/>
    <w:rsid w:val="00C51D5B"/>
    <w:rsid w:val="00C606AE"/>
    <w:rsid w:val="00C66616"/>
    <w:rsid w:val="00C708D6"/>
    <w:rsid w:val="00C709A0"/>
    <w:rsid w:val="00C756E7"/>
    <w:rsid w:val="00CB7A9B"/>
    <w:rsid w:val="00CC38AB"/>
    <w:rsid w:val="00D0103A"/>
    <w:rsid w:val="00D01653"/>
    <w:rsid w:val="00D206BE"/>
    <w:rsid w:val="00D335DA"/>
    <w:rsid w:val="00D34B51"/>
    <w:rsid w:val="00D36F6B"/>
    <w:rsid w:val="00D46F37"/>
    <w:rsid w:val="00D54C8A"/>
    <w:rsid w:val="00D87625"/>
    <w:rsid w:val="00D91285"/>
    <w:rsid w:val="00DA655E"/>
    <w:rsid w:val="00DB4165"/>
    <w:rsid w:val="00DE018B"/>
    <w:rsid w:val="00DF5FEC"/>
    <w:rsid w:val="00E122F9"/>
    <w:rsid w:val="00E12D2A"/>
    <w:rsid w:val="00E14839"/>
    <w:rsid w:val="00E21677"/>
    <w:rsid w:val="00E3079B"/>
    <w:rsid w:val="00E470FC"/>
    <w:rsid w:val="00E47B74"/>
    <w:rsid w:val="00E55FE3"/>
    <w:rsid w:val="00E60FAF"/>
    <w:rsid w:val="00E65B5E"/>
    <w:rsid w:val="00E76E03"/>
    <w:rsid w:val="00E913E6"/>
    <w:rsid w:val="00EA0C57"/>
    <w:rsid w:val="00EB0956"/>
    <w:rsid w:val="00EC3716"/>
    <w:rsid w:val="00EE2E8C"/>
    <w:rsid w:val="00EF4538"/>
    <w:rsid w:val="00F063B6"/>
    <w:rsid w:val="00F1449E"/>
    <w:rsid w:val="00F2043D"/>
    <w:rsid w:val="00F41BD7"/>
    <w:rsid w:val="00F76ABA"/>
    <w:rsid w:val="00F80A3D"/>
    <w:rsid w:val="00F8569A"/>
    <w:rsid w:val="00F90410"/>
    <w:rsid w:val="00F90F19"/>
    <w:rsid w:val="00FC36A8"/>
    <w:rsid w:val="00FC64C9"/>
    <w:rsid w:val="03B53796"/>
    <w:rsid w:val="04BA7570"/>
    <w:rsid w:val="078D7EC3"/>
    <w:rsid w:val="07B37BF2"/>
    <w:rsid w:val="09815FC1"/>
    <w:rsid w:val="09976DD7"/>
    <w:rsid w:val="09A84247"/>
    <w:rsid w:val="09AD65FB"/>
    <w:rsid w:val="0A372A6D"/>
    <w:rsid w:val="0B745622"/>
    <w:rsid w:val="0B8247A8"/>
    <w:rsid w:val="0B984EA0"/>
    <w:rsid w:val="0D5415CD"/>
    <w:rsid w:val="0D676AC1"/>
    <w:rsid w:val="104B1889"/>
    <w:rsid w:val="123029BC"/>
    <w:rsid w:val="126B0E01"/>
    <w:rsid w:val="13313DF9"/>
    <w:rsid w:val="153E27FD"/>
    <w:rsid w:val="159A0E35"/>
    <w:rsid w:val="15D93B67"/>
    <w:rsid w:val="16491459"/>
    <w:rsid w:val="17A34B99"/>
    <w:rsid w:val="17E13F3C"/>
    <w:rsid w:val="18C474BD"/>
    <w:rsid w:val="18F733EE"/>
    <w:rsid w:val="19037FE5"/>
    <w:rsid w:val="19065D22"/>
    <w:rsid w:val="19960E59"/>
    <w:rsid w:val="1A5605E9"/>
    <w:rsid w:val="1A9E58CC"/>
    <w:rsid w:val="1AAB43CF"/>
    <w:rsid w:val="1AD429A9"/>
    <w:rsid w:val="1BDB0DA5"/>
    <w:rsid w:val="1CC52DAA"/>
    <w:rsid w:val="1F3507CD"/>
    <w:rsid w:val="1F4B7FF0"/>
    <w:rsid w:val="1FB42039"/>
    <w:rsid w:val="201725C8"/>
    <w:rsid w:val="20B87907"/>
    <w:rsid w:val="212154AC"/>
    <w:rsid w:val="214E201A"/>
    <w:rsid w:val="238812B1"/>
    <w:rsid w:val="23B13AA3"/>
    <w:rsid w:val="24311EAA"/>
    <w:rsid w:val="243506CB"/>
    <w:rsid w:val="24C50F61"/>
    <w:rsid w:val="25290BDE"/>
    <w:rsid w:val="25920B1C"/>
    <w:rsid w:val="25D36F91"/>
    <w:rsid w:val="268D5392"/>
    <w:rsid w:val="26D20FF7"/>
    <w:rsid w:val="27871DE1"/>
    <w:rsid w:val="28BF3E9D"/>
    <w:rsid w:val="29567CBD"/>
    <w:rsid w:val="2AA50EFC"/>
    <w:rsid w:val="2E020414"/>
    <w:rsid w:val="2E0F3EE4"/>
    <w:rsid w:val="2E141EF5"/>
    <w:rsid w:val="31CC5D00"/>
    <w:rsid w:val="32DF53D4"/>
    <w:rsid w:val="33C323F3"/>
    <w:rsid w:val="35044A71"/>
    <w:rsid w:val="35472BB0"/>
    <w:rsid w:val="367B007B"/>
    <w:rsid w:val="37272C99"/>
    <w:rsid w:val="376C68FE"/>
    <w:rsid w:val="379F4F93"/>
    <w:rsid w:val="37E8067A"/>
    <w:rsid w:val="38765C86"/>
    <w:rsid w:val="38F54423"/>
    <w:rsid w:val="39317DFF"/>
    <w:rsid w:val="39774734"/>
    <w:rsid w:val="3AC058DE"/>
    <w:rsid w:val="3B90632F"/>
    <w:rsid w:val="3C720E5A"/>
    <w:rsid w:val="3D820C29"/>
    <w:rsid w:val="3DA74B34"/>
    <w:rsid w:val="3E043F4D"/>
    <w:rsid w:val="3E3A59A8"/>
    <w:rsid w:val="3ECD77F5"/>
    <w:rsid w:val="3ED96F6F"/>
    <w:rsid w:val="3F6E3246"/>
    <w:rsid w:val="3F9A5CE4"/>
    <w:rsid w:val="3FFA53EF"/>
    <w:rsid w:val="413E6420"/>
    <w:rsid w:val="416741BF"/>
    <w:rsid w:val="41A24C3E"/>
    <w:rsid w:val="435E7A42"/>
    <w:rsid w:val="45753BF9"/>
    <w:rsid w:val="45AB1302"/>
    <w:rsid w:val="45CF69D6"/>
    <w:rsid w:val="45F14B9E"/>
    <w:rsid w:val="466F1F67"/>
    <w:rsid w:val="46853FF0"/>
    <w:rsid w:val="46E017C7"/>
    <w:rsid w:val="47514501"/>
    <w:rsid w:val="475D7EB0"/>
    <w:rsid w:val="47613FA5"/>
    <w:rsid w:val="47E30E5E"/>
    <w:rsid w:val="48742308"/>
    <w:rsid w:val="491D5CAA"/>
    <w:rsid w:val="4944592C"/>
    <w:rsid w:val="497D499A"/>
    <w:rsid w:val="4AA93C99"/>
    <w:rsid w:val="4AAC109B"/>
    <w:rsid w:val="4ACA1E61"/>
    <w:rsid w:val="4B02784D"/>
    <w:rsid w:val="4B8F4D2F"/>
    <w:rsid w:val="4C4243A5"/>
    <w:rsid w:val="4D8125CD"/>
    <w:rsid w:val="4D8773EE"/>
    <w:rsid w:val="4DCC56AE"/>
    <w:rsid w:val="4EB54CA5"/>
    <w:rsid w:val="4F225734"/>
    <w:rsid w:val="509F2BD7"/>
    <w:rsid w:val="50D2381E"/>
    <w:rsid w:val="51622DF4"/>
    <w:rsid w:val="522E0F28"/>
    <w:rsid w:val="52BC4786"/>
    <w:rsid w:val="52DA40DA"/>
    <w:rsid w:val="534C7D3B"/>
    <w:rsid w:val="53537C0A"/>
    <w:rsid w:val="53B55546"/>
    <w:rsid w:val="541D3002"/>
    <w:rsid w:val="54426196"/>
    <w:rsid w:val="54913993"/>
    <w:rsid w:val="54CB3308"/>
    <w:rsid w:val="5503669C"/>
    <w:rsid w:val="558D0DCD"/>
    <w:rsid w:val="567535C9"/>
    <w:rsid w:val="57FD3876"/>
    <w:rsid w:val="58492617"/>
    <w:rsid w:val="58940432"/>
    <w:rsid w:val="590B3338"/>
    <w:rsid w:val="5955021E"/>
    <w:rsid w:val="59B419C2"/>
    <w:rsid w:val="5AD14B46"/>
    <w:rsid w:val="5B6F4A8B"/>
    <w:rsid w:val="5C663DBE"/>
    <w:rsid w:val="5E5D506F"/>
    <w:rsid w:val="5F2F5ACA"/>
    <w:rsid w:val="5F9A5E4E"/>
    <w:rsid w:val="60A9459B"/>
    <w:rsid w:val="615F2EAC"/>
    <w:rsid w:val="61970898"/>
    <w:rsid w:val="624511ED"/>
    <w:rsid w:val="62726C0F"/>
    <w:rsid w:val="62C236F2"/>
    <w:rsid w:val="63D21C94"/>
    <w:rsid w:val="63F024E1"/>
    <w:rsid w:val="64BD0615"/>
    <w:rsid w:val="6502071E"/>
    <w:rsid w:val="65F55B8D"/>
    <w:rsid w:val="66C64EC5"/>
    <w:rsid w:val="697101DD"/>
    <w:rsid w:val="6A6A3676"/>
    <w:rsid w:val="6AB778B5"/>
    <w:rsid w:val="6ADF0BB9"/>
    <w:rsid w:val="6B086362"/>
    <w:rsid w:val="6C353187"/>
    <w:rsid w:val="6CDE5B45"/>
    <w:rsid w:val="6D474A8C"/>
    <w:rsid w:val="6DD95D94"/>
    <w:rsid w:val="6DEE5CE3"/>
    <w:rsid w:val="6FB678FF"/>
    <w:rsid w:val="70425E72"/>
    <w:rsid w:val="70B15EE2"/>
    <w:rsid w:val="71654D19"/>
    <w:rsid w:val="71D21478"/>
    <w:rsid w:val="72EE0533"/>
    <w:rsid w:val="737A5923"/>
    <w:rsid w:val="73D50274"/>
    <w:rsid w:val="74123DAE"/>
    <w:rsid w:val="74145D78"/>
    <w:rsid w:val="74440D2C"/>
    <w:rsid w:val="74A837A2"/>
    <w:rsid w:val="75603703"/>
    <w:rsid w:val="75C8506C"/>
    <w:rsid w:val="76543A58"/>
    <w:rsid w:val="765B1A3C"/>
    <w:rsid w:val="76A96C4B"/>
    <w:rsid w:val="76FB4FCD"/>
    <w:rsid w:val="770519A8"/>
    <w:rsid w:val="77813724"/>
    <w:rsid w:val="78B813C8"/>
    <w:rsid w:val="7A9149E2"/>
    <w:rsid w:val="7A996377"/>
    <w:rsid w:val="7A9B522E"/>
    <w:rsid w:val="7BFC4A64"/>
    <w:rsid w:val="7D5C044C"/>
    <w:rsid w:val="7DF82266"/>
    <w:rsid w:val="7ED12D02"/>
    <w:rsid w:val="7FB3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3E705E"/>
  <w15:docId w15:val="{07AD6AEA-0E5D-4A41-AD0A-FD0B79B14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100" w:beforeAutospacing="1" w:after="160" w:line="276" w:lineRule="auto"/>
    </w:pPr>
    <w:rPr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beforeAutospacing="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beforeAutospacing="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beforeAutospacing="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beforeAutospacing="0" w:after="40" w:line="240" w:lineRule="auto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beforeAutospacing="0" w:after="40" w:line="240" w:lineRule="auto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beforeAutospacing="0" w:after="0" w:line="240" w:lineRule="auto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beforeAutospacing="0" w:after="0" w:line="240" w:lineRule="auto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0" w:beforeAutospacing="0" w:after="0" w:line="240" w:lineRule="auto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0" w:beforeAutospacing="0"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0" w:beforeAutospacing="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hint="eastAsia"/>
      <w:kern w:val="0"/>
      <w:sz w:val="24"/>
      <w:szCs w:val="24"/>
    </w:rPr>
  </w:style>
  <w:style w:type="paragraph" w:styleId="a9">
    <w:name w:val="Normal (Web)"/>
    <w:basedOn w:val="a"/>
    <w:qFormat/>
    <w:rPr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before="0" w:beforeAutospacing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beforeAutospacing="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spacing w:before="0" w:beforeAutospacing="0" w:after="0" w:line="240" w:lineRule="auto"/>
      <w:ind w:left="720"/>
      <w:contextualSpacing/>
      <w:jc w:val="both"/>
    </w:pPr>
    <w:rPr>
      <w:rFonts w:asciiTheme="minorHAnsi" w:eastAsiaTheme="minorEastAsia" w:hAnsiTheme="minorHAnsi" w:cstheme="minorBidi"/>
      <w:sz w:val="21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1913</Words>
  <Characters>9245</Characters>
  <Application>Microsoft Office Word</Application>
  <DocSecurity>0</DocSecurity>
  <Lines>577</Lines>
  <Paragraphs>446</Paragraphs>
  <ScaleCrop>false</ScaleCrop>
  <Company/>
  <LinksUpToDate>false</LinksUpToDate>
  <CharactersWithSpaces>10712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 yang</dc:creator>
  <cp:lastModifiedBy>ying yang</cp:lastModifiedBy>
  <cp:revision>149</cp:revision>
  <dcterms:created xsi:type="dcterms:W3CDTF">2026-06-07T00:39:00Z</dcterms:created>
  <dcterms:modified xsi:type="dcterms:W3CDTF">2026-10-05T21:23:00Z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D1FE8A9D17B44666905142228ABA6E3F_13</vt:lpwstr>
  </property>
  <property fmtid="{D5CDD505-2E9C-101B-9397-08002B2CF9AE}" pid="4" name="KSOTemplateDocerSaveRecord">
    <vt:lpwstr>eyJoZGlkIjoiMTgzYjllMGQ2NmY1ZWM5YmMyMmY4NGZmNjc3ODBjYmYiLCJ1c2VySWQiOiIyNzY0MTY2NjIifQ==</vt:lpwstr>
  </property>
</Properties>
</file>