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3A5" w:rsidRDefault="0095063E">
      <w:r w:rsidRPr="0095063E">
        <w:rPr>
          <w:noProof/>
        </w:rPr>
        <w:drawing>
          <wp:inline distT="0" distB="0" distL="0" distR="0" wp14:anchorId="4C10BE90" wp14:editId="396B6551">
            <wp:extent cx="8229600" cy="471240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4712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63E" w:rsidRPr="00C551E3" w:rsidRDefault="0095063E" w:rsidP="00616007">
      <w:pPr>
        <w:rPr>
          <w:b/>
        </w:rPr>
      </w:pPr>
      <w:proofErr w:type="gramStart"/>
      <w:r w:rsidRPr="00C551E3">
        <w:rPr>
          <w:b/>
        </w:rPr>
        <w:t xml:space="preserve">Table </w:t>
      </w:r>
      <w:r w:rsidR="00FA251D">
        <w:rPr>
          <w:b/>
        </w:rPr>
        <w:t>S3</w:t>
      </w:r>
      <w:bookmarkStart w:id="0" w:name="_GoBack"/>
      <w:bookmarkEnd w:id="0"/>
      <w:r w:rsidRPr="00C551E3">
        <w:rPr>
          <w:b/>
        </w:rPr>
        <w:t xml:space="preserve">: </w:t>
      </w:r>
      <w:r w:rsidR="00551808">
        <w:rPr>
          <w:b/>
        </w:rPr>
        <w:t xml:space="preserve"> </w:t>
      </w:r>
      <w:r w:rsidRPr="00C551E3">
        <w:rPr>
          <w:b/>
        </w:rPr>
        <w:t xml:space="preserve">A table </w:t>
      </w:r>
      <w:r w:rsidR="00C551E3" w:rsidRPr="00C551E3">
        <w:rPr>
          <w:b/>
        </w:rPr>
        <w:t>showing all of the potential homozygous deleterious variants identified by exome sequencing in the proband.</w:t>
      </w:r>
      <w:proofErr w:type="gramEnd"/>
      <w:r w:rsidR="00C551E3" w:rsidRPr="00C551E3">
        <w:rPr>
          <w:b/>
        </w:rPr>
        <w:t xml:space="preserve"> The variants identified in chromosome 3 are highlighted in yellow. The p.Lys1154Gln change is highlighted in red a</w:t>
      </w:r>
      <w:r w:rsidR="00D45E24">
        <w:rPr>
          <w:b/>
        </w:rPr>
        <w:t>nd was reported as the likely</w:t>
      </w:r>
      <w:r w:rsidR="00C551E3" w:rsidRPr="00C551E3">
        <w:rPr>
          <w:b/>
        </w:rPr>
        <w:t xml:space="preserve"> variant </w:t>
      </w:r>
      <w:r w:rsidR="00C551E3">
        <w:rPr>
          <w:b/>
        </w:rPr>
        <w:t>in the pa</w:t>
      </w:r>
      <w:r w:rsidR="002026F1">
        <w:rPr>
          <w:b/>
        </w:rPr>
        <w:t xml:space="preserve">tient after numerous </w:t>
      </w:r>
      <w:r w:rsidR="00C551E3">
        <w:rPr>
          <w:b/>
        </w:rPr>
        <w:t>filtering</w:t>
      </w:r>
      <w:r w:rsidR="002026F1">
        <w:rPr>
          <w:b/>
        </w:rPr>
        <w:t xml:space="preserve"> and analysis criteria had been </w:t>
      </w:r>
      <w:r w:rsidR="00810C97">
        <w:rPr>
          <w:b/>
        </w:rPr>
        <w:t>applied</w:t>
      </w:r>
      <w:r w:rsidR="002026F1">
        <w:rPr>
          <w:b/>
        </w:rPr>
        <w:t xml:space="preserve">. </w:t>
      </w:r>
    </w:p>
    <w:sectPr w:rsidR="0095063E" w:rsidRPr="00C551E3" w:rsidSect="0095063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63E"/>
    <w:rsid w:val="002026F1"/>
    <w:rsid w:val="004D3EEF"/>
    <w:rsid w:val="00551808"/>
    <w:rsid w:val="005853A5"/>
    <w:rsid w:val="005E5616"/>
    <w:rsid w:val="00616007"/>
    <w:rsid w:val="00810C97"/>
    <w:rsid w:val="0095063E"/>
    <w:rsid w:val="00C551E3"/>
    <w:rsid w:val="00D45E24"/>
    <w:rsid w:val="00F17F52"/>
    <w:rsid w:val="00FA2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0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06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0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06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KFSH&amp;T+RC</Company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AHMAD, FAIQA IMTIAZ</dc:creator>
  <cp:lastModifiedBy>AHMAD, FAIQA IMTIAZ</cp:lastModifiedBy>
  <cp:revision>3</cp:revision>
  <cp:lastPrinted>2014-11-16T10:12:00Z</cp:lastPrinted>
  <dcterms:created xsi:type="dcterms:W3CDTF">2015-02-08T09:31:00Z</dcterms:created>
  <dcterms:modified xsi:type="dcterms:W3CDTF">2015-02-08T09:35:00Z</dcterms:modified>
</cp:coreProperties>
</file>