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docProps/custom.xml" ContentType="application/vnd.openxmlformats-officedocument.custom-properties+xml"/>
  <Override PartName="/word/header2.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5F1" w:rsidRPr="00537DD4" w:rsidRDefault="00371309" w:rsidP="00D11AF2">
      <w:pPr>
        <w:spacing w:line="480" w:lineRule="auto"/>
        <w:jc w:val="both"/>
        <w:rPr>
          <w:rFonts w:ascii="Times New Roman" w:hAnsi="Times New Roman"/>
          <w:b/>
        </w:rPr>
      </w:pPr>
      <w:r>
        <w:rPr>
          <w:rFonts w:ascii="Times New Roman" w:hAnsi="Times New Roman"/>
          <w:b/>
        </w:rPr>
        <w:t xml:space="preserve">Supplementary </w:t>
      </w:r>
      <w:r w:rsidR="009D25F1" w:rsidRPr="00537DD4">
        <w:rPr>
          <w:rFonts w:ascii="Times New Roman" w:hAnsi="Times New Roman"/>
          <w:b/>
        </w:rPr>
        <w:t>Methods</w:t>
      </w:r>
    </w:p>
    <w:p w:rsidR="006F075C" w:rsidRDefault="000F425E" w:rsidP="007F0F08">
      <w:pPr>
        <w:spacing w:line="480" w:lineRule="auto"/>
        <w:jc w:val="both"/>
        <w:rPr>
          <w:rFonts w:ascii="Times New Roman" w:hAnsi="Times New Roman"/>
          <w:i/>
        </w:rPr>
      </w:pPr>
      <w:r>
        <w:rPr>
          <w:rFonts w:ascii="Times New Roman" w:hAnsi="Times New Roman"/>
          <w:i/>
        </w:rPr>
        <w:t>Psychometric assessments</w:t>
      </w:r>
      <w:r w:rsidR="006F075C">
        <w:rPr>
          <w:rFonts w:ascii="Times New Roman" w:hAnsi="Times New Roman"/>
          <w:i/>
        </w:rPr>
        <w:t xml:space="preserve"> of the study group</w:t>
      </w:r>
      <w:r>
        <w:rPr>
          <w:rFonts w:ascii="Times New Roman" w:hAnsi="Times New Roman"/>
          <w:i/>
        </w:rPr>
        <w:t>s</w:t>
      </w:r>
    </w:p>
    <w:p w:rsidR="00302453" w:rsidRDefault="00492565" w:rsidP="00302453">
      <w:pPr>
        <w:spacing w:line="480" w:lineRule="auto"/>
        <w:ind w:firstLine="720"/>
        <w:jc w:val="both"/>
        <w:rPr>
          <w:rFonts w:ascii="Times New Roman" w:hAnsi="Times New Roman"/>
        </w:rPr>
      </w:pPr>
      <w:r w:rsidRPr="00E767C6">
        <w:rPr>
          <w:rFonts w:ascii="Times New Roman" w:hAnsi="Times New Roman"/>
        </w:rPr>
        <w:t xml:space="preserve">All participants in the study were </w:t>
      </w:r>
      <w:r>
        <w:rPr>
          <w:rFonts w:ascii="Times New Roman" w:hAnsi="Times New Roman"/>
        </w:rPr>
        <w:t>screened</w:t>
      </w:r>
      <w:r w:rsidRPr="00E767C6">
        <w:rPr>
          <w:rFonts w:ascii="Times New Roman" w:hAnsi="Times New Roman"/>
        </w:rPr>
        <w:t xml:space="preserve"> for alco</w:t>
      </w:r>
      <w:r w:rsidR="00FA596E">
        <w:rPr>
          <w:rFonts w:ascii="Times New Roman" w:hAnsi="Times New Roman"/>
        </w:rPr>
        <w:t>hol dependence/alcohol abuse and</w:t>
      </w:r>
      <w:r w:rsidRPr="00E767C6">
        <w:rPr>
          <w:rFonts w:ascii="Times New Roman" w:hAnsi="Times New Roman"/>
        </w:rPr>
        <w:t xml:space="preserve"> substance dependence/substance abuse with the relevant questions of the Mini International Neuropsychiat</w:t>
      </w:r>
      <w:r w:rsidR="00EE166E">
        <w:rPr>
          <w:rFonts w:ascii="Times New Roman" w:hAnsi="Times New Roman"/>
        </w:rPr>
        <w:t>ric Interview (M.I.N.I.) [1]</w:t>
      </w:r>
      <w:r w:rsidRPr="00E81BFF">
        <w:rPr>
          <w:rFonts w:ascii="Times New Roman" w:hAnsi="Times New Roman"/>
        </w:rPr>
        <w:t>.</w:t>
      </w:r>
      <w:r w:rsidR="005C0DCE" w:rsidRPr="00E81BFF">
        <w:rPr>
          <w:rFonts w:ascii="Times New Roman" w:hAnsi="Times New Roman"/>
        </w:rPr>
        <w:t xml:space="preserve"> </w:t>
      </w:r>
      <w:r w:rsidR="00EE166E">
        <w:rPr>
          <w:rFonts w:ascii="Times New Roman" w:hAnsi="Times New Roman"/>
        </w:rPr>
        <w:t>Depressive</w:t>
      </w:r>
      <w:r w:rsidR="00700148">
        <w:rPr>
          <w:rFonts w:ascii="Times New Roman" w:hAnsi="Times New Roman"/>
        </w:rPr>
        <w:t xml:space="preserve"> symptoms </w:t>
      </w:r>
      <w:r w:rsidR="005C0DCE" w:rsidRPr="00E81BFF">
        <w:rPr>
          <w:rFonts w:ascii="Times New Roman" w:hAnsi="Times New Roman"/>
        </w:rPr>
        <w:t>were evaluated with the Geriatric Depression Scale (GDS) - a 15-item self-report questionnaire for the assessment of clinical depression in the elderly, which has demonstrated high reliability (</w:t>
      </w:r>
      <w:r w:rsidR="005C0DCE" w:rsidRPr="00E81BFF">
        <w:rPr>
          <w:rFonts w:ascii="Times New Roman" w:hAnsi="Times New Roman"/>
        </w:rPr>
        <w:sym w:font="Symbol" w:char="F061"/>
      </w:r>
      <w:r w:rsidR="00EE166E">
        <w:rPr>
          <w:rFonts w:ascii="Times New Roman" w:hAnsi="Times New Roman"/>
        </w:rPr>
        <w:t>=0.81)</w:t>
      </w:r>
      <w:r w:rsidR="00ED7014">
        <w:rPr>
          <w:rFonts w:ascii="Times New Roman" w:hAnsi="Times New Roman"/>
        </w:rPr>
        <w:t>, while major depressive disorder was asked about with M.I.N.I.</w:t>
      </w:r>
      <w:r w:rsidR="00EE166E">
        <w:rPr>
          <w:rFonts w:ascii="Times New Roman" w:hAnsi="Times New Roman"/>
        </w:rPr>
        <w:t xml:space="preserve"> [</w:t>
      </w:r>
      <w:r w:rsidR="00ED7014">
        <w:rPr>
          <w:rFonts w:ascii="Times New Roman" w:hAnsi="Times New Roman"/>
        </w:rPr>
        <w:t xml:space="preserve">1, </w:t>
      </w:r>
      <w:r w:rsidR="00EE166E">
        <w:rPr>
          <w:rFonts w:ascii="Times New Roman" w:hAnsi="Times New Roman"/>
        </w:rPr>
        <w:t>2, 3].</w:t>
      </w:r>
      <w:r w:rsidR="005C0DCE" w:rsidRPr="00E81BFF">
        <w:rPr>
          <w:rFonts w:ascii="Times New Roman" w:hAnsi="Times New Roman"/>
        </w:rPr>
        <w:t xml:space="preserve"> For a positive depression screen, participants had to report depression symptoms in at least 5 of the questions. A cut-off value of 5 in the GDS has previously demonstrated 71.8% sensitivity and 78.2% specifi</w:t>
      </w:r>
      <w:r w:rsidR="00302453">
        <w:rPr>
          <w:rFonts w:ascii="Times New Roman" w:hAnsi="Times New Roman"/>
        </w:rPr>
        <w:t>city [4]</w:t>
      </w:r>
      <w:r w:rsidR="005C0DCE" w:rsidRPr="00E81BFF">
        <w:rPr>
          <w:rFonts w:ascii="Times New Roman" w:hAnsi="Times New Roman"/>
        </w:rPr>
        <w:t>.</w:t>
      </w:r>
      <w:r w:rsidR="00EE166E" w:rsidRPr="00EE166E">
        <w:rPr>
          <w:rFonts w:ascii="Times New Roman" w:hAnsi="Times New Roman"/>
        </w:rPr>
        <w:t xml:space="preserve"> </w:t>
      </w:r>
    </w:p>
    <w:p w:rsidR="00302453" w:rsidRDefault="0095778D" w:rsidP="00302453">
      <w:pPr>
        <w:spacing w:line="480" w:lineRule="auto"/>
        <w:ind w:firstLine="720"/>
        <w:jc w:val="both"/>
        <w:rPr>
          <w:rFonts w:ascii="Times New Roman" w:hAnsi="Times New Roman"/>
        </w:rPr>
      </w:pPr>
      <w:r w:rsidRPr="00E81BFF">
        <w:rPr>
          <w:rFonts w:ascii="Times New Roman" w:hAnsi="Times New Roman"/>
        </w:rPr>
        <w:t>Former indentured child laborers and controls we</w:t>
      </w:r>
      <w:r w:rsidR="00302453">
        <w:rPr>
          <w:rFonts w:ascii="Times New Roman" w:hAnsi="Times New Roman"/>
        </w:rPr>
        <w:t xml:space="preserve">re </w:t>
      </w:r>
      <w:r w:rsidRPr="00E81BFF">
        <w:rPr>
          <w:rFonts w:ascii="Times New Roman" w:hAnsi="Times New Roman"/>
        </w:rPr>
        <w:t>questioned about the three most severe traumatic experiences in their adult lifespan. The trauma events list of the Munich-Composite International Diagnostic Interview (M-CIDI; German version: Diagnostisches Expertensystem für psychische Störungen: DIA-X) was used to register such potential traumatic e</w:t>
      </w:r>
      <w:r w:rsidR="00302453">
        <w:rPr>
          <w:rFonts w:ascii="Times New Roman" w:hAnsi="Times New Roman"/>
        </w:rPr>
        <w:t>vents [5]</w:t>
      </w:r>
      <w:r w:rsidRPr="00E81BFF">
        <w:rPr>
          <w:rFonts w:ascii="Times New Roman" w:hAnsi="Times New Roman"/>
        </w:rPr>
        <w:t>. The DIA-X is an extended vers</w:t>
      </w:r>
      <w:r w:rsidR="00302453">
        <w:rPr>
          <w:rFonts w:ascii="Times New Roman" w:hAnsi="Times New Roman"/>
        </w:rPr>
        <w:t>ion of the CIDI [6]</w:t>
      </w:r>
      <w:r w:rsidRPr="00E81BFF">
        <w:rPr>
          <w:rFonts w:ascii="Times New Roman" w:hAnsi="Times New Roman"/>
        </w:rPr>
        <w:t>, which addressed the need to improve compatibility with DSM-IV diagnoses and made some methodological changes to the original version. The trauma list of DIA-X lists major potential traumatic events to the occurrence of which the interviewed person answers with “yes” or “no”. The M-CIDI has demonstrated high test-retest reliability for most diagnostic entities assessed, including excellent test-retest reliability for posttraumatic stress disord</w:t>
      </w:r>
      <w:r w:rsidR="00302453">
        <w:rPr>
          <w:rFonts w:ascii="Times New Roman" w:hAnsi="Times New Roman"/>
        </w:rPr>
        <w:t>er (kappa=0.79) [7]</w:t>
      </w:r>
      <w:r w:rsidRPr="00E81BFF">
        <w:rPr>
          <w:rFonts w:ascii="Times New Roman" w:hAnsi="Times New Roman"/>
        </w:rPr>
        <w:t xml:space="preserve">. </w:t>
      </w:r>
      <w:r w:rsidR="00C4413D" w:rsidRPr="00E81BFF">
        <w:rPr>
          <w:rFonts w:ascii="Times New Roman" w:hAnsi="Times New Roman"/>
        </w:rPr>
        <w:t>PTSD symptoms</w:t>
      </w:r>
      <w:r w:rsidR="007F0F08" w:rsidRPr="00E81BFF">
        <w:rPr>
          <w:rFonts w:ascii="Times New Roman" w:hAnsi="Times New Roman"/>
        </w:rPr>
        <w:t xml:space="preserve"> were assessed with the short screening scale (SSS) for DSM-IV PTSD, which con</w:t>
      </w:r>
      <w:r w:rsidR="007E6B70" w:rsidRPr="00E81BFF">
        <w:rPr>
          <w:rFonts w:ascii="Times New Roman" w:hAnsi="Times New Roman"/>
        </w:rPr>
        <w:t xml:space="preserve">sists of 7 </w:t>
      </w:r>
      <w:r w:rsidR="00302453">
        <w:rPr>
          <w:rFonts w:ascii="Times New Roman" w:hAnsi="Times New Roman"/>
        </w:rPr>
        <w:t>items [8]</w:t>
      </w:r>
      <w:r w:rsidR="00E05D7E" w:rsidRPr="00E81BFF">
        <w:rPr>
          <w:rFonts w:ascii="Times New Roman" w:hAnsi="Times New Roman"/>
        </w:rPr>
        <w:t>. 5</w:t>
      </w:r>
      <w:r w:rsidR="007F0F08" w:rsidRPr="00E81BFF">
        <w:rPr>
          <w:rFonts w:ascii="Times New Roman" w:hAnsi="Times New Roman"/>
        </w:rPr>
        <w:t xml:space="preserve"> of the items assess symptoms from the avoidance and numbing cluster C, while two of the items assess symptoms from the hyperarousal cluster D. A German version of the SSS scale is available and was used in</w:t>
      </w:r>
      <w:r w:rsidR="00302453">
        <w:rPr>
          <w:rFonts w:ascii="Times New Roman" w:hAnsi="Times New Roman"/>
        </w:rPr>
        <w:t xml:space="preserve"> the current study [9]</w:t>
      </w:r>
      <w:r w:rsidR="008D54E6" w:rsidRPr="00E81BFF">
        <w:rPr>
          <w:rFonts w:ascii="Times New Roman" w:hAnsi="Times New Roman"/>
        </w:rPr>
        <w:t xml:space="preserve">. For positive </w:t>
      </w:r>
      <w:r w:rsidR="00E05D7E" w:rsidRPr="00E81BFF">
        <w:rPr>
          <w:rFonts w:ascii="Times New Roman" w:hAnsi="Times New Roman"/>
        </w:rPr>
        <w:t>PTSD screen at least 4 of the 7 symptoms had to occur two</w:t>
      </w:r>
      <w:r w:rsidR="007F0F08" w:rsidRPr="00E81BFF">
        <w:rPr>
          <w:rFonts w:ascii="Times New Roman" w:hAnsi="Times New Roman"/>
        </w:rPr>
        <w:t xml:space="preserve"> times or more per week, corresponding to the original design of the scale. The SSS scale was assessed for each of the three most severe traumatic events in the lives of the interviewed individuals.</w:t>
      </w:r>
      <w:r w:rsidR="008D54E6" w:rsidRPr="00E81BFF">
        <w:rPr>
          <w:rFonts w:ascii="Times New Roman" w:hAnsi="Times New Roman"/>
        </w:rPr>
        <w:t xml:space="preserve"> </w:t>
      </w:r>
    </w:p>
    <w:p w:rsidR="008322E3" w:rsidRDefault="00867339" w:rsidP="00302453">
      <w:pPr>
        <w:spacing w:line="480" w:lineRule="auto"/>
        <w:ind w:firstLine="720"/>
        <w:jc w:val="both"/>
        <w:rPr>
          <w:rFonts w:ascii="Times New Roman" w:hAnsi="Times New Roman"/>
        </w:rPr>
      </w:pPr>
      <w:r>
        <w:rPr>
          <w:rFonts w:ascii="Times New Roman" w:hAnsi="Times New Roman"/>
        </w:rPr>
        <w:t>P</w:t>
      </w:r>
      <w:r w:rsidR="006A3653">
        <w:rPr>
          <w:rFonts w:ascii="Times New Roman" w:hAnsi="Times New Roman"/>
        </w:rPr>
        <w:t>revalence</w:t>
      </w:r>
      <w:r w:rsidR="00302453" w:rsidRPr="00E81BFF">
        <w:rPr>
          <w:rFonts w:ascii="Times New Roman" w:hAnsi="Times New Roman"/>
        </w:rPr>
        <w:t xml:space="preserve"> of diabetes, elevated cholesterol levels, elevated blood pressure or coronary artery disease</w:t>
      </w:r>
      <w:r w:rsidR="003541AF">
        <w:rPr>
          <w:rFonts w:ascii="Times New Roman" w:hAnsi="Times New Roman"/>
        </w:rPr>
        <w:t>,</w:t>
      </w:r>
      <w:r w:rsidR="00745C71">
        <w:rPr>
          <w:rFonts w:ascii="Times New Roman" w:hAnsi="Times New Roman"/>
        </w:rPr>
        <w:t xml:space="preserve"> length of education and household income were assessed by targeted questions</w:t>
      </w:r>
      <w:r w:rsidR="00302453" w:rsidRPr="00E81BFF">
        <w:rPr>
          <w:rFonts w:ascii="Times New Roman" w:hAnsi="Times New Roman"/>
        </w:rPr>
        <w:t>.</w:t>
      </w:r>
    </w:p>
    <w:p w:rsidR="00302453" w:rsidRPr="00E81BFF" w:rsidRDefault="00302453" w:rsidP="00302453">
      <w:pPr>
        <w:spacing w:line="480" w:lineRule="auto"/>
        <w:ind w:firstLine="720"/>
        <w:jc w:val="both"/>
        <w:rPr>
          <w:rFonts w:ascii="Times New Roman" w:hAnsi="Times New Roman"/>
        </w:rPr>
      </w:pPr>
    </w:p>
    <w:p w:rsidR="009D25F1" w:rsidRPr="00E81BFF" w:rsidRDefault="009D25F1" w:rsidP="00BC4207">
      <w:pPr>
        <w:spacing w:line="480" w:lineRule="auto"/>
        <w:ind w:firstLine="720"/>
        <w:jc w:val="both"/>
        <w:rPr>
          <w:rFonts w:ascii="Times New Roman" w:hAnsi="Times New Roman"/>
          <w:i/>
        </w:rPr>
      </w:pPr>
    </w:p>
    <w:p w:rsidR="000068A4" w:rsidRPr="00E81BFF" w:rsidRDefault="004223AA" w:rsidP="005C0A9A">
      <w:pPr>
        <w:spacing w:line="480" w:lineRule="auto"/>
        <w:jc w:val="both"/>
        <w:rPr>
          <w:rFonts w:ascii="Times New Roman" w:hAnsi="Times New Roman"/>
        </w:rPr>
      </w:pPr>
      <w:r w:rsidRPr="00E81BFF">
        <w:rPr>
          <w:rFonts w:ascii="Times New Roman" w:hAnsi="Times New Roman"/>
        </w:rPr>
        <w:tab/>
      </w:r>
    </w:p>
    <w:p w:rsidR="00DB3D48" w:rsidRDefault="00DB3D48">
      <w:pPr>
        <w:spacing w:after="200" w:line="276" w:lineRule="auto"/>
        <w:rPr>
          <w:rFonts w:ascii="Times New Roman" w:hAnsi="Times New Roman"/>
          <w:b/>
        </w:rPr>
      </w:pPr>
      <w:r>
        <w:rPr>
          <w:rFonts w:ascii="Times New Roman" w:hAnsi="Times New Roman"/>
          <w:b/>
        </w:rPr>
        <w:br w:type="page"/>
      </w:r>
    </w:p>
    <w:p w:rsidR="00EE166E" w:rsidRPr="00E81BFF" w:rsidRDefault="00EE166E" w:rsidP="00EE166E">
      <w:pPr>
        <w:jc w:val="both"/>
        <w:rPr>
          <w:rFonts w:ascii="Times New Roman" w:hAnsi="Times New Roman"/>
          <w:b/>
        </w:rPr>
      </w:pPr>
      <w:r w:rsidRPr="00E81BFF">
        <w:rPr>
          <w:rFonts w:ascii="Times New Roman" w:hAnsi="Times New Roman"/>
          <w:b/>
        </w:rPr>
        <w:t>Supplementary references:</w:t>
      </w:r>
    </w:p>
    <w:p w:rsidR="00EE166E" w:rsidRDefault="00EE166E" w:rsidP="00EE166E">
      <w:pPr>
        <w:spacing w:line="480" w:lineRule="auto"/>
        <w:jc w:val="both"/>
        <w:rPr>
          <w:rFonts w:ascii="Times New Roman" w:hAnsi="Times New Roman"/>
          <w:sz w:val="22"/>
        </w:rPr>
      </w:pPr>
    </w:p>
    <w:p w:rsidR="00EE166E" w:rsidRPr="00EE166E" w:rsidRDefault="00EE166E" w:rsidP="00EE166E">
      <w:pPr>
        <w:pStyle w:val="ListParagraph"/>
        <w:numPr>
          <w:ilvl w:val="0"/>
          <w:numId w:val="4"/>
        </w:numPr>
        <w:spacing w:line="480" w:lineRule="auto"/>
        <w:jc w:val="both"/>
        <w:rPr>
          <w:rFonts w:ascii="Times New Roman" w:hAnsi="Times New Roman"/>
        </w:rPr>
      </w:pPr>
      <w:r w:rsidRPr="00EE166E">
        <w:rPr>
          <w:rFonts w:ascii="Times New Roman" w:hAnsi="Times New Roman"/>
        </w:rPr>
        <w:t>Sheehan DV, Lecrubier Y, Sheehan KH, Amorim P, Janavs J, Weiller E, Hergueta T, Baker R, Dunbar GC. The Mini-International Neuropsychiatric Interview (M.I.N.I.): the development and validation of a structured diagnostic psychiatric interview for DSM-IV and ICD-10</w:t>
      </w:r>
      <w:r w:rsidRPr="00EE166E">
        <w:rPr>
          <w:rFonts w:ascii="Times New Roman" w:hAnsi="Times New Roman"/>
          <w:i/>
        </w:rPr>
        <w:t>.</w:t>
      </w:r>
      <w:r w:rsidRPr="00EE166E">
        <w:rPr>
          <w:i/>
        </w:rPr>
        <w:t xml:space="preserve"> </w:t>
      </w:r>
      <w:r w:rsidRPr="00EE166E">
        <w:rPr>
          <w:rFonts w:ascii="Times New Roman" w:hAnsi="Times New Roman"/>
        </w:rPr>
        <w:t>The Journal of Clinical Psychiatry. 1998;59:22-33.</w:t>
      </w:r>
    </w:p>
    <w:p w:rsidR="00EE166E" w:rsidRDefault="00EE166E" w:rsidP="00EE166E">
      <w:pPr>
        <w:pStyle w:val="ListParagraph"/>
        <w:numPr>
          <w:ilvl w:val="0"/>
          <w:numId w:val="4"/>
        </w:numPr>
        <w:spacing w:line="480" w:lineRule="auto"/>
        <w:jc w:val="both"/>
        <w:rPr>
          <w:rFonts w:ascii="Times New Roman" w:hAnsi="Times New Roman"/>
        </w:rPr>
      </w:pPr>
      <w:r w:rsidRPr="00EE166E">
        <w:rPr>
          <w:rFonts w:ascii="Times New Roman" w:hAnsi="Times New Roman"/>
        </w:rPr>
        <w:t>Sheikh JI, Yesavage JA. Geriatric Depression Scale (GDS): Recent evidence and development of a shorter version. Clinical Gerontologist: The Journal of Agin</w:t>
      </w:r>
      <w:r>
        <w:rPr>
          <w:rFonts w:ascii="Times New Roman" w:hAnsi="Times New Roman"/>
        </w:rPr>
        <w:t>g and Mental Health. 1986;5:165–</w:t>
      </w:r>
      <w:r w:rsidRPr="00EE166E">
        <w:rPr>
          <w:rFonts w:ascii="Times New Roman" w:hAnsi="Times New Roman"/>
        </w:rPr>
        <w:t>73.</w:t>
      </w:r>
    </w:p>
    <w:p w:rsidR="00302453" w:rsidRDefault="00EE166E" w:rsidP="00EE166E">
      <w:pPr>
        <w:pStyle w:val="ListParagraph"/>
        <w:numPr>
          <w:ilvl w:val="0"/>
          <w:numId w:val="4"/>
        </w:numPr>
        <w:spacing w:line="480" w:lineRule="auto"/>
        <w:jc w:val="both"/>
        <w:rPr>
          <w:rFonts w:ascii="Times New Roman" w:hAnsi="Times New Roman"/>
        </w:rPr>
      </w:pPr>
      <w:r w:rsidRPr="00EE166E">
        <w:rPr>
          <w:rFonts w:ascii="Times New Roman" w:hAnsi="Times New Roman"/>
        </w:rPr>
        <w:t>Wancata J, Alexandrowicz R, Marquart B, Weiss M, Friedrich F. The criterion validity of the Geriatric Depression Scale: a systematic review. Acta Psychiatrica Scandinavica 2006;114:398-410.</w:t>
      </w:r>
    </w:p>
    <w:p w:rsidR="00302453" w:rsidRDefault="00302453" w:rsidP="00EE166E">
      <w:pPr>
        <w:pStyle w:val="ListParagraph"/>
        <w:numPr>
          <w:ilvl w:val="0"/>
          <w:numId w:val="4"/>
        </w:numPr>
        <w:spacing w:line="480" w:lineRule="auto"/>
        <w:jc w:val="both"/>
        <w:rPr>
          <w:rFonts w:ascii="Times New Roman" w:hAnsi="Times New Roman"/>
        </w:rPr>
      </w:pPr>
      <w:r w:rsidRPr="00302453">
        <w:rPr>
          <w:rFonts w:ascii="Times New Roman" w:hAnsi="Times New Roman"/>
        </w:rPr>
        <w:t>Marc LG, Raue PJ, Bruce ML. Screening performance of the 15-item geriatric depression scale in a diverse elderly home care population. The American Journal of Ge</w:t>
      </w:r>
      <w:r>
        <w:rPr>
          <w:rFonts w:ascii="Times New Roman" w:hAnsi="Times New Roman"/>
        </w:rPr>
        <w:t>riatric Psychiatry. 2008;16:914-</w:t>
      </w:r>
      <w:r w:rsidRPr="00302453">
        <w:rPr>
          <w:rFonts w:ascii="Times New Roman" w:hAnsi="Times New Roman"/>
        </w:rPr>
        <w:t>21.</w:t>
      </w:r>
    </w:p>
    <w:p w:rsidR="00302453" w:rsidRDefault="00302453" w:rsidP="00EE166E">
      <w:pPr>
        <w:pStyle w:val="ListParagraph"/>
        <w:numPr>
          <w:ilvl w:val="0"/>
          <w:numId w:val="4"/>
        </w:numPr>
        <w:spacing w:line="480" w:lineRule="auto"/>
        <w:jc w:val="both"/>
        <w:rPr>
          <w:rFonts w:ascii="Times New Roman" w:hAnsi="Times New Roman"/>
        </w:rPr>
      </w:pPr>
      <w:r w:rsidRPr="00302453">
        <w:rPr>
          <w:rFonts w:ascii="Times New Roman" w:hAnsi="Times New Roman"/>
        </w:rPr>
        <w:t>Wittchen HU, Pfister H. Diagnostisches Expertensystem für psychische Störungen (DIA-X). F</w:t>
      </w:r>
      <w:r>
        <w:rPr>
          <w:rFonts w:ascii="Times New Roman" w:hAnsi="Times New Roman"/>
        </w:rPr>
        <w:t>rankfurt a.M.: Swets&amp;Zeitlinger.</w:t>
      </w:r>
      <w:r w:rsidRPr="00302453">
        <w:rPr>
          <w:rFonts w:ascii="Times New Roman" w:hAnsi="Times New Roman"/>
        </w:rPr>
        <w:t xml:space="preserve"> 1997.</w:t>
      </w:r>
    </w:p>
    <w:p w:rsidR="00302453" w:rsidRPr="00302453" w:rsidRDefault="00302453" w:rsidP="00302453">
      <w:pPr>
        <w:pStyle w:val="ListParagraph"/>
        <w:numPr>
          <w:ilvl w:val="0"/>
          <w:numId w:val="4"/>
        </w:numPr>
        <w:spacing w:line="480" w:lineRule="auto"/>
        <w:jc w:val="both"/>
        <w:rPr>
          <w:rFonts w:ascii="Times New Roman" w:hAnsi="Times New Roman"/>
        </w:rPr>
      </w:pPr>
      <w:r w:rsidRPr="00302453">
        <w:rPr>
          <w:rFonts w:ascii="Times New Roman" w:hAnsi="Times New Roman"/>
        </w:rPr>
        <w:t>Wittchen HU. Reliability and validity studies of the WHO--Composite International Diagnostic Interview (CIDI): a critical review. Journal of Psychiatric Research</w:t>
      </w:r>
      <w:r>
        <w:rPr>
          <w:rFonts w:ascii="Times New Roman" w:hAnsi="Times New Roman"/>
        </w:rPr>
        <w:t>.</w:t>
      </w:r>
      <w:r w:rsidRPr="00302453">
        <w:rPr>
          <w:rFonts w:ascii="Times New Roman" w:hAnsi="Times New Roman"/>
        </w:rPr>
        <w:t xml:space="preserve"> 1994;28:57–84.</w:t>
      </w:r>
    </w:p>
    <w:p w:rsidR="00302453" w:rsidRDefault="00302453" w:rsidP="00EE166E">
      <w:pPr>
        <w:pStyle w:val="ListParagraph"/>
        <w:numPr>
          <w:ilvl w:val="0"/>
          <w:numId w:val="4"/>
        </w:numPr>
        <w:spacing w:line="480" w:lineRule="auto"/>
        <w:jc w:val="both"/>
        <w:rPr>
          <w:rFonts w:ascii="Times New Roman" w:hAnsi="Times New Roman"/>
        </w:rPr>
      </w:pPr>
      <w:r w:rsidRPr="00302453">
        <w:rPr>
          <w:rFonts w:ascii="Times New Roman" w:hAnsi="Times New Roman"/>
        </w:rPr>
        <w:t>Wittchen HU, Lachner G, Wunderlich U, Pfister H. Test-retest reliability of the computerized DSM-IV version of the Munich-Composite International Diagnostic Interview (M-CIDI). Social Psychiatry and Psychiatric Epidemiology 1998;33:568</w:t>
      </w:r>
      <w:r>
        <w:rPr>
          <w:rFonts w:ascii="Times New Roman" w:hAnsi="Times New Roman"/>
        </w:rPr>
        <w:t>-</w:t>
      </w:r>
      <w:r w:rsidRPr="00302453">
        <w:rPr>
          <w:rFonts w:ascii="Times New Roman" w:hAnsi="Times New Roman"/>
        </w:rPr>
        <w:t>78.</w:t>
      </w:r>
    </w:p>
    <w:p w:rsidR="00867339" w:rsidRDefault="00EE166E" w:rsidP="00EE166E">
      <w:pPr>
        <w:pStyle w:val="ListParagraph"/>
        <w:numPr>
          <w:ilvl w:val="0"/>
          <w:numId w:val="4"/>
        </w:numPr>
        <w:spacing w:line="480" w:lineRule="auto"/>
        <w:jc w:val="both"/>
        <w:rPr>
          <w:rFonts w:ascii="Times New Roman" w:hAnsi="Times New Roman"/>
        </w:rPr>
      </w:pPr>
      <w:r w:rsidRPr="00302453">
        <w:rPr>
          <w:rFonts w:ascii="Times New Roman" w:hAnsi="Times New Roman"/>
        </w:rPr>
        <w:t>Breslau N, Peterson EL, Kessler RC, Schultz LR. Short screening scale for DSM-IV posttraumatic stress disorder. The American Journal of Psychiatry</w:t>
      </w:r>
      <w:r w:rsidR="00867339">
        <w:rPr>
          <w:rFonts w:ascii="Times New Roman" w:hAnsi="Times New Roman"/>
        </w:rPr>
        <w:t xml:space="preserve">. </w:t>
      </w:r>
      <w:r w:rsidRPr="00302453">
        <w:rPr>
          <w:rFonts w:ascii="Times New Roman" w:hAnsi="Times New Roman"/>
        </w:rPr>
        <w:t>1999;</w:t>
      </w:r>
      <w:r w:rsidR="00867339">
        <w:rPr>
          <w:rFonts w:ascii="Times New Roman" w:hAnsi="Times New Roman"/>
        </w:rPr>
        <w:t>156:908-</w:t>
      </w:r>
      <w:r w:rsidRPr="00302453">
        <w:rPr>
          <w:rFonts w:ascii="Times New Roman" w:hAnsi="Times New Roman"/>
        </w:rPr>
        <w:t>11.</w:t>
      </w:r>
    </w:p>
    <w:p w:rsidR="00EE166E" w:rsidRPr="00867339" w:rsidRDefault="00EE166E" w:rsidP="00EE166E">
      <w:pPr>
        <w:pStyle w:val="ListParagraph"/>
        <w:numPr>
          <w:ilvl w:val="0"/>
          <w:numId w:val="4"/>
        </w:numPr>
        <w:spacing w:line="480" w:lineRule="auto"/>
        <w:jc w:val="both"/>
        <w:rPr>
          <w:rFonts w:ascii="Times New Roman" w:hAnsi="Times New Roman"/>
        </w:rPr>
      </w:pPr>
      <w:r w:rsidRPr="00867339">
        <w:rPr>
          <w:rFonts w:ascii="Times New Roman" w:hAnsi="Times New Roman"/>
        </w:rPr>
        <w:t>Siegrist P, Maercker A. Deutsche Fassung der Short Screening Scale for DSM-IV Posttraumatic Stress Disorder. Aktueller Stand der Validierung. Trauma &amp; Gewalt</w:t>
      </w:r>
      <w:r w:rsidR="00867339">
        <w:rPr>
          <w:rFonts w:ascii="Times New Roman" w:hAnsi="Times New Roman"/>
        </w:rPr>
        <w:t>.</w:t>
      </w:r>
      <w:r w:rsidRPr="00867339">
        <w:rPr>
          <w:rFonts w:ascii="Times New Roman" w:hAnsi="Times New Roman"/>
        </w:rPr>
        <w:t xml:space="preserve"> 2010;4:</w:t>
      </w:r>
      <w:r w:rsidR="00867339">
        <w:rPr>
          <w:rFonts w:ascii="Times New Roman" w:hAnsi="Times New Roman"/>
        </w:rPr>
        <w:t>208–</w:t>
      </w:r>
      <w:r w:rsidRPr="00867339">
        <w:rPr>
          <w:rFonts w:ascii="Times New Roman" w:hAnsi="Times New Roman"/>
        </w:rPr>
        <w:t>13.</w:t>
      </w:r>
    </w:p>
    <w:p w:rsidR="00EE166E" w:rsidRDefault="00EE166E" w:rsidP="00EE166E">
      <w:pPr>
        <w:spacing w:line="480" w:lineRule="auto"/>
        <w:jc w:val="both"/>
        <w:rPr>
          <w:rFonts w:ascii="Times New Roman" w:hAnsi="Times New Roman"/>
        </w:rPr>
      </w:pPr>
    </w:p>
    <w:p w:rsidR="00EE166E" w:rsidRDefault="00EE166E" w:rsidP="00EE166E">
      <w:pPr>
        <w:spacing w:line="480" w:lineRule="auto"/>
        <w:jc w:val="both"/>
        <w:rPr>
          <w:rFonts w:ascii="Times New Roman" w:hAnsi="Times New Roman"/>
        </w:rPr>
      </w:pPr>
    </w:p>
    <w:p w:rsidR="00EE166E" w:rsidRDefault="00EE166E" w:rsidP="00EE166E">
      <w:pPr>
        <w:spacing w:line="480" w:lineRule="auto"/>
        <w:jc w:val="both"/>
        <w:rPr>
          <w:rFonts w:ascii="Times New Roman" w:hAnsi="Times New Roman"/>
          <w:lang w:val="de-CH"/>
        </w:rPr>
      </w:pPr>
    </w:p>
    <w:p w:rsidR="00EE166E" w:rsidRPr="00E81BFF" w:rsidRDefault="00EE166E" w:rsidP="00EE166E">
      <w:pPr>
        <w:spacing w:line="480" w:lineRule="auto"/>
        <w:ind w:left="864" w:hanging="720"/>
        <w:jc w:val="both"/>
        <w:rPr>
          <w:rFonts w:ascii="Times New Roman" w:hAnsi="Times New Roman"/>
        </w:rPr>
      </w:pPr>
    </w:p>
    <w:p w:rsidR="00EE166E" w:rsidRPr="00E81BFF" w:rsidRDefault="00EE166E" w:rsidP="00EE166E">
      <w:pPr>
        <w:spacing w:line="480" w:lineRule="auto"/>
        <w:ind w:left="-216"/>
        <w:jc w:val="both"/>
        <w:rPr>
          <w:rFonts w:ascii="Times New Roman" w:hAnsi="Times New Roman"/>
        </w:rPr>
      </w:pPr>
    </w:p>
    <w:p w:rsidR="00DB3D48" w:rsidRDefault="00DB3D48">
      <w:pPr>
        <w:spacing w:after="200" w:line="276" w:lineRule="auto"/>
        <w:rPr>
          <w:rFonts w:ascii="Times New Roman" w:hAnsi="Times New Roman"/>
          <w:b/>
        </w:rPr>
      </w:pPr>
      <w:r>
        <w:rPr>
          <w:rFonts w:ascii="Times New Roman" w:hAnsi="Times New Roman"/>
          <w:b/>
        </w:rPr>
        <w:br w:type="page"/>
      </w:r>
    </w:p>
    <w:p w:rsidR="009D25F1" w:rsidRPr="00E81BFF" w:rsidRDefault="00F741FC" w:rsidP="00DB3D48">
      <w:pPr>
        <w:spacing w:after="200" w:line="480" w:lineRule="auto"/>
        <w:rPr>
          <w:rFonts w:ascii="Times New Roman" w:hAnsi="Times New Roman"/>
          <w:b/>
        </w:rPr>
      </w:pPr>
      <w:r w:rsidRPr="00E81BFF">
        <w:rPr>
          <w:rFonts w:ascii="Times New Roman" w:hAnsi="Times New Roman"/>
          <w:b/>
        </w:rPr>
        <w:t xml:space="preserve">Supplementary Table S1. </w:t>
      </w:r>
      <w:r w:rsidRPr="00E81BFF">
        <w:rPr>
          <w:rFonts w:ascii="Times New Roman" w:hAnsi="Times New Roman"/>
        </w:rPr>
        <w:t>Further demographic and comorbidity data on the study participants</w:t>
      </w:r>
      <w:r w:rsidR="00DB3D48">
        <w:rPr>
          <w:rFonts w:ascii="Times New Roman" w:hAnsi="Times New Roman"/>
          <w:b/>
        </w:rPr>
        <w:t>.</w:t>
      </w:r>
    </w:p>
    <w:tbl>
      <w:tblPr>
        <w:tblStyle w:val="TableGrid"/>
        <w:tblW w:w="0" w:type="auto"/>
        <w:tblLook w:val="04A0"/>
      </w:tblPr>
      <w:tblGrid>
        <w:gridCol w:w="2587"/>
        <w:gridCol w:w="2128"/>
        <w:gridCol w:w="2081"/>
      </w:tblGrid>
      <w:tr w:rsidR="00612DA9" w:rsidRPr="00E81BFF">
        <w:tc>
          <w:tcPr>
            <w:tcW w:w="2587" w:type="dxa"/>
          </w:tcPr>
          <w:p w:rsidR="00612DA9" w:rsidRPr="00E81BFF" w:rsidRDefault="00612DA9" w:rsidP="00893D0E">
            <w:pPr>
              <w:spacing w:line="360" w:lineRule="auto"/>
              <w:rPr>
                <w:rFonts w:ascii="Times New Roman" w:hAnsi="Times New Roman"/>
                <w:sz w:val="22"/>
                <w:szCs w:val="22"/>
              </w:rPr>
            </w:pPr>
          </w:p>
        </w:tc>
        <w:tc>
          <w:tcPr>
            <w:tcW w:w="2128" w:type="dxa"/>
          </w:tcPr>
          <w:p w:rsidR="00612DA9" w:rsidRPr="00E81BFF" w:rsidRDefault="00612DA9" w:rsidP="000370F8">
            <w:pPr>
              <w:spacing w:line="360" w:lineRule="auto"/>
              <w:rPr>
                <w:rFonts w:ascii="Times New Roman" w:hAnsi="Times New Roman"/>
                <w:sz w:val="22"/>
                <w:szCs w:val="22"/>
              </w:rPr>
            </w:pPr>
            <w:r w:rsidRPr="00E81BFF">
              <w:rPr>
                <w:rFonts w:ascii="Times New Roman" w:hAnsi="Times New Roman"/>
                <w:b/>
                <w:sz w:val="22"/>
                <w:szCs w:val="22"/>
              </w:rPr>
              <w:t>Child</w:t>
            </w:r>
            <w:bookmarkStart w:id="0" w:name="_GoBack"/>
            <w:bookmarkEnd w:id="0"/>
            <w:r w:rsidRPr="00E81BFF">
              <w:rPr>
                <w:rFonts w:ascii="Times New Roman" w:hAnsi="Times New Roman"/>
                <w:b/>
                <w:sz w:val="22"/>
                <w:szCs w:val="22"/>
              </w:rPr>
              <w:t xml:space="preserve"> laborer</w:t>
            </w:r>
          </w:p>
        </w:tc>
        <w:tc>
          <w:tcPr>
            <w:tcW w:w="2081"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b/>
                <w:sz w:val="22"/>
                <w:szCs w:val="22"/>
              </w:rPr>
              <w:t>Control</w:t>
            </w:r>
          </w:p>
        </w:tc>
      </w:tr>
      <w:tr w:rsidR="00612DA9" w:rsidRPr="00E81BFF">
        <w:tc>
          <w:tcPr>
            <w:tcW w:w="2587"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Alcohol dependence</w:t>
            </w:r>
          </w:p>
        </w:tc>
        <w:tc>
          <w:tcPr>
            <w:tcW w:w="2128"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N = 1</w:t>
            </w:r>
            <w:r>
              <w:rPr>
                <w:rFonts w:ascii="Times New Roman" w:hAnsi="Times New Roman"/>
                <w:sz w:val="22"/>
                <w:szCs w:val="22"/>
              </w:rPr>
              <w:t xml:space="preserve"> (3.3%)</w:t>
            </w:r>
          </w:p>
        </w:tc>
        <w:tc>
          <w:tcPr>
            <w:tcW w:w="2081"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N = 0</w:t>
            </w:r>
            <w:r>
              <w:rPr>
                <w:rFonts w:ascii="Times New Roman" w:hAnsi="Times New Roman"/>
                <w:sz w:val="22"/>
                <w:szCs w:val="22"/>
              </w:rPr>
              <w:t xml:space="preserve"> (0%)</w:t>
            </w:r>
          </w:p>
        </w:tc>
      </w:tr>
      <w:tr w:rsidR="00612DA9" w:rsidRPr="00E81BFF">
        <w:tc>
          <w:tcPr>
            <w:tcW w:w="2587"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Substance dependence</w:t>
            </w:r>
          </w:p>
        </w:tc>
        <w:tc>
          <w:tcPr>
            <w:tcW w:w="2128"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N = 1</w:t>
            </w:r>
            <w:r>
              <w:rPr>
                <w:rFonts w:ascii="Times New Roman" w:hAnsi="Times New Roman"/>
                <w:sz w:val="22"/>
                <w:szCs w:val="22"/>
              </w:rPr>
              <w:t xml:space="preserve"> (3.3%)</w:t>
            </w:r>
          </w:p>
        </w:tc>
        <w:tc>
          <w:tcPr>
            <w:tcW w:w="2081"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N = 0</w:t>
            </w:r>
            <w:r>
              <w:rPr>
                <w:rFonts w:ascii="Times New Roman" w:hAnsi="Times New Roman"/>
                <w:sz w:val="22"/>
                <w:szCs w:val="22"/>
              </w:rPr>
              <w:t xml:space="preserve"> (0%)</w:t>
            </w:r>
          </w:p>
        </w:tc>
      </w:tr>
      <w:tr w:rsidR="00612DA9" w:rsidRPr="00E81BFF">
        <w:tc>
          <w:tcPr>
            <w:tcW w:w="2587"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PTSD positive screen</w:t>
            </w:r>
          </w:p>
        </w:tc>
        <w:tc>
          <w:tcPr>
            <w:tcW w:w="2128"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 xml:space="preserve">N = 8 </w:t>
            </w:r>
            <w:r>
              <w:rPr>
                <w:rFonts w:ascii="Times New Roman" w:hAnsi="Times New Roman"/>
                <w:sz w:val="22"/>
                <w:szCs w:val="22"/>
              </w:rPr>
              <w:t>(26.7%)</w:t>
            </w:r>
          </w:p>
        </w:tc>
        <w:tc>
          <w:tcPr>
            <w:tcW w:w="2081"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N = 0</w:t>
            </w:r>
            <w:r>
              <w:rPr>
                <w:rFonts w:ascii="Times New Roman" w:hAnsi="Times New Roman"/>
                <w:sz w:val="22"/>
                <w:szCs w:val="22"/>
              </w:rPr>
              <w:t xml:space="preserve"> (0%)</w:t>
            </w:r>
          </w:p>
        </w:tc>
      </w:tr>
      <w:tr w:rsidR="00612DA9" w:rsidRPr="00E81BFF">
        <w:tc>
          <w:tcPr>
            <w:tcW w:w="2587"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GDS positive screen</w:t>
            </w:r>
          </w:p>
        </w:tc>
        <w:tc>
          <w:tcPr>
            <w:tcW w:w="2128"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N = 9</w:t>
            </w:r>
            <w:r>
              <w:rPr>
                <w:rFonts w:ascii="Times New Roman" w:hAnsi="Times New Roman"/>
                <w:sz w:val="22"/>
                <w:szCs w:val="22"/>
              </w:rPr>
              <w:t xml:space="preserve"> (30%)</w:t>
            </w:r>
          </w:p>
        </w:tc>
        <w:tc>
          <w:tcPr>
            <w:tcW w:w="2081"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N = 0</w:t>
            </w:r>
            <w:r>
              <w:rPr>
                <w:rFonts w:ascii="Times New Roman" w:hAnsi="Times New Roman"/>
                <w:sz w:val="22"/>
                <w:szCs w:val="22"/>
              </w:rPr>
              <w:t xml:space="preserve"> (0%)</w:t>
            </w:r>
          </w:p>
        </w:tc>
      </w:tr>
      <w:tr w:rsidR="00612DA9" w:rsidRPr="00E81BFF">
        <w:tc>
          <w:tcPr>
            <w:tcW w:w="2587" w:type="dxa"/>
          </w:tcPr>
          <w:p w:rsidR="00612DA9" w:rsidRPr="00E81BFF" w:rsidRDefault="00612DA9" w:rsidP="00893D0E">
            <w:pPr>
              <w:spacing w:line="360" w:lineRule="auto"/>
              <w:rPr>
                <w:rFonts w:ascii="Times New Roman" w:hAnsi="Times New Roman"/>
                <w:sz w:val="22"/>
                <w:szCs w:val="22"/>
              </w:rPr>
            </w:pPr>
            <w:r>
              <w:rPr>
                <w:rFonts w:ascii="Times New Roman" w:hAnsi="Times New Roman"/>
                <w:sz w:val="22"/>
                <w:szCs w:val="22"/>
              </w:rPr>
              <w:t>Major depressive disorder</w:t>
            </w:r>
          </w:p>
        </w:tc>
        <w:tc>
          <w:tcPr>
            <w:tcW w:w="2128" w:type="dxa"/>
          </w:tcPr>
          <w:p w:rsidR="00612DA9" w:rsidRPr="00E81BFF" w:rsidRDefault="00612DA9" w:rsidP="00893D0E">
            <w:pPr>
              <w:spacing w:line="360" w:lineRule="auto"/>
              <w:rPr>
                <w:rFonts w:ascii="Times New Roman" w:hAnsi="Times New Roman"/>
                <w:sz w:val="22"/>
                <w:szCs w:val="22"/>
              </w:rPr>
            </w:pPr>
            <w:r>
              <w:rPr>
                <w:rFonts w:ascii="Times New Roman" w:hAnsi="Times New Roman"/>
                <w:sz w:val="22"/>
                <w:szCs w:val="22"/>
              </w:rPr>
              <w:t>N = 2 (6.6%)</w:t>
            </w:r>
          </w:p>
        </w:tc>
        <w:tc>
          <w:tcPr>
            <w:tcW w:w="2081" w:type="dxa"/>
          </w:tcPr>
          <w:p w:rsidR="00612DA9" w:rsidRPr="00E81BFF" w:rsidRDefault="00612DA9" w:rsidP="00893D0E">
            <w:pPr>
              <w:spacing w:line="360" w:lineRule="auto"/>
              <w:rPr>
                <w:rFonts w:ascii="Times New Roman" w:hAnsi="Times New Roman"/>
                <w:sz w:val="22"/>
                <w:szCs w:val="22"/>
              </w:rPr>
            </w:pPr>
            <w:r>
              <w:rPr>
                <w:rFonts w:ascii="Times New Roman" w:hAnsi="Times New Roman"/>
                <w:sz w:val="22"/>
                <w:szCs w:val="22"/>
              </w:rPr>
              <w:t>N = 0 (0%)</w:t>
            </w:r>
          </w:p>
        </w:tc>
      </w:tr>
      <w:tr w:rsidR="00612DA9" w:rsidRPr="00E81BFF">
        <w:tc>
          <w:tcPr>
            <w:tcW w:w="2587"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Elevated cholesterol</w:t>
            </w:r>
          </w:p>
        </w:tc>
        <w:tc>
          <w:tcPr>
            <w:tcW w:w="2128"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N =13</w:t>
            </w:r>
            <w:r>
              <w:rPr>
                <w:rFonts w:ascii="Times New Roman" w:hAnsi="Times New Roman"/>
                <w:sz w:val="22"/>
                <w:szCs w:val="22"/>
              </w:rPr>
              <w:t xml:space="preserve"> (43.3%)</w:t>
            </w:r>
          </w:p>
        </w:tc>
        <w:tc>
          <w:tcPr>
            <w:tcW w:w="2081"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N = 5</w:t>
            </w:r>
            <w:r>
              <w:rPr>
                <w:rFonts w:ascii="Times New Roman" w:hAnsi="Times New Roman"/>
                <w:sz w:val="22"/>
                <w:szCs w:val="22"/>
              </w:rPr>
              <w:t xml:space="preserve"> (33.3%)</w:t>
            </w:r>
          </w:p>
        </w:tc>
      </w:tr>
      <w:tr w:rsidR="00612DA9" w:rsidRPr="00E81BFF">
        <w:tc>
          <w:tcPr>
            <w:tcW w:w="2587"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Elevated blood pressure</w:t>
            </w:r>
          </w:p>
        </w:tc>
        <w:tc>
          <w:tcPr>
            <w:tcW w:w="2128"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 xml:space="preserve">N = 17 </w:t>
            </w:r>
            <w:r>
              <w:rPr>
                <w:rFonts w:ascii="Times New Roman" w:hAnsi="Times New Roman"/>
                <w:sz w:val="22"/>
                <w:szCs w:val="22"/>
              </w:rPr>
              <w:t>(56.7%)</w:t>
            </w:r>
          </w:p>
        </w:tc>
        <w:tc>
          <w:tcPr>
            <w:tcW w:w="2081"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N = 6</w:t>
            </w:r>
            <w:r>
              <w:rPr>
                <w:rFonts w:ascii="Times New Roman" w:hAnsi="Times New Roman"/>
                <w:sz w:val="22"/>
                <w:szCs w:val="22"/>
              </w:rPr>
              <w:t xml:space="preserve"> (40%)</w:t>
            </w:r>
          </w:p>
        </w:tc>
      </w:tr>
      <w:tr w:rsidR="00612DA9" w:rsidRPr="00E81BFF">
        <w:tc>
          <w:tcPr>
            <w:tcW w:w="2587"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Coronary artery disease</w:t>
            </w:r>
          </w:p>
        </w:tc>
        <w:tc>
          <w:tcPr>
            <w:tcW w:w="2128"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N = 8</w:t>
            </w:r>
            <w:r>
              <w:rPr>
                <w:rFonts w:ascii="Times New Roman" w:hAnsi="Times New Roman"/>
                <w:sz w:val="22"/>
                <w:szCs w:val="22"/>
              </w:rPr>
              <w:t xml:space="preserve"> (26.7%)</w:t>
            </w:r>
          </w:p>
        </w:tc>
        <w:tc>
          <w:tcPr>
            <w:tcW w:w="2081"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N = 0</w:t>
            </w:r>
            <w:r>
              <w:rPr>
                <w:rFonts w:ascii="Times New Roman" w:hAnsi="Times New Roman"/>
                <w:sz w:val="22"/>
                <w:szCs w:val="22"/>
              </w:rPr>
              <w:t xml:space="preserve"> (0%)</w:t>
            </w:r>
          </w:p>
        </w:tc>
      </w:tr>
      <w:tr w:rsidR="00612DA9" w:rsidRPr="00E81BFF">
        <w:tc>
          <w:tcPr>
            <w:tcW w:w="2587"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Diabetes</w:t>
            </w:r>
          </w:p>
        </w:tc>
        <w:tc>
          <w:tcPr>
            <w:tcW w:w="2128"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N = 5</w:t>
            </w:r>
            <w:r>
              <w:rPr>
                <w:rFonts w:ascii="Times New Roman" w:hAnsi="Times New Roman"/>
                <w:sz w:val="22"/>
                <w:szCs w:val="22"/>
              </w:rPr>
              <w:t xml:space="preserve"> (16.7%)</w:t>
            </w:r>
          </w:p>
        </w:tc>
        <w:tc>
          <w:tcPr>
            <w:tcW w:w="2081"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N = 1</w:t>
            </w:r>
            <w:r>
              <w:rPr>
                <w:rFonts w:ascii="Times New Roman" w:hAnsi="Times New Roman"/>
                <w:sz w:val="22"/>
                <w:szCs w:val="22"/>
              </w:rPr>
              <w:t xml:space="preserve"> (6.7%)</w:t>
            </w:r>
          </w:p>
        </w:tc>
      </w:tr>
      <w:tr w:rsidR="00612DA9" w:rsidRPr="00E81BFF">
        <w:tc>
          <w:tcPr>
            <w:tcW w:w="2587" w:type="dxa"/>
          </w:tcPr>
          <w:p w:rsidR="00612DA9" w:rsidRPr="009E50B7" w:rsidRDefault="00612DA9">
            <w:pPr>
              <w:rPr>
                <w:rFonts w:ascii="Times New Roman" w:hAnsi="Times New Roman"/>
                <w:sz w:val="22"/>
              </w:rPr>
            </w:pPr>
            <w:r w:rsidRPr="009E50B7">
              <w:rPr>
                <w:rFonts w:ascii="Times New Roman" w:hAnsi="Times New Roman"/>
                <w:sz w:val="22"/>
              </w:rPr>
              <w:t>Education (in years)</w:t>
            </w:r>
          </w:p>
        </w:tc>
        <w:tc>
          <w:tcPr>
            <w:tcW w:w="2128" w:type="dxa"/>
          </w:tcPr>
          <w:p w:rsidR="00612DA9" w:rsidRPr="009E50B7" w:rsidRDefault="00612DA9">
            <w:pPr>
              <w:rPr>
                <w:rFonts w:ascii="Times New Roman" w:hAnsi="Times New Roman"/>
                <w:sz w:val="22"/>
              </w:rPr>
            </w:pPr>
            <w:r w:rsidRPr="009E50B7">
              <w:rPr>
                <w:rFonts w:ascii="Times New Roman" w:hAnsi="Times New Roman"/>
                <w:sz w:val="22"/>
              </w:rPr>
              <w:t>9.9 ± 2.8</w:t>
            </w:r>
          </w:p>
        </w:tc>
        <w:tc>
          <w:tcPr>
            <w:tcW w:w="2081" w:type="dxa"/>
          </w:tcPr>
          <w:p w:rsidR="00612DA9" w:rsidRPr="009E50B7" w:rsidRDefault="00612DA9">
            <w:pPr>
              <w:rPr>
                <w:rFonts w:ascii="Times New Roman" w:hAnsi="Times New Roman"/>
                <w:sz w:val="22"/>
              </w:rPr>
            </w:pPr>
            <w:r w:rsidRPr="009E50B7">
              <w:rPr>
                <w:rFonts w:ascii="Times New Roman" w:hAnsi="Times New Roman"/>
                <w:sz w:val="22"/>
              </w:rPr>
              <w:t>14.1 ± 3.7</w:t>
            </w:r>
          </w:p>
        </w:tc>
      </w:tr>
      <w:tr w:rsidR="00612DA9" w:rsidRPr="00E81BFF">
        <w:tc>
          <w:tcPr>
            <w:tcW w:w="2587" w:type="dxa"/>
          </w:tcPr>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Current household income</w:t>
            </w:r>
          </w:p>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(&gt;50’000 /&lt;50’000 per year)</w:t>
            </w:r>
          </w:p>
        </w:tc>
        <w:tc>
          <w:tcPr>
            <w:tcW w:w="2128" w:type="dxa"/>
          </w:tcPr>
          <w:p w:rsidR="00612DA9" w:rsidRPr="00E81BFF" w:rsidRDefault="00612DA9" w:rsidP="00893D0E">
            <w:pPr>
              <w:spacing w:line="360" w:lineRule="auto"/>
              <w:rPr>
                <w:rFonts w:ascii="Times New Roman" w:hAnsi="Times New Roman"/>
                <w:sz w:val="22"/>
                <w:szCs w:val="22"/>
              </w:rPr>
            </w:pPr>
          </w:p>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 xml:space="preserve">17 / 12 </w:t>
            </w:r>
          </w:p>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(1 unknown)</w:t>
            </w:r>
          </w:p>
        </w:tc>
        <w:tc>
          <w:tcPr>
            <w:tcW w:w="2081" w:type="dxa"/>
          </w:tcPr>
          <w:p w:rsidR="00612DA9" w:rsidRPr="00E81BFF" w:rsidRDefault="00612DA9" w:rsidP="00893D0E">
            <w:pPr>
              <w:spacing w:line="360" w:lineRule="auto"/>
              <w:rPr>
                <w:rFonts w:ascii="Times New Roman" w:hAnsi="Times New Roman"/>
                <w:sz w:val="22"/>
                <w:szCs w:val="22"/>
              </w:rPr>
            </w:pPr>
          </w:p>
          <w:p w:rsidR="00612DA9" w:rsidRPr="00E81BFF" w:rsidRDefault="00612DA9" w:rsidP="00893D0E">
            <w:pPr>
              <w:spacing w:line="360" w:lineRule="auto"/>
              <w:rPr>
                <w:rFonts w:ascii="Times New Roman" w:hAnsi="Times New Roman"/>
                <w:sz w:val="22"/>
                <w:szCs w:val="22"/>
              </w:rPr>
            </w:pPr>
            <w:r w:rsidRPr="00E81BFF">
              <w:rPr>
                <w:rFonts w:ascii="Times New Roman" w:hAnsi="Times New Roman"/>
                <w:sz w:val="22"/>
                <w:szCs w:val="22"/>
              </w:rPr>
              <w:t>9 / 6</w:t>
            </w:r>
          </w:p>
        </w:tc>
      </w:tr>
    </w:tbl>
    <w:p w:rsidR="00054926" w:rsidRDefault="009224BF" w:rsidP="00054926">
      <w:pPr>
        <w:spacing w:after="200" w:line="276" w:lineRule="auto"/>
        <w:jc w:val="both"/>
        <w:rPr>
          <w:rFonts w:ascii="Times New Roman" w:hAnsi="Times New Roman"/>
          <w:sz w:val="22"/>
        </w:rPr>
      </w:pPr>
      <w:r w:rsidRPr="00E81BFF">
        <w:rPr>
          <w:rFonts w:ascii="Times New Roman" w:hAnsi="Times New Roman"/>
          <w:i/>
          <w:sz w:val="22"/>
        </w:rPr>
        <w:t>Note:</w:t>
      </w:r>
      <w:r w:rsidRPr="00E81BFF">
        <w:rPr>
          <w:rFonts w:ascii="Times New Roman" w:hAnsi="Times New Roman"/>
          <w:sz w:val="22"/>
        </w:rPr>
        <w:t xml:space="preserve"> </w:t>
      </w:r>
      <w:r w:rsidR="00020D88" w:rsidRPr="00E81BFF">
        <w:rPr>
          <w:rFonts w:ascii="Times New Roman" w:hAnsi="Times New Roman"/>
          <w:sz w:val="22"/>
        </w:rPr>
        <w:t>PTSD = posttraumatic stress disorder; GDS = geriatric depression scale</w:t>
      </w:r>
    </w:p>
    <w:p w:rsidR="00054926" w:rsidRDefault="00054926">
      <w:pPr>
        <w:spacing w:after="200" w:line="276" w:lineRule="auto"/>
        <w:rPr>
          <w:rFonts w:ascii="Times New Roman" w:hAnsi="Times New Roman"/>
          <w:b/>
        </w:rPr>
      </w:pPr>
      <w:r>
        <w:rPr>
          <w:rFonts w:ascii="Times New Roman" w:hAnsi="Times New Roman"/>
          <w:b/>
        </w:rPr>
        <w:br w:type="page"/>
      </w:r>
    </w:p>
    <w:p w:rsidR="00054926" w:rsidRPr="0082350D" w:rsidRDefault="00054926" w:rsidP="00EA0669">
      <w:pPr>
        <w:spacing w:line="480" w:lineRule="auto"/>
        <w:jc w:val="both"/>
        <w:rPr>
          <w:rFonts w:ascii="Times New Roman" w:hAnsi="Times New Roman"/>
        </w:rPr>
      </w:pPr>
      <w:r>
        <w:rPr>
          <w:rFonts w:ascii="Times New Roman" w:hAnsi="Times New Roman"/>
          <w:b/>
        </w:rPr>
        <w:t>Supplementary Table S2.</w:t>
      </w:r>
      <w:r w:rsidRPr="0082350D">
        <w:rPr>
          <w:rFonts w:ascii="Times New Roman" w:hAnsi="Times New Roman"/>
          <w:b/>
        </w:rPr>
        <w:t xml:space="preserve"> </w:t>
      </w:r>
      <w:r w:rsidRPr="0082350D">
        <w:rPr>
          <w:rFonts w:ascii="Times New Roman" w:hAnsi="Times New Roman"/>
        </w:rPr>
        <w:t xml:space="preserve">Enrichment of differentially methylated genes in the former indentured child labor group compared to the control group in biological processes according to ToppGene with FDR &lt; 0.05. </w:t>
      </w:r>
    </w:p>
    <w:tbl>
      <w:tblPr>
        <w:tblStyle w:val="TableGrid"/>
        <w:tblW w:w="0" w:type="auto"/>
        <w:tblLook w:val="00BF"/>
      </w:tblPr>
      <w:tblGrid>
        <w:gridCol w:w="1548"/>
        <w:gridCol w:w="4230"/>
        <w:gridCol w:w="1530"/>
        <w:gridCol w:w="1548"/>
      </w:tblGrid>
      <w:tr w:rsidR="00054926" w:rsidRPr="0082350D">
        <w:tc>
          <w:tcPr>
            <w:tcW w:w="1548" w:type="dxa"/>
          </w:tcPr>
          <w:p w:rsidR="00054926" w:rsidRPr="0082350D" w:rsidRDefault="00054926" w:rsidP="00054926">
            <w:pPr>
              <w:spacing w:line="480" w:lineRule="auto"/>
              <w:rPr>
                <w:rFonts w:ascii="Times New Roman" w:hAnsi="Times New Roman"/>
                <w:b/>
              </w:rPr>
            </w:pPr>
            <w:r w:rsidRPr="0082350D">
              <w:rPr>
                <w:rFonts w:ascii="Times New Roman" w:hAnsi="Times New Roman"/>
                <w:b/>
              </w:rPr>
              <w:t>ID</w:t>
            </w:r>
          </w:p>
        </w:tc>
        <w:tc>
          <w:tcPr>
            <w:tcW w:w="4230" w:type="dxa"/>
          </w:tcPr>
          <w:p w:rsidR="00054926" w:rsidRPr="0082350D" w:rsidRDefault="00054926" w:rsidP="00054926">
            <w:pPr>
              <w:spacing w:line="480" w:lineRule="auto"/>
              <w:rPr>
                <w:rFonts w:ascii="Times New Roman" w:hAnsi="Times New Roman"/>
                <w:b/>
              </w:rPr>
            </w:pPr>
            <w:r w:rsidRPr="0082350D">
              <w:rPr>
                <w:rFonts w:ascii="Times New Roman" w:hAnsi="Times New Roman"/>
                <w:b/>
              </w:rPr>
              <w:t>Name</w:t>
            </w:r>
          </w:p>
        </w:tc>
        <w:tc>
          <w:tcPr>
            <w:tcW w:w="1530" w:type="dxa"/>
          </w:tcPr>
          <w:p w:rsidR="00054926" w:rsidRPr="0082350D" w:rsidRDefault="00054926" w:rsidP="00054926">
            <w:pPr>
              <w:spacing w:line="480" w:lineRule="auto"/>
              <w:rPr>
                <w:rFonts w:ascii="Times New Roman" w:hAnsi="Times New Roman"/>
                <w:b/>
              </w:rPr>
            </w:pPr>
            <w:r w:rsidRPr="0082350D">
              <w:rPr>
                <w:rFonts w:ascii="Times New Roman" w:hAnsi="Times New Roman"/>
                <w:b/>
              </w:rPr>
              <w:t>p-value</w:t>
            </w:r>
          </w:p>
        </w:tc>
        <w:tc>
          <w:tcPr>
            <w:tcW w:w="1548" w:type="dxa"/>
          </w:tcPr>
          <w:p w:rsidR="00054926" w:rsidRPr="0082350D" w:rsidRDefault="00054926" w:rsidP="00EA0669">
            <w:pPr>
              <w:spacing w:line="480" w:lineRule="auto"/>
              <w:rPr>
                <w:rFonts w:ascii="Times New Roman" w:hAnsi="Times New Roman"/>
                <w:b/>
              </w:rPr>
            </w:pPr>
            <w:r w:rsidRPr="0082350D">
              <w:rPr>
                <w:rFonts w:ascii="Times New Roman" w:hAnsi="Times New Roman"/>
                <w:b/>
              </w:rPr>
              <w:t>FDR</w:t>
            </w:r>
            <w:r>
              <w:rPr>
                <w:rFonts w:ascii="Times New Roman" w:hAnsi="Times New Roman"/>
                <w:b/>
              </w:rPr>
              <w:t xml:space="preserve"> </w:t>
            </w:r>
          </w:p>
        </w:tc>
      </w:tr>
      <w:tr w:rsidR="00652B00" w:rsidRPr="0082350D">
        <w:tc>
          <w:tcPr>
            <w:tcW w:w="1548" w:type="dxa"/>
          </w:tcPr>
          <w:p w:rsidR="00652B00" w:rsidRPr="0082350D" w:rsidRDefault="00652B00" w:rsidP="00054926">
            <w:pPr>
              <w:spacing w:line="480" w:lineRule="auto"/>
              <w:rPr>
                <w:rFonts w:ascii="Times New Roman" w:hAnsi="Times New Roman"/>
              </w:rPr>
            </w:pPr>
            <w:r w:rsidRPr="0082350D">
              <w:rPr>
                <w:rFonts w:ascii="Times New Roman" w:hAnsi="Times New Roman"/>
              </w:rPr>
              <w:t>GO:0021772</w:t>
            </w:r>
          </w:p>
        </w:tc>
        <w:tc>
          <w:tcPr>
            <w:tcW w:w="4230" w:type="dxa"/>
          </w:tcPr>
          <w:p w:rsidR="00652B00" w:rsidRPr="0082350D" w:rsidRDefault="00652B00" w:rsidP="00054926">
            <w:pPr>
              <w:spacing w:line="480" w:lineRule="auto"/>
              <w:rPr>
                <w:rFonts w:ascii="Times New Roman" w:hAnsi="Times New Roman"/>
              </w:rPr>
            </w:pPr>
            <w:r w:rsidRPr="0082350D">
              <w:rPr>
                <w:rFonts w:ascii="Times New Roman" w:hAnsi="Times New Roman"/>
              </w:rPr>
              <w:t>olfactory bulb development</w:t>
            </w:r>
          </w:p>
        </w:tc>
        <w:tc>
          <w:tcPr>
            <w:tcW w:w="1530" w:type="dxa"/>
          </w:tcPr>
          <w:p w:rsidR="00652B00" w:rsidRPr="0082350D" w:rsidRDefault="00652B00" w:rsidP="00054926">
            <w:pPr>
              <w:spacing w:line="480" w:lineRule="auto"/>
              <w:rPr>
                <w:rFonts w:ascii="Times New Roman" w:hAnsi="Times New Roman"/>
              </w:rPr>
            </w:pPr>
            <w:r>
              <w:rPr>
                <w:rFonts w:ascii="Times New Roman" w:hAnsi="Times New Roman"/>
              </w:rPr>
              <w:t>0.000068</w:t>
            </w:r>
          </w:p>
        </w:tc>
        <w:tc>
          <w:tcPr>
            <w:tcW w:w="1548" w:type="dxa"/>
          </w:tcPr>
          <w:p w:rsidR="00652B00" w:rsidRPr="0082350D" w:rsidRDefault="00652B00" w:rsidP="00054926">
            <w:pPr>
              <w:spacing w:line="480" w:lineRule="auto"/>
              <w:rPr>
                <w:rFonts w:ascii="Times New Roman" w:hAnsi="Times New Roman"/>
              </w:rPr>
            </w:pPr>
            <w:r>
              <w:rPr>
                <w:rFonts w:ascii="Times New Roman" w:hAnsi="Times New Roman"/>
              </w:rPr>
              <w:t>0.0421</w:t>
            </w:r>
          </w:p>
        </w:tc>
      </w:tr>
      <w:tr w:rsidR="00652B00" w:rsidRPr="0082350D">
        <w:tc>
          <w:tcPr>
            <w:tcW w:w="1548" w:type="dxa"/>
          </w:tcPr>
          <w:p w:rsidR="00652B00" w:rsidRPr="0082350D" w:rsidRDefault="00652B00" w:rsidP="00054926">
            <w:pPr>
              <w:spacing w:line="480" w:lineRule="auto"/>
              <w:rPr>
                <w:rFonts w:ascii="Times New Roman" w:hAnsi="Times New Roman"/>
              </w:rPr>
            </w:pPr>
            <w:r w:rsidRPr="0082350D">
              <w:rPr>
                <w:rFonts w:ascii="Times New Roman" w:hAnsi="Times New Roman"/>
              </w:rPr>
              <w:t>GO:0060325</w:t>
            </w:r>
          </w:p>
        </w:tc>
        <w:tc>
          <w:tcPr>
            <w:tcW w:w="4230" w:type="dxa"/>
          </w:tcPr>
          <w:p w:rsidR="00652B00" w:rsidRPr="0082350D" w:rsidRDefault="00652B00" w:rsidP="00054926">
            <w:pPr>
              <w:spacing w:line="480" w:lineRule="auto"/>
              <w:rPr>
                <w:rFonts w:ascii="Times New Roman" w:hAnsi="Times New Roman"/>
              </w:rPr>
            </w:pPr>
            <w:r w:rsidRPr="0082350D">
              <w:rPr>
                <w:rFonts w:ascii="Times New Roman" w:hAnsi="Times New Roman"/>
              </w:rPr>
              <w:t>face morphogenesis</w:t>
            </w:r>
          </w:p>
        </w:tc>
        <w:tc>
          <w:tcPr>
            <w:tcW w:w="1530" w:type="dxa"/>
          </w:tcPr>
          <w:p w:rsidR="00652B00" w:rsidRPr="0082350D" w:rsidRDefault="00652B00" w:rsidP="00054926">
            <w:pPr>
              <w:spacing w:line="480" w:lineRule="auto"/>
              <w:rPr>
                <w:rFonts w:ascii="Times New Roman" w:hAnsi="Times New Roman"/>
              </w:rPr>
            </w:pPr>
            <w:r w:rsidRPr="0082350D">
              <w:rPr>
                <w:rFonts w:ascii="Times New Roman" w:hAnsi="Times New Roman"/>
              </w:rPr>
              <w:t>0.0000</w:t>
            </w:r>
            <w:r>
              <w:rPr>
                <w:rFonts w:ascii="Times New Roman" w:hAnsi="Times New Roman"/>
              </w:rPr>
              <w:t>74</w:t>
            </w:r>
          </w:p>
        </w:tc>
        <w:tc>
          <w:tcPr>
            <w:tcW w:w="1548" w:type="dxa"/>
          </w:tcPr>
          <w:p w:rsidR="00652B00" w:rsidRPr="0082350D" w:rsidRDefault="00652B00" w:rsidP="00054926">
            <w:pPr>
              <w:spacing w:line="480" w:lineRule="auto"/>
              <w:rPr>
                <w:rFonts w:ascii="Times New Roman" w:hAnsi="Times New Roman"/>
              </w:rPr>
            </w:pPr>
            <w:r>
              <w:rPr>
                <w:rFonts w:ascii="Times New Roman" w:hAnsi="Times New Roman"/>
              </w:rPr>
              <w:t>0.0</w:t>
            </w:r>
            <w:r w:rsidRPr="0082350D">
              <w:rPr>
                <w:rFonts w:ascii="Times New Roman" w:hAnsi="Times New Roman"/>
              </w:rPr>
              <w:t>42</w:t>
            </w:r>
            <w:r>
              <w:rPr>
                <w:rFonts w:ascii="Times New Roman" w:hAnsi="Times New Roman"/>
              </w:rPr>
              <w:t>1</w:t>
            </w:r>
          </w:p>
        </w:tc>
      </w:tr>
      <w:tr w:rsidR="00652B00" w:rsidRPr="0082350D">
        <w:tc>
          <w:tcPr>
            <w:tcW w:w="1548" w:type="dxa"/>
          </w:tcPr>
          <w:p w:rsidR="00652B00" w:rsidRPr="0082350D" w:rsidRDefault="00652B00" w:rsidP="00054926">
            <w:pPr>
              <w:spacing w:line="480" w:lineRule="auto"/>
              <w:rPr>
                <w:rFonts w:ascii="Times New Roman" w:hAnsi="Times New Roman"/>
              </w:rPr>
            </w:pPr>
            <w:r w:rsidRPr="0082350D">
              <w:rPr>
                <w:rFonts w:ascii="Times New Roman" w:hAnsi="Times New Roman"/>
              </w:rPr>
              <w:t>GO:0021988</w:t>
            </w:r>
          </w:p>
        </w:tc>
        <w:tc>
          <w:tcPr>
            <w:tcW w:w="4230" w:type="dxa"/>
          </w:tcPr>
          <w:p w:rsidR="00652B00" w:rsidRPr="0082350D" w:rsidRDefault="00652B00" w:rsidP="00054926">
            <w:pPr>
              <w:spacing w:line="480" w:lineRule="auto"/>
              <w:rPr>
                <w:rFonts w:ascii="Times New Roman" w:hAnsi="Times New Roman"/>
              </w:rPr>
            </w:pPr>
            <w:r w:rsidRPr="0082350D">
              <w:rPr>
                <w:rFonts w:ascii="Times New Roman" w:hAnsi="Times New Roman"/>
              </w:rPr>
              <w:t>olfactory lobe development</w:t>
            </w:r>
          </w:p>
        </w:tc>
        <w:tc>
          <w:tcPr>
            <w:tcW w:w="1530" w:type="dxa"/>
          </w:tcPr>
          <w:p w:rsidR="00652B00" w:rsidRPr="0082350D" w:rsidRDefault="00652B00" w:rsidP="00054926">
            <w:pPr>
              <w:spacing w:line="480" w:lineRule="auto"/>
              <w:rPr>
                <w:rFonts w:ascii="Times New Roman" w:hAnsi="Times New Roman"/>
              </w:rPr>
            </w:pPr>
            <w:r>
              <w:rPr>
                <w:rFonts w:ascii="Times New Roman" w:hAnsi="Times New Roman"/>
              </w:rPr>
              <w:t>0.000080</w:t>
            </w:r>
          </w:p>
        </w:tc>
        <w:tc>
          <w:tcPr>
            <w:tcW w:w="1548" w:type="dxa"/>
          </w:tcPr>
          <w:p w:rsidR="00652B00" w:rsidRPr="0082350D" w:rsidRDefault="00652B00" w:rsidP="00054926">
            <w:pPr>
              <w:spacing w:line="480" w:lineRule="auto"/>
              <w:rPr>
                <w:rFonts w:ascii="Times New Roman" w:hAnsi="Times New Roman"/>
              </w:rPr>
            </w:pPr>
            <w:r>
              <w:rPr>
                <w:rFonts w:ascii="Times New Roman" w:hAnsi="Times New Roman"/>
              </w:rPr>
              <w:t>0.0421</w:t>
            </w:r>
          </w:p>
        </w:tc>
      </w:tr>
      <w:tr w:rsidR="00652B00" w:rsidRPr="0082350D">
        <w:tc>
          <w:tcPr>
            <w:tcW w:w="1548" w:type="dxa"/>
          </w:tcPr>
          <w:p w:rsidR="00652B00" w:rsidRPr="0082350D" w:rsidRDefault="00652B00" w:rsidP="00054926">
            <w:pPr>
              <w:spacing w:line="480" w:lineRule="auto"/>
              <w:rPr>
                <w:rFonts w:ascii="Times New Roman" w:hAnsi="Times New Roman"/>
              </w:rPr>
            </w:pPr>
            <w:r w:rsidRPr="0082350D">
              <w:rPr>
                <w:rFonts w:ascii="Times New Roman" w:hAnsi="Times New Roman"/>
              </w:rPr>
              <w:t>GO:0060323</w:t>
            </w:r>
          </w:p>
        </w:tc>
        <w:tc>
          <w:tcPr>
            <w:tcW w:w="4230" w:type="dxa"/>
          </w:tcPr>
          <w:p w:rsidR="00652B00" w:rsidRPr="0082350D" w:rsidRDefault="00652B00" w:rsidP="00054926">
            <w:pPr>
              <w:spacing w:line="480" w:lineRule="auto"/>
              <w:rPr>
                <w:rFonts w:ascii="Times New Roman" w:hAnsi="Times New Roman"/>
              </w:rPr>
            </w:pPr>
            <w:r w:rsidRPr="0082350D">
              <w:rPr>
                <w:rFonts w:ascii="Times New Roman" w:hAnsi="Times New Roman"/>
              </w:rPr>
              <w:t>head morphogenesis</w:t>
            </w:r>
          </w:p>
        </w:tc>
        <w:tc>
          <w:tcPr>
            <w:tcW w:w="1530" w:type="dxa"/>
          </w:tcPr>
          <w:p w:rsidR="00652B00" w:rsidRPr="0082350D" w:rsidRDefault="00652B00" w:rsidP="00054926">
            <w:pPr>
              <w:spacing w:line="480" w:lineRule="auto"/>
              <w:rPr>
                <w:rFonts w:ascii="Times New Roman" w:hAnsi="Times New Roman"/>
              </w:rPr>
            </w:pPr>
            <w:r>
              <w:rPr>
                <w:rFonts w:ascii="Times New Roman" w:hAnsi="Times New Roman"/>
              </w:rPr>
              <w:t>0.000134</w:t>
            </w:r>
          </w:p>
        </w:tc>
        <w:tc>
          <w:tcPr>
            <w:tcW w:w="1548" w:type="dxa"/>
          </w:tcPr>
          <w:p w:rsidR="00652B00" w:rsidRPr="0082350D" w:rsidRDefault="00652B00" w:rsidP="00054926">
            <w:pPr>
              <w:spacing w:line="480" w:lineRule="auto"/>
              <w:rPr>
                <w:rFonts w:ascii="Times New Roman" w:hAnsi="Times New Roman"/>
              </w:rPr>
            </w:pPr>
            <w:r>
              <w:rPr>
                <w:rFonts w:ascii="Times New Roman" w:hAnsi="Times New Roman"/>
              </w:rPr>
              <w:t>0.045</w:t>
            </w:r>
          </w:p>
        </w:tc>
      </w:tr>
      <w:tr w:rsidR="00652B00" w:rsidRPr="0082350D">
        <w:tc>
          <w:tcPr>
            <w:tcW w:w="1548" w:type="dxa"/>
          </w:tcPr>
          <w:p w:rsidR="00652B00" w:rsidRPr="0082350D" w:rsidRDefault="00652B00" w:rsidP="00054926">
            <w:pPr>
              <w:spacing w:line="480" w:lineRule="auto"/>
              <w:rPr>
                <w:rFonts w:ascii="Times New Roman" w:hAnsi="Times New Roman"/>
              </w:rPr>
            </w:pPr>
            <w:r w:rsidRPr="0082350D">
              <w:rPr>
                <w:rFonts w:ascii="Times New Roman" w:hAnsi="Times New Roman"/>
              </w:rPr>
              <w:t>GO:0021537</w:t>
            </w:r>
          </w:p>
        </w:tc>
        <w:tc>
          <w:tcPr>
            <w:tcW w:w="4230" w:type="dxa"/>
          </w:tcPr>
          <w:p w:rsidR="00652B00" w:rsidRPr="0082350D" w:rsidRDefault="00652B00" w:rsidP="00054926">
            <w:pPr>
              <w:spacing w:line="480" w:lineRule="auto"/>
              <w:rPr>
                <w:rFonts w:ascii="Times New Roman" w:hAnsi="Times New Roman"/>
              </w:rPr>
            </w:pPr>
            <w:r w:rsidRPr="0082350D">
              <w:rPr>
                <w:rFonts w:ascii="Times New Roman" w:hAnsi="Times New Roman"/>
              </w:rPr>
              <w:t>telencephalon development</w:t>
            </w:r>
          </w:p>
        </w:tc>
        <w:tc>
          <w:tcPr>
            <w:tcW w:w="1530" w:type="dxa"/>
          </w:tcPr>
          <w:p w:rsidR="00652B00" w:rsidRPr="0082350D" w:rsidRDefault="00652B00" w:rsidP="00054926">
            <w:pPr>
              <w:spacing w:line="480" w:lineRule="auto"/>
              <w:rPr>
                <w:rFonts w:ascii="Times New Roman" w:hAnsi="Times New Roman"/>
              </w:rPr>
            </w:pPr>
            <w:r>
              <w:rPr>
                <w:rFonts w:ascii="Times New Roman" w:hAnsi="Times New Roman"/>
              </w:rPr>
              <w:t>0.000199</w:t>
            </w:r>
          </w:p>
        </w:tc>
        <w:tc>
          <w:tcPr>
            <w:tcW w:w="1548" w:type="dxa"/>
          </w:tcPr>
          <w:p w:rsidR="00652B00" w:rsidRPr="0082350D" w:rsidRDefault="00652B00" w:rsidP="00054926">
            <w:pPr>
              <w:spacing w:line="480" w:lineRule="auto"/>
              <w:rPr>
                <w:rFonts w:ascii="Times New Roman" w:hAnsi="Times New Roman"/>
              </w:rPr>
            </w:pPr>
            <w:r>
              <w:rPr>
                <w:rFonts w:ascii="Times New Roman" w:hAnsi="Times New Roman"/>
              </w:rPr>
              <w:t>0.0421</w:t>
            </w:r>
          </w:p>
        </w:tc>
      </w:tr>
      <w:tr w:rsidR="00652B00" w:rsidRPr="0082350D">
        <w:tc>
          <w:tcPr>
            <w:tcW w:w="1548" w:type="dxa"/>
          </w:tcPr>
          <w:p w:rsidR="00652B00" w:rsidRPr="0082350D" w:rsidRDefault="00652B00" w:rsidP="00652B00">
            <w:pPr>
              <w:spacing w:line="480" w:lineRule="auto"/>
              <w:rPr>
                <w:rFonts w:ascii="Times New Roman" w:hAnsi="Times New Roman"/>
              </w:rPr>
            </w:pPr>
            <w:r w:rsidRPr="0082350D">
              <w:rPr>
                <w:rFonts w:ascii="Times New Roman" w:hAnsi="Times New Roman"/>
              </w:rPr>
              <w:t>GO:</w:t>
            </w:r>
            <w:r>
              <w:rPr>
                <w:rFonts w:ascii="Times New Roman" w:hAnsi="Times New Roman"/>
              </w:rPr>
              <w:t>0060322</w:t>
            </w:r>
          </w:p>
        </w:tc>
        <w:tc>
          <w:tcPr>
            <w:tcW w:w="4230" w:type="dxa"/>
          </w:tcPr>
          <w:p w:rsidR="00652B00" w:rsidRPr="0082350D" w:rsidRDefault="00652B00" w:rsidP="00054926">
            <w:pPr>
              <w:spacing w:line="480" w:lineRule="auto"/>
              <w:rPr>
                <w:rFonts w:ascii="Times New Roman" w:hAnsi="Times New Roman"/>
              </w:rPr>
            </w:pPr>
            <w:r>
              <w:rPr>
                <w:rFonts w:ascii="Times New Roman" w:hAnsi="Times New Roman"/>
              </w:rPr>
              <w:t>head development</w:t>
            </w:r>
          </w:p>
        </w:tc>
        <w:tc>
          <w:tcPr>
            <w:tcW w:w="1530" w:type="dxa"/>
          </w:tcPr>
          <w:p w:rsidR="00652B00" w:rsidRPr="0082350D" w:rsidRDefault="00652B00" w:rsidP="00054926">
            <w:pPr>
              <w:spacing w:line="480" w:lineRule="auto"/>
              <w:rPr>
                <w:rFonts w:ascii="Times New Roman" w:hAnsi="Times New Roman"/>
              </w:rPr>
            </w:pPr>
            <w:r>
              <w:rPr>
                <w:rFonts w:ascii="Times New Roman" w:hAnsi="Times New Roman"/>
              </w:rPr>
              <w:t>0.000214</w:t>
            </w:r>
          </w:p>
        </w:tc>
        <w:tc>
          <w:tcPr>
            <w:tcW w:w="1548" w:type="dxa"/>
          </w:tcPr>
          <w:p w:rsidR="00652B00" w:rsidRPr="0082350D" w:rsidRDefault="00652B00" w:rsidP="00054926">
            <w:pPr>
              <w:spacing w:line="480" w:lineRule="auto"/>
              <w:rPr>
                <w:rFonts w:ascii="Times New Roman" w:hAnsi="Times New Roman"/>
              </w:rPr>
            </w:pPr>
            <w:r>
              <w:rPr>
                <w:rFonts w:ascii="Times New Roman" w:hAnsi="Times New Roman"/>
              </w:rPr>
              <w:t>0.0486</w:t>
            </w:r>
          </w:p>
        </w:tc>
      </w:tr>
      <w:tr w:rsidR="00652B00" w:rsidRPr="0082350D">
        <w:tc>
          <w:tcPr>
            <w:tcW w:w="1548" w:type="dxa"/>
          </w:tcPr>
          <w:p w:rsidR="00652B00" w:rsidRPr="0082350D" w:rsidRDefault="00652B00" w:rsidP="00054926">
            <w:pPr>
              <w:spacing w:line="480" w:lineRule="auto"/>
              <w:rPr>
                <w:rFonts w:ascii="Times New Roman" w:hAnsi="Times New Roman"/>
              </w:rPr>
            </w:pPr>
            <w:r w:rsidRPr="0082350D">
              <w:rPr>
                <w:rFonts w:ascii="Times New Roman" w:hAnsi="Times New Roman"/>
              </w:rPr>
              <w:t>GO:0060324</w:t>
            </w:r>
          </w:p>
        </w:tc>
        <w:tc>
          <w:tcPr>
            <w:tcW w:w="4230" w:type="dxa"/>
          </w:tcPr>
          <w:p w:rsidR="00652B00" w:rsidRPr="0082350D" w:rsidRDefault="00652B00" w:rsidP="00054926">
            <w:pPr>
              <w:spacing w:line="480" w:lineRule="auto"/>
              <w:rPr>
                <w:rFonts w:ascii="Times New Roman" w:hAnsi="Times New Roman"/>
              </w:rPr>
            </w:pPr>
            <w:r w:rsidRPr="0082350D">
              <w:rPr>
                <w:rFonts w:ascii="Times New Roman" w:hAnsi="Times New Roman"/>
              </w:rPr>
              <w:t>face development</w:t>
            </w:r>
          </w:p>
        </w:tc>
        <w:tc>
          <w:tcPr>
            <w:tcW w:w="1530" w:type="dxa"/>
          </w:tcPr>
          <w:p w:rsidR="00652B00" w:rsidRPr="0082350D" w:rsidRDefault="00652B00" w:rsidP="00054926">
            <w:pPr>
              <w:spacing w:line="480" w:lineRule="auto"/>
              <w:rPr>
                <w:rFonts w:ascii="Times New Roman" w:hAnsi="Times New Roman"/>
              </w:rPr>
            </w:pPr>
            <w:r>
              <w:rPr>
                <w:rFonts w:ascii="Times New Roman" w:hAnsi="Times New Roman"/>
              </w:rPr>
              <w:t>0.000255</w:t>
            </w:r>
          </w:p>
        </w:tc>
        <w:tc>
          <w:tcPr>
            <w:tcW w:w="1548" w:type="dxa"/>
          </w:tcPr>
          <w:p w:rsidR="00652B00" w:rsidRPr="0082350D" w:rsidRDefault="00652B00" w:rsidP="00054926">
            <w:pPr>
              <w:spacing w:line="480" w:lineRule="auto"/>
              <w:rPr>
                <w:rFonts w:ascii="Times New Roman" w:hAnsi="Times New Roman"/>
              </w:rPr>
            </w:pPr>
            <w:r>
              <w:rPr>
                <w:rFonts w:ascii="Times New Roman" w:hAnsi="Times New Roman"/>
              </w:rPr>
              <w:t>0.0495</w:t>
            </w:r>
          </w:p>
        </w:tc>
      </w:tr>
      <w:tr w:rsidR="00652B00" w:rsidRPr="0082350D">
        <w:tc>
          <w:tcPr>
            <w:tcW w:w="1548" w:type="dxa"/>
          </w:tcPr>
          <w:p w:rsidR="00652B00" w:rsidRPr="0082350D" w:rsidRDefault="00652B00" w:rsidP="00054926">
            <w:pPr>
              <w:spacing w:line="480" w:lineRule="auto"/>
              <w:rPr>
                <w:rFonts w:ascii="Times New Roman" w:hAnsi="Times New Roman"/>
              </w:rPr>
            </w:pPr>
            <w:r w:rsidRPr="0082350D">
              <w:rPr>
                <w:rFonts w:ascii="Times New Roman" w:hAnsi="Times New Roman"/>
              </w:rPr>
              <w:t>GO:0010171</w:t>
            </w:r>
          </w:p>
        </w:tc>
        <w:tc>
          <w:tcPr>
            <w:tcW w:w="4230" w:type="dxa"/>
          </w:tcPr>
          <w:p w:rsidR="00652B00" w:rsidRPr="0082350D" w:rsidRDefault="00652B00" w:rsidP="00054926">
            <w:pPr>
              <w:spacing w:line="480" w:lineRule="auto"/>
              <w:rPr>
                <w:rFonts w:ascii="Times New Roman" w:hAnsi="Times New Roman"/>
              </w:rPr>
            </w:pPr>
            <w:r w:rsidRPr="0082350D">
              <w:rPr>
                <w:rFonts w:ascii="Times New Roman" w:hAnsi="Times New Roman"/>
              </w:rPr>
              <w:t>body morphogenesis</w:t>
            </w:r>
          </w:p>
        </w:tc>
        <w:tc>
          <w:tcPr>
            <w:tcW w:w="1530" w:type="dxa"/>
          </w:tcPr>
          <w:p w:rsidR="00652B00" w:rsidRPr="0082350D" w:rsidRDefault="00652B00" w:rsidP="00054926">
            <w:pPr>
              <w:spacing w:line="480" w:lineRule="auto"/>
              <w:rPr>
                <w:rFonts w:ascii="Times New Roman" w:hAnsi="Times New Roman"/>
              </w:rPr>
            </w:pPr>
            <w:r>
              <w:rPr>
                <w:rFonts w:ascii="Times New Roman" w:hAnsi="Times New Roman"/>
              </w:rPr>
              <w:t>0.000280</w:t>
            </w:r>
          </w:p>
        </w:tc>
        <w:tc>
          <w:tcPr>
            <w:tcW w:w="1548" w:type="dxa"/>
          </w:tcPr>
          <w:p w:rsidR="00652B00" w:rsidRPr="0082350D" w:rsidRDefault="00652B00" w:rsidP="00054926">
            <w:pPr>
              <w:spacing w:line="480" w:lineRule="auto"/>
              <w:rPr>
                <w:rFonts w:ascii="Times New Roman" w:hAnsi="Times New Roman"/>
              </w:rPr>
            </w:pPr>
            <w:r>
              <w:rPr>
                <w:rFonts w:ascii="Times New Roman" w:hAnsi="Times New Roman"/>
              </w:rPr>
              <w:t>0.0495</w:t>
            </w:r>
          </w:p>
        </w:tc>
      </w:tr>
    </w:tbl>
    <w:p w:rsidR="00A03AF1" w:rsidRPr="00E81BFF" w:rsidRDefault="00054926" w:rsidP="00054926">
      <w:pPr>
        <w:spacing w:after="200" w:line="276" w:lineRule="auto"/>
        <w:jc w:val="both"/>
        <w:rPr>
          <w:rFonts w:ascii="Times New Roman" w:hAnsi="Times New Roman"/>
          <w:b/>
        </w:rPr>
      </w:pPr>
      <w:r w:rsidRPr="0082350D">
        <w:rPr>
          <w:rFonts w:ascii="Times New Roman" w:hAnsi="Times New Roman"/>
          <w:b/>
        </w:rPr>
        <w:br w:type="page"/>
      </w:r>
      <w:r w:rsidR="005C1C71">
        <w:rPr>
          <w:rFonts w:ascii="Times New Roman" w:hAnsi="Times New Roman"/>
          <w:b/>
        </w:rPr>
        <w:t>Supplementary Table</w:t>
      </w:r>
      <w:r>
        <w:rPr>
          <w:rFonts w:ascii="Times New Roman" w:hAnsi="Times New Roman"/>
          <w:b/>
        </w:rPr>
        <w:t xml:space="preserve"> S3</w:t>
      </w:r>
      <w:r w:rsidR="005C1C71" w:rsidRPr="00E81BFF">
        <w:rPr>
          <w:rFonts w:ascii="Times New Roman" w:hAnsi="Times New Roman"/>
          <w:b/>
        </w:rPr>
        <w:t xml:space="preserve">. </w:t>
      </w:r>
      <w:r w:rsidR="005C1C71" w:rsidRPr="00E81BFF">
        <w:rPr>
          <w:rFonts w:ascii="Times New Roman" w:hAnsi="Times New Roman"/>
        </w:rPr>
        <w:t>Mean β levels for the two groups and ∆β between the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51"/>
        <w:gridCol w:w="1651"/>
        <w:gridCol w:w="1651"/>
        <w:gridCol w:w="1651"/>
      </w:tblGrid>
      <w:tr w:rsidR="00A03AF1" w:rsidRPr="00E81BFF">
        <w:tc>
          <w:tcPr>
            <w:tcW w:w="1651" w:type="dxa"/>
          </w:tcPr>
          <w:p w:rsidR="00A03AF1" w:rsidRPr="00E81BFF" w:rsidRDefault="00A03AF1" w:rsidP="00A81A30">
            <w:pPr>
              <w:rPr>
                <w:rFonts w:ascii="Times New Roman" w:hAnsi="Times New Roman"/>
                <w:b/>
                <w:sz w:val="20"/>
                <w:szCs w:val="20"/>
              </w:rPr>
            </w:pPr>
            <w:r w:rsidRPr="00E81BFF">
              <w:rPr>
                <w:rFonts w:ascii="Times New Roman" w:hAnsi="Times New Roman"/>
                <w:b/>
                <w:sz w:val="20"/>
                <w:szCs w:val="20"/>
              </w:rPr>
              <w:t>CpG number</w:t>
            </w:r>
          </w:p>
        </w:tc>
        <w:tc>
          <w:tcPr>
            <w:tcW w:w="1651" w:type="dxa"/>
          </w:tcPr>
          <w:p w:rsidR="00A03AF1" w:rsidRPr="00E81BFF" w:rsidRDefault="00A03AF1" w:rsidP="00A81A30">
            <w:pPr>
              <w:rPr>
                <w:rFonts w:ascii="Times New Roman" w:hAnsi="Times New Roman"/>
                <w:b/>
                <w:sz w:val="20"/>
                <w:szCs w:val="20"/>
              </w:rPr>
            </w:pPr>
            <w:r w:rsidRPr="00E81BFF">
              <w:rPr>
                <w:rFonts w:ascii="Times New Roman" w:hAnsi="Times New Roman"/>
                <w:b/>
                <w:sz w:val="20"/>
                <w:szCs w:val="20"/>
              </w:rPr>
              <w:t xml:space="preserve"> </w:t>
            </w:r>
            <w:r w:rsidR="00EA0669" w:rsidRPr="00E81BFF">
              <w:rPr>
                <w:rFonts w:ascii="Times New Roman" w:hAnsi="Times New Roman"/>
                <w:b/>
                <w:sz w:val="20"/>
                <w:szCs w:val="20"/>
              </w:rPr>
              <w:t>β</w:t>
            </w:r>
            <w:r w:rsidRPr="00E81BFF">
              <w:rPr>
                <w:rFonts w:ascii="Times New Roman" w:hAnsi="Times New Roman"/>
                <w:b/>
                <w:sz w:val="20"/>
                <w:szCs w:val="20"/>
              </w:rPr>
              <w:t xml:space="preserve"> controls</w:t>
            </w:r>
          </w:p>
        </w:tc>
        <w:tc>
          <w:tcPr>
            <w:tcW w:w="1651" w:type="dxa"/>
          </w:tcPr>
          <w:p w:rsidR="00A03AF1" w:rsidRPr="00E81BFF" w:rsidRDefault="00A03AF1" w:rsidP="00A81A30">
            <w:pPr>
              <w:rPr>
                <w:rFonts w:ascii="Times New Roman" w:hAnsi="Times New Roman"/>
                <w:b/>
                <w:sz w:val="20"/>
                <w:szCs w:val="20"/>
              </w:rPr>
            </w:pPr>
            <w:r w:rsidRPr="00E81BFF">
              <w:rPr>
                <w:rFonts w:ascii="Times New Roman" w:hAnsi="Times New Roman"/>
                <w:b/>
                <w:sz w:val="20"/>
                <w:szCs w:val="20"/>
              </w:rPr>
              <w:t>β child laborers</w:t>
            </w:r>
          </w:p>
        </w:tc>
        <w:tc>
          <w:tcPr>
            <w:tcW w:w="1651" w:type="dxa"/>
          </w:tcPr>
          <w:p w:rsidR="00A03AF1" w:rsidRPr="00E81BFF" w:rsidRDefault="00A03AF1" w:rsidP="00A81A30">
            <w:pPr>
              <w:rPr>
                <w:rFonts w:ascii="Times New Roman" w:hAnsi="Times New Roman"/>
                <w:b/>
                <w:sz w:val="20"/>
                <w:szCs w:val="20"/>
              </w:rPr>
            </w:pPr>
            <w:r w:rsidRPr="00E81BFF">
              <w:rPr>
                <w:rFonts w:ascii="Times New Roman" w:hAnsi="Times New Roman"/>
                <w:b/>
                <w:sz w:val="20"/>
                <w:szCs w:val="20"/>
              </w:rPr>
              <w:t>∆β</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cg09426383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0.572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-0.138</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cg21852117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0.456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0.522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-0.067</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cg09303678</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0.813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0.804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0.0086</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cg20436912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0.335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0.261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0.074</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cg24377150</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0.507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0.418</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0.089</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cg22718696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0.501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0.455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0.045</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cg02500267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0.0475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0.0461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0.0014</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cg19216792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0.613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0.714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-0.101</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cg17256234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0.774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0.722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0.051</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cg00325149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0.3376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0.3969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-0.059</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cg12140851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0.671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0.8145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-0.144</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cg09997372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0.557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0.509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0.048</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cg03126199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0.7497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0.7302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0.0195</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cg26437522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0.361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0.426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-0.065</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cg14954143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0.549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0.599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-0.05</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cg12252069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0.685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0.812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-0.127</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cg22519265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0.437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0.409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0.028</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cg22324029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0.485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0.538</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-0.05</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cg14895646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0.034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0.019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0.015</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cg25121513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0.432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0.499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-0.067</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cg10993074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0.537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0.462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0.075</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cg19313023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0.343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0.057</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cg19395289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0.437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0.409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0.028</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cg23595621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0.505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0.559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-0.054</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cg18423591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0.522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0.453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0.069</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cg10313047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0.792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0.859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-0.067</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cg12074024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0.369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0.26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0.11</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cg16669619</w:t>
            </w:r>
          </w:p>
        </w:tc>
        <w:tc>
          <w:tcPr>
            <w:tcW w:w="1651" w:type="dxa"/>
          </w:tcPr>
          <w:p w:rsidR="00A03AF1" w:rsidRPr="00E81BFF" w:rsidRDefault="00875A26" w:rsidP="00A81A30">
            <w:pPr>
              <w:rPr>
                <w:rFonts w:ascii="Times New Roman" w:hAnsi="Times New Roman"/>
                <w:sz w:val="20"/>
                <w:szCs w:val="20"/>
              </w:rPr>
            </w:pPr>
            <w:r w:rsidRPr="00E81BFF">
              <w:rPr>
                <w:rFonts w:ascii="Times New Roman" w:hAnsi="Times New Roman"/>
                <w:sz w:val="20"/>
                <w:szCs w:val="20"/>
              </w:rPr>
              <w:t>0.904</w:t>
            </w:r>
          </w:p>
        </w:tc>
        <w:tc>
          <w:tcPr>
            <w:tcW w:w="1651" w:type="dxa"/>
          </w:tcPr>
          <w:p w:rsidR="00A03AF1" w:rsidRPr="00E81BFF" w:rsidRDefault="00875A26" w:rsidP="00A81A30">
            <w:pPr>
              <w:rPr>
                <w:rFonts w:ascii="Times New Roman" w:hAnsi="Times New Roman"/>
                <w:sz w:val="20"/>
                <w:szCs w:val="20"/>
              </w:rPr>
            </w:pPr>
            <w:r w:rsidRPr="00E81BFF">
              <w:rPr>
                <w:rFonts w:ascii="Times New Roman" w:hAnsi="Times New Roman"/>
                <w:sz w:val="20"/>
                <w:szCs w:val="20"/>
              </w:rPr>
              <w:t>0.851</w:t>
            </w:r>
          </w:p>
        </w:tc>
        <w:tc>
          <w:tcPr>
            <w:tcW w:w="1651" w:type="dxa"/>
          </w:tcPr>
          <w:p w:rsidR="00A03AF1" w:rsidRPr="00E81BFF" w:rsidRDefault="00F017C9" w:rsidP="00A81A30">
            <w:pPr>
              <w:rPr>
                <w:rFonts w:ascii="Times New Roman" w:hAnsi="Times New Roman"/>
                <w:sz w:val="20"/>
                <w:szCs w:val="20"/>
              </w:rPr>
            </w:pPr>
            <w:r w:rsidRPr="00E81BFF">
              <w:rPr>
                <w:rFonts w:ascii="Times New Roman" w:hAnsi="Times New Roman"/>
                <w:sz w:val="20"/>
                <w:szCs w:val="20"/>
              </w:rPr>
              <w:t>0.053</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cg11923320</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0.357</w:t>
            </w:r>
          </w:p>
        </w:tc>
        <w:tc>
          <w:tcPr>
            <w:tcW w:w="1651" w:type="dxa"/>
          </w:tcPr>
          <w:p w:rsidR="00A03AF1" w:rsidRPr="00E81BFF" w:rsidRDefault="00A03AF1" w:rsidP="00A81A30">
            <w:pPr>
              <w:tabs>
                <w:tab w:val="left" w:pos="1013"/>
              </w:tabs>
              <w:rPr>
                <w:rFonts w:ascii="Times New Roman" w:hAnsi="Times New Roman"/>
                <w:sz w:val="20"/>
                <w:szCs w:val="20"/>
              </w:rPr>
            </w:pPr>
            <w:r w:rsidRPr="00E81BFF">
              <w:rPr>
                <w:rFonts w:ascii="Times New Roman" w:hAnsi="Times New Roman"/>
                <w:sz w:val="20"/>
                <w:szCs w:val="20"/>
              </w:rPr>
              <w:t>0.401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-0.044</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cg06793062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0.453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0.332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0.121</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cg11068049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0.8857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0.8843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0.0013</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cg07424912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0.713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0.679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0.034</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cg00150025</w:t>
            </w:r>
          </w:p>
        </w:tc>
        <w:tc>
          <w:tcPr>
            <w:tcW w:w="1651" w:type="dxa"/>
          </w:tcPr>
          <w:p w:rsidR="00A03AF1" w:rsidRPr="00E81BFF" w:rsidRDefault="00A03AF1" w:rsidP="00A81A30">
            <w:pPr>
              <w:tabs>
                <w:tab w:val="left" w:pos="1413"/>
              </w:tabs>
              <w:rPr>
                <w:rFonts w:ascii="Times New Roman" w:hAnsi="Times New Roman"/>
                <w:sz w:val="20"/>
                <w:szCs w:val="20"/>
              </w:rPr>
            </w:pPr>
            <w:r w:rsidRPr="00E81BFF">
              <w:rPr>
                <w:rFonts w:ascii="Times New Roman" w:hAnsi="Times New Roman"/>
                <w:sz w:val="20"/>
                <w:szCs w:val="20"/>
              </w:rPr>
              <w:t>0.361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0.214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0.147</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cg00292312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0.528</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0.459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0.07</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cg01909551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0.691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0.61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0.082</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cg18708013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0.422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0.474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-0.051</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cg15641398</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0.415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0.365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0.051</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cg04910277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0.466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0.402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0.064</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cg06226516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0.763</w:t>
            </w:r>
          </w:p>
        </w:tc>
        <w:tc>
          <w:tcPr>
            <w:tcW w:w="1651" w:type="dxa"/>
          </w:tcPr>
          <w:p w:rsidR="00A03AF1" w:rsidRPr="00E81BFF" w:rsidRDefault="00A03AF1" w:rsidP="00A81A30">
            <w:pPr>
              <w:tabs>
                <w:tab w:val="left" w:pos="1227"/>
              </w:tabs>
              <w:rPr>
                <w:rFonts w:ascii="Times New Roman" w:hAnsi="Times New Roman"/>
                <w:sz w:val="20"/>
                <w:szCs w:val="20"/>
              </w:rPr>
            </w:pPr>
            <w:r w:rsidRPr="00E81BFF">
              <w:rPr>
                <w:rFonts w:ascii="Times New Roman" w:hAnsi="Times New Roman"/>
                <w:sz w:val="20"/>
                <w:szCs w:val="20"/>
              </w:rPr>
              <w:t>0.761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0.002</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cg18431765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0.726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0.622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0.104</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cg09168222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0.418</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0.058</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cg05941631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0.343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0.373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-0.03</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cg14889079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0.068</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0.037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0.031</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cg23196756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0.215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0.171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0.045</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cg21054842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0.588</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0.642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-0.05</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cg00884805</w:t>
            </w:r>
          </w:p>
        </w:tc>
        <w:tc>
          <w:tcPr>
            <w:tcW w:w="1651" w:type="dxa"/>
          </w:tcPr>
          <w:p w:rsidR="00A03AF1" w:rsidRPr="00E81BFF" w:rsidRDefault="00875A26" w:rsidP="00A81A30">
            <w:pPr>
              <w:rPr>
                <w:rFonts w:ascii="Times New Roman" w:hAnsi="Times New Roman"/>
                <w:sz w:val="20"/>
                <w:szCs w:val="20"/>
              </w:rPr>
            </w:pPr>
            <w:r w:rsidRPr="00E81BFF">
              <w:rPr>
                <w:rFonts w:ascii="Times New Roman" w:hAnsi="Times New Roman"/>
                <w:sz w:val="20"/>
                <w:szCs w:val="20"/>
              </w:rPr>
              <w:t>0.486</w:t>
            </w:r>
          </w:p>
        </w:tc>
        <w:tc>
          <w:tcPr>
            <w:tcW w:w="1651" w:type="dxa"/>
          </w:tcPr>
          <w:p w:rsidR="00A03AF1" w:rsidRPr="00E81BFF" w:rsidRDefault="00875A26" w:rsidP="00A81A30">
            <w:pPr>
              <w:rPr>
                <w:rFonts w:ascii="Times New Roman" w:hAnsi="Times New Roman"/>
                <w:sz w:val="20"/>
                <w:szCs w:val="20"/>
              </w:rPr>
            </w:pPr>
            <w:r w:rsidRPr="00E81BFF">
              <w:rPr>
                <w:rFonts w:ascii="Times New Roman" w:hAnsi="Times New Roman"/>
                <w:sz w:val="20"/>
                <w:szCs w:val="20"/>
              </w:rPr>
              <w:t>0.404</w:t>
            </w:r>
          </w:p>
        </w:tc>
        <w:tc>
          <w:tcPr>
            <w:tcW w:w="1651" w:type="dxa"/>
          </w:tcPr>
          <w:p w:rsidR="00A03AF1" w:rsidRPr="00E81BFF" w:rsidRDefault="00F017C9" w:rsidP="00A81A30">
            <w:pPr>
              <w:rPr>
                <w:rFonts w:ascii="Times New Roman" w:hAnsi="Times New Roman"/>
                <w:sz w:val="20"/>
                <w:szCs w:val="20"/>
              </w:rPr>
            </w:pPr>
            <w:r w:rsidRPr="00E81BFF">
              <w:rPr>
                <w:rFonts w:ascii="Times New Roman" w:hAnsi="Times New Roman"/>
                <w:sz w:val="20"/>
                <w:szCs w:val="20"/>
              </w:rPr>
              <w:t>0.082</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cg01833485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0.713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0.756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-0.043</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cg01409163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0.716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0.023</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cg08101977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0.402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0.367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0.035</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cg22026150</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0.527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0.472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0.055</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cg23385732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0.302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0.239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0.063</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cg11891395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0.505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0.634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-0.129</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cg24954668</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0.256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-0.074</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cg22727965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0.379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-0.062</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cg24378250</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0.529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0.477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0.052</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cg14740251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0.64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0.724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-0.084</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cg05717473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0.667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0.606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0.061</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cg23012579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0.054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0.035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0.0195</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cg02388718</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0.763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0.743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0.02</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cg07936950</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0.326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0.401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-0.075</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cg00169412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0.147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0.18</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-0.033</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cg03730533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0.545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0.686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-0.141</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cg13432339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0.323</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0.348</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-0.025</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cg11782208</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0.576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0.515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0.061</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cg11014810</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0.738</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0.715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0.023</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cg11673092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0.345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-0.055</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cg01573140</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0.852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0.894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-0.042</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cg02013146</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0.9064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0.9001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0.006</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cg19975800</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0.435</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0.354</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0.081</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cg16270079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0.702</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0.589</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0.113</w:t>
            </w:r>
          </w:p>
        </w:tc>
      </w:tr>
      <w:tr w:rsidR="00A03AF1" w:rsidRPr="00E81BFF">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cg18703601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0.267</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0.321</w:t>
            </w:r>
          </w:p>
        </w:tc>
        <w:tc>
          <w:tcPr>
            <w:tcW w:w="1651" w:type="dxa"/>
          </w:tcPr>
          <w:p w:rsidR="00A03AF1" w:rsidRPr="00E81BFF" w:rsidRDefault="00A03AF1" w:rsidP="00A81A30">
            <w:pPr>
              <w:rPr>
                <w:rFonts w:ascii="Times New Roman" w:hAnsi="Times New Roman"/>
                <w:sz w:val="20"/>
                <w:szCs w:val="20"/>
              </w:rPr>
            </w:pPr>
            <w:r w:rsidRPr="00E81BFF">
              <w:rPr>
                <w:rFonts w:ascii="Times New Roman" w:hAnsi="Times New Roman"/>
                <w:sz w:val="20"/>
                <w:szCs w:val="20"/>
              </w:rPr>
              <w:t>-0.054</w:t>
            </w:r>
          </w:p>
        </w:tc>
      </w:tr>
    </w:tbl>
    <w:p w:rsidR="00A03AF1" w:rsidRPr="00E81BFF" w:rsidRDefault="009051B3" w:rsidP="00A03AF1">
      <w:pPr>
        <w:rPr>
          <w:rFonts w:ascii="Times New Roman" w:hAnsi="Times New Roman"/>
          <w:sz w:val="22"/>
        </w:rPr>
      </w:pPr>
      <w:r w:rsidRPr="00E81BFF">
        <w:rPr>
          <w:rFonts w:ascii="Times New Roman" w:hAnsi="Times New Roman"/>
          <w:i/>
          <w:sz w:val="22"/>
        </w:rPr>
        <w:t>Note:</w:t>
      </w:r>
      <w:r w:rsidR="00A03AF1" w:rsidRPr="00E81BFF">
        <w:rPr>
          <w:rFonts w:ascii="Times New Roman" w:hAnsi="Times New Roman"/>
          <w:sz w:val="22"/>
        </w:rPr>
        <w:t xml:space="preserve"> ∆β represents the result from mean β values for the control group minus mean β values for the former child labor group (not corrected).</w:t>
      </w:r>
    </w:p>
    <w:p w:rsidR="00A03AF1" w:rsidRPr="00E81BFF" w:rsidRDefault="00A03AF1" w:rsidP="00A03AF1">
      <w:pPr>
        <w:rPr>
          <w:rFonts w:ascii="Times New Roman" w:hAnsi="Times New Roman"/>
          <w:sz w:val="22"/>
        </w:rPr>
      </w:pPr>
    </w:p>
    <w:p w:rsidR="00A03AF1" w:rsidRPr="00E81BFF" w:rsidRDefault="00A03AF1" w:rsidP="00A03AF1">
      <w:pPr>
        <w:rPr>
          <w:rFonts w:ascii="Times New Roman" w:hAnsi="Times New Roman"/>
          <w:sz w:val="22"/>
        </w:rPr>
      </w:pPr>
    </w:p>
    <w:p w:rsidR="0086145B" w:rsidRPr="00E81BFF" w:rsidRDefault="0086145B" w:rsidP="00700148">
      <w:pPr>
        <w:jc w:val="both"/>
        <w:rPr>
          <w:rFonts w:ascii="Times New Roman" w:hAnsi="Times New Roman"/>
        </w:rPr>
      </w:pPr>
    </w:p>
    <w:sectPr w:rsidR="0086145B" w:rsidRPr="00E81BFF" w:rsidSect="00A81A30">
      <w:headerReference w:type="even" r:id="rId7"/>
      <w:headerReference w:type="default" r:id="rId8"/>
      <w:footerReference w:type="even" r:id="rId9"/>
      <w:footerReference w:type="default" r:id="rId10"/>
      <w:pgSz w:w="12240" w:h="15840"/>
      <w:pgMar w:top="1440" w:right="1800" w:bottom="1440" w:left="1800"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008" w:rsidRDefault="00FF7008">
      <w:r>
        <w:separator/>
      </w:r>
    </w:p>
  </w:endnote>
  <w:endnote w:type="continuationSeparator" w:id="0">
    <w:p w:rsidR="00FF7008" w:rsidRDefault="00FF70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Wingdings">
    <w:panose1 w:val="05020102010804080708"/>
    <w:charset w:val="02"/>
    <w:family w:val="auto"/>
    <w:pitch w:val="variable"/>
    <w:sig w:usb0="00000000" w:usb1="00000000" w:usb2="0001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008" w:rsidRDefault="002575E6" w:rsidP="00670D8C">
    <w:pPr>
      <w:pStyle w:val="Footer"/>
      <w:framePr w:wrap="around" w:vAnchor="text" w:hAnchor="margin" w:xAlign="right" w:y="1"/>
      <w:rPr>
        <w:rStyle w:val="PageNumber"/>
      </w:rPr>
    </w:pPr>
    <w:r>
      <w:rPr>
        <w:rStyle w:val="PageNumber"/>
      </w:rPr>
      <w:fldChar w:fldCharType="begin"/>
    </w:r>
    <w:r w:rsidR="00FF7008">
      <w:rPr>
        <w:rStyle w:val="PageNumber"/>
      </w:rPr>
      <w:instrText xml:space="preserve">PAGE  </w:instrText>
    </w:r>
    <w:r>
      <w:rPr>
        <w:rStyle w:val="PageNumber"/>
      </w:rPr>
      <w:fldChar w:fldCharType="end"/>
    </w:r>
  </w:p>
  <w:p w:rsidR="00FF7008" w:rsidRDefault="00FF7008" w:rsidP="00A81A30">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008" w:rsidRDefault="002575E6" w:rsidP="00E859C9">
    <w:pPr>
      <w:pStyle w:val="Footer"/>
      <w:framePr w:wrap="around" w:vAnchor="text" w:hAnchor="margin" w:xAlign="right" w:y="1"/>
      <w:rPr>
        <w:rStyle w:val="PageNumber"/>
      </w:rPr>
    </w:pPr>
    <w:r>
      <w:rPr>
        <w:rStyle w:val="PageNumber"/>
      </w:rPr>
      <w:fldChar w:fldCharType="begin"/>
    </w:r>
    <w:r w:rsidR="00FF7008">
      <w:rPr>
        <w:rStyle w:val="PageNumber"/>
      </w:rPr>
      <w:instrText xml:space="preserve">PAGE  </w:instrText>
    </w:r>
    <w:r>
      <w:rPr>
        <w:rStyle w:val="PageNumber"/>
      </w:rPr>
      <w:fldChar w:fldCharType="separate"/>
    </w:r>
    <w:r w:rsidR="00FA596E">
      <w:rPr>
        <w:rStyle w:val="PageNumber"/>
        <w:noProof/>
      </w:rPr>
      <w:t>1</w:t>
    </w:r>
    <w:r>
      <w:rPr>
        <w:rStyle w:val="PageNumber"/>
      </w:rPr>
      <w:fldChar w:fldCharType="end"/>
    </w:r>
  </w:p>
  <w:p w:rsidR="00FF7008" w:rsidRDefault="00FF7008" w:rsidP="00A81A30">
    <w:pPr>
      <w:pStyle w:val="Footer"/>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008" w:rsidRDefault="00FF7008">
      <w:r>
        <w:separator/>
      </w:r>
    </w:p>
  </w:footnote>
  <w:footnote w:type="continuationSeparator" w:id="0">
    <w:p w:rsidR="00FF7008" w:rsidRDefault="00FF7008">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008" w:rsidRDefault="002575E6" w:rsidP="00BE261C">
    <w:pPr>
      <w:pStyle w:val="Header"/>
      <w:framePr w:wrap="around" w:vAnchor="text" w:hAnchor="margin" w:xAlign="right" w:y="1"/>
      <w:rPr>
        <w:rStyle w:val="PageNumber"/>
      </w:rPr>
    </w:pPr>
    <w:r>
      <w:rPr>
        <w:rStyle w:val="PageNumber"/>
      </w:rPr>
      <w:fldChar w:fldCharType="begin"/>
    </w:r>
    <w:r w:rsidR="00FF7008">
      <w:rPr>
        <w:rStyle w:val="PageNumber"/>
      </w:rPr>
      <w:instrText xml:space="preserve">PAGE  </w:instrText>
    </w:r>
    <w:r>
      <w:rPr>
        <w:rStyle w:val="PageNumber"/>
      </w:rPr>
      <w:fldChar w:fldCharType="end"/>
    </w:r>
  </w:p>
  <w:p w:rsidR="00FF7008" w:rsidRDefault="00FF7008" w:rsidP="0074502F">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008" w:rsidRDefault="00FF7008" w:rsidP="0074502F">
    <w:pPr>
      <w:pStyle w:val="Header"/>
      <w:ind w:right="360"/>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A02EA"/>
    <w:multiLevelType w:val="hybridMultilevel"/>
    <w:tmpl w:val="D45ED476"/>
    <w:lvl w:ilvl="0" w:tplc="4A44A16E">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26765E"/>
    <w:multiLevelType w:val="hybridMultilevel"/>
    <w:tmpl w:val="6C2A1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304963"/>
    <w:multiLevelType w:val="hybridMultilevel"/>
    <w:tmpl w:val="B8763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4278E2"/>
    <w:multiLevelType w:val="hybridMultilevel"/>
    <w:tmpl w:val="507AE7F6"/>
    <w:lvl w:ilvl="0" w:tplc="19B80BC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20"/>
  <w:hyphenationZone w:val="425"/>
  <w:characterSpacingControl w:val="doNotCompress"/>
  <w:footnotePr>
    <w:footnote w:id="-1"/>
    <w:footnote w:id="0"/>
  </w:footnotePr>
  <w:endnotePr>
    <w:endnote w:id="-1"/>
    <w:endnote w:id="0"/>
  </w:endnotePr>
  <w:compat/>
  <w:rsids>
    <w:rsidRoot w:val="00A03AF1"/>
    <w:rsid w:val="000068A4"/>
    <w:rsid w:val="0000726E"/>
    <w:rsid w:val="00020D88"/>
    <w:rsid w:val="000370F8"/>
    <w:rsid w:val="00044365"/>
    <w:rsid w:val="00051778"/>
    <w:rsid w:val="00054926"/>
    <w:rsid w:val="00075CE1"/>
    <w:rsid w:val="00087BD3"/>
    <w:rsid w:val="00090210"/>
    <w:rsid w:val="00093612"/>
    <w:rsid w:val="00094D52"/>
    <w:rsid w:val="000A0810"/>
    <w:rsid w:val="000C371B"/>
    <w:rsid w:val="000F3F14"/>
    <w:rsid w:val="000F425E"/>
    <w:rsid w:val="0010197E"/>
    <w:rsid w:val="001211E9"/>
    <w:rsid w:val="00123469"/>
    <w:rsid w:val="00140440"/>
    <w:rsid w:val="001550FA"/>
    <w:rsid w:val="001632A9"/>
    <w:rsid w:val="00163DB3"/>
    <w:rsid w:val="0017511F"/>
    <w:rsid w:val="00177522"/>
    <w:rsid w:val="0018427C"/>
    <w:rsid w:val="001C0724"/>
    <w:rsid w:val="001C514D"/>
    <w:rsid w:val="001D5ABE"/>
    <w:rsid w:val="001E0BAE"/>
    <w:rsid w:val="001F7F11"/>
    <w:rsid w:val="002035CA"/>
    <w:rsid w:val="00206A09"/>
    <w:rsid w:val="0022797A"/>
    <w:rsid w:val="002312C3"/>
    <w:rsid w:val="0024631D"/>
    <w:rsid w:val="00253619"/>
    <w:rsid w:val="002575E6"/>
    <w:rsid w:val="00257EC4"/>
    <w:rsid w:val="002A4CE1"/>
    <w:rsid w:val="002B29CF"/>
    <w:rsid w:val="002F146A"/>
    <w:rsid w:val="002F778A"/>
    <w:rsid w:val="00302453"/>
    <w:rsid w:val="00324034"/>
    <w:rsid w:val="003264C3"/>
    <w:rsid w:val="00330B68"/>
    <w:rsid w:val="00337E4A"/>
    <w:rsid w:val="003541AF"/>
    <w:rsid w:val="00371309"/>
    <w:rsid w:val="00382041"/>
    <w:rsid w:val="00394B58"/>
    <w:rsid w:val="00396537"/>
    <w:rsid w:val="003A2C6A"/>
    <w:rsid w:val="003A3039"/>
    <w:rsid w:val="003A30CC"/>
    <w:rsid w:val="003E44E6"/>
    <w:rsid w:val="003F6A81"/>
    <w:rsid w:val="004223AA"/>
    <w:rsid w:val="00447C96"/>
    <w:rsid w:val="004816D1"/>
    <w:rsid w:val="0048285C"/>
    <w:rsid w:val="00485875"/>
    <w:rsid w:val="00492565"/>
    <w:rsid w:val="004A22E7"/>
    <w:rsid w:val="004D0057"/>
    <w:rsid w:val="004D3DA1"/>
    <w:rsid w:val="004D5484"/>
    <w:rsid w:val="004E3598"/>
    <w:rsid w:val="004F1626"/>
    <w:rsid w:val="004F2C0C"/>
    <w:rsid w:val="00505921"/>
    <w:rsid w:val="00532B69"/>
    <w:rsid w:val="00537DD4"/>
    <w:rsid w:val="00556C68"/>
    <w:rsid w:val="005667B6"/>
    <w:rsid w:val="00580B3B"/>
    <w:rsid w:val="0058360A"/>
    <w:rsid w:val="00592D93"/>
    <w:rsid w:val="005A10AA"/>
    <w:rsid w:val="005C0A9A"/>
    <w:rsid w:val="005C0DCE"/>
    <w:rsid w:val="005C1C71"/>
    <w:rsid w:val="005C561C"/>
    <w:rsid w:val="005D30B9"/>
    <w:rsid w:val="005D4890"/>
    <w:rsid w:val="005E2744"/>
    <w:rsid w:val="0060160D"/>
    <w:rsid w:val="0060193E"/>
    <w:rsid w:val="006060DB"/>
    <w:rsid w:val="00612DA9"/>
    <w:rsid w:val="00625E90"/>
    <w:rsid w:val="00635E32"/>
    <w:rsid w:val="0063611C"/>
    <w:rsid w:val="00652B00"/>
    <w:rsid w:val="006600D6"/>
    <w:rsid w:val="00670D8C"/>
    <w:rsid w:val="006A3653"/>
    <w:rsid w:val="006C4345"/>
    <w:rsid w:val="006F075C"/>
    <w:rsid w:val="006F2B97"/>
    <w:rsid w:val="00700148"/>
    <w:rsid w:val="00701E63"/>
    <w:rsid w:val="00722117"/>
    <w:rsid w:val="0074502F"/>
    <w:rsid w:val="00745C71"/>
    <w:rsid w:val="00753E42"/>
    <w:rsid w:val="007562C8"/>
    <w:rsid w:val="007A6703"/>
    <w:rsid w:val="007B0ECD"/>
    <w:rsid w:val="007C13BD"/>
    <w:rsid w:val="007C3B28"/>
    <w:rsid w:val="007C483F"/>
    <w:rsid w:val="007D7E80"/>
    <w:rsid w:val="007E6B70"/>
    <w:rsid w:val="007F097C"/>
    <w:rsid w:val="007F0F08"/>
    <w:rsid w:val="008322E3"/>
    <w:rsid w:val="0084218D"/>
    <w:rsid w:val="00853617"/>
    <w:rsid w:val="0086145B"/>
    <w:rsid w:val="00863A68"/>
    <w:rsid w:val="00867339"/>
    <w:rsid w:val="00875A26"/>
    <w:rsid w:val="00876116"/>
    <w:rsid w:val="00876A4A"/>
    <w:rsid w:val="00885BCB"/>
    <w:rsid w:val="00887AF3"/>
    <w:rsid w:val="00892930"/>
    <w:rsid w:val="00893C54"/>
    <w:rsid w:val="00893D0E"/>
    <w:rsid w:val="0089725E"/>
    <w:rsid w:val="008D3A9D"/>
    <w:rsid w:val="008D54E6"/>
    <w:rsid w:val="008D6DD1"/>
    <w:rsid w:val="008E3DCE"/>
    <w:rsid w:val="00902072"/>
    <w:rsid w:val="00904F09"/>
    <w:rsid w:val="009051B3"/>
    <w:rsid w:val="00911835"/>
    <w:rsid w:val="00913ABE"/>
    <w:rsid w:val="009224BF"/>
    <w:rsid w:val="00925F0F"/>
    <w:rsid w:val="0093377C"/>
    <w:rsid w:val="00951932"/>
    <w:rsid w:val="0095778D"/>
    <w:rsid w:val="009711C4"/>
    <w:rsid w:val="00985286"/>
    <w:rsid w:val="00987293"/>
    <w:rsid w:val="00992CAA"/>
    <w:rsid w:val="009A177A"/>
    <w:rsid w:val="009A5075"/>
    <w:rsid w:val="009D25F1"/>
    <w:rsid w:val="009E17E3"/>
    <w:rsid w:val="009E50B7"/>
    <w:rsid w:val="009F6607"/>
    <w:rsid w:val="009F6FB4"/>
    <w:rsid w:val="00A03AF1"/>
    <w:rsid w:val="00A25B82"/>
    <w:rsid w:val="00A32261"/>
    <w:rsid w:val="00A43985"/>
    <w:rsid w:val="00A71809"/>
    <w:rsid w:val="00A7490B"/>
    <w:rsid w:val="00A81A30"/>
    <w:rsid w:val="00A91411"/>
    <w:rsid w:val="00A94C22"/>
    <w:rsid w:val="00AB17EA"/>
    <w:rsid w:val="00AD368B"/>
    <w:rsid w:val="00AD3B06"/>
    <w:rsid w:val="00AE271F"/>
    <w:rsid w:val="00AE7D56"/>
    <w:rsid w:val="00B2545C"/>
    <w:rsid w:val="00B315D1"/>
    <w:rsid w:val="00B513BF"/>
    <w:rsid w:val="00B70760"/>
    <w:rsid w:val="00B76166"/>
    <w:rsid w:val="00BB0F5A"/>
    <w:rsid w:val="00BB12F7"/>
    <w:rsid w:val="00BC4207"/>
    <w:rsid w:val="00BE261C"/>
    <w:rsid w:val="00BF53E4"/>
    <w:rsid w:val="00C03DFF"/>
    <w:rsid w:val="00C04439"/>
    <w:rsid w:val="00C1169A"/>
    <w:rsid w:val="00C13AE7"/>
    <w:rsid w:val="00C30783"/>
    <w:rsid w:val="00C4413D"/>
    <w:rsid w:val="00C5572A"/>
    <w:rsid w:val="00C55FCB"/>
    <w:rsid w:val="00C75929"/>
    <w:rsid w:val="00C75AF0"/>
    <w:rsid w:val="00C766EE"/>
    <w:rsid w:val="00C86E2B"/>
    <w:rsid w:val="00CA0CCA"/>
    <w:rsid w:val="00CA121B"/>
    <w:rsid w:val="00CB2321"/>
    <w:rsid w:val="00CB7B88"/>
    <w:rsid w:val="00D0725F"/>
    <w:rsid w:val="00D11AF2"/>
    <w:rsid w:val="00D3059E"/>
    <w:rsid w:val="00D37B83"/>
    <w:rsid w:val="00D46030"/>
    <w:rsid w:val="00D6528F"/>
    <w:rsid w:val="00D66FA9"/>
    <w:rsid w:val="00DB3D48"/>
    <w:rsid w:val="00DF224B"/>
    <w:rsid w:val="00DF2B4E"/>
    <w:rsid w:val="00E05075"/>
    <w:rsid w:val="00E05D7E"/>
    <w:rsid w:val="00E17E42"/>
    <w:rsid w:val="00E3510B"/>
    <w:rsid w:val="00E40FEF"/>
    <w:rsid w:val="00E81BFF"/>
    <w:rsid w:val="00E859C9"/>
    <w:rsid w:val="00EA0669"/>
    <w:rsid w:val="00EB2BD4"/>
    <w:rsid w:val="00ED7014"/>
    <w:rsid w:val="00EE0AF1"/>
    <w:rsid w:val="00EE166E"/>
    <w:rsid w:val="00F017C9"/>
    <w:rsid w:val="00F40901"/>
    <w:rsid w:val="00F40A6F"/>
    <w:rsid w:val="00F41462"/>
    <w:rsid w:val="00F419F8"/>
    <w:rsid w:val="00F741FC"/>
    <w:rsid w:val="00F74D4D"/>
    <w:rsid w:val="00F77519"/>
    <w:rsid w:val="00F81A78"/>
    <w:rsid w:val="00F91F9F"/>
    <w:rsid w:val="00FA596E"/>
    <w:rsid w:val="00FA62FD"/>
    <w:rsid w:val="00FD501E"/>
    <w:rsid w:val="00FF0DCF"/>
    <w:rsid w:val="00FF7008"/>
  </w:rsids>
  <m:mathPr>
    <m:mathFont m:val="@ＭＳ 明朝"/>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lsdException w:name="Table Grid" w:uiPriority="59"/>
  </w:latentStyles>
  <w:style w:type="paragraph" w:default="1" w:styleId="Normal">
    <w:name w:val="Normal"/>
    <w:qFormat/>
    <w:rsid w:val="00A03AF1"/>
    <w:pPr>
      <w:spacing w:after="0" w:line="240" w:lineRule="auto"/>
    </w:pPr>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link w:val="FooterChar"/>
    <w:uiPriority w:val="99"/>
    <w:semiHidden/>
    <w:unhideWhenUsed/>
    <w:rsid w:val="00A03AF1"/>
    <w:pPr>
      <w:tabs>
        <w:tab w:val="center" w:pos="4320"/>
        <w:tab w:val="right" w:pos="8640"/>
      </w:tabs>
    </w:pPr>
  </w:style>
  <w:style w:type="character" w:customStyle="1" w:styleId="FooterChar">
    <w:name w:val="Footer Char"/>
    <w:basedOn w:val="DefaultParagraphFont"/>
    <w:link w:val="Footer"/>
    <w:uiPriority w:val="99"/>
    <w:semiHidden/>
    <w:rsid w:val="00A03AF1"/>
    <w:rPr>
      <w:sz w:val="24"/>
      <w:szCs w:val="24"/>
    </w:rPr>
  </w:style>
  <w:style w:type="character" w:styleId="PageNumber">
    <w:name w:val="page number"/>
    <w:basedOn w:val="DefaultParagraphFont"/>
    <w:uiPriority w:val="99"/>
    <w:semiHidden/>
    <w:unhideWhenUsed/>
    <w:rsid w:val="00A03AF1"/>
  </w:style>
  <w:style w:type="paragraph" w:styleId="ListParagraph">
    <w:name w:val="List Paragraph"/>
    <w:basedOn w:val="Normal"/>
    <w:uiPriority w:val="34"/>
    <w:qFormat/>
    <w:rsid w:val="00A03AF1"/>
    <w:pPr>
      <w:ind w:left="720"/>
      <w:contextualSpacing/>
    </w:pPr>
  </w:style>
  <w:style w:type="character" w:styleId="Hyperlink">
    <w:name w:val="Hyperlink"/>
    <w:basedOn w:val="DefaultParagraphFont"/>
    <w:uiPriority w:val="99"/>
    <w:unhideWhenUsed/>
    <w:rsid w:val="00A03AF1"/>
    <w:rPr>
      <w:color w:val="0000FF" w:themeColor="hyperlink"/>
      <w:u w:val="single"/>
    </w:rPr>
  </w:style>
  <w:style w:type="table" w:styleId="LightShading">
    <w:name w:val="Light Shading"/>
    <w:basedOn w:val="TableNormal"/>
    <w:uiPriority w:val="60"/>
    <w:rsid w:val="00A03AF1"/>
    <w:pPr>
      <w:spacing w:after="0" w:line="240" w:lineRule="auto"/>
    </w:pPr>
    <w:rPr>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A03AF1"/>
    <w:pPr>
      <w:spacing w:after="0" w:line="240" w:lineRule="auto"/>
    </w:pPr>
    <w:rPr>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A03AF1"/>
    <w:rPr>
      <w:rFonts w:ascii="Tahoma" w:hAnsi="Tahoma" w:cs="Tahoma"/>
      <w:sz w:val="16"/>
      <w:szCs w:val="16"/>
    </w:rPr>
  </w:style>
  <w:style w:type="character" w:customStyle="1" w:styleId="BalloonTextChar">
    <w:name w:val="Balloon Text Char"/>
    <w:basedOn w:val="DefaultParagraphFont"/>
    <w:link w:val="BalloonText"/>
    <w:rsid w:val="00A03AF1"/>
    <w:rPr>
      <w:rFonts w:ascii="Tahoma" w:hAnsi="Tahoma" w:cs="Tahoma"/>
      <w:sz w:val="16"/>
      <w:szCs w:val="16"/>
    </w:rPr>
  </w:style>
  <w:style w:type="character" w:styleId="CommentReference">
    <w:name w:val="annotation reference"/>
    <w:basedOn w:val="DefaultParagraphFont"/>
    <w:rsid w:val="00A03AF1"/>
    <w:rPr>
      <w:sz w:val="18"/>
      <w:szCs w:val="18"/>
    </w:rPr>
  </w:style>
  <w:style w:type="paragraph" w:styleId="CommentText">
    <w:name w:val="annotation text"/>
    <w:basedOn w:val="Normal"/>
    <w:link w:val="CommentTextChar"/>
    <w:rsid w:val="00A03AF1"/>
  </w:style>
  <w:style w:type="character" w:customStyle="1" w:styleId="CommentTextChar">
    <w:name w:val="Comment Text Char"/>
    <w:basedOn w:val="DefaultParagraphFont"/>
    <w:link w:val="CommentText"/>
    <w:rsid w:val="00A03AF1"/>
    <w:rPr>
      <w:sz w:val="24"/>
      <w:szCs w:val="24"/>
    </w:rPr>
  </w:style>
  <w:style w:type="paragraph" w:styleId="CommentSubject">
    <w:name w:val="annotation subject"/>
    <w:basedOn w:val="CommentText"/>
    <w:next w:val="CommentText"/>
    <w:link w:val="CommentSubjectChar"/>
    <w:rsid w:val="00A03AF1"/>
    <w:rPr>
      <w:b/>
      <w:bCs/>
      <w:sz w:val="20"/>
      <w:szCs w:val="20"/>
    </w:rPr>
  </w:style>
  <w:style w:type="character" w:customStyle="1" w:styleId="CommentSubjectChar">
    <w:name w:val="Comment Subject Char"/>
    <w:basedOn w:val="CommentTextChar"/>
    <w:link w:val="CommentSubject"/>
    <w:rsid w:val="00A03AF1"/>
    <w:rPr>
      <w:b/>
      <w:bCs/>
      <w:sz w:val="20"/>
      <w:szCs w:val="20"/>
    </w:rPr>
  </w:style>
  <w:style w:type="paragraph" w:styleId="Header">
    <w:name w:val="header"/>
    <w:basedOn w:val="Normal"/>
    <w:link w:val="HeaderChar"/>
    <w:rsid w:val="0074502F"/>
    <w:pPr>
      <w:tabs>
        <w:tab w:val="center" w:pos="4320"/>
        <w:tab w:val="right" w:pos="8640"/>
      </w:tabs>
    </w:pPr>
  </w:style>
  <w:style w:type="character" w:customStyle="1" w:styleId="HeaderChar">
    <w:name w:val="Header Char"/>
    <w:basedOn w:val="DefaultParagraphFont"/>
    <w:link w:val="Header"/>
    <w:rsid w:val="0074502F"/>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lsdException w:name="Table Grid" w:uiPriority="59"/>
  </w:latentStyles>
  <w:style w:type="paragraph" w:default="1" w:styleId="Standard">
    <w:name w:val="Normal"/>
    <w:qFormat/>
    <w:rsid w:val="00A03AF1"/>
    <w:pPr>
      <w:spacing w:after="0" w:line="240" w:lineRule="auto"/>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semiHidden/>
    <w:unhideWhenUsed/>
    <w:rsid w:val="00A03AF1"/>
    <w:pPr>
      <w:tabs>
        <w:tab w:val="center" w:pos="4320"/>
        <w:tab w:val="right" w:pos="8640"/>
      </w:tabs>
    </w:pPr>
  </w:style>
  <w:style w:type="character" w:customStyle="1" w:styleId="FuzeileZchn">
    <w:name w:val="Fußzeile Zchn"/>
    <w:basedOn w:val="Absatzstandardschriftart"/>
    <w:link w:val="Fuzeile"/>
    <w:uiPriority w:val="99"/>
    <w:semiHidden/>
    <w:rsid w:val="00A03AF1"/>
    <w:rPr>
      <w:sz w:val="24"/>
      <w:szCs w:val="24"/>
    </w:rPr>
  </w:style>
  <w:style w:type="character" w:styleId="Seitenzahl">
    <w:name w:val="page number"/>
    <w:basedOn w:val="Absatzstandardschriftart"/>
    <w:uiPriority w:val="99"/>
    <w:semiHidden/>
    <w:unhideWhenUsed/>
    <w:rsid w:val="00A03AF1"/>
  </w:style>
  <w:style w:type="paragraph" w:styleId="Listenabsatz">
    <w:name w:val="List Paragraph"/>
    <w:basedOn w:val="Standard"/>
    <w:uiPriority w:val="34"/>
    <w:qFormat/>
    <w:rsid w:val="00A03AF1"/>
    <w:pPr>
      <w:ind w:left="720"/>
      <w:contextualSpacing/>
    </w:pPr>
  </w:style>
  <w:style w:type="character" w:styleId="Link">
    <w:name w:val="Hyperlink"/>
    <w:basedOn w:val="Absatzstandardschriftart"/>
    <w:uiPriority w:val="99"/>
    <w:unhideWhenUsed/>
    <w:rsid w:val="00A03AF1"/>
    <w:rPr>
      <w:color w:val="0000FF" w:themeColor="hyperlink"/>
      <w:u w:val="single"/>
    </w:rPr>
  </w:style>
  <w:style w:type="table" w:styleId="HelleSchattierung">
    <w:name w:val="Light Shading"/>
    <w:basedOn w:val="NormaleTabelle"/>
    <w:uiPriority w:val="60"/>
    <w:rsid w:val="00A03AF1"/>
    <w:pPr>
      <w:spacing w:after="0" w:line="240" w:lineRule="auto"/>
    </w:pPr>
    <w:rPr>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lenraster">
    <w:name w:val="Table Grid"/>
    <w:basedOn w:val="NormaleTabelle"/>
    <w:uiPriority w:val="59"/>
    <w:rsid w:val="00A03AF1"/>
    <w:pPr>
      <w:spacing w:after="0" w:line="240" w:lineRule="auto"/>
    </w:pPr>
    <w:rPr>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prechblasentext">
    <w:name w:val="Balloon Text"/>
    <w:basedOn w:val="Standard"/>
    <w:link w:val="SprechblasentextZchn"/>
    <w:rsid w:val="00A03AF1"/>
    <w:rPr>
      <w:rFonts w:ascii="Tahoma" w:hAnsi="Tahoma" w:cs="Tahoma"/>
      <w:sz w:val="16"/>
      <w:szCs w:val="16"/>
    </w:rPr>
  </w:style>
  <w:style w:type="character" w:customStyle="1" w:styleId="SprechblasentextZchn">
    <w:name w:val="Sprechblasentext Zchn"/>
    <w:basedOn w:val="Absatzstandardschriftart"/>
    <w:link w:val="Sprechblasentext"/>
    <w:rsid w:val="00A03AF1"/>
    <w:rPr>
      <w:rFonts w:ascii="Tahoma" w:hAnsi="Tahoma" w:cs="Tahoma"/>
      <w:sz w:val="16"/>
      <w:szCs w:val="16"/>
    </w:rPr>
  </w:style>
  <w:style w:type="character" w:styleId="Kommentarzeichen">
    <w:name w:val="annotation reference"/>
    <w:basedOn w:val="Absatzstandardschriftart"/>
    <w:rsid w:val="00A03AF1"/>
    <w:rPr>
      <w:sz w:val="18"/>
      <w:szCs w:val="18"/>
    </w:rPr>
  </w:style>
  <w:style w:type="paragraph" w:styleId="Kommentartext">
    <w:name w:val="annotation text"/>
    <w:basedOn w:val="Standard"/>
    <w:link w:val="KommentartextZchn"/>
    <w:rsid w:val="00A03AF1"/>
  </w:style>
  <w:style w:type="character" w:customStyle="1" w:styleId="KommentartextZchn">
    <w:name w:val="Kommentartext Zchn"/>
    <w:basedOn w:val="Absatzstandardschriftart"/>
    <w:link w:val="Kommentartext"/>
    <w:rsid w:val="00A03AF1"/>
    <w:rPr>
      <w:sz w:val="24"/>
      <w:szCs w:val="24"/>
    </w:rPr>
  </w:style>
  <w:style w:type="paragraph" w:styleId="Kommentarthema">
    <w:name w:val="annotation subject"/>
    <w:basedOn w:val="Kommentartext"/>
    <w:next w:val="Kommentartext"/>
    <w:link w:val="KommentarthemaZchn"/>
    <w:rsid w:val="00A03AF1"/>
    <w:rPr>
      <w:b/>
      <w:bCs/>
      <w:sz w:val="20"/>
      <w:szCs w:val="20"/>
    </w:rPr>
  </w:style>
  <w:style w:type="character" w:customStyle="1" w:styleId="KommentarthemaZchn">
    <w:name w:val="Kommentarthema Zchn"/>
    <w:basedOn w:val="KommentartextZchn"/>
    <w:link w:val="Kommentarthema"/>
    <w:rsid w:val="00A03AF1"/>
    <w:rPr>
      <w:b/>
      <w:bCs/>
      <w:sz w:val="20"/>
      <w:szCs w:val="20"/>
    </w:rPr>
  </w:style>
  <w:style w:type="paragraph" w:styleId="Kopfzeile">
    <w:name w:val="header"/>
    <w:basedOn w:val="Standard"/>
    <w:link w:val="KopfzeileZchn"/>
    <w:rsid w:val="0074502F"/>
    <w:pPr>
      <w:tabs>
        <w:tab w:val="center" w:pos="4320"/>
        <w:tab w:val="right" w:pos="8640"/>
      </w:tabs>
    </w:pPr>
  </w:style>
  <w:style w:type="character" w:customStyle="1" w:styleId="KopfzeileZchn">
    <w:name w:val="Kopfzeile Zchn"/>
    <w:basedOn w:val="Absatzstandardschriftart"/>
    <w:link w:val="Kopfzeile"/>
    <w:rsid w:val="0074502F"/>
    <w:rPr>
      <w:sz w:val="24"/>
      <w:szCs w:val="24"/>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1170</Words>
  <Characters>6672</Characters>
  <Application>Microsoft Macintosh Word</Application>
  <DocSecurity>0</DocSecurity>
  <Lines>55</Lines>
  <Paragraphs>13</Paragraphs>
  <ScaleCrop>false</ScaleCrop>
  <HeadingPairs>
    <vt:vector size="2" baseType="variant">
      <vt:variant>
        <vt:lpstr>Titel</vt:lpstr>
      </vt:variant>
      <vt:variant>
        <vt:i4>1</vt:i4>
      </vt:variant>
    </vt:vector>
  </HeadingPairs>
  <TitlesOfParts>
    <vt:vector size="1" baseType="lpstr">
      <vt:lpstr/>
    </vt:vector>
  </TitlesOfParts>
  <Company>Universität Zürich</Company>
  <LinksUpToDate>false</LinksUpToDate>
  <CharactersWithSpaces>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Mitarbeiter</dc:creator>
  <cp:lastModifiedBy>Zoya Marinova</cp:lastModifiedBy>
  <cp:revision>4</cp:revision>
  <cp:lastPrinted>2015-11-02T07:29:00Z</cp:lastPrinted>
  <dcterms:created xsi:type="dcterms:W3CDTF">2016-11-28T23:09:00Z</dcterms:created>
  <dcterms:modified xsi:type="dcterms:W3CDTF">2016-12-11T15:40:00Z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-342325215</vt:i4>
  </property>
  <property fmtid="{D5CDD505-2E9C-101B-9397-08002B2CF9AE}" pid="3" name="_NewReviewCycle">
    <vt:lpwstr/>
  </property>
  <property fmtid="{D5CDD505-2E9C-101B-9397-08002B2CF9AE}" pid="4" name="_EmailSubject">
    <vt:lpwstr/>
  </property>
  <property fmtid="{D5CDD505-2E9C-101B-9397-08002B2CF9AE}" pid="5" name="_AuthorEmail">
    <vt:lpwstr>zoya.marinova@kjpdzh.ch</vt:lpwstr>
  </property>
  <property fmtid="{D5CDD505-2E9C-101B-9397-08002B2CF9AE}" pid="6" name="_AuthorEmailDisplayName">
    <vt:lpwstr>Marinova Zoya</vt:lpwstr>
  </property>
</Properties>
</file>