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29" w:rsidRPr="000E2629" w:rsidRDefault="000E2629" w:rsidP="000E2629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E2629">
        <w:rPr>
          <w:rFonts w:ascii="Times New Roman" w:hAnsi="Times New Roman" w:cs="Times New Roman"/>
          <w:b/>
          <w:sz w:val="20"/>
          <w:szCs w:val="20"/>
          <w:lang w:val="en-US"/>
        </w:rPr>
        <w:t>Risk of developing at least three components of the metabolic syndrome in the general unmatched Kazakh cohort</w:t>
      </w:r>
    </w:p>
    <w:tbl>
      <w:tblPr>
        <w:tblW w:w="9642" w:type="dxa"/>
        <w:tblInd w:w="93" w:type="dxa"/>
        <w:tblBorders>
          <w:top w:val="single" w:sz="4" w:space="0" w:color="auto"/>
        </w:tblBorders>
        <w:tblLook w:val="04A0"/>
      </w:tblPr>
      <w:tblGrid>
        <w:gridCol w:w="1300"/>
        <w:gridCol w:w="2240"/>
        <w:gridCol w:w="1672"/>
        <w:gridCol w:w="975"/>
        <w:gridCol w:w="975"/>
        <w:gridCol w:w="1520"/>
        <w:gridCol w:w="960"/>
      </w:tblGrid>
      <w:tr w:rsidR="000E2629" w:rsidRPr="00123974" w:rsidTr="00FE7491">
        <w:trPr>
          <w:trHeight w:val="510"/>
        </w:trPr>
        <w:tc>
          <w:tcPr>
            <w:tcW w:w="13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SNP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</w:t>
            </w:r>
            <w:proofErr w:type="spellEnd"/>
          </w:p>
        </w:tc>
        <w:tc>
          <w:tcPr>
            <w:tcW w:w="167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Major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minor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allele</w:t>
            </w:r>
            <w:proofErr w:type="spellEnd"/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Minor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allele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Odds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ratio</w:t>
            </w:r>
            <w:proofErr w:type="spellEnd"/>
          </w:p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-value</w:t>
            </w:r>
            <w:proofErr w:type="spellEnd"/>
          </w:p>
        </w:tc>
      </w:tr>
      <w:tr w:rsidR="000E2629" w:rsidRPr="00123974" w:rsidTr="00FE7491">
        <w:trPr>
          <w:trHeight w:val="300"/>
        </w:trPr>
        <w:tc>
          <w:tcPr>
            <w:tcW w:w="1300" w:type="dxa"/>
            <w:vMerge/>
            <w:tcBorders>
              <w:top w:val="nil"/>
              <w:bottom w:val="single" w:sz="4" w:space="0" w:color="auto"/>
            </w:tcBorders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  <w:bottom w:val="single" w:sz="4" w:space="0" w:color="auto"/>
            </w:tcBorders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top w:val="nil"/>
              <w:bottom w:val="single" w:sz="4" w:space="0" w:color="auto"/>
            </w:tcBorders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4" w:space="0" w:color="auto"/>
            </w:tcBorders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vMerge/>
            <w:tcBorders>
              <w:top w:val="nil"/>
              <w:bottom w:val="single" w:sz="4" w:space="0" w:color="auto"/>
            </w:tcBorders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  <w:bottom w:val="single" w:sz="4" w:space="0" w:color="auto"/>
            </w:tcBorders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top w:val="nil"/>
              <w:bottom w:val="single" w:sz="4" w:space="0" w:color="auto"/>
            </w:tcBorders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(n=489)</w:t>
            </w:r>
          </w:p>
        </w:tc>
        <w:tc>
          <w:tcPr>
            <w:tcW w:w="975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(n=208)</w:t>
            </w:r>
          </w:p>
        </w:tc>
        <w:tc>
          <w:tcPr>
            <w:tcW w:w="152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4" w:space="0" w:color="auto"/>
            </w:tcBorders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rs3751812</w:t>
            </w:r>
          </w:p>
        </w:tc>
        <w:tc>
          <w:tcPr>
            <w:tcW w:w="22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FTO</w:t>
            </w:r>
          </w:p>
        </w:tc>
        <w:tc>
          <w:tcPr>
            <w:tcW w:w="167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 (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1.04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-2.14)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0.03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rs8050136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FTO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 (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1.06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0.02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rs9939609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FTO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T/A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 (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-2.32)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rs10811661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CDKN2A/B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 (0.68-1.41)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rs2383208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CDKN2A/B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 (0.64-1.41)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rs1111875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HHEX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 (0.82-1.55)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rs13266634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SLC30A8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 (0.54-1.06)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rs4506565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TCF7L2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A/T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 (0.76-1.73)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rs5215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KCNJ11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 (0.76-1.50)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rs7756992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CDKAL1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 (0.69-1.37)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rs4712523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CDKAL1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 (0.69-1.36)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rs9465871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CDKAL1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 (0.74-1.30)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rs7961581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near</w:t>
            </w: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TSPAN8/LGR5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 (0.63-1.39)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rs864745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JAZF1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(0.72-1.39)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rs12779790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near</w:t>
            </w: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CDC123/CAMK1D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 (0.71-1.84)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rs10490072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BCL11A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 (0.64-1.87)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rs10923931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NOTCH2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 (0.57-2.37)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rs7578597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THADA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 (0.40-1.91)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rs2025804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LEPR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 (0.67-1.18)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rs2641348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ADAM30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 (0.69-2.90)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rs9472138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near</w:t>
            </w: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VEGFA</w:t>
            </w:r>
            <w:proofErr w:type="spellEnd"/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 (0.71-1.58)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rs1042714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ADRB2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 (0.82-.68)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rs4994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ADRB3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 (0.65-1.57)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rs1799883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FABP2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1.65 (1.16-2.38)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0.006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rs1801282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PPARG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C/G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0.92 (0.56-1.47)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0.72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rs8192678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PPARGC1A</w:t>
            </w:r>
          </w:p>
        </w:tc>
        <w:tc>
          <w:tcPr>
            <w:tcW w:w="1672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C/T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0.39</w:t>
            </w:r>
          </w:p>
        </w:tc>
        <w:tc>
          <w:tcPr>
            <w:tcW w:w="975" w:type="dxa"/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0.97 (0.69-1.34)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0.84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tcBorders>
              <w:bottom w:val="nil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rs780094</w:t>
            </w:r>
          </w:p>
        </w:tc>
        <w:tc>
          <w:tcPr>
            <w:tcW w:w="2240" w:type="dxa"/>
            <w:tcBorders>
              <w:bottom w:val="nil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G</w:t>
            </w: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CKR</w:t>
            </w:r>
          </w:p>
        </w:tc>
        <w:tc>
          <w:tcPr>
            <w:tcW w:w="1672" w:type="dxa"/>
            <w:tcBorders>
              <w:bottom w:val="nil"/>
            </w:tcBorders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75" w:type="dxa"/>
            <w:tcBorders>
              <w:bottom w:val="nil"/>
            </w:tcBorders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75" w:type="dxa"/>
            <w:tcBorders>
              <w:bottom w:val="nil"/>
            </w:tcBorders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520" w:type="dxa"/>
            <w:tcBorders>
              <w:bottom w:val="nil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 (0.64-1.69)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</w:tr>
      <w:tr w:rsidR="000E2629" w:rsidRPr="00123974" w:rsidTr="00FE7491">
        <w:trPr>
          <w:trHeight w:val="315"/>
        </w:trPr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rs7944584</w:t>
            </w:r>
          </w:p>
        </w:tc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MADD</w:t>
            </w:r>
          </w:p>
        </w:tc>
        <w:tc>
          <w:tcPr>
            <w:tcW w:w="1672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A/T</w:t>
            </w:r>
          </w:p>
        </w:tc>
        <w:tc>
          <w:tcPr>
            <w:tcW w:w="975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75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5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 (0.46-2.07)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0E2629" w:rsidRPr="00123974" w:rsidRDefault="000E2629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</w:tr>
    </w:tbl>
    <w:p w:rsidR="000E2629" w:rsidRPr="00D350E2" w:rsidRDefault="000E2629" w:rsidP="000E262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23974">
        <w:rPr>
          <w:rFonts w:ascii="Times New Roman" w:hAnsi="Times New Roman" w:cs="Times New Roman"/>
          <w:sz w:val="20"/>
          <w:szCs w:val="20"/>
          <w:lang w:val="en-US"/>
        </w:rPr>
        <w:t>All SNPs are analyzed in additive model. Logistic regression models were adjusted for age and sex.</w:t>
      </w:r>
    </w:p>
    <w:p w:rsidR="00C47A2D" w:rsidRPr="000E2629" w:rsidRDefault="00C47A2D">
      <w:pPr>
        <w:rPr>
          <w:lang w:val="en-US"/>
        </w:rPr>
      </w:pPr>
    </w:p>
    <w:sectPr w:rsidR="00C47A2D" w:rsidRPr="000E2629" w:rsidSect="005C462C">
      <w:pgSz w:w="11906" w:h="16838"/>
      <w:pgMar w:top="1276" w:right="680" w:bottom="1474" w:left="851" w:header="851" w:footer="624" w:gutter="0"/>
      <w:cols w:space="708"/>
      <w:docGrid w:linePitch="21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629"/>
    <w:rsid w:val="000E2629"/>
    <w:rsid w:val="00C4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2017-07-10T13:40:00Z</dcterms:created>
  <dcterms:modified xsi:type="dcterms:W3CDTF">2017-07-10T13:41:00Z</dcterms:modified>
</cp:coreProperties>
</file>