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261"/>
      </w:tblGrid>
      <w:tr w:rsidR="003E12C4" w:rsidTr="0091450E">
        <w:tc>
          <w:tcPr>
            <w:tcW w:w="4811" w:type="dxa"/>
          </w:tcPr>
          <w:p w:rsidR="003E12C4" w:rsidRDefault="003E12C4" w:rsidP="0091450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704E37">
              <w:rPr>
                <w:rFonts w:cstheme="minorHAnsi"/>
                <w:noProof/>
                <w:sz w:val="24"/>
                <w:szCs w:val="24"/>
                <w:lang w:val="is-IS" w:eastAsia="is-IS"/>
              </w:rPr>
              <w:drawing>
                <wp:inline distT="0" distB="0" distL="0" distR="0" wp14:anchorId="1822733E" wp14:editId="7CABE238">
                  <wp:extent cx="2918129" cy="2918129"/>
                  <wp:effectExtent l="0" t="0" r="0" b="0"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0407" cy="2920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3E12C4" w:rsidRDefault="003E12C4" w:rsidP="0091450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E12C4" w:rsidTr="0091450E">
        <w:tc>
          <w:tcPr>
            <w:tcW w:w="9072" w:type="dxa"/>
            <w:gridSpan w:val="2"/>
          </w:tcPr>
          <w:p w:rsidR="003E12C4" w:rsidRPr="001B7673" w:rsidRDefault="003E12C4" w:rsidP="0091450E">
            <w:pPr>
              <w:widowControl w:val="0"/>
              <w:suppressAutoHyphens/>
              <w:jc w:val="both"/>
              <w:rPr>
                <w:rFonts w:eastAsia="DejaVu Sans" w:cstheme="minorHAnsi"/>
                <w:sz w:val="24"/>
                <w:szCs w:val="24"/>
                <w:lang w:eastAsia="zh-CN" w:bidi="hi-IN"/>
              </w:rPr>
            </w:pPr>
            <w:r>
              <w:rPr>
                <w:rFonts w:cstheme="minorHAnsi"/>
                <w:b/>
                <w:sz w:val="24"/>
                <w:szCs w:val="24"/>
              </w:rPr>
              <w:t>Figure S1</w:t>
            </w:r>
            <w:r w:rsidRPr="00863E09">
              <w:rPr>
                <w:rFonts w:cstheme="minorHAnsi"/>
                <w:b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BE0CDB">
              <w:rPr>
                <w:rFonts w:cstheme="minorHAnsi"/>
                <w:b/>
                <w:sz w:val="24"/>
                <w:szCs w:val="24"/>
              </w:rPr>
              <w:t>Brain</w:t>
            </w:r>
            <w:r>
              <w:rPr>
                <w:rFonts w:cstheme="minorHAnsi"/>
                <w:b/>
                <w:sz w:val="24"/>
                <w:szCs w:val="24"/>
              </w:rPr>
              <w:t xml:space="preserve"> MRI of the older sister. </w:t>
            </w:r>
            <w:r w:rsidRPr="00BE0CDB">
              <w:rPr>
                <w:rFonts w:cstheme="minorHAnsi"/>
                <w:sz w:val="24"/>
                <w:szCs w:val="24"/>
              </w:rPr>
              <w:t xml:space="preserve">Axial T2 </w:t>
            </w:r>
            <w:r>
              <w:rPr>
                <w:rFonts w:cstheme="minorHAnsi"/>
                <w:sz w:val="24"/>
                <w:szCs w:val="24"/>
              </w:rPr>
              <w:t>image of the older sister (II-2) showing r</w:t>
            </w:r>
            <w:r w:rsidRPr="00D301C0">
              <w:rPr>
                <w:rFonts w:eastAsia="DejaVu Sans" w:cstheme="minorHAnsi"/>
                <w:sz w:val="24"/>
                <w:szCs w:val="24"/>
                <w:lang w:eastAsia="zh-CN" w:bidi="hi-IN"/>
              </w:rPr>
              <w:t>elatively wide sulci</w:t>
            </w:r>
            <w:r>
              <w:rPr>
                <w:rFonts w:eastAsia="DejaVu Sans" w:cstheme="minorHAnsi"/>
                <w:sz w:val="24"/>
                <w:szCs w:val="24"/>
                <w:lang w:eastAsia="zh-CN" w:bidi="hi-IN"/>
              </w:rPr>
              <w:t xml:space="preserve"> and a m</w:t>
            </w:r>
            <w:r w:rsidRPr="00D301C0">
              <w:rPr>
                <w:rFonts w:eastAsia="DejaVu Sans" w:cstheme="minorHAnsi"/>
                <w:sz w:val="24"/>
                <w:szCs w:val="24"/>
                <w:lang w:eastAsia="zh-CN" w:bidi="hi-IN"/>
              </w:rPr>
              <w:t>ild cerebral atrophy</w:t>
            </w:r>
            <w:r w:rsidRPr="00D301C0">
              <w:rPr>
                <w:rFonts w:cstheme="minorHAnsi"/>
                <w:sz w:val="24"/>
                <w:szCs w:val="24"/>
              </w:rPr>
              <w:t>.</w:t>
            </w:r>
            <w:r w:rsidRPr="00D301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3E12C4" w:rsidRPr="00704E37" w:rsidRDefault="003E12C4" w:rsidP="0091450E">
            <w:pPr>
              <w:spacing w:line="480" w:lineRule="auto"/>
              <w:rPr>
                <w:rFonts w:cstheme="minorHAnsi"/>
                <w:sz w:val="24"/>
                <w:szCs w:val="24"/>
                <w:lang w:val="is-IS"/>
              </w:rPr>
            </w:pPr>
          </w:p>
        </w:tc>
      </w:tr>
    </w:tbl>
    <w:p w:rsidR="00EA45B4" w:rsidRDefault="003E12C4">
      <w:bookmarkStart w:id="0" w:name="_GoBack"/>
      <w:bookmarkEnd w:id="0"/>
    </w:p>
    <w:sectPr w:rsidR="00EA45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CFC"/>
    <w:rsid w:val="00266CFC"/>
    <w:rsid w:val="003E12C4"/>
    <w:rsid w:val="00BB74AB"/>
    <w:rsid w:val="00E1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B5BD28-7DD8-4456-B2B5-593A1D5BE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2C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1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deCODE genetics, ehf.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Guðný A. Árnadóttir</dc:creator>
  <cp:keywords/>
  <dc:description/>
  <cp:lastModifiedBy>Guðný A. Árnadóttir</cp:lastModifiedBy>
  <cp:revision>2</cp:revision>
  <dcterms:created xsi:type="dcterms:W3CDTF">2017-06-15T13:31:00Z</dcterms:created>
  <dcterms:modified xsi:type="dcterms:W3CDTF">2017-06-15T13:31:00Z</dcterms:modified>
</cp:coreProperties>
</file>