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B3" w:rsidRPr="003B7CC5" w:rsidRDefault="002A4289" w:rsidP="00F538B3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4"/>
        </w:rPr>
        <w:t>Additional file</w:t>
      </w:r>
      <w:r>
        <w:rPr>
          <w:rFonts w:ascii="Times New Roman" w:hAnsi="Times New Roman" w:hint="eastAsia"/>
          <w:b/>
          <w:sz w:val="24"/>
        </w:rPr>
        <w:t xml:space="preserve"> </w:t>
      </w:r>
      <w:r w:rsidR="00FA4476">
        <w:rPr>
          <w:rFonts w:ascii="Times New Roman" w:hAnsi="Times New Roman"/>
          <w:b/>
          <w:sz w:val="24"/>
        </w:rPr>
        <w:t>3</w:t>
      </w:r>
      <w:r>
        <w:rPr>
          <w:rFonts w:ascii="Times New Roman" w:hAnsi="Times New Roman" w:hint="eastAsia"/>
          <w:b/>
          <w:sz w:val="24"/>
        </w:rPr>
        <w:t>: T</w:t>
      </w:r>
      <w:r w:rsidRPr="00112AEF">
        <w:rPr>
          <w:rFonts w:ascii="Times New Roman" w:hAnsi="Times New Roman" w:cs="Times New Roman"/>
          <w:b/>
          <w:sz w:val="22"/>
        </w:rPr>
        <w:t xml:space="preserve">able </w:t>
      </w:r>
      <w:r>
        <w:rPr>
          <w:rFonts w:ascii="Times New Roman" w:hAnsi="Times New Roman" w:cs="Times New Roman" w:hint="eastAsia"/>
          <w:b/>
          <w:sz w:val="22"/>
        </w:rPr>
        <w:t>S</w:t>
      </w:r>
      <w:r w:rsidR="00FA4476">
        <w:rPr>
          <w:rFonts w:ascii="Times New Roman" w:hAnsi="Times New Roman" w:cs="Times New Roman"/>
          <w:b/>
          <w:sz w:val="22"/>
        </w:rPr>
        <w:t>3</w:t>
      </w:r>
      <w:bookmarkStart w:id="0" w:name="_GoBack"/>
      <w:bookmarkEnd w:id="0"/>
      <w:r w:rsidR="00F538B3" w:rsidRPr="003B7CC5">
        <w:rPr>
          <w:rFonts w:ascii="Times New Roman" w:hAnsi="Times New Roman"/>
          <w:b/>
          <w:sz w:val="22"/>
        </w:rPr>
        <w:t xml:space="preserve">. </w:t>
      </w:r>
      <w:r w:rsidR="00F538B3" w:rsidRPr="00F538B3">
        <w:rPr>
          <w:rFonts w:ascii="Times New Roman" w:hAnsi="Times New Roman"/>
          <w:b/>
          <w:sz w:val="22"/>
        </w:rPr>
        <w:t>Exome sequencing statistics.</w:t>
      </w:r>
      <w:r w:rsidR="00F538B3" w:rsidRPr="003B7CC5">
        <w:rPr>
          <w:rFonts w:ascii="Times New Roman" w:hAnsi="Times New Roman"/>
          <w:sz w:val="22"/>
        </w:rPr>
        <w:t xml:space="preserve"> The table lists information of human genome reference (v19), customized panel and whole exome sequencing aligned reads from each patient estimated by CalculateHsMetrics of picard tool.</w:t>
      </w:r>
    </w:p>
    <w:tbl>
      <w:tblPr>
        <w:tblStyle w:val="LightShading"/>
        <w:tblW w:w="5000" w:type="pct"/>
        <w:tblLook w:val="04A0" w:firstRow="1" w:lastRow="0" w:firstColumn="1" w:lastColumn="0" w:noHBand="0" w:noVBand="1"/>
      </w:tblPr>
      <w:tblGrid>
        <w:gridCol w:w="4111"/>
        <w:gridCol w:w="1576"/>
        <w:gridCol w:w="1576"/>
        <w:gridCol w:w="1576"/>
        <w:gridCol w:w="1548"/>
        <w:gridCol w:w="3787"/>
      </w:tblGrid>
      <w:tr w:rsidR="00F538B3" w:rsidRPr="003B7CC5" w:rsidTr="00F53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Field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SB127_235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SB127_247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SB127_277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SB127_497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Description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GENOME_SIZE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3,095,693,983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3,095,693,983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3,095,693,983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3,095,693,983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bases in the reference genome used for alignment.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BAIT_TERRITORY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49,984,714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49,984,714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49,984,714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49,984,714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bases which have one or more baits on top of them.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TARGET_TERRITORY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50,621,019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50,621,019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50,621,019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50,621,019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unique number of target bases in the experiment where target is usually exons etc.</w:t>
            </w:r>
          </w:p>
        </w:tc>
      </w:tr>
      <w:tr w:rsidR="00F538B3" w:rsidRPr="003B7CC5" w:rsidTr="00F538B3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BAIT_DESIGN_EFFICIENCY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1.013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1.013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1.013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1.013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Target terrirtoy / bait territory. 1 == perfectly efficient, 0.5 = half of baited bases are not target.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TOTAL_READS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81,878,408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81,966,456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79,973,149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79,379,920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total number of reads in the SAM or BAM file examine.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PF_READS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81,878,408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81,966,456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79,973,149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79,379,920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reads that pass the vendor's filter.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PF_UNIQUE_READS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79,560,379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79,981,010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78,112,010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77,526,513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PF reads that are not marked as duplicates.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PCT_PF_READS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PF reads / total reads. The percent of reads passing filter.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PCT_PF_UQ_READS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0.972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0.976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0.977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0.977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PF Unique Reads / Total Reads.</w:t>
            </w:r>
          </w:p>
        </w:tc>
      </w:tr>
      <w:tr w:rsidR="00F538B3" w:rsidRPr="003B7CC5" w:rsidTr="00F538B3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PF_UQ_READS_ALIGNED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79,560,379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79,981,010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78,112,010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77,526,513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PF unique reads that are aligned with mapping score &gt; 0 to the reference genome.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PCT_PF_UQ_READS_ALIGNED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PF Reads Aligned / PF Reads.</w:t>
            </w:r>
          </w:p>
        </w:tc>
      </w:tr>
      <w:tr w:rsidR="00F538B3" w:rsidRPr="003B7CC5" w:rsidTr="00F538B3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PF_UQ_BASES_ALIGNED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7,925,874,011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7,967,607,467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7,782,370,428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7,719,572,517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bases in the PF aligned reads that are mapped to a reference base. Accounts for clipping and gaps.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ON_BAIT_BASES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5,156,034,141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5,130,838,044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5,046,018,858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5,102,330,236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PF aligned bases that mapped to a baited region of the genome.</w:t>
            </w:r>
          </w:p>
        </w:tc>
      </w:tr>
      <w:tr w:rsidR="00F538B3" w:rsidRPr="003B7CC5" w:rsidTr="00F538B3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NEAR_BAIT_BASES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1,365,043,466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1,339,005,568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1,305,062,633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1,252,566,768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PF aligned bases that mapped to within a fixed interval of a baited region, but not on a baited region.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OFF_BAIT_BASES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1,404,796,404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1,497,763,855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1,431,288,937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1,364,675,513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PF aligned bases that mapped to neither on or near a bait.</w:t>
            </w:r>
          </w:p>
        </w:tc>
      </w:tr>
      <w:tr w:rsidR="00F538B3" w:rsidRPr="003B7CC5" w:rsidTr="00F538B3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ON_TARGET_BASES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5,187,871,602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5,162,659,689 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5,077,384,014 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5,133,667,496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PF aligned bases that mapped to a targeted region of the genome.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PCT_SELECTED_BASES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0.823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0.812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0.816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0.823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On+Near Bait Bases / PF Bases Aligned.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PCT_OFF_BAIT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0.177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0.188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0.184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0.177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aligned PF bases that mapped neither on or near a bait.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ON_BAIT_VS_SELECTED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0.791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0.793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0.795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0.803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on+near bait bases that are on as opposed to near.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MEAN_BAIT_COVERAGE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103.152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102.648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100.951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102.078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mean coverage of all baits in the experiment.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MEAN_TARGET_COVERAGE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103.355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102.842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101.114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102.277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mean coverage of targets.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PCT_USABLE_BASES_ON_BAIT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0.630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0.626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0.631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0.643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aligned, de-duped, on-bait bases out of the PF bases available.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PCT_USABLE_BASES_ON_TARGET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0.634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0.630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0.635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0.647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number of aligned, de-duped, on-target bases out of the PF bases available.</w:t>
            </w:r>
          </w:p>
        </w:tc>
      </w:tr>
      <w:tr w:rsidR="00F538B3" w:rsidRPr="003B7CC5" w:rsidTr="00F538B3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FOLD_ENRICHMENT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40.289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39.882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40.157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40.935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fold by which the baited region has been amplified above genomic background.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ZERO_CVG_TARGETS_PCT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0.011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0.012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fraction of targets that did not reach coverage=1 over any base.</w:t>
            </w:r>
          </w:p>
        </w:tc>
      </w:tr>
      <w:tr w:rsidR="00F538B3" w:rsidRPr="003B7CC5" w:rsidTr="00F538B3">
        <w:trPr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FOLD_80_BASE_PENALTY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1.988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2.017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2.022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2.005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fold over-coverage necessary to raise 80% of bases in "non-zero-cvg" targets to the mean coverage level in those targets.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PCT_TARGET_BASES_2X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0.990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0.990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0.990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0.990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2X or greater coverage.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PCT_TARGET_BASES_10X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0.984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0.984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0.983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0.983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10X or greater coverage.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PCT_TARGET_BASES_20X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0.967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0.966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0.965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0.965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20X or greater coverage.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PCT_TARGET_BASES_30X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0.933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0.931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0.929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0.929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30X or greater coverage.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PCT_TARGET_BASES_40X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0.880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0.876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0.872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0.873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40X or greater coverage.</w:t>
            </w:r>
          </w:p>
        </w:tc>
      </w:tr>
      <w:tr w:rsidR="00F538B3" w:rsidRPr="003B7CC5" w:rsidTr="00F538B3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PCT_TARGET_BASES_50X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0.812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0.806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0.801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0.803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50X or greater coverage.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PCT_TARGET_BASES_100X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0.444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0.441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0.430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0.437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percentage of all target bases achieving 100X or greater coverage.</w:t>
            </w:r>
          </w:p>
        </w:tc>
      </w:tr>
      <w:tr w:rsidR="00F538B3" w:rsidRPr="003B7CC5" w:rsidTr="00F538B3">
        <w:trPr>
          <w:trHeight w:val="9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lastRenderedPageBreak/>
              <w:t>HS_LIBRARY_SIZE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557,057,412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654,430,304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670,374,563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662,798,973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estimated number of unique molecules in the selected part of the library.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HS_PENALTY_10X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3.055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3.129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3.114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3.029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"hybrid selection penalty" incurred to get 80% of target bases to 10X. This metric should be interpreted as: if I have a design with 10 megabases of target, and want to get 10X coverage I need to sequence until PF_ALIGNED_BASES = 10^7 * 10 * HS_PENALTY_10X.</w:t>
            </w:r>
          </w:p>
        </w:tc>
      </w:tr>
      <w:tr w:rsidR="00F538B3" w:rsidRPr="003B7CC5" w:rsidTr="00F538B3">
        <w:trPr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HS_PENALTY_20X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3.074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3.145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3.130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3.045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"hybrid selection penalty" incurred to get 80% of target bases to 20X. This metric should be interpreted as: if I have a design with 10 megabases of target, and want to get 20X coverage I need to sequence until PF_ALIGNED_BASES = 10^7 * 20 * HS_PENALTY_20X.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HS_PENALTY_30X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3.087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3.160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3.145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3.060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"hybrid selection penalty" incurred to get 80% of target bases to 30X. This metric should be interpreted as: if I have a design with 10 megabases of target, and want to get 30X coverage I need to sequence until PF_ALIGNED_BASES = 10^7 * 30 * HS_PENALTY_30X.</w:t>
            </w:r>
          </w:p>
        </w:tc>
      </w:tr>
      <w:tr w:rsidR="00F538B3" w:rsidRPr="003B7CC5" w:rsidTr="00F538B3">
        <w:trPr>
          <w:trHeight w:val="2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HS_PENALTY_40X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3.106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3.176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3.160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3.075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"hybrid selection penalty" incurred to get 80% of target bases to 40X. This metric should be interpreted as: if I have a design with 10 megabases of target, and want to get 40X coverage I need to sequence until PF_ALIGNED_BASES = 10^7 * 40 * HS_PENALTY_40X.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HS_PENALTY_50X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3.129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3.192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3.176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3.090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"hybrid selection penalty" incurred to get 80% of target bases to 50X. This metric should be interpreted as: if I have a design with 10 megabases of target, and want to get 50X coverage I need to sequence until PF_ALIGNED_BASES = 10^7 * 50 * HS_PENALTY_50X.</w:t>
            </w:r>
          </w:p>
        </w:tc>
      </w:tr>
      <w:tr w:rsidR="00F538B3" w:rsidRPr="003B7CC5" w:rsidTr="00F538B3">
        <w:trPr>
          <w:trHeight w:val="2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HS_PENALTY_100X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3.224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3.274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3.262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3.170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The "hybrid selection penalty" incurred to get 80% of target bases to 100X. This metric should be interpreted as: if I have a design with 10 megabases of target, and want to get 100X coverage I need to sequence until PF_ALIGNED_BASES = 10^7 * 100 * HS_PENALTY_100X.</w:t>
            </w:r>
          </w:p>
        </w:tc>
      </w:tr>
      <w:tr w:rsidR="00F538B3" w:rsidRPr="003B7CC5" w:rsidTr="00F53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AT_DROPOUT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4.249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4.440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4.430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4.391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A measure of how undercovered &lt;= 50% GC regions are relative to the mean. For each GC bin [0..50] we calculate a = % of target territory, and b = % of aligned reads aligned to these targets. AT DROPOUT is then abs(sum(a-b when a-b &lt; 0)). E.g. if the value is 5% this implies that 5% of total reads that should have mapped to GC&lt;=50% regions mapped elsewhere.</w:t>
            </w:r>
          </w:p>
        </w:tc>
      </w:tr>
      <w:tr w:rsidR="00F538B3" w:rsidRPr="003B7CC5" w:rsidTr="00F538B3">
        <w:trPr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0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GC_DROPOUT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5.024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4.600</w:t>
            </w:r>
          </w:p>
        </w:tc>
        <w:tc>
          <w:tcPr>
            <w:tcW w:w="55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4.627</w:t>
            </w:r>
          </w:p>
        </w:tc>
        <w:tc>
          <w:tcPr>
            <w:tcW w:w="54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4.928</w:t>
            </w:r>
          </w:p>
        </w:tc>
        <w:tc>
          <w:tcPr>
            <w:tcW w:w="1336" w:type="pct"/>
            <w:hideMark/>
          </w:tcPr>
          <w:p w:rsidR="00F538B3" w:rsidRPr="003B7CC5" w:rsidRDefault="00F538B3" w:rsidP="00F538B3">
            <w:pPr>
              <w:widowControl/>
              <w:wordWrap/>
              <w:autoSpaceDE/>
              <w:autoSpaceDN/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3B7CC5">
              <w:rPr>
                <w:rFonts w:ascii="Times New Roman" w:hAnsi="Times New Roman"/>
                <w:color w:val="000000"/>
                <w:kern w:val="0"/>
                <w:sz w:val="22"/>
              </w:rPr>
              <w:t>A measure of how undercovered &gt;= 50% GC regions are relative to the mean. For each GC bin [50..100] we calculate a = % of target territory, and b = % of aligned reads aligned to these targets. GC DROPOUT is then abs(sum(a-b when a-b &lt; 0)). E.g. if the value is 5% this implies that 5% of total reads that should have mapped to GC&gt;=50% regions mapped elsewhere.</w:t>
            </w:r>
          </w:p>
        </w:tc>
      </w:tr>
    </w:tbl>
    <w:p w:rsidR="00F538B3" w:rsidRPr="003B7CC5" w:rsidRDefault="00F538B3" w:rsidP="00F538B3">
      <w:pPr>
        <w:rPr>
          <w:rFonts w:ascii="Times New Roman" w:hAnsi="Times New Roman"/>
        </w:rPr>
      </w:pPr>
    </w:p>
    <w:p w:rsidR="00F538B3" w:rsidRPr="007C08AF" w:rsidRDefault="00F538B3" w:rsidP="007C08AF">
      <w:pPr>
        <w:spacing w:line="360" w:lineRule="auto"/>
        <w:rPr>
          <w:rFonts w:ascii="Times New Roman" w:hAnsi="Times New Roman" w:cs="Times New Roman"/>
          <w:szCs w:val="20"/>
        </w:rPr>
      </w:pPr>
    </w:p>
    <w:sectPr w:rsidR="00F538B3" w:rsidRPr="007C08AF" w:rsidSect="007C08AF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45A" w:rsidRDefault="00F1145A" w:rsidP="00A0441F">
      <w:r>
        <w:separator/>
      </w:r>
    </w:p>
  </w:endnote>
  <w:endnote w:type="continuationSeparator" w:id="0">
    <w:p w:rsidR="00F1145A" w:rsidRDefault="00F1145A" w:rsidP="00A04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45A" w:rsidRDefault="00F1145A" w:rsidP="00A0441F">
      <w:r>
        <w:separator/>
      </w:r>
    </w:p>
  </w:footnote>
  <w:footnote w:type="continuationSeparator" w:id="0">
    <w:p w:rsidR="00F1145A" w:rsidRDefault="00F1145A" w:rsidP="00A044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09ts9xdoexf58etrz15a0plx9eart9xa0p0&quot;&gt;TECTA&lt;record-ids&gt;&lt;item&gt;14&lt;/item&gt;&lt;/record-ids&gt;&lt;/item&gt;&lt;/Libraries&gt;"/>
  </w:docVars>
  <w:rsids>
    <w:rsidRoot w:val="000E044D"/>
    <w:rsid w:val="00001D70"/>
    <w:rsid w:val="00003087"/>
    <w:rsid w:val="00024AFA"/>
    <w:rsid w:val="00030106"/>
    <w:rsid w:val="00032484"/>
    <w:rsid w:val="000329A5"/>
    <w:rsid w:val="00034A27"/>
    <w:rsid w:val="00035F32"/>
    <w:rsid w:val="0003657B"/>
    <w:rsid w:val="00045228"/>
    <w:rsid w:val="000539C6"/>
    <w:rsid w:val="00060839"/>
    <w:rsid w:val="0008252F"/>
    <w:rsid w:val="000847B3"/>
    <w:rsid w:val="00084E42"/>
    <w:rsid w:val="000906A0"/>
    <w:rsid w:val="00092283"/>
    <w:rsid w:val="000942BC"/>
    <w:rsid w:val="000A5550"/>
    <w:rsid w:val="000B2CA3"/>
    <w:rsid w:val="000B5FB9"/>
    <w:rsid w:val="000C7FB7"/>
    <w:rsid w:val="000D4E37"/>
    <w:rsid w:val="000E044D"/>
    <w:rsid w:val="000E4817"/>
    <w:rsid w:val="000F3603"/>
    <w:rsid w:val="000F6B15"/>
    <w:rsid w:val="000F7309"/>
    <w:rsid w:val="0010414D"/>
    <w:rsid w:val="00104221"/>
    <w:rsid w:val="00104969"/>
    <w:rsid w:val="00112AEF"/>
    <w:rsid w:val="00116730"/>
    <w:rsid w:val="00127A8A"/>
    <w:rsid w:val="00145A53"/>
    <w:rsid w:val="00150267"/>
    <w:rsid w:val="001539EE"/>
    <w:rsid w:val="00157469"/>
    <w:rsid w:val="001600FC"/>
    <w:rsid w:val="00160568"/>
    <w:rsid w:val="001626DE"/>
    <w:rsid w:val="0016578F"/>
    <w:rsid w:val="001669BD"/>
    <w:rsid w:val="0017331D"/>
    <w:rsid w:val="00181949"/>
    <w:rsid w:val="00183A80"/>
    <w:rsid w:val="00192BDE"/>
    <w:rsid w:val="001949CD"/>
    <w:rsid w:val="001B6E1D"/>
    <w:rsid w:val="001B7D71"/>
    <w:rsid w:val="001C349D"/>
    <w:rsid w:val="001D0778"/>
    <w:rsid w:val="001D3877"/>
    <w:rsid w:val="001D41C2"/>
    <w:rsid w:val="001E15AC"/>
    <w:rsid w:val="001E24E4"/>
    <w:rsid w:val="001E63F3"/>
    <w:rsid w:val="00207E9E"/>
    <w:rsid w:val="00212D4C"/>
    <w:rsid w:val="00224A6D"/>
    <w:rsid w:val="00227F7F"/>
    <w:rsid w:val="002328F6"/>
    <w:rsid w:val="00235057"/>
    <w:rsid w:val="00246CA0"/>
    <w:rsid w:val="002542C0"/>
    <w:rsid w:val="002640E5"/>
    <w:rsid w:val="002641D9"/>
    <w:rsid w:val="00266CF2"/>
    <w:rsid w:val="00285C57"/>
    <w:rsid w:val="00293CDB"/>
    <w:rsid w:val="002A066D"/>
    <w:rsid w:val="002A190A"/>
    <w:rsid w:val="002A4289"/>
    <w:rsid w:val="002B313A"/>
    <w:rsid w:val="002B7371"/>
    <w:rsid w:val="002B757B"/>
    <w:rsid w:val="002C3FC2"/>
    <w:rsid w:val="002C6D9C"/>
    <w:rsid w:val="002D4879"/>
    <w:rsid w:val="002D7BB5"/>
    <w:rsid w:val="002E46C5"/>
    <w:rsid w:val="002F58DD"/>
    <w:rsid w:val="002F7EB6"/>
    <w:rsid w:val="00304274"/>
    <w:rsid w:val="0030743E"/>
    <w:rsid w:val="003143EE"/>
    <w:rsid w:val="003268E7"/>
    <w:rsid w:val="003410E9"/>
    <w:rsid w:val="00344C31"/>
    <w:rsid w:val="00347ACC"/>
    <w:rsid w:val="00351788"/>
    <w:rsid w:val="0037613D"/>
    <w:rsid w:val="00382DF7"/>
    <w:rsid w:val="003862D3"/>
    <w:rsid w:val="003977C8"/>
    <w:rsid w:val="003B4E83"/>
    <w:rsid w:val="003C12C0"/>
    <w:rsid w:val="003F42FD"/>
    <w:rsid w:val="004059BE"/>
    <w:rsid w:val="004075A9"/>
    <w:rsid w:val="00416AEE"/>
    <w:rsid w:val="004177AB"/>
    <w:rsid w:val="004216F3"/>
    <w:rsid w:val="00432DF6"/>
    <w:rsid w:val="00434095"/>
    <w:rsid w:val="00450235"/>
    <w:rsid w:val="00453309"/>
    <w:rsid w:val="004649F1"/>
    <w:rsid w:val="00467A78"/>
    <w:rsid w:val="0047262F"/>
    <w:rsid w:val="00472BDA"/>
    <w:rsid w:val="004750CB"/>
    <w:rsid w:val="00480CDC"/>
    <w:rsid w:val="00482A0E"/>
    <w:rsid w:val="004838D7"/>
    <w:rsid w:val="004A6695"/>
    <w:rsid w:val="004B1340"/>
    <w:rsid w:val="004C3E42"/>
    <w:rsid w:val="004D3546"/>
    <w:rsid w:val="004E717A"/>
    <w:rsid w:val="004F7968"/>
    <w:rsid w:val="005223B9"/>
    <w:rsid w:val="00522848"/>
    <w:rsid w:val="0052549F"/>
    <w:rsid w:val="0052695B"/>
    <w:rsid w:val="00527865"/>
    <w:rsid w:val="00527E1A"/>
    <w:rsid w:val="0053190D"/>
    <w:rsid w:val="00532F39"/>
    <w:rsid w:val="00533691"/>
    <w:rsid w:val="00543EC1"/>
    <w:rsid w:val="0054438A"/>
    <w:rsid w:val="0054697D"/>
    <w:rsid w:val="00552DB6"/>
    <w:rsid w:val="0057696F"/>
    <w:rsid w:val="005801F0"/>
    <w:rsid w:val="005918A9"/>
    <w:rsid w:val="005952E7"/>
    <w:rsid w:val="005A14E9"/>
    <w:rsid w:val="005A1BBB"/>
    <w:rsid w:val="005A2B01"/>
    <w:rsid w:val="005A630B"/>
    <w:rsid w:val="005B4253"/>
    <w:rsid w:val="005C0478"/>
    <w:rsid w:val="005C0DCB"/>
    <w:rsid w:val="005C259D"/>
    <w:rsid w:val="005C336C"/>
    <w:rsid w:val="005E71A7"/>
    <w:rsid w:val="00606975"/>
    <w:rsid w:val="00607B83"/>
    <w:rsid w:val="006100CA"/>
    <w:rsid w:val="00610E4C"/>
    <w:rsid w:val="00623EDC"/>
    <w:rsid w:val="006412C0"/>
    <w:rsid w:val="00653AB3"/>
    <w:rsid w:val="006564F8"/>
    <w:rsid w:val="00656C2B"/>
    <w:rsid w:val="00656E32"/>
    <w:rsid w:val="00661BC4"/>
    <w:rsid w:val="006627A0"/>
    <w:rsid w:val="00663D5D"/>
    <w:rsid w:val="00676817"/>
    <w:rsid w:val="00690A6A"/>
    <w:rsid w:val="00692802"/>
    <w:rsid w:val="00692EBE"/>
    <w:rsid w:val="00697FC8"/>
    <w:rsid w:val="006A7AF5"/>
    <w:rsid w:val="006B1922"/>
    <w:rsid w:val="006B3BA9"/>
    <w:rsid w:val="006B4EEF"/>
    <w:rsid w:val="006D2BC1"/>
    <w:rsid w:val="006E45A5"/>
    <w:rsid w:val="006F2D36"/>
    <w:rsid w:val="006F331A"/>
    <w:rsid w:val="007001ED"/>
    <w:rsid w:val="00702710"/>
    <w:rsid w:val="00704F5A"/>
    <w:rsid w:val="00707367"/>
    <w:rsid w:val="007079AD"/>
    <w:rsid w:val="00721875"/>
    <w:rsid w:val="00726B07"/>
    <w:rsid w:val="00731365"/>
    <w:rsid w:val="007325A1"/>
    <w:rsid w:val="00741B95"/>
    <w:rsid w:val="00750080"/>
    <w:rsid w:val="00752880"/>
    <w:rsid w:val="00754C55"/>
    <w:rsid w:val="00754D32"/>
    <w:rsid w:val="00760316"/>
    <w:rsid w:val="007753D8"/>
    <w:rsid w:val="0077613D"/>
    <w:rsid w:val="00780901"/>
    <w:rsid w:val="0078140E"/>
    <w:rsid w:val="007865EE"/>
    <w:rsid w:val="00787DF5"/>
    <w:rsid w:val="007913FF"/>
    <w:rsid w:val="00794205"/>
    <w:rsid w:val="007B4233"/>
    <w:rsid w:val="007C08AF"/>
    <w:rsid w:val="007C3DBC"/>
    <w:rsid w:val="007D72F6"/>
    <w:rsid w:val="007E09AA"/>
    <w:rsid w:val="007F0C14"/>
    <w:rsid w:val="008149EC"/>
    <w:rsid w:val="0083695A"/>
    <w:rsid w:val="00867AC3"/>
    <w:rsid w:val="0087012F"/>
    <w:rsid w:val="00870374"/>
    <w:rsid w:val="00871241"/>
    <w:rsid w:val="008733E9"/>
    <w:rsid w:val="0088223B"/>
    <w:rsid w:val="008842A3"/>
    <w:rsid w:val="00884A1F"/>
    <w:rsid w:val="00890E96"/>
    <w:rsid w:val="008928D4"/>
    <w:rsid w:val="008A05BA"/>
    <w:rsid w:val="008A1F26"/>
    <w:rsid w:val="008B0A55"/>
    <w:rsid w:val="008B0EF6"/>
    <w:rsid w:val="008B3B34"/>
    <w:rsid w:val="008B561E"/>
    <w:rsid w:val="008D5E1B"/>
    <w:rsid w:val="008E1C9E"/>
    <w:rsid w:val="009002AD"/>
    <w:rsid w:val="00905316"/>
    <w:rsid w:val="00906287"/>
    <w:rsid w:val="00914A38"/>
    <w:rsid w:val="00914AF4"/>
    <w:rsid w:val="009162CA"/>
    <w:rsid w:val="00920DFC"/>
    <w:rsid w:val="00924522"/>
    <w:rsid w:val="00927EF1"/>
    <w:rsid w:val="00933039"/>
    <w:rsid w:val="00937577"/>
    <w:rsid w:val="00946F7D"/>
    <w:rsid w:val="009476F9"/>
    <w:rsid w:val="00955D26"/>
    <w:rsid w:val="00956CD4"/>
    <w:rsid w:val="00965540"/>
    <w:rsid w:val="00981DDB"/>
    <w:rsid w:val="00985AFC"/>
    <w:rsid w:val="009A00BA"/>
    <w:rsid w:val="009A4AA4"/>
    <w:rsid w:val="009A6CA8"/>
    <w:rsid w:val="009C02F0"/>
    <w:rsid w:val="009C2CB0"/>
    <w:rsid w:val="009C53AE"/>
    <w:rsid w:val="009D102E"/>
    <w:rsid w:val="009D4A89"/>
    <w:rsid w:val="009E0368"/>
    <w:rsid w:val="009F2D14"/>
    <w:rsid w:val="009F3ADD"/>
    <w:rsid w:val="009F4CC9"/>
    <w:rsid w:val="009F59EA"/>
    <w:rsid w:val="00A0441F"/>
    <w:rsid w:val="00A0645F"/>
    <w:rsid w:val="00A118DC"/>
    <w:rsid w:val="00A221E0"/>
    <w:rsid w:val="00A32FBC"/>
    <w:rsid w:val="00A534FF"/>
    <w:rsid w:val="00A842B7"/>
    <w:rsid w:val="00A9204A"/>
    <w:rsid w:val="00A93713"/>
    <w:rsid w:val="00AA4B39"/>
    <w:rsid w:val="00AB69DE"/>
    <w:rsid w:val="00AD2846"/>
    <w:rsid w:val="00AE7EDE"/>
    <w:rsid w:val="00AF0968"/>
    <w:rsid w:val="00B26158"/>
    <w:rsid w:val="00B3433A"/>
    <w:rsid w:val="00B4501F"/>
    <w:rsid w:val="00B508A3"/>
    <w:rsid w:val="00B50D40"/>
    <w:rsid w:val="00B530CB"/>
    <w:rsid w:val="00B55D9E"/>
    <w:rsid w:val="00B61497"/>
    <w:rsid w:val="00B620BD"/>
    <w:rsid w:val="00B6357C"/>
    <w:rsid w:val="00B67963"/>
    <w:rsid w:val="00B70C0C"/>
    <w:rsid w:val="00BA0D9F"/>
    <w:rsid w:val="00BA1295"/>
    <w:rsid w:val="00BA35A1"/>
    <w:rsid w:val="00BB466D"/>
    <w:rsid w:val="00BC12C3"/>
    <w:rsid w:val="00BC34D2"/>
    <w:rsid w:val="00BD1C85"/>
    <w:rsid w:val="00BD1E38"/>
    <w:rsid w:val="00BD41D6"/>
    <w:rsid w:val="00BE65B1"/>
    <w:rsid w:val="00BF1172"/>
    <w:rsid w:val="00BF4A1C"/>
    <w:rsid w:val="00BF6D4C"/>
    <w:rsid w:val="00C01DCE"/>
    <w:rsid w:val="00C06CB2"/>
    <w:rsid w:val="00C272A6"/>
    <w:rsid w:val="00C33D69"/>
    <w:rsid w:val="00C53E2F"/>
    <w:rsid w:val="00C621D5"/>
    <w:rsid w:val="00C64C87"/>
    <w:rsid w:val="00C67090"/>
    <w:rsid w:val="00C71555"/>
    <w:rsid w:val="00C71650"/>
    <w:rsid w:val="00C8066F"/>
    <w:rsid w:val="00C82A46"/>
    <w:rsid w:val="00C8595A"/>
    <w:rsid w:val="00C87CD3"/>
    <w:rsid w:val="00C92794"/>
    <w:rsid w:val="00C9408B"/>
    <w:rsid w:val="00C96515"/>
    <w:rsid w:val="00CB0045"/>
    <w:rsid w:val="00CC26C8"/>
    <w:rsid w:val="00CC6E3C"/>
    <w:rsid w:val="00CE1F32"/>
    <w:rsid w:val="00CF2310"/>
    <w:rsid w:val="00CF2AAD"/>
    <w:rsid w:val="00CF425C"/>
    <w:rsid w:val="00CF7D41"/>
    <w:rsid w:val="00D0013D"/>
    <w:rsid w:val="00D06189"/>
    <w:rsid w:val="00D135F2"/>
    <w:rsid w:val="00D20B9D"/>
    <w:rsid w:val="00D257B5"/>
    <w:rsid w:val="00D27EE4"/>
    <w:rsid w:val="00D30D59"/>
    <w:rsid w:val="00D3667C"/>
    <w:rsid w:val="00D405A5"/>
    <w:rsid w:val="00D462DD"/>
    <w:rsid w:val="00D52AA1"/>
    <w:rsid w:val="00D5423E"/>
    <w:rsid w:val="00D544C3"/>
    <w:rsid w:val="00D56423"/>
    <w:rsid w:val="00D5756A"/>
    <w:rsid w:val="00D602C8"/>
    <w:rsid w:val="00D6093B"/>
    <w:rsid w:val="00D93033"/>
    <w:rsid w:val="00DA0ECA"/>
    <w:rsid w:val="00DA55F7"/>
    <w:rsid w:val="00DA5836"/>
    <w:rsid w:val="00DA671B"/>
    <w:rsid w:val="00DB582B"/>
    <w:rsid w:val="00DB70FD"/>
    <w:rsid w:val="00DD56E9"/>
    <w:rsid w:val="00DD70FB"/>
    <w:rsid w:val="00DE27F7"/>
    <w:rsid w:val="00DE33BA"/>
    <w:rsid w:val="00DF4310"/>
    <w:rsid w:val="00DF7D08"/>
    <w:rsid w:val="00E115DE"/>
    <w:rsid w:val="00E17B64"/>
    <w:rsid w:val="00E20D23"/>
    <w:rsid w:val="00E265D1"/>
    <w:rsid w:val="00E278B2"/>
    <w:rsid w:val="00E312CC"/>
    <w:rsid w:val="00E421A8"/>
    <w:rsid w:val="00E43B40"/>
    <w:rsid w:val="00E452CC"/>
    <w:rsid w:val="00E50B5B"/>
    <w:rsid w:val="00E53D9E"/>
    <w:rsid w:val="00E5586E"/>
    <w:rsid w:val="00E62788"/>
    <w:rsid w:val="00E65F99"/>
    <w:rsid w:val="00E66C2D"/>
    <w:rsid w:val="00E676E2"/>
    <w:rsid w:val="00E71543"/>
    <w:rsid w:val="00E71882"/>
    <w:rsid w:val="00E74301"/>
    <w:rsid w:val="00E75735"/>
    <w:rsid w:val="00E8772F"/>
    <w:rsid w:val="00E92E0A"/>
    <w:rsid w:val="00E93631"/>
    <w:rsid w:val="00E96187"/>
    <w:rsid w:val="00EA13D8"/>
    <w:rsid w:val="00EA216D"/>
    <w:rsid w:val="00EA2AF5"/>
    <w:rsid w:val="00EA62C3"/>
    <w:rsid w:val="00EB0CFD"/>
    <w:rsid w:val="00EB1264"/>
    <w:rsid w:val="00EB2018"/>
    <w:rsid w:val="00ED76C4"/>
    <w:rsid w:val="00EE050D"/>
    <w:rsid w:val="00EE410A"/>
    <w:rsid w:val="00EE6FA6"/>
    <w:rsid w:val="00EF0C34"/>
    <w:rsid w:val="00EF1FF0"/>
    <w:rsid w:val="00EF3BCA"/>
    <w:rsid w:val="00EF54FD"/>
    <w:rsid w:val="00F0363B"/>
    <w:rsid w:val="00F0396E"/>
    <w:rsid w:val="00F06DBB"/>
    <w:rsid w:val="00F10CC5"/>
    <w:rsid w:val="00F1145A"/>
    <w:rsid w:val="00F156B5"/>
    <w:rsid w:val="00F15EEC"/>
    <w:rsid w:val="00F230AB"/>
    <w:rsid w:val="00F234EB"/>
    <w:rsid w:val="00F243FB"/>
    <w:rsid w:val="00F273A4"/>
    <w:rsid w:val="00F31F94"/>
    <w:rsid w:val="00F33AC8"/>
    <w:rsid w:val="00F36BE5"/>
    <w:rsid w:val="00F37FC1"/>
    <w:rsid w:val="00F42633"/>
    <w:rsid w:val="00F42D9C"/>
    <w:rsid w:val="00F4486D"/>
    <w:rsid w:val="00F46166"/>
    <w:rsid w:val="00F538B3"/>
    <w:rsid w:val="00F56D62"/>
    <w:rsid w:val="00F574BE"/>
    <w:rsid w:val="00F619D5"/>
    <w:rsid w:val="00F656B1"/>
    <w:rsid w:val="00F71B4B"/>
    <w:rsid w:val="00F74013"/>
    <w:rsid w:val="00F815F3"/>
    <w:rsid w:val="00F81743"/>
    <w:rsid w:val="00F862CE"/>
    <w:rsid w:val="00F95E3E"/>
    <w:rsid w:val="00FA4476"/>
    <w:rsid w:val="00FC2FDE"/>
    <w:rsid w:val="00FD21F8"/>
    <w:rsid w:val="00FD33C8"/>
    <w:rsid w:val="00FD7CBB"/>
    <w:rsid w:val="00FD7E18"/>
    <w:rsid w:val="00FF29F3"/>
    <w:rsid w:val="00FF5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AF5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41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441F"/>
  </w:style>
  <w:style w:type="paragraph" w:styleId="Footer">
    <w:name w:val="footer"/>
    <w:basedOn w:val="Normal"/>
    <w:link w:val="FooterChar"/>
    <w:uiPriority w:val="99"/>
    <w:unhideWhenUsed/>
    <w:rsid w:val="00A0441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441F"/>
  </w:style>
  <w:style w:type="paragraph" w:styleId="BalloonText">
    <w:name w:val="Balloon Text"/>
    <w:basedOn w:val="Normal"/>
    <w:link w:val="BalloonTextChar"/>
    <w:uiPriority w:val="99"/>
    <w:semiHidden/>
    <w:unhideWhenUsed/>
    <w:rsid w:val="00760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316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B3B34"/>
    <w:pPr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3B34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8B3B34"/>
    <w:pPr>
      <w:jc w:val="left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B3B34"/>
    <w:rPr>
      <w:rFonts w:ascii="Malgun Gothic" w:eastAsia="Malgun Gothic" w:hAnsi="Malgun Gothic"/>
      <w:noProof/>
    </w:rPr>
  </w:style>
  <w:style w:type="character" w:customStyle="1" w:styleId="1">
    <w:name w:val="제목1"/>
    <w:basedOn w:val="DefaultParagraphFont"/>
    <w:rsid w:val="002E46C5"/>
  </w:style>
  <w:style w:type="character" w:styleId="Hyperlink">
    <w:name w:val="Hyperlink"/>
    <w:basedOn w:val="DefaultParagraphFont"/>
    <w:uiPriority w:val="99"/>
    <w:semiHidden/>
    <w:unhideWhenUsed/>
    <w:rsid w:val="00E452CC"/>
    <w:rPr>
      <w:color w:val="0000FF"/>
      <w:u w:val="single"/>
    </w:rPr>
  </w:style>
  <w:style w:type="table" w:styleId="LightShading">
    <w:name w:val="Light Shading"/>
    <w:basedOn w:val="TableNormal"/>
    <w:uiPriority w:val="60"/>
    <w:rsid w:val="00F538B3"/>
    <w:pPr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538B3"/>
    <w:rPr>
      <w:color w:val="800080"/>
      <w:u w:val="single"/>
    </w:rPr>
  </w:style>
  <w:style w:type="paragraph" w:customStyle="1" w:styleId="xl63">
    <w:name w:val="xl63"/>
    <w:basedOn w:val="Normal"/>
    <w:rsid w:val="00F538B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4">
    <w:name w:val="xl64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xl65">
    <w:name w:val="xl65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6">
    <w:name w:val="xl66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7">
    <w:name w:val="xl67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i/>
      <w:iCs/>
      <w:kern w:val="0"/>
      <w:sz w:val="24"/>
      <w:szCs w:val="24"/>
    </w:rPr>
  </w:style>
  <w:style w:type="paragraph" w:customStyle="1" w:styleId="xl68">
    <w:name w:val="xl68"/>
    <w:basedOn w:val="Normal"/>
    <w:rsid w:val="00F538B3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9">
    <w:name w:val="xl69"/>
    <w:basedOn w:val="Normal"/>
    <w:rsid w:val="00F538B3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i/>
      <w:i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AF5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41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0441F"/>
  </w:style>
  <w:style w:type="paragraph" w:styleId="Footer">
    <w:name w:val="footer"/>
    <w:basedOn w:val="Normal"/>
    <w:link w:val="FooterChar"/>
    <w:uiPriority w:val="99"/>
    <w:unhideWhenUsed/>
    <w:rsid w:val="00A0441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0441F"/>
  </w:style>
  <w:style w:type="paragraph" w:styleId="BalloonText">
    <w:name w:val="Balloon Text"/>
    <w:basedOn w:val="Normal"/>
    <w:link w:val="BalloonTextChar"/>
    <w:uiPriority w:val="99"/>
    <w:semiHidden/>
    <w:unhideWhenUsed/>
    <w:rsid w:val="00760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316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B3B34"/>
    <w:pPr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B3B34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8B3B34"/>
    <w:pPr>
      <w:jc w:val="left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B3B34"/>
    <w:rPr>
      <w:rFonts w:ascii="Malgun Gothic" w:eastAsia="Malgun Gothic" w:hAnsi="Malgun Gothic"/>
      <w:noProof/>
    </w:rPr>
  </w:style>
  <w:style w:type="character" w:customStyle="1" w:styleId="1">
    <w:name w:val="제목1"/>
    <w:basedOn w:val="DefaultParagraphFont"/>
    <w:rsid w:val="002E46C5"/>
  </w:style>
  <w:style w:type="character" w:styleId="Hyperlink">
    <w:name w:val="Hyperlink"/>
    <w:basedOn w:val="DefaultParagraphFont"/>
    <w:uiPriority w:val="99"/>
    <w:semiHidden/>
    <w:unhideWhenUsed/>
    <w:rsid w:val="00E452CC"/>
    <w:rPr>
      <w:color w:val="0000FF"/>
      <w:u w:val="single"/>
    </w:rPr>
  </w:style>
  <w:style w:type="table" w:styleId="LightShading">
    <w:name w:val="Light Shading"/>
    <w:basedOn w:val="TableNormal"/>
    <w:uiPriority w:val="60"/>
    <w:rsid w:val="00F538B3"/>
    <w:pPr>
      <w:jc w:val="both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538B3"/>
    <w:rPr>
      <w:color w:val="800080"/>
      <w:u w:val="single"/>
    </w:rPr>
  </w:style>
  <w:style w:type="paragraph" w:customStyle="1" w:styleId="xl63">
    <w:name w:val="xl63"/>
    <w:basedOn w:val="Normal"/>
    <w:rsid w:val="00F538B3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4">
    <w:name w:val="xl64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customStyle="1" w:styleId="xl65">
    <w:name w:val="xl65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6">
    <w:name w:val="xl66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7">
    <w:name w:val="xl67"/>
    <w:basedOn w:val="Normal"/>
    <w:rsid w:val="00F538B3"/>
    <w:pPr>
      <w:widowControl/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i/>
      <w:iCs/>
      <w:kern w:val="0"/>
      <w:sz w:val="24"/>
      <w:szCs w:val="24"/>
    </w:rPr>
  </w:style>
  <w:style w:type="paragraph" w:customStyle="1" w:styleId="xl68">
    <w:name w:val="xl68"/>
    <w:basedOn w:val="Normal"/>
    <w:rsid w:val="00F538B3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  <w:szCs w:val="24"/>
    </w:rPr>
  </w:style>
  <w:style w:type="paragraph" w:customStyle="1" w:styleId="xl69">
    <w:name w:val="xl69"/>
    <w:basedOn w:val="Normal"/>
    <w:rsid w:val="00F538B3"/>
    <w:pPr>
      <w:widowControl/>
      <w:pBdr>
        <w:bottom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i/>
      <w:i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DB75-C905-425F-A6F0-C3EABE83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 Young Chang</dc:creator>
  <cp:lastModifiedBy>Calumpang, Mario Jade</cp:lastModifiedBy>
  <cp:revision>4</cp:revision>
  <dcterms:created xsi:type="dcterms:W3CDTF">2017-07-03T23:04:00Z</dcterms:created>
  <dcterms:modified xsi:type="dcterms:W3CDTF">2018-02-20T13:28:00Z</dcterms:modified>
</cp:coreProperties>
</file>