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bookmarkStart w:id="0" w:name="_GoBack"/>
      <w:bookmarkEnd w:id="0"/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Isolation of peripheral blood mononuclear cells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using </w:t>
      </w:r>
      <w:proofErr w:type="spellStart"/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Ficoll</w:t>
      </w:r>
      <w:proofErr w:type="spellEnd"/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gradient</w:t>
      </w:r>
    </w:p>
    <w:p w:rsidR="000E5C31" w:rsidRPr="000075D9" w:rsidRDefault="000E5C31" w:rsidP="00A36369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1) In a sterile tissue culture hood, 5 ml blood was transferred from the EDTA tube into a sterile 15 ml </w:t>
      </w:r>
      <w:hyperlink r:id="rId5" w:history="1">
        <w:r w:rsidR="00A36369" w:rsidRPr="000075D9">
          <w:rPr>
            <w:rFonts w:asciiTheme="majorBidi" w:hAnsiTheme="majorBidi" w:cstheme="majorBidi"/>
            <w:color w:val="000000" w:themeColor="text1"/>
            <w:sz w:val="24"/>
            <w:szCs w:val="24"/>
          </w:rPr>
          <w:t>f</w:t>
        </w:r>
        <w:r w:rsidRPr="000075D9">
          <w:rPr>
            <w:rFonts w:asciiTheme="majorBidi" w:hAnsiTheme="majorBidi" w:cstheme="majorBidi"/>
            <w:color w:val="000000" w:themeColor="text1"/>
            <w:sz w:val="24"/>
            <w:szCs w:val="24"/>
          </w:rPr>
          <w:t xml:space="preserve">alcon </w:t>
        </w:r>
        <w:r w:rsidR="00A36369" w:rsidRPr="000075D9">
          <w:rPr>
            <w:rFonts w:asciiTheme="majorBidi" w:hAnsiTheme="majorBidi" w:cstheme="majorBidi"/>
            <w:color w:val="000000" w:themeColor="text1"/>
            <w:sz w:val="24"/>
            <w:szCs w:val="24"/>
          </w:rPr>
          <w:t>c</w:t>
        </w:r>
        <w:r w:rsidRPr="000075D9">
          <w:rPr>
            <w:rFonts w:asciiTheme="majorBidi" w:hAnsiTheme="majorBidi" w:cstheme="majorBidi"/>
            <w:color w:val="000000" w:themeColor="text1"/>
            <w:sz w:val="24"/>
            <w:szCs w:val="24"/>
          </w:rPr>
          <w:t xml:space="preserve">onical </w:t>
        </w:r>
        <w:r w:rsidR="00A36369" w:rsidRPr="000075D9">
          <w:rPr>
            <w:rFonts w:asciiTheme="majorBidi" w:hAnsiTheme="majorBidi" w:cstheme="majorBidi"/>
            <w:color w:val="000000" w:themeColor="text1"/>
            <w:sz w:val="24"/>
            <w:szCs w:val="24"/>
          </w:rPr>
          <w:t>c</w:t>
        </w:r>
        <w:r w:rsidRPr="000075D9">
          <w:rPr>
            <w:rFonts w:asciiTheme="majorBidi" w:hAnsiTheme="majorBidi" w:cstheme="majorBidi"/>
            <w:color w:val="000000" w:themeColor="text1"/>
            <w:sz w:val="24"/>
            <w:szCs w:val="24"/>
          </w:rPr>
          <w:t>entrifuge Tubes</w:t>
        </w:r>
      </w:hyperlink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2) Volume was adjusted to 10 ml with sterile incomplete </w:t>
      </w:r>
      <w:proofErr w:type="gram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1X</w:t>
      </w:r>
      <w:proofErr w:type="gram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PBS (Phosphate-buffered saline)</w:t>
      </w:r>
      <w:r w:rsidR="00A36369"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0E5C31" w:rsidRPr="000075D9" w:rsidRDefault="000E5C31" w:rsidP="00A36369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3) </w:t>
      </w:r>
      <w:r w:rsidR="00A36369"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Then it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was mixed gently by pipetting up and down. </w:t>
      </w:r>
    </w:p>
    <w:p w:rsidR="000E5C31" w:rsidRPr="000075D9" w:rsidRDefault="000E5C31" w:rsidP="00A36369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4) In another sterile 15 ml </w:t>
      </w:r>
      <w:hyperlink r:id="rId6" w:history="1">
        <w:r w:rsidR="00A36369" w:rsidRPr="000075D9">
          <w:rPr>
            <w:rFonts w:asciiTheme="majorBidi" w:hAnsiTheme="majorBidi" w:cstheme="majorBidi"/>
            <w:color w:val="000000" w:themeColor="text1"/>
            <w:sz w:val="24"/>
            <w:szCs w:val="24"/>
          </w:rPr>
          <w:t>f</w:t>
        </w:r>
        <w:r w:rsidRPr="000075D9">
          <w:rPr>
            <w:rFonts w:asciiTheme="majorBidi" w:hAnsiTheme="majorBidi" w:cstheme="majorBidi"/>
            <w:color w:val="000000" w:themeColor="text1"/>
            <w:sz w:val="24"/>
            <w:szCs w:val="24"/>
          </w:rPr>
          <w:t xml:space="preserve">alcon </w:t>
        </w:r>
        <w:r w:rsidR="00A36369" w:rsidRPr="000075D9">
          <w:rPr>
            <w:rFonts w:asciiTheme="majorBidi" w:hAnsiTheme="majorBidi" w:cstheme="majorBidi"/>
            <w:color w:val="000000" w:themeColor="text1"/>
            <w:sz w:val="24"/>
            <w:szCs w:val="24"/>
          </w:rPr>
          <w:t>c</w:t>
        </w:r>
        <w:r w:rsidRPr="000075D9">
          <w:rPr>
            <w:rFonts w:asciiTheme="majorBidi" w:hAnsiTheme="majorBidi" w:cstheme="majorBidi"/>
            <w:color w:val="000000" w:themeColor="text1"/>
            <w:sz w:val="24"/>
            <w:szCs w:val="24"/>
          </w:rPr>
          <w:t xml:space="preserve">onical </w:t>
        </w:r>
        <w:r w:rsidR="00A36369" w:rsidRPr="000075D9">
          <w:rPr>
            <w:rFonts w:asciiTheme="majorBidi" w:hAnsiTheme="majorBidi" w:cstheme="majorBidi"/>
            <w:color w:val="000000" w:themeColor="text1"/>
            <w:sz w:val="24"/>
            <w:szCs w:val="24"/>
          </w:rPr>
          <w:t>c</w:t>
        </w:r>
        <w:r w:rsidRPr="000075D9">
          <w:rPr>
            <w:rFonts w:asciiTheme="majorBidi" w:hAnsiTheme="majorBidi" w:cstheme="majorBidi"/>
            <w:color w:val="000000" w:themeColor="text1"/>
            <w:sz w:val="24"/>
            <w:szCs w:val="24"/>
          </w:rPr>
          <w:t xml:space="preserve">entrifuge </w:t>
        </w:r>
        <w:r w:rsidR="00A36369" w:rsidRPr="000075D9">
          <w:rPr>
            <w:rFonts w:asciiTheme="majorBidi" w:hAnsiTheme="majorBidi" w:cstheme="majorBidi"/>
            <w:color w:val="000000" w:themeColor="text1"/>
            <w:sz w:val="24"/>
            <w:szCs w:val="24"/>
          </w:rPr>
          <w:t>t</w:t>
        </w:r>
        <w:r w:rsidRPr="000075D9">
          <w:rPr>
            <w:rFonts w:asciiTheme="majorBidi" w:hAnsiTheme="majorBidi" w:cstheme="majorBidi"/>
            <w:color w:val="000000" w:themeColor="text1"/>
            <w:sz w:val="24"/>
            <w:szCs w:val="24"/>
          </w:rPr>
          <w:t>ubes</w:t>
        </w:r>
      </w:hyperlink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carefully, so as to not get any on the sides of the tube, 3ml of </w:t>
      </w:r>
      <w:proofErr w:type="spell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ficoll</w:t>
      </w:r>
      <w:proofErr w:type="spell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on the bottom was </w:t>
      </w:r>
      <w:r w:rsidR="00A36369"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added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5) The tube containing the </w:t>
      </w:r>
      <w:proofErr w:type="spell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ficoll</w:t>
      </w:r>
      <w:proofErr w:type="spell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was holed at a 45C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o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angle, slowly the blood down was run the side of the tube so as to carefully layer it over the </w:t>
      </w:r>
      <w:proofErr w:type="spell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ficoll</w:t>
      </w:r>
      <w:proofErr w:type="spell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without mixing the interface.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6) Carefully the tube(s) were placed into a centrifuge (room temperature) to </w:t>
      </w:r>
      <w:r w:rsidR="00602679"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achieve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pellet at </w:t>
      </w:r>
      <w:proofErr w:type="gram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2000 RPM for 15 minutes.</w:t>
      </w:r>
      <w:proofErr w:type="gram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7) After centrifugation, each sample was assessed for the quality of the </w:t>
      </w:r>
      <w:proofErr w:type="spell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ficoll</w:t>
      </w:r>
      <w:proofErr w:type="spell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separation. 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8) A) Using a 10 ml pipet, carefully the lymphocytes located at the upper interface between the </w:t>
      </w:r>
      <w:proofErr w:type="spell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ficoll</w:t>
      </w:r>
      <w:proofErr w:type="spell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the diluted plasma was aspirated, collected, and then transferred to a clean 15 ml tube. 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B) To the freshly collected lymphocytes, 7-8 ml 1X PBS was added.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10) The cells were collected as pellet by centrifuging at 15000 x g for 10 minutes at room temperature.</w:t>
      </w:r>
    </w:p>
    <w:p w:rsidR="000E5C31" w:rsidRPr="000075D9" w:rsidRDefault="000E5C31" w:rsidP="00602679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11) Carefully supernatant was poured off into a waste container containing bleach and cell pellet containing lymphocytes</w:t>
      </w:r>
      <w:r w:rsidR="00602679"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was stored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 xml:space="preserve">Isolation of RNA from peripheral blood mononuclear cells using </w:t>
      </w:r>
      <w:proofErr w:type="spellStart"/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TriPure</w:t>
      </w:r>
      <w:proofErr w:type="spellEnd"/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: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1- 1 ml </w:t>
      </w:r>
      <w:proofErr w:type="spell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TriPure</w:t>
      </w:r>
      <w:proofErr w:type="spell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was added to cell pellet sample and cells were lysed by repetitive pipetting or homogenization</w:t>
      </w:r>
      <w:r w:rsidR="00731CDE"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2- It was </w:t>
      </w:r>
      <w:proofErr w:type="gram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incubate</w:t>
      </w:r>
      <w:proofErr w:type="gram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5 min at RT to dissociate nucleoprotein complexes</w:t>
      </w:r>
      <w:r w:rsidR="00731CDE"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3- Chloroform was added (1 ml per 1 ml </w:t>
      </w:r>
      <w:proofErr w:type="spell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TriPure</w:t>
      </w:r>
      <w:proofErr w:type="spell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) and then was shaken vigorously 15s and incubated 2–15 min at RT</w:t>
      </w:r>
      <w:r w:rsidR="00731CDE"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4- It was centrifuged 11,400 x g, 15 min at 4°C</w:t>
      </w:r>
      <w:r w:rsidR="00731CDE"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5- Three Phases were observed as follow: Aqueous (containing RNA) colorless Interphase (containing DNA) white Organic (containing protein) red</w:t>
      </w:r>
      <w:r w:rsidR="00731CDE"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6- To isolate RNA, aqueous phase was transferred to a new 1.5 ml tube</w:t>
      </w:r>
      <w:r w:rsidR="00731CDE"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7- It was precipitated with isopropanol (0.5 ml per 1 ml </w:t>
      </w:r>
      <w:proofErr w:type="spell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TriPure</w:t>
      </w:r>
      <w:proofErr w:type="spell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), mixed by inversion, and then was incubated 5–10 min at RT.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8- It was centrifuged 11,400 x g, 10 min at 4°C and then the supernatant was discarded.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9- Pellet was washed </w:t>
      </w:r>
      <w:proofErr w:type="gram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1</w:t>
      </w:r>
      <w:proofErr w:type="gram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x with 75% </w:t>
      </w:r>
      <w:proofErr w:type="spell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EtOH</w:t>
      </w:r>
      <w:proofErr w:type="spell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(1 ml </w:t>
      </w:r>
      <w:proofErr w:type="spell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EtOH</w:t>
      </w:r>
      <w:proofErr w:type="spell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per 1 ml </w:t>
      </w:r>
      <w:proofErr w:type="spell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TriPure</w:t>
      </w:r>
      <w:proofErr w:type="spell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)</w:t>
      </w:r>
      <w:r w:rsidR="00731CDE"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10- Then</w:t>
      </w:r>
      <w:r w:rsidR="00731CDE"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it was centrifuged 7500 x g, 5 min at 4°C and supernatant was discarded.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11- Pellet was air dried, re</w:t>
      </w:r>
      <w:r w:rsidR="00731CDE"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-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suspended in RNase free water, </w:t>
      </w:r>
      <w:r w:rsidR="00731CDE"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and 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then </w:t>
      </w:r>
      <w:r w:rsidR="00731CDE"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was 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incubated 10–15 min at 55°–60°C to </w:t>
      </w:r>
      <w:proofErr w:type="spell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resuspend</w:t>
      </w:r>
      <w:proofErr w:type="spellEnd"/>
    </w:p>
    <w:p w:rsidR="000E5C31" w:rsidRPr="000075D9" w:rsidRDefault="000E5C31" w:rsidP="00731CDE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12- </w:t>
      </w:r>
      <w:r w:rsidR="00731CDE"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Extracted 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RNA was stored at –20°C</w:t>
      </w:r>
    </w:p>
    <w:p w:rsidR="000E5C31" w:rsidRPr="000075D9" w:rsidRDefault="000E5C31" w:rsidP="003D04B2">
      <w:pPr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0E5C31" w:rsidRDefault="000E5C31" w:rsidP="00872556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 xml:space="preserve">Fibroblast culture according to protocol described by </w:t>
      </w:r>
      <w:proofErr w:type="spellStart"/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Yaqun</w:t>
      </w:r>
      <w:proofErr w:type="spellEnd"/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Zou, NINDS/NIH, </w:t>
      </w:r>
      <w:proofErr w:type="gramStart"/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January</w:t>
      </w:r>
      <w:proofErr w:type="gramEnd"/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2014: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br/>
      </w:r>
      <w:r w:rsidRPr="000075D9">
        <w:rPr>
          <w:rFonts w:asciiTheme="majorBidi" w:hAnsiTheme="majorBidi" w:cstheme="majorBidi"/>
          <w:sz w:val="24"/>
          <w:szCs w:val="24"/>
        </w:rPr>
        <w:t>1. In the laminar flow hood, skin biopsy was transferred to a sterile 35mm petri dish.</w:t>
      </w:r>
      <w:r w:rsidRPr="000075D9">
        <w:rPr>
          <w:rFonts w:asciiTheme="majorBidi" w:hAnsiTheme="majorBidi" w:cstheme="majorBidi"/>
          <w:sz w:val="24"/>
          <w:szCs w:val="24"/>
        </w:rPr>
        <w:br/>
        <w:t xml:space="preserve">2. The skin biopsy was rinsed in petri dish with sterile </w:t>
      </w:r>
      <w:proofErr w:type="gramStart"/>
      <w:r w:rsidRPr="000075D9">
        <w:rPr>
          <w:rFonts w:asciiTheme="majorBidi" w:hAnsiTheme="majorBidi" w:cstheme="majorBidi"/>
          <w:sz w:val="24"/>
          <w:szCs w:val="24"/>
        </w:rPr>
        <w:t>1x</w:t>
      </w:r>
      <w:proofErr w:type="gramEnd"/>
      <w:r w:rsidRPr="000075D9">
        <w:rPr>
          <w:rFonts w:asciiTheme="majorBidi" w:hAnsiTheme="majorBidi" w:cstheme="majorBidi"/>
          <w:sz w:val="24"/>
          <w:szCs w:val="24"/>
        </w:rPr>
        <w:t xml:space="preserve"> </w:t>
      </w:r>
      <w:r w:rsidR="000075D9">
        <w:rPr>
          <w:rFonts w:asciiTheme="majorBidi" w:hAnsiTheme="majorBidi" w:cstheme="majorBidi"/>
          <w:sz w:val="24"/>
          <w:szCs w:val="24"/>
        </w:rPr>
        <w:t>PBS to remove blood and debris.</w:t>
      </w:r>
      <w:r w:rsidR="00A962F8">
        <w:rPr>
          <w:rFonts w:asciiTheme="majorBidi" w:hAnsiTheme="majorBidi" w:cstheme="majorBidi"/>
          <w:sz w:val="24"/>
          <w:szCs w:val="24"/>
        </w:rPr>
        <w:t xml:space="preserve"> </w:t>
      </w:r>
      <w:r w:rsidRPr="000075D9">
        <w:rPr>
          <w:rFonts w:asciiTheme="majorBidi" w:hAnsiTheme="majorBidi" w:cstheme="majorBidi"/>
          <w:sz w:val="24"/>
          <w:szCs w:val="24"/>
        </w:rPr>
        <w:t>The adipose tissue was removed with a scalpel.</w:t>
      </w:r>
      <w:r w:rsidRPr="000075D9">
        <w:rPr>
          <w:rFonts w:asciiTheme="majorBidi" w:hAnsiTheme="majorBidi" w:cstheme="majorBidi"/>
          <w:sz w:val="24"/>
          <w:szCs w:val="24"/>
        </w:rPr>
        <w:br/>
        <w:t xml:space="preserve">3. Two ml collagenase solution was added and the tissue </w:t>
      </w:r>
      <w:r w:rsidR="000075D9">
        <w:rPr>
          <w:rFonts w:asciiTheme="majorBidi" w:hAnsiTheme="majorBidi" w:cstheme="majorBidi"/>
          <w:sz w:val="24"/>
          <w:szCs w:val="24"/>
        </w:rPr>
        <w:t xml:space="preserve">was </w:t>
      </w:r>
      <w:r w:rsidR="000075D9" w:rsidRPr="000075D9">
        <w:rPr>
          <w:rFonts w:asciiTheme="majorBidi" w:hAnsiTheme="majorBidi" w:cstheme="majorBidi"/>
          <w:sz w:val="24"/>
          <w:szCs w:val="24"/>
        </w:rPr>
        <w:t xml:space="preserve">minced </w:t>
      </w:r>
      <w:r w:rsidRPr="000075D9">
        <w:rPr>
          <w:rFonts w:asciiTheme="majorBidi" w:hAnsiTheme="majorBidi" w:cstheme="majorBidi"/>
          <w:sz w:val="24"/>
          <w:szCs w:val="24"/>
        </w:rPr>
        <w:t>with scalpel.</w:t>
      </w:r>
      <w:r w:rsidRPr="000075D9">
        <w:rPr>
          <w:rFonts w:asciiTheme="majorBidi" w:hAnsiTheme="majorBidi" w:cstheme="majorBidi"/>
          <w:sz w:val="24"/>
          <w:szCs w:val="24"/>
        </w:rPr>
        <w:br/>
        <w:t>5. Then it was incubated at 37°C for 1 hour.</w:t>
      </w:r>
      <w:r w:rsidRPr="000075D9">
        <w:rPr>
          <w:rFonts w:asciiTheme="majorBidi" w:hAnsiTheme="majorBidi" w:cstheme="majorBidi"/>
          <w:sz w:val="24"/>
          <w:szCs w:val="24"/>
        </w:rPr>
        <w:br/>
        <w:t xml:space="preserve">6. All of the digested tissue </w:t>
      </w:r>
      <w:r w:rsidR="00036082" w:rsidRPr="000075D9">
        <w:rPr>
          <w:rFonts w:asciiTheme="majorBidi" w:hAnsiTheme="majorBidi" w:cstheme="majorBidi"/>
          <w:sz w:val="24"/>
          <w:szCs w:val="24"/>
        </w:rPr>
        <w:t>w</w:t>
      </w:r>
      <w:r w:rsidR="00036082">
        <w:rPr>
          <w:rFonts w:asciiTheme="majorBidi" w:hAnsiTheme="majorBidi" w:cstheme="majorBidi"/>
          <w:sz w:val="24"/>
          <w:szCs w:val="24"/>
        </w:rPr>
        <w:t>as</w:t>
      </w:r>
      <w:r w:rsidRPr="000075D9">
        <w:rPr>
          <w:rFonts w:asciiTheme="majorBidi" w:hAnsiTheme="majorBidi" w:cstheme="majorBidi"/>
          <w:sz w:val="24"/>
          <w:szCs w:val="24"/>
        </w:rPr>
        <w:t xml:space="preserve"> transferred to a 15 </w:t>
      </w:r>
      <w:r w:rsidR="00A962F8">
        <w:rPr>
          <w:rFonts w:asciiTheme="majorBidi" w:hAnsiTheme="majorBidi" w:cstheme="majorBidi"/>
          <w:sz w:val="24"/>
          <w:szCs w:val="24"/>
        </w:rPr>
        <w:t xml:space="preserve">ml conical tube, the petri dish </w:t>
      </w:r>
      <w:r w:rsidR="00036082">
        <w:rPr>
          <w:rFonts w:asciiTheme="majorBidi" w:hAnsiTheme="majorBidi" w:cstheme="majorBidi"/>
          <w:sz w:val="24"/>
          <w:szCs w:val="24"/>
        </w:rPr>
        <w:t xml:space="preserve">was </w:t>
      </w:r>
      <w:r w:rsidR="00036082" w:rsidRPr="000075D9">
        <w:rPr>
          <w:rFonts w:asciiTheme="majorBidi" w:hAnsiTheme="majorBidi" w:cstheme="majorBidi"/>
          <w:sz w:val="24"/>
          <w:szCs w:val="24"/>
        </w:rPr>
        <w:t>rinse</w:t>
      </w:r>
      <w:r w:rsidR="00036082">
        <w:rPr>
          <w:rFonts w:asciiTheme="majorBidi" w:hAnsiTheme="majorBidi" w:cstheme="majorBidi"/>
          <w:sz w:val="24"/>
          <w:szCs w:val="24"/>
        </w:rPr>
        <w:t>d</w:t>
      </w:r>
      <w:r w:rsidR="00036082" w:rsidRPr="000075D9">
        <w:rPr>
          <w:rFonts w:asciiTheme="majorBidi" w:hAnsiTheme="majorBidi" w:cstheme="majorBidi"/>
          <w:sz w:val="24"/>
          <w:szCs w:val="24"/>
        </w:rPr>
        <w:t xml:space="preserve"> </w:t>
      </w:r>
      <w:r w:rsidRPr="000075D9">
        <w:rPr>
          <w:rFonts w:asciiTheme="majorBidi" w:hAnsiTheme="majorBidi" w:cstheme="majorBidi"/>
          <w:sz w:val="24"/>
          <w:szCs w:val="24"/>
        </w:rPr>
        <w:t xml:space="preserve">with 2ml medium twice and the medium </w:t>
      </w:r>
      <w:r w:rsidR="00036082">
        <w:rPr>
          <w:rFonts w:asciiTheme="majorBidi" w:hAnsiTheme="majorBidi" w:cstheme="majorBidi"/>
          <w:sz w:val="24"/>
          <w:szCs w:val="24"/>
        </w:rPr>
        <w:t xml:space="preserve">was </w:t>
      </w:r>
      <w:r w:rsidR="00036082" w:rsidRPr="000075D9">
        <w:rPr>
          <w:rFonts w:asciiTheme="majorBidi" w:hAnsiTheme="majorBidi" w:cstheme="majorBidi"/>
          <w:sz w:val="24"/>
          <w:szCs w:val="24"/>
        </w:rPr>
        <w:t>collect</w:t>
      </w:r>
      <w:r w:rsidR="00036082">
        <w:rPr>
          <w:rFonts w:asciiTheme="majorBidi" w:hAnsiTheme="majorBidi" w:cstheme="majorBidi"/>
          <w:sz w:val="24"/>
          <w:szCs w:val="24"/>
        </w:rPr>
        <w:t>ed</w:t>
      </w:r>
      <w:r w:rsidR="00036082" w:rsidRPr="000075D9">
        <w:rPr>
          <w:rFonts w:asciiTheme="majorBidi" w:hAnsiTheme="majorBidi" w:cstheme="majorBidi"/>
          <w:sz w:val="24"/>
          <w:szCs w:val="24"/>
        </w:rPr>
        <w:t xml:space="preserve"> </w:t>
      </w:r>
      <w:r w:rsidRPr="000075D9">
        <w:rPr>
          <w:rFonts w:asciiTheme="majorBidi" w:hAnsiTheme="majorBidi" w:cstheme="majorBidi"/>
          <w:sz w:val="24"/>
          <w:szCs w:val="24"/>
        </w:rPr>
        <w:t>in the same tube.</w:t>
      </w:r>
      <w:r w:rsidRPr="000075D9">
        <w:rPr>
          <w:rFonts w:asciiTheme="majorBidi" w:hAnsiTheme="majorBidi" w:cstheme="majorBidi"/>
          <w:sz w:val="24"/>
          <w:szCs w:val="24"/>
        </w:rPr>
        <w:br/>
        <w:t>7. It was spun down at 200g for 5 minutes at room temperature.</w:t>
      </w:r>
      <w:r w:rsidRPr="000075D9">
        <w:rPr>
          <w:rFonts w:asciiTheme="majorBidi" w:hAnsiTheme="majorBidi" w:cstheme="majorBidi"/>
          <w:sz w:val="24"/>
          <w:szCs w:val="24"/>
        </w:rPr>
        <w:br/>
        <w:t>8. Supernatant was discarded, and the pellet was washed with 3 ml medium twice to remove the</w:t>
      </w:r>
      <w:r w:rsidRPr="000075D9">
        <w:rPr>
          <w:rFonts w:asciiTheme="majorBidi" w:hAnsiTheme="majorBidi" w:cstheme="majorBidi"/>
          <w:sz w:val="24"/>
          <w:szCs w:val="24"/>
        </w:rPr>
        <w:br/>
        <w:t>collagenase, and then spun down and supernatant was removed after each wash.</w:t>
      </w:r>
      <w:r w:rsidRPr="000075D9">
        <w:rPr>
          <w:rFonts w:asciiTheme="majorBidi" w:hAnsiTheme="majorBidi" w:cstheme="majorBidi"/>
          <w:sz w:val="24"/>
          <w:szCs w:val="24"/>
        </w:rPr>
        <w:br/>
        <w:t>9. The pellet was re-suspended with 5 ml medium, and it was transferred to T25 flask.</w:t>
      </w:r>
      <w:r w:rsidRPr="000075D9">
        <w:rPr>
          <w:rFonts w:asciiTheme="majorBidi" w:hAnsiTheme="majorBidi" w:cstheme="majorBidi"/>
          <w:sz w:val="24"/>
          <w:szCs w:val="24"/>
        </w:rPr>
        <w:br/>
        <w:t>10. The flask was incubated at 37% with 5% CO2.</w:t>
      </w:r>
      <w:r w:rsidRPr="000075D9">
        <w:rPr>
          <w:rFonts w:asciiTheme="majorBidi" w:hAnsiTheme="majorBidi" w:cstheme="majorBidi"/>
          <w:sz w:val="24"/>
          <w:szCs w:val="24"/>
        </w:rPr>
        <w:br/>
        <w:t xml:space="preserve">11. Usually fibroblasts can be seen in 1-3 days after initial set up. </w:t>
      </w:r>
      <w:r w:rsidRPr="000075D9">
        <w:rPr>
          <w:rFonts w:asciiTheme="majorBidi" w:hAnsiTheme="majorBidi" w:cstheme="majorBidi"/>
          <w:sz w:val="24"/>
          <w:szCs w:val="24"/>
        </w:rPr>
        <w:br/>
        <w:t>12. When there were sufficient cells, the cells were detached with trypsin and plated in</w:t>
      </w:r>
      <w:r w:rsidRPr="000075D9">
        <w:rPr>
          <w:rFonts w:asciiTheme="majorBidi" w:hAnsiTheme="majorBidi" w:cstheme="majorBidi"/>
          <w:sz w:val="24"/>
          <w:szCs w:val="24"/>
        </w:rPr>
        <w:br/>
        <w:t>another petri dish for further proliferation.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</w:p>
    <w:p w:rsidR="00B1263F" w:rsidRPr="000075D9" w:rsidRDefault="00B1263F" w:rsidP="00872556">
      <w:pPr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p w:rsidR="000E5C31" w:rsidRPr="000075D9" w:rsidRDefault="000E5C31" w:rsidP="003D04B2">
      <w:pPr>
        <w:spacing w:after="0" w:line="480" w:lineRule="auto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shd w:val="clear" w:color="auto" w:fill="FFFFFF"/>
        </w:rPr>
        <w:t>Quantitative Real Time PCR</w:t>
      </w:r>
    </w:p>
    <w:p w:rsidR="000E5C31" w:rsidRDefault="000E5C31" w:rsidP="000E5C31">
      <w:pPr>
        <w:shd w:val="clear" w:color="auto" w:fill="FFFFFF"/>
        <w:spacing w:after="15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075D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Real-time PCR reactions were performed in the final volume of 20 </w:t>
      </w:r>
      <w:proofErr w:type="spellStart"/>
      <w:r w:rsidRPr="000075D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μL</w:t>
      </w:r>
      <w:proofErr w:type="spellEnd"/>
      <w:r w:rsidRPr="000075D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consisted of 5 </w:t>
      </w:r>
      <w:proofErr w:type="spellStart"/>
      <w:r w:rsidRPr="000075D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μL</w:t>
      </w:r>
      <w:proofErr w:type="spellEnd"/>
      <w:r w:rsidRPr="000075D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cDNA template, 1.6 </w:t>
      </w:r>
      <w:proofErr w:type="spellStart"/>
      <w:r w:rsidRPr="000075D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μL</w:t>
      </w:r>
      <w:proofErr w:type="spellEnd"/>
      <w:r w:rsidRPr="000075D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of each primer (2.5 </w:t>
      </w:r>
      <w:proofErr w:type="spellStart"/>
      <w:r w:rsidRPr="000075D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pmole</w:t>
      </w:r>
      <w:proofErr w:type="spellEnd"/>
      <w:r w:rsidRPr="000075D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), 10 </w:t>
      </w:r>
      <w:proofErr w:type="spellStart"/>
      <w:r w:rsidRPr="000075D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μL</w:t>
      </w:r>
      <w:proofErr w:type="spellEnd"/>
      <w:r w:rsidRPr="000075D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of </w:t>
      </w:r>
      <w:proofErr w:type="spellStart"/>
      <w:r w:rsidRPr="000075D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PowerUp</w:t>
      </w:r>
      <w:proofErr w:type="spellEnd"/>
      <w:r w:rsidRPr="000075D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SYBR Green Master Mix, and 1.8 </w:t>
      </w:r>
      <w:proofErr w:type="spellStart"/>
      <w:r w:rsidRPr="000075D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μL</w:t>
      </w:r>
      <w:proofErr w:type="spellEnd"/>
      <w:r w:rsidRPr="000075D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DNase free water. The real-time PCR condition was carried out according to the manufacturer's instruction: stage 1(UDG activation): 1 cycle at 50°C for 2 minutes, Stage 2 </w:t>
      </w:r>
      <w:r w:rsidRPr="000075D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lastRenderedPageBreak/>
        <w:t xml:space="preserve">(initial denaturation): 1 cycle at 95°C for 2 minutes followed by stage 3 (PCR): 40 cycles, each cycle was included 95°C for 15 seconds, 60°C for 1 minutes followed by melting curve protocol according to the </w:t>
      </w:r>
      <w:r w:rsidRPr="000075D9">
        <w:rPr>
          <w:rFonts w:asciiTheme="majorBidi" w:hAnsiTheme="majorBidi" w:cstheme="majorBidi"/>
          <w:sz w:val="24"/>
          <w:szCs w:val="24"/>
        </w:rPr>
        <w:t>Applied Biosystems 7500 Real-time PCR System.</w:t>
      </w:r>
    </w:p>
    <w:p w:rsidR="000075D9" w:rsidRDefault="000075D9" w:rsidP="000E5C31">
      <w:pPr>
        <w:shd w:val="clear" w:color="auto" w:fill="FFFFFF"/>
        <w:spacing w:after="15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075D9" w:rsidRDefault="000075D9" w:rsidP="000E5C31">
      <w:pPr>
        <w:shd w:val="clear" w:color="auto" w:fill="FFFFFF"/>
        <w:spacing w:after="15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075D9" w:rsidRDefault="000075D9" w:rsidP="000E5C31">
      <w:pPr>
        <w:shd w:val="clear" w:color="auto" w:fill="FFFFFF"/>
        <w:spacing w:after="15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075D9" w:rsidRDefault="000075D9" w:rsidP="000E5C31">
      <w:pPr>
        <w:shd w:val="clear" w:color="auto" w:fill="FFFFFF"/>
        <w:spacing w:after="15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075D9" w:rsidRDefault="000075D9" w:rsidP="000E5C31">
      <w:pPr>
        <w:shd w:val="clear" w:color="auto" w:fill="FFFFFF"/>
        <w:spacing w:after="15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075D9" w:rsidRDefault="000075D9" w:rsidP="000E5C31">
      <w:pPr>
        <w:shd w:val="clear" w:color="auto" w:fill="FFFFFF"/>
        <w:spacing w:after="15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075D9" w:rsidRDefault="000075D9" w:rsidP="000E5C31">
      <w:pPr>
        <w:shd w:val="clear" w:color="auto" w:fill="FFFFFF"/>
        <w:spacing w:after="15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075D9" w:rsidRDefault="000075D9" w:rsidP="000E5C31">
      <w:pPr>
        <w:shd w:val="clear" w:color="auto" w:fill="FFFFFF"/>
        <w:spacing w:after="15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075D9" w:rsidRDefault="000075D9" w:rsidP="000E5C31">
      <w:pPr>
        <w:shd w:val="clear" w:color="auto" w:fill="FFFFFF"/>
        <w:spacing w:after="15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075D9" w:rsidRDefault="000075D9" w:rsidP="000E5C31">
      <w:pPr>
        <w:shd w:val="clear" w:color="auto" w:fill="FFFFFF"/>
        <w:spacing w:after="15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075D9" w:rsidRDefault="000075D9" w:rsidP="000E5C31">
      <w:pPr>
        <w:shd w:val="clear" w:color="auto" w:fill="FFFFFF"/>
        <w:spacing w:after="15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075D9" w:rsidRDefault="000075D9" w:rsidP="000E5C31">
      <w:pPr>
        <w:shd w:val="clear" w:color="auto" w:fill="FFFFFF"/>
        <w:spacing w:after="15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075D9" w:rsidRDefault="000075D9" w:rsidP="000E5C31">
      <w:pPr>
        <w:shd w:val="clear" w:color="auto" w:fill="FFFFFF"/>
        <w:spacing w:after="15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075D9" w:rsidRDefault="000075D9" w:rsidP="000E5C31">
      <w:pPr>
        <w:shd w:val="clear" w:color="auto" w:fill="FFFFFF"/>
        <w:spacing w:after="15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075D9" w:rsidRDefault="000075D9" w:rsidP="000E5C31">
      <w:pPr>
        <w:shd w:val="clear" w:color="auto" w:fill="FFFFFF"/>
        <w:spacing w:after="15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075D9" w:rsidRPr="000075D9" w:rsidRDefault="000075D9" w:rsidP="000E5C31">
      <w:pPr>
        <w:shd w:val="clear" w:color="auto" w:fill="FFFFFF"/>
        <w:spacing w:after="150" w:line="480" w:lineRule="auto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</w:p>
    <w:p w:rsidR="000E5C31" w:rsidRPr="000075D9" w:rsidRDefault="000E5C31" w:rsidP="004B7194">
      <w:pPr>
        <w:widowControl w:val="0"/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 xml:space="preserve">Table 1 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All OI types and their corresponding genes</w:t>
      </w:r>
    </w:p>
    <w:tbl>
      <w:tblPr>
        <w:tblStyle w:val="TableGrid"/>
        <w:tblpPr w:leftFromText="180" w:rightFromText="180" w:vertAnchor="text" w:tblpX="-95" w:tblpY="1"/>
        <w:tblOverlap w:val="never"/>
        <w:tblW w:w="5524" w:type="dxa"/>
        <w:tblLayout w:type="fixed"/>
        <w:tblLook w:val="04A0" w:firstRow="1" w:lastRow="0" w:firstColumn="1" w:lastColumn="0" w:noHBand="0" w:noVBand="1"/>
      </w:tblPr>
      <w:tblGrid>
        <w:gridCol w:w="2972"/>
        <w:gridCol w:w="2552"/>
      </w:tblGrid>
      <w:tr w:rsidR="000E5C31" w:rsidRPr="000075D9" w:rsidTr="00B60259">
        <w:trPr>
          <w:trHeight w:val="405"/>
        </w:trPr>
        <w:tc>
          <w:tcPr>
            <w:tcW w:w="2972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Style w:val="ghr-condition"/>
                <w:rFonts w:asciiTheme="majorBidi" w:hAnsiTheme="majorBidi" w:cstheme="majorBidi"/>
                <w:color w:val="000000" w:themeColor="text1"/>
                <w:sz w:val="24"/>
                <w:szCs w:val="24"/>
              </w:rPr>
              <w:t>OI</w:t>
            </w: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type</w:t>
            </w:r>
          </w:p>
        </w:tc>
        <w:tc>
          <w:tcPr>
            <w:tcW w:w="2552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Gene</w:t>
            </w:r>
          </w:p>
        </w:tc>
      </w:tr>
      <w:tr w:rsidR="000E5C31" w:rsidRPr="000075D9" w:rsidTr="00B60259">
        <w:trPr>
          <w:trHeight w:val="712"/>
        </w:trPr>
        <w:tc>
          <w:tcPr>
            <w:tcW w:w="2972" w:type="dxa"/>
            <w:vMerge w:val="restart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I-IV</w:t>
            </w:r>
            <w:r w:rsidRPr="000075D9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[21]</w:t>
            </w:r>
          </w:p>
        </w:tc>
        <w:tc>
          <w:tcPr>
            <w:tcW w:w="2552" w:type="dxa"/>
            <w:vMerge w:val="restart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  <w:t>COL1A1/COL1A2</w:t>
            </w:r>
          </w:p>
        </w:tc>
      </w:tr>
      <w:tr w:rsidR="000E5C31" w:rsidRPr="000075D9" w:rsidTr="00B60259">
        <w:trPr>
          <w:trHeight w:val="712"/>
        </w:trPr>
        <w:tc>
          <w:tcPr>
            <w:tcW w:w="2972" w:type="dxa"/>
            <w:vMerge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0E5C31" w:rsidRPr="000075D9" w:rsidTr="00B60259">
        <w:tc>
          <w:tcPr>
            <w:tcW w:w="2972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V </w:t>
            </w:r>
            <w:r w:rsidRPr="000075D9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[22, 23]</w:t>
            </w:r>
          </w:p>
        </w:tc>
        <w:tc>
          <w:tcPr>
            <w:tcW w:w="2552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IFITM5</w:t>
            </w:r>
            <w:r w:rsidRPr="000075D9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/BRIL</w:t>
            </w:r>
          </w:p>
        </w:tc>
      </w:tr>
      <w:tr w:rsidR="000E5C31" w:rsidRPr="000075D9" w:rsidTr="00B60259">
        <w:tc>
          <w:tcPr>
            <w:tcW w:w="2972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VI </w:t>
            </w:r>
            <w:r w:rsidRPr="000075D9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[24, 25]</w:t>
            </w:r>
          </w:p>
        </w:tc>
        <w:tc>
          <w:tcPr>
            <w:tcW w:w="2552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  <w:t>SERPINF1</w:t>
            </w: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/PEDF</w:t>
            </w:r>
          </w:p>
        </w:tc>
      </w:tr>
      <w:tr w:rsidR="000E5C31" w:rsidRPr="000075D9" w:rsidTr="00B60259">
        <w:tc>
          <w:tcPr>
            <w:tcW w:w="2972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VII</w:t>
            </w: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0075D9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[26]</w:t>
            </w:r>
          </w:p>
        </w:tc>
        <w:tc>
          <w:tcPr>
            <w:tcW w:w="2552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  <w:t>CRTAP</w:t>
            </w:r>
          </w:p>
        </w:tc>
      </w:tr>
      <w:tr w:rsidR="000E5C31" w:rsidRPr="000075D9" w:rsidTr="00B60259">
        <w:tc>
          <w:tcPr>
            <w:tcW w:w="2972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VIII</w:t>
            </w:r>
            <w:r w:rsidRPr="000075D9"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075D9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[26]</w:t>
            </w:r>
          </w:p>
        </w:tc>
        <w:tc>
          <w:tcPr>
            <w:tcW w:w="2552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  <w:t>LEPREI</w:t>
            </w: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/P3H1 </w:t>
            </w:r>
          </w:p>
        </w:tc>
      </w:tr>
      <w:tr w:rsidR="000E5C31" w:rsidRPr="000075D9" w:rsidTr="00B60259">
        <w:tc>
          <w:tcPr>
            <w:tcW w:w="2972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IX</w:t>
            </w: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0075D9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[26]</w:t>
            </w:r>
          </w:p>
        </w:tc>
        <w:tc>
          <w:tcPr>
            <w:tcW w:w="2552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  <w:t>PPIB</w:t>
            </w: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CyPB</w:t>
            </w:r>
            <w:proofErr w:type="spellEnd"/>
          </w:p>
        </w:tc>
      </w:tr>
      <w:tr w:rsidR="000E5C31" w:rsidRPr="000075D9" w:rsidTr="00B60259">
        <w:tc>
          <w:tcPr>
            <w:tcW w:w="2972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X</w:t>
            </w: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0075D9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[27]</w:t>
            </w:r>
          </w:p>
        </w:tc>
        <w:tc>
          <w:tcPr>
            <w:tcW w:w="2552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  <w:t>SERPINH1</w:t>
            </w: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/Hsp47</w:t>
            </w:r>
          </w:p>
        </w:tc>
      </w:tr>
      <w:tr w:rsidR="000E5C31" w:rsidRPr="000075D9" w:rsidTr="00B60259">
        <w:tc>
          <w:tcPr>
            <w:tcW w:w="2972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XI</w:t>
            </w: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0075D9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[28-30]</w:t>
            </w:r>
          </w:p>
        </w:tc>
        <w:tc>
          <w:tcPr>
            <w:tcW w:w="2552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</w:rPr>
              <w:t>FKBP10</w:t>
            </w: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/FKBP65</w:t>
            </w:r>
          </w:p>
        </w:tc>
      </w:tr>
      <w:tr w:rsidR="000E5C31" w:rsidRPr="000075D9" w:rsidTr="00B60259">
        <w:trPr>
          <w:trHeight w:val="389"/>
        </w:trPr>
        <w:tc>
          <w:tcPr>
            <w:tcW w:w="2972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XII</w:t>
            </w: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0075D9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[31, 32]</w:t>
            </w:r>
          </w:p>
        </w:tc>
        <w:tc>
          <w:tcPr>
            <w:tcW w:w="2552" w:type="dxa"/>
          </w:tcPr>
          <w:p w:rsidR="000E5C31" w:rsidRPr="000075D9" w:rsidRDefault="000E5C31" w:rsidP="00B60259">
            <w:pPr>
              <w:spacing w:before="100" w:beforeAutospacing="1" w:after="100" w:afterAutospacing="1" w:line="48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 xml:space="preserve">SP7 </w:t>
            </w:r>
          </w:p>
        </w:tc>
      </w:tr>
      <w:tr w:rsidR="000E5C31" w:rsidRPr="000075D9" w:rsidTr="00B60259">
        <w:tc>
          <w:tcPr>
            <w:tcW w:w="2972" w:type="dxa"/>
          </w:tcPr>
          <w:p w:rsidR="000E5C31" w:rsidRPr="000075D9" w:rsidRDefault="000E5C31" w:rsidP="00B60259">
            <w:pPr>
              <w:spacing w:before="100" w:beforeAutospacing="1" w:after="100" w:afterAutospacing="1" w:line="48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XIII</w:t>
            </w:r>
            <w:r w:rsidRPr="000075D9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0075D9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[33, 34]</w:t>
            </w:r>
          </w:p>
        </w:tc>
        <w:tc>
          <w:tcPr>
            <w:tcW w:w="2552" w:type="dxa"/>
          </w:tcPr>
          <w:p w:rsidR="000E5C31" w:rsidRPr="000075D9" w:rsidRDefault="000E5C31" w:rsidP="00B60259">
            <w:pPr>
              <w:spacing w:before="100" w:beforeAutospacing="1" w:after="100" w:afterAutospacing="1" w:line="48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BMP1</w:t>
            </w:r>
          </w:p>
        </w:tc>
      </w:tr>
      <w:tr w:rsidR="000E5C31" w:rsidRPr="000075D9" w:rsidTr="00B60259">
        <w:tc>
          <w:tcPr>
            <w:tcW w:w="2972" w:type="dxa"/>
          </w:tcPr>
          <w:p w:rsidR="000E5C31" w:rsidRPr="000075D9" w:rsidRDefault="000E5C31" w:rsidP="00B60259">
            <w:pPr>
              <w:spacing w:before="100" w:beforeAutospacing="1" w:after="100" w:afterAutospacing="1" w:line="48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XIV</w:t>
            </w:r>
            <w:r w:rsidRPr="000075D9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0075D9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[35, 36]</w:t>
            </w:r>
          </w:p>
        </w:tc>
        <w:tc>
          <w:tcPr>
            <w:tcW w:w="2552" w:type="dxa"/>
          </w:tcPr>
          <w:p w:rsidR="000E5C31" w:rsidRPr="000075D9" w:rsidRDefault="000E5C31" w:rsidP="00B60259">
            <w:pPr>
              <w:spacing w:before="100" w:beforeAutospacing="1" w:after="100" w:afterAutospacing="1" w:line="48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TMEM38B</w:t>
            </w:r>
          </w:p>
        </w:tc>
      </w:tr>
      <w:tr w:rsidR="000E5C31" w:rsidRPr="000075D9" w:rsidTr="00B60259">
        <w:tc>
          <w:tcPr>
            <w:tcW w:w="2972" w:type="dxa"/>
          </w:tcPr>
          <w:p w:rsidR="000E5C31" w:rsidRPr="000075D9" w:rsidRDefault="000E5C31" w:rsidP="00B60259">
            <w:pPr>
              <w:spacing w:before="100" w:beforeAutospacing="1" w:after="100" w:afterAutospacing="1" w:line="48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 XV</w:t>
            </w:r>
            <w:r w:rsidRPr="000075D9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0075D9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[37, 38]</w:t>
            </w:r>
          </w:p>
        </w:tc>
        <w:tc>
          <w:tcPr>
            <w:tcW w:w="2552" w:type="dxa"/>
          </w:tcPr>
          <w:p w:rsidR="000E5C31" w:rsidRPr="000075D9" w:rsidRDefault="000E5C31" w:rsidP="00B60259">
            <w:pPr>
              <w:spacing w:before="100" w:beforeAutospacing="1" w:after="100" w:afterAutospacing="1" w:line="48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WNT1</w:t>
            </w:r>
          </w:p>
        </w:tc>
      </w:tr>
      <w:tr w:rsidR="000E5C31" w:rsidRPr="000075D9" w:rsidTr="00B60259">
        <w:tc>
          <w:tcPr>
            <w:tcW w:w="2972" w:type="dxa"/>
          </w:tcPr>
          <w:p w:rsidR="000E5C31" w:rsidRPr="000075D9" w:rsidRDefault="000E5C31" w:rsidP="00B60259">
            <w:pPr>
              <w:spacing w:before="100" w:beforeAutospacing="1" w:after="100" w:afterAutospacing="1" w:line="48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>XVI</w:t>
            </w:r>
            <w:r w:rsidRPr="000075D9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0075D9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[39]</w:t>
            </w:r>
          </w:p>
        </w:tc>
        <w:tc>
          <w:tcPr>
            <w:tcW w:w="2552" w:type="dxa"/>
          </w:tcPr>
          <w:p w:rsidR="000E5C31" w:rsidRPr="000075D9" w:rsidRDefault="000E5C31" w:rsidP="00B60259">
            <w:pPr>
              <w:spacing w:before="100" w:beforeAutospacing="1" w:after="100" w:afterAutospacing="1" w:line="48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CREB3L1</w:t>
            </w:r>
          </w:p>
        </w:tc>
      </w:tr>
      <w:tr w:rsidR="000E5C31" w:rsidRPr="000075D9" w:rsidTr="00B60259">
        <w:trPr>
          <w:trHeight w:val="594"/>
        </w:trPr>
        <w:tc>
          <w:tcPr>
            <w:tcW w:w="2972" w:type="dxa"/>
          </w:tcPr>
          <w:p w:rsidR="000E5C31" w:rsidRPr="000075D9" w:rsidRDefault="000E5C31" w:rsidP="00B60259">
            <w:pPr>
              <w:spacing w:before="100" w:beforeAutospacing="1" w:after="100" w:afterAutospacing="1" w:line="48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eastAsia="Times New Roman" w:hAnsiTheme="majorBidi" w:cstheme="majorBidi"/>
                <w:color w:val="000000" w:themeColor="text1"/>
                <w:sz w:val="24"/>
                <w:szCs w:val="24"/>
              </w:rPr>
              <w:t xml:space="preserve">Type XVII </w:t>
            </w:r>
            <w:r w:rsidRPr="000075D9">
              <w:rPr>
                <w:rFonts w:asciiTheme="majorBidi" w:hAnsiTheme="majorBidi" w:cstheme="majorBidi"/>
                <w:noProof/>
                <w:color w:val="000000" w:themeColor="text1"/>
                <w:sz w:val="24"/>
                <w:szCs w:val="24"/>
              </w:rPr>
              <w:t>[40]</w:t>
            </w:r>
          </w:p>
        </w:tc>
        <w:tc>
          <w:tcPr>
            <w:tcW w:w="2552" w:type="dxa"/>
          </w:tcPr>
          <w:p w:rsidR="000E5C31" w:rsidRPr="000075D9" w:rsidRDefault="000E5C31" w:rsidP="00B60259">
            <w:pPr>
              <w:spacing w:before="100" w:beforeAutospacing="1" w:after="100" w:afterAutospacing="1" w:line="480" w:lineRule="auto"/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eastAsia="Times New Roman" w:hAnsiTheme="majorBidi" w:cstheme="majorBidi"/>
                <w:i/>
                <w:iCs/>
                <w:color w:val="000000" w:themeColor="text1"/>
                <w:sz w:val="24"/>
                <w:szCs w:val="24"/>
              </w:rPr>
              <w:t>SPARC</w:t>
            </w:r>
          </w:p>
        </w:tc>
      </w:tr>
    </w:tbl>
    <w:p w:rsidR="000E5C31" w:rsidRDefault="000E5C31" w:rsidP="003D04B2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br w:type="textWrapping" w:clear="all"/>
      </w:r>
    </w:p>
    <w:p w:rsidR="000075D9" w:rsidRPr="000075D9" w:rsidRDefault="000075D9" w:rsidP="003D04B2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0E5C31" w:rsidRPr="000075D9" w:rsidRDefault="000E5C31" w:rsidP="004B7194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 xml:space="preserve">Table </w:t>
      </w:r>
      <w:proofErr w:type="gramStart"/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2</w:t>
      </w:r>
      <w:proofErr w:type="gram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the results of bioinformatics analysis of new identified mutation in </w:t>
      </w:r>
      <w:r w:rsidRPr="000075D9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FKBP10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gene in the </w:t>
      </w:r>
      <w:proofErr w:type="spell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proband</w:t>
      </w:r>
      <w:proofErr w:type="spellEnd"/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1275"/>
        <w:gridCol w:w="1276"/>
        <w:gridCol w:w="1276"/>
        <w:gridCol w:w="1701"/>
        <w:gridCol w:w="1134"/>
      </w:tblGrid>
      <w:tr w:rsidR="000E5C31" w:rsidRPr="000075D9" w:rsidTr="00B60259">
        <w:trPr>
          <w:trHeight w:val="575"/>
        </w:trPr>
        <w:tc>
          <w:tcPr>
            <w:tcW w:w="1271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Chr</w:t>
            </w: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18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Position</w:t>
            </w:r>
          </w:p>
        </w:tc>
        <w:tc>
          <w:tcPr>
            <w:tcW w:w="1275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Reference nucleotide</w:t>
            </w:r>
            <w:r w:rsidRPr="000075D9" w:rsidDel="00F76CC0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Altered nucleotide</w:t>
            </w:r>
          </w:p>
        </w:tc>
        <w:tc>
          <w:tcPr>
            <w:tcW w:w="1276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Function</w:t>
            </w: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Accession _ID</w:t>
            </w:r>
          </w:p>
        </w:tc>
        <w:tc>
          <w:tcPr>
            <w:tcW w:w="1134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Gene</w:t>
            </w:r>
          </w:p>
        </w:tc>
      </w:tr>
      <w:tr w:rsidR="000E5C31" w:rsidRPr="000075D9" w:rsidTr="00B60259">
        <w:tc>
          <w:tcPr>
            <w:tcW w:w="1271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39977197</w:t>
            </w:r>
          </w:p>
        </w:tc>
        <w:tc>
          <w:tcPr>
            <w:tcW w:w="1275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1276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1276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Splice-acceptor</w:t>
            </w:r>
          </w:p>
        </w:tc>
        <w:tc>
          <w:tcPr>
            <w:tcW w:w="1701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NM_021939.3</w:t>
            </w:r>
          </w:p>
        </w:tc>
        <w:tc>
          <w:tcPr>
            <w:tcW w:w="1134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FKBP10</w:t>
            </w:r>
          </w:p>
        </w:tc>
      </w:tr>
      <w:tr w:rsidR="000E5C31" w:rsidRPr="000075D9" w:rsidTr="00B60259">
        <w:tc>
          <w:tcPr>
            <w:tcW w:w="1271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Mutation Taster</w:t>
            </w: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8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Phastcons</w:t>
            </w: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275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GERP</w:t>
            </w:r>
            <w:r w:rsidRPr="000075D9">
              <w:rPr>
                <w:rFonts w:asciiTheme="majorBidi" w:hAnsiTheme="majorBidi" w:cstheme="majorBidi"/>
                <w:b/>
                <w:color w:val="000000" w:themeColor="text1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276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CADD</w:t>
            </w:r>
            <w:r w:rsidRPr="000075D9">
              <w:rPr>
                <w:rFonts w:asciiTheme="majorBidi" w:hAnsiTheme="majorBidi" w:cstheme="majorBidi"/>
                <w:b/>
                <w:color w:val="000000" w:themeColor="text1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276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Chimp</w:t>
            </w:r>
          </w:p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Allele</w:t>
            </w:r>
          </w:p>
        </w:tc>
        <w:tc>
          <w:tcPr>
            <w:tcW w:w="1701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Genome</w:t>
            </w:r>
          </w:p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ESP</w:t>
            </w:r>
            <w:r w:rsidRPr="000075D9">
              <w:rPr>
                <w:rFonts w:asciiTheme="majorBidi" w:hAnsiTheme="majorBidi" w:cstheme="majorBidi"/>
                <w:b/>
                <w:color w:val="000000" w:themeColor="text1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134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0E5C31" w:rsidRPr="000075D9" w:rsidTr="00B60259">
        <w:tc>
          <w:tcPr>
            <w:tcW w:w="1271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Disease-causing</w:t>
            </w:r>
          </w:p>
        </w:tc>
        <w:tc>
          <w:tcPr>
            <w:tcW w:w="1418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0.959</w:t>
            </w:r>
          </w:p>
        </w:tc>
        <w:tc>
          <w:tcPr>
            <w:tcW w:w="1275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5.550</w:t>
            </w:r>
          </w:p>
        </w:tc>
        <w:tc>
          <w:tcPr>
            <w:tcW w:w="1276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15.520</w:t>
            </w:r>
          </w:p>
        </w:tc>
        <w:tc>
          <w:tcPr>
            <w:tcW w:w="1276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1701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0075D9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A=12996</w:t>
            </w:r>
          </w:p>
        </w:tc>
        <w:tc>
          <w:tcPr>
            <w:tcW w:w="1134" w:type="dxa"/>
          </w:tcPr>
          <w:p w:rsidR="000E5C31" w:rsidRPr="000075D9" w:rsidRDefault="000E5C31" w:rsidP="00B60259">
            <w:pPr>
              <w:widowControl w:val="0"/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</w:tbl>
    <w:p w:rsidR="000E5C31" w:rsidRPr="000075D9" w:rsidRDefault="000E5C31" w:rsidP="004B719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</w:rPr>
        <w:t>1</w:t>
      </w:r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chromosome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</w:rPr>
        <w:t>2</w:t>
      </w:r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Functional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effect of mutation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</w:rPr>
        <w:t>3</w:t>
      </w:r>
      <w:r w:rsidRPr="000075D9">
        <w:rPr>
          <w:rFonts w:asciiTheme="majorBidi" w:hAnsiTheme="majorBidi" w:cstheme="majorBidi"/>
          <w:b/>
          <w:color w:val="000000" w:themeColor="text1"/>
          <w:sz w:val="24"/>
          <w:szCs w:val="24"/>
        </w:rPr>
        <w:t>MutationTaster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Prediction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: this tool use DNA sequence conservation, splice site prediction, mRNA stability prediction and protein feature annotations to predict the consequence of nucleotide change. Its score ranges from </w:t>
      </w:r>
      <w:proofErr w:type="gram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0</w:t>
      </w:r>
      <w:proofErr w:type="gram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to 1, which deleterious threshold is &gt;0.5. Score of 0.0 is predicted to be benign but a score of 1.0 is predicted to be disease causing. </w:t>
      </w:r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</w:rPr>
        <w:t>4</w:t>
      </w:r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Phastcons: 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it is a tool to identify conserved genomic regions. This program creates a multiple sequence alignment of non-conserved and conserved regions. It gives scores ranges between </w:t>
      </w:r>
      <w:proofErr w:type="gram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0</w:t>
      </w:r>
      <w:proofErr w:type="gram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1 that represent the degree of sequence conservation among different vertebrate species. Higher scores represent a higher probability that the base is in a conserved element. </w:t>
      </w:r>
      <w:r w:rsidRPr="000075D9">
        <w:rPr>
          <w:rFonts w:asciiTheme="majorBidi" w:hAnsiTheme="majorBidi" w:cstheme="majorBidi"/>
          <w:b/>
          <w:color w:val="000000" w:themeColor="text1"/>
          <w:sz w:val="24"/>
          <w:szCs w:val="24"/>
          <w:vertAlign w:val="superscript"/>
        </w:rPr>
        <w:t>5</w:t>
      </w:r>
      <w:r w:rsidRPr="000075D9">
        <w:rPr>
          <w:rFonts w:asciiTheme="majorBidi" w:hAnsiTheme="majorBidi" w:cstheme="majorBidi"/>
          <w:b/>
          <w:color w:val="000000" w:themeColor="text1"/>
          <w:sz w:val="24"/>
          <w:szCs w:val="24"/>
        </w:rPr>
        <w:t>GERP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:</w:t>
      </w:r>
      <w:r w:rsidRPr="000075D9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fa-IR"/>
        </w:rPr>
        <w:t xml:space="preserve"> 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it calculates site-specific “rejected substitutions” (RS) scores and discover evolutionarily constrained elements based on maximum likelihood evolutionary rate estimation. GERP score ranges between -12.3 and 6.17, with 6.17 indicating the most conserved (deleterious threshold is &gt;4.4). </w:t>
      </w:r>
      <w:r w:rsidRPr="000075D9">
        <w:rPr>
          <w:rFonts w:asciiTheme="majorBidi" w:hAnsiTheme="majorBidi" w:cstheme="majorBidi"/>
          <w:b/>
          <w:color w:val="000000" w:themeColor="text1"/>
          <w:sz w:val="24"/>
          <w:szCs w:val="24"/>
          <w:vertAlign w:val="superscript"/>
        </w:rPr>
        <w:t>6</w:t>
      </w:r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CADD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: It assigns a score to each possible variant in the human genome, so it can investigate non-coding variants as well as coding ones. The CADD measures deleteriousness using observed variant frequency as the basis for its calculation. Its score ranges from </w:t>
      </w:r>
      <w:proofErr w:type="gramStart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1</w:t>
      </w:r>
      <w:proofErr w:type="gramEnd"/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to 99, with a higher score indicating greater deleteriousness. Values &gt;= 10 are predicted to be the 10% most deleterious substitutions, &gt;= 20 indicate the 1% most deleterious. </w:t>
      </w:r>
      <w:r w:rsidRPr="000075D9">
        <w:rPr>
          <w:rFonts w:asciiTheme="majorBidi" w:hAnsiTheme="majorBidi" w:cstheme="majorBidi"/>
          <w:b/>
          <w:color w:val="000000" w:themeColor="text1"/>
          <w:sz w:val="24"/>
          <w:szCs w:val="24"/>
          <w:vertAlign w:val="superscript"/>
        </w:rPr>
        <w:t>7</w:t>
      </w:r>
      <w:r w:rsidRPr="000075D9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GenomeESP: </w:t>
      </w:r>
      <w:r w:rsidRPr="000075D9">
        <w:rPr>
          <w:rFonts w:asciiTheme="majorBidi" w:hAnsiTheme="majorBidi" w:cstheme="majorBidi"/>
          <w:color w:val="000000" w:themeColor="text1"/>
          <w:sz w:val="24"/>
          <w:szCs w:val="24"/>
        </w:rPr>
        <w:t>Frequency of variant in NHLBI Exome Sequencing Project</w:t>
      </w:r>
    </w:p>
    <w:p w:rsidR="000E5C31" w:rsidRPr="000075D9" w:rsidRDefault="000E5C31" w:rsidP="004B7194">
      <w:pPr>
        <w:bidi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lastRenderedPageBreak/>
        <w:t>1.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 xml:space="preserve">Balasubramanian M, Wagner BE, Peres LC, Sobey GJ, Parker MJ, Dalton A, Arundel P, Bishop NJ: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Ultrastructural and histological findings on examination of skin in osteogenesis imperfecta: a novel study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Clinical dysmorphology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2015,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24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(2):45-54.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2.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 xml:space="preserve">Glorieux FH, Rauch F, Plotkin H, Ward L, Travers R, Roughley P, Lalic L, Glorieux DF, Fassier F, Bishop NJ: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Type V osteogenesis imperfecta: a new form of brittle bone disease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Journal of bone and mineral research : the official journal of the American Society for Bone and Mineral Research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2000,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15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(9):1650-1658.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3.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>Cho TJ, Lee KE, Lee SK, Song SJ, Kim KJ, Jeon D, Lee G, Kim HN, Lee HR, Eom HH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 et al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A single recurrent mutation in the 5'-UTR of IFITM5 causes osteogenesis imperfecta type V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American journal of human genetics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2012,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91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(2):343-348.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4.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 xml:space="preserve">Glorieux FH, Ward LM, Rauch F, Lalic L, Roughley PJ, Travers R: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Osteogenesis imperfecta type VI: a form of brittle bone disease with a mineralization defect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Journal of bone and mineral research : the official journal of the American Society for Bone and Mineral Research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2002,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17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(1):30-38.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5.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>Becker J, Semler O, Gilissen C, Li Y, Bolz HJ, Giunta C, Bergmann C, Rohrbach M, Koerber F, Zimmermann K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 et al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Exome sequencing identifies truncating mutations in human SERPINF1 in autosomal-recessive osteogenesis imperfecta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American journal of human genetics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2011,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88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(3):362-371.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6.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>Barnes AM, Chang W, Morello R, Cabral WA, Weis M, Eyre DR, Leikin S, Makareeva E, Kuznetsova N, Uveges TE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 et al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Deficiency of cartilage-associated protein in recessive lethal osteogenesis imperfecta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The New England journal of medicine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2006,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355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(26):2757-2764.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7.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 xml:space="preserve">Christiansen HE, Schwarze U, Pyott SM, AlSwaid A, Al Balwi M, Alrasheed S, Pepin MG, Weis MA, Eyre DR, Byers PH: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Homozygosity for a missense mutation in SERPINH1, which encodes the collagen chaperone protein HSP47, results in severe recessive osteogenesis imperfecta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American journal of human genetics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2010,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86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(3):389-398.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8.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>Alanay Y, Avaygan H, Camacho N, Utine GE, Boduroglu K, Aktas D, Alikasifoglu M, Tuncbilek E, Orhan D, Bakar FT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 et al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Mutations in the gene encoding the RER protein FKBP65 cause autosomal-recessive osteogenesis imperfecta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American journal of human genetics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2010,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86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(4):551-559.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9.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>Kelley BP, Malfait F, Bonafe L, Baldridge D, Homan E, Symoens S, Willaert A, Elcioglu N, Van Maldergem L, Verellen-Dumoulin C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 et al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Mutations in FKBP10 cause recessive osteogenesis imperfecta and Bruck syndrome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Journal of bone and mineral research : the official journal of the American Society for Bone and Mineral Research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2011,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26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(3):666-672.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10.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 xml:space="preserve">Barnes AM, Cabral WA, Weis M, Makareeva E, Mertz EL, Leikin S, Eyre D, Trujillo C, Marini JC: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 xml:space="preserve">Absence of FKBP10 in recessive type XI osteogenesis imperfecta leads to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lastRenderedPageBreak/>
        <w:t>diminished collagen cross-linking and reduced collagen deposition in extracellular matrix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Human mutation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2012,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33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(11):1589-1598.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11.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>Lapunzina P, Aglan M, Temtamy S, Caparros-Martin JA, Valencia M, Leton R, Martinez-Glez V, Elhossini R, Amr K, Vilaboa N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 et al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Identification of a frameshift mutation in Osterix in a patient with recessive osteogenesis imperfecta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American journal of human genetics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2010,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87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(1):110-114.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12.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 xml:space="preserve">Nakashima K, Zhou X, Kunkel G, Zhang Z, Deng JM, Behringer RR, de Crombrugghe B: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The novel zinc finger-containing transcription factor osterix is required for osteoblast differentiation and bone formation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Cell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2002,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108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(1):17-29.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13.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>Martinez-Glez V, Valencia M, Caparros-Martin JA, Aglan M, Temtamy S, Tenorio J, Pulido V, Lindert U, Rohrbach M, Eyre D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 et al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Identification of a mutation causing deficient BMP1/mTLD proteolytic activity in autosomal recessive osteogenesis imperfecta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Human mutation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2012,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33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(2):343-350.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14.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>Asharani PV, Keupp K, Semler O, Wang W, Li Y, Thiele H, Yigit G, Pohl E, Becker J, Frommolt P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 et al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Attenuated BMP1 function compromises osteogenesis, leading to bone fragility in humans and zebrafish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American journal of human genetics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2012,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90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(4):661-674.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15.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>Shaheen R, Alazami AM, Alshammari MJ, Faqeih E, Alhashmi N, Mousa N, Alsinani A, Ansari S, Alzahrani F, Al-Owain M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 et al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Study of autosomal recessive osteogenesis imperfecta in Arabia reveals a novel locus defined by TMEM38B mutation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Journal of medical genetics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2012,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49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(10):630-635.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16.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 xml:space="preserve">Volodarsky M, Markus B, Cohen I, Staretz-Chacham O, Flusser H, Landau D, Shelef I, Langer Y, Birk OS: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A deletion mutation in TMEM38B associated with autosomal recessive osteogenesis imperfecta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Human mutation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2013,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34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(4):582-586.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17.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>Keupp K, Beleggia F, Kayserili H, Barnes AM, Steiner M, Semler O, Fischer B, Yigit G, Janda CY, Becker J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 et al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Mutations in WNT1 cause different forms of bone fragility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American journal of human genetics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2013,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92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(4):565-574.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18.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>Pyott SM, Tran TT, Leistritz DF, Pepin MG, Mendelsohn NJ, Temme RT, Fernandez BA, Elsayed SM, Elsobky E, Verma I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 et al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WNT1 mutations in families affected by moderately severe and progressive recessive osteogenesis imperfecta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American journal of human genetics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2013,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92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(4):590-597.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19.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 xml:space="preserve">Symoens S, Malfait F, D'Hondt S, Callewaert B, Dheedene A, Steyaert W, Bachinger HP, De Paepe A, Kayserili H, Coucke PJ: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Deficiency for the ER-stress transducer OASIS causes severe recessive osteogenesis imperfecta in humans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Orphanet journal of rare diseases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2013,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8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:154.</w:t>
      </w:r>
    </w:p>
    <w:p w:rsidR="000E5C31" w:rsidRPr="000075D9" w:rsidRDefault="000E5C31" w:rsidP="004B7194">
      <w:pPr>
        <w:ind w:left="720" w:hanging="720"/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20.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ab/>
        <w:t>Mendoza-Londono R, Fahiminiya S, Majewski J, Care4Rare Canada C, Tetreault M, Nadaf J, Kannu P, Sochett E, Howard A, Stimec J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 et al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: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 xml:space="preserve">Recessive osteogenesis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lastRenderedPageBreak/>
        <w:t>imperfecta caused by missense mutations in SPARC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Pr="000075D9">
        <w:rPr>
          <w:rFonts w:asciiTheme="majorBidi" w:hAnsiTheme="majorBidi" w:cstheme="majorBidi"/>
          <w:i/>
          <w:noProof/>
          <w:color w:val="000000" w:themeColor="text1"/>
          <w:sz w:val="24"/>
          <w:szCs w:val="24"/>
        </w:rPr>
        <w:t xml:space="preserve">American journal of human genetics 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2015, </w:t>
      </w:r>
      <w:r w:rsidRPr="000075D9">
        <w:rPr>
          <w:rFonts w:asciiTheme="majorBidi" w:hAnsiTheme="majorBidi" w:cstheme="majorBidi"/>
          <w:b/>
          <w:noProof/>
          <w:color w:val="000000" w:themeColor="text1"/>
          <w:sz w:val="24"/>
          <w:szCs w:val="24"/>
        </w:rPr>
        <w:t>96</w:t>
      </w:r>
      <w:r w:rsidRPr="000075D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(6):979-985.</w:t>
      </w:r>
    </w:p>
    <w:p w:rsidR="000E5C31" w:rsidRPr="000075D9" w:rsidRDefault="000E5C31" w:rsidP="004B7194">
      <w:pPr>
        <w:jc w:val="both"/>
        <w:rPr>
          <w:rFonts w:asciiTheme="majorBidi" w:hAnsiTheme="majorBidi" w:cstheme="majorBidi"/>
          <w:noProof/>
          <w:color w:val="000000" w:themeColor="text1"/>
          <w:sz w:val="24"/>
          <w:szCs w:val="24"/>
        </w:rPr>
      </w:pPr>
    </w:p>
    <w:p w:rsidR="000E5C31" w:rsidRPr="000075D9" w:rsidRDefault="000E5C31" w:rsidP="004B7194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0E5C31" w:rsidRPr="000075D9" w:rsidRDefault="000E5C31" w:rsidP="004B7194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0E5C31" w:rsidRPr="000075D9" w:rsidRDefault="000E5C31" w:rsidP="004B7194">
      <w:pPr>
        <w:bidi/>
        <w:jc w:val="right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D96F5F" w:rsidRPr="000075D9" w:rsidRDefault="00D96F5F">
      <w:pPr>
        <w:rPr>
          <w:rFonts w:asciiTheme="majorBidi" w:hAnsiTheme="majorBidi" w:cstheme="majorBidi"/>
          <w:sz w:val="24"/>
          <w:szCs w:val="24"/>
        </w:rPr>
      </w:pPr>
    </w:p>
    <w:sectPr w:rsidR="00D96F5F" w:rsidRPr="000075D9" w:rsidSect="009D3F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Total_Editing_Time" w:val="80"/>
  </w:docVars>
  <w:rsids>
    <w:rsidRoot w:val="000E5C31"/>
    <w:rsid w:val="0000294A"/>
    <w:rsid w:val="0000591E"/>
    <w:rsid w:val="000075D9"/>
    <w:rsid w:val="00010400"/>
    <w:rsid w:val="00010467"/>
    <w:rsid w:val="00011920"/>
    <w:rsid w:val="00012F74"/>
    <w:rsid w:val="00015AF4"/>
    <w:rsid w:val="00015BD9"/>
    <w:rsid w:val="00017993"/>
    <w:rsid w:val="000214A9"/>
    <w:rsid w:val="00021A87"/>
    <w:rsid w:val="00022C16"/>
    <w:rsid w:val="000308D0"/>
    <w:rsid w:val="0003263B"/>
    <w:rsid w:val="00032E75"/>
    <w:rsid w:val="0003337F"/>
    <w:rsid w:val="00036082"/>
    <w:rsid w:val="00040FC6"/>
    <w:rsid w:val="000500C1"/>
    <w:rsid w:val="00052BE7"/>
    <w:rsid w:val="000554DD"/>
    <w:rsid w:val="000610C1"/>
    <w:rsid w:val="00063C00"/>
    <w:rsid w:val="0006760C"/>
    <w:rsid w:val="00072086"/>
    <w:rsid w:val="000759AF"/>
    <w:rsid w:val="00084085"/>
    <w:rsid w:val="00086239"/>
    <w:rsid w:val="00087007"/>
    <w:rsid w:val="00093606"/>
    <w:rsid w:val="00094D50"/>
    <w:rsid w:val="00096278"/>
    <w:rsid w:val="00097000"/>
    <w:rsid w:val="000A2C33"/>
    <w:rsid w:val="000B2262"/>
    <w:rsid w:val="000B2753"/>
    <w:rsid w:val="000B3901"/>
    <w:rsid w:val="000C6EC7"/>
    <w:rsid w:val="000D0128"/>
    <w:rsid w:val="000D3FA7"/>
    <w:rsid w:val="000D49C2"/>
    <w:rsid w:val="000D65F8"/>
    <w:rsid w:val="000E192B"/>
    <w:rsid w:val="000E3FD8"/>
    <w:rsid w:val="000E414B"/>
    <w:rsid w:val="000E571D"/>
    <w:rsid w:val="000E5C31"/>
    <w:rsid w:val="000E6D82"/>
    <w:rsid w:val="00102DCC"/>
    <w:rsid w:val="00103BF1"/>
    <w:rsid w:val="0010538A"/>
    <w:rsid w:val="001059B3"/>
    <w:rsid w:val="001144E5"/>
    <w:rsid w:val="001163F8"/>
    <w:rsid w:val="00121539"/>
    <w:rsid w:val="00122721"/>
    <w:rsid w:val="00124DCE"/>
    <w:rsid w:val="0012746D"/>
    <w:rsid w:val="00127E0F"/>
    <w:rsid w:val="00132499"/>
    <w:rsid w:val="00134CAE"/>
    <w:rsid w:val="001353EA"/>
    <w:rsid w:val="00136C28"/>
    <w:rsid w:val="001370CD"/>
    <w:rsid w:val="001371DE"/>
    <w:rsid w:val="001379B4"/>
    <w:rsid w:val="00141AA3"/>
    <w:rsid w:val="00142137"/>
    <w:rsid w:val="00146884"/>
    <w:rsid w:val="00153C29"/>
    <w:rsid w:val="001550CD"/>
    <w:rsid w:val="00155F7F"/>
    <w:rsid w:val="00162C66"/>
    <w:rsid w:val="00164C5F"/>
    <w:rsid w:val="00165161"/>
    <w:rsid w:val="00165737"/>
    <w:rsid w:val="0016670B"/>
    <w:rsid w:val="00175041"/>
    <w:rsid w:val="0018011B"/>
    <w:rsid w:val="0018253F"/>
    <w:rsid w:val="00183A2E"/>
    <w:rsid w:val="00191DAD"/>
    <w:rsid w:val="00191FDC"/>
    <w:rsid w:val="00194E11"/>
    <w:rsid w:val="00196371"/>
    <w:rsid w:val="001A000C"/>
    <w:rsid w:val="001A34F1"/>
    <w:rsid w:val="001B51BC"/>
    <w:rsid w:val="001B6FCB"/>
    <w:rsid w:val="001C555B"/>
    <w:rsid w:val="001D11BA"/>
    <w:rsid w:val="001D61B1"/>
    <w:rsid w:val="001D6FF2"/>
    <w:rsid w:val="001E0322"/>
    <w:rsid w:val="001E0A7C"/>
    <w:rsid w:val="001F491E"/>
    <w:rsid w:val="001F7845"/>
    <w:rsid w:val="001F79CE"/>
    <w:rsid w:val="002036C2"/>
    <w:rsid w:val="00203A25"/>
    <w:rsid w:val="00203C5D"/>
    <w:rsid w:val="00203D34"/>
    <w:rsid w:val="00215BF1"/>
    <w:rsid w:val="00217ABC"/>
    <w:rsid w:val="00221168"/>
    <w:rsid w:val="00221FB8"/>
    <w:rsid w:val="00222C5A"/>
    <w:rsid w:val="00224DEC"/>
    <w:rsid w:val="00233CF5"/>
    <w:rsid w:val="00242D60"/>
    <w:rsid w:val="00271C86"/>
    <w:rsid w:val="002777EF"/>
    <w:rsid w:val="00280769"/>
    <w:rsid w:val="002840E2"/>
    <w:rsid w:val="00294060"/>
    <w:rsid w:val="002961E0"/>
    <w:rsid w:val="00296CF1"/>
    <w:rsid w:val="00297B94"/>
    <w:rsid w:val="002A2372"/>
    <w:rsid w:val="002A57F3"/>
    <w:rsid w:val="002A5B8F"/>
    <w:rsid w:val="002B7901"/>
    <w:rsid w:val="002C29DC"/>
    <w:rsid w:val="002C2A02"/>
    <w:rsid w:val="002C316C"/>
    <w:rsid w:val="002C7B6D"/>
    <w:rsid w:val="002C7E19"/>
    <w:rsid w:val="002D00C6"/>
    <w:rsid w:val="002D1FF0"/>
    <w:rsid w:val="002D2A20"/>
    <w:rsid w:val="002D3EA9"/>
    <w:rsid w:val="002D793B"/>
    <w:rsid w:val="002E04C0"/>
    <w:rsid w:val="002E2598"/>
    <w:rsid w:val="002E44A3"/>
    <w:rsid w:val="002E6257"/>
    <w:rsid w:val="002F0890"/>
    <w:rsid w:val="002F1A61"/>
    <w:rsid w:val="002F1E5B"/>
    <w:rsid w:val="002F63DC"/>
    <w:rsid w:val="002F706D"/>
    <w:rsid w:val="00301170"/>
    <w:rsid w:val="00302C96"/>
    <w:rsid w:val="0030370B"/>
    <w:rsid w:val="00307563"/>
    <w:rsid w:val="003128C8"/>
    <w:rsid w:val="00317158"/>
    <w:rsid w:val="00324729"/>
    <w:rsid w:val="00330E12"/>
    <w:rsid w:val="00332B9B"/>
    <w:rsid w:val="00332C9D"/>
    <w:rsid w:val="0033739A"/>
    <w:rsid w:val="0034040C"/>
    <w:rsid w:val="00340C33"/>
    <w:rsid w:val="00341C06"/>
    <w:rsid w:val="00342A98"/>
    <w:rsid w:val="003434A1"/>
    <w:rsid w:val="00344957"/>
    <w:rsid w:val="00344BFC"/>
    <w:rsid w:val="00345F83"/>
    <w:rsid w:val="0034636A"/>
    <w:rsid w:val="00346A90"/>
    <w:rsid w:val="003532C9"/>
    <w:rsid w:val="00362E27"/>
    <w:rsid w:val="00365769"/>
    <w:rsid w:val="00366BC4"/>
    <w:rsid w:val="00367CD7"/>
    <w:rsid w:val="00372334"/>
    <w:rsid w:val="00374380"/>
    <w:rsid w:val="00376234"/>
    <w:rsid w:val="00376F98"/>
    <w:rsid w:val="003810CA"/>
    <w:rsid w:val="00382A9A"/>
    <w:rsid w:val="003832C8"/>
    <w:rsid w:val="003856BE"/>
    <w:rsid w:val="0038677E"/>
    <w:rsid w:val="00386D6B"/>
    <w:rsid w:val="00386F09"/>
    <w:rsid w:val="00391743"/>
    <w:rsid w:val="00393C28"/>
    <w:rsid w:val="00394EBE"/>
    <w:rsid w:val="003A0A1E"/>
    <w:rsid w:val="003A0FAD"/>
    <w:rsid w:val="003A3337"/>
    <w:rsid w:val="003A7F18"/>
    <w:rsid w:val="003B054F"/>
    <w:rsid w:val="003B0685"/>
    <w:rsid w:val="003B3FBA"/>
    <w:rsid w:val="003B67C3"/>
    <w:rsid w:val="003C19B4"/>
    <w:rsid w:val="003C2CC4"/>
    <w:rsid w:val="003C51F3"/>
    <w:rsid w:val="00401A49"/>
    <w:rsid w:val="00402089"/>
    <w:rsid w:val="004045B0"/>
    <w:rsid w:val="00405072"/>
    <w:rsid w:val="00416BCC"/>
    <w:rsid w:val="00417343"/>
    <w:rsid w:val="00417586"/>
    <w:rsid w:val="00420C1B"/>
    <w:rsid w:val="0042199E"/>
    <w:rsid w:val="004222AD"/>
    <w:rsid w:val="00422776"/>
    <w:rsid w:val="00422A91"/>
    <w:rsid w:val="0043055F"/>
    <w:rsid w:val="00430B3F"/>
    <w:rsid w:val="00433ED2"/>
    <w:rsid w:val="00437484"/>
    <w:rsid w:val="00437F9B"/>
    <w:rsid w:val="004405F8"/>
    <w:rsid w:val="00451447"/>
    <w:rsid w:val="00451A52"/>
    <w:rsid w:val="00451B8D"/>
    <w:rsid w:val="004574CB"/>
    <w:rsid w:val="00457F45"/>
    <w:rsid w:val="00462703"/>
    <w:rsid w:val="0046382B"/>
    <w:rsid w:val="004679F6"/>
    <w:rsid w:val="004705FB"/>
    <w:rsid w:val="00471395"/>
    <w:rsid w:val="004766B1"/>
    <w:rsid w:val="00482F5E"/>
    <w:rsid w:val="0048464C"/>
    <w:rsid w:val="004855A8"/>
    <w:rsid w:val="004873D7"/>
    <w:rsid w:val="004912F0"/>
    <w:rsid w:val="00496D1A"/>
    <w:rsid w:val="004A1831"/>
    <w:rsid w:val="004A3ED7"/>
    <w:rsid w:val="004B1708"/>
    <w:rsid w:val="004C14BB"/>
    <w:rsid w:val="004C152B"/>
    <w:rsid w:val="004C3082"/>
    <w:rsid w:val="004C38D5"/>
    <w:rsid w:val="004C71BF"/>
    <w:rsid w:val="004C7E82"/>
    <w:rsid w:val="004D29C5"/>
    <w:rsid w:val="004D2B25"/>
    <w:rsid w:val="004E1439"/>
    <w:rsid w:val="004E343F"/>
    <w:rsid w:val="004E4165"/>
    <w:rsid w:val="004E7070"/>
    <w:rsid w:val="004F4EAE"/>
    <w:rsid w:val="004F72CE"/>
    <w:rsid w:val="00510B9A"/>
    <w:rsid w:val="00512FD4"/>
    <w:rsid w:val="00523D0B"/>
    <w:rsid w:val="005248B8"/>
    <w:rsid w:val="00530E87"/>
    <w:rsid w:val="00532089"/>
    <w:rsid w:val="00533C9F"/>
    <w:rsid w:val="00533EAE"/>
    <w:rsid w:val="00534C80"/>
    <w:rsid w:val="00535665"/>
    <w:rsid w:val="005402A9"/>
    <w:rsid w:val="00540BF3"/>
    <w:rsid w:val="00544049"/>
    <w:rsid w:val="005479AA"/>
    <w:rsid w:val="00551AA6"/>
    <w:rsid w:val="00556AAD"/>
    <w:rsid w:val="00562C8D"/>
    <w:rsid w:val="00564EFB"/>
    <w:rsid w:val="00566FB6"/>
    <w:rsid w:val="005701F5"/>
    <w:rsid w:val="00570A7D"/>
    <w:rsid w:val="00572CFE"/>
    <w:rsid w:val="005774A0"/>
    <w:rsid w:val="00584412"/>
    <w:rsid w:val="00585698"/>
    <w:rsid w:val="0059366F"/>
    <w:rsid w:val="00595FF0"/>
    <w:rsid w:val="005975C4"/>
    <w:rsid w:val="005A1CA6"/>
    <w:rsid w:val="005A1D0A"/>
    <w:rsid w:val="005A22B8"/>
    <w:rsid w:val="005A7447"/>
    <w:rsid w:val="005B2BC8"/>
    <w:rsid w:val="005B5885"/>
    <w:rsid w:val="005C0A64"/>
    <w:rsid w:val="005C1A8E"/>
    <w:rsid w:val="005C21DB"/>
    <w:rsid w:val="005C3B07"/>
    <w:rsid w:val="005D0091"/>
    <w:rsid w:val="005D1312"/>
    <w:rsid w:val="005D1706"/>
    <w:rsid w:val="005D3FEF"/>
    <w:rsid w:val="005D45F4"/>
    <w:rsid w:val="005D489A"/>
    <w:rsid w:val="005D556F"/>
    <w:rsid w:val="005E386D"/>
    <w:rsid w:val="005F124F"/>
    <w:rsid w:val="005F3D8B"/>
    <w:rsid w:val="005F3EF4"/>
    <w:rsid w:val="005F6F22"/>
    <w:rsid w:val="00602679"/>
    <w:rsid w:val="00606DEC"/>
    <w:rsid w:val="00606E0A"/>
    <w:rsid w:val="00616A3A"/>
    <w:rsid w:val="00616D81"/>
    <w:rsid w:val="00617F5B"/>
    <w:rsid w:val="00620210"/>
    <w:rsid w:val="00620B4C"/>
    <w:rsid w:val="006245CF"/>
    <w:rsid w:val="00633AFA"/>
    <w:rsid w:val="00636EC2"/>
    <w:rsid w:val="00637AFD"/>
    <w:rsid w:val="006409C2"/>
    <w:rsid w:val="00641DD9"/>
    <w:rsid w:val="00647A25"/>
    <w:rsid w:val="00654D67"/>
    <w:rsid w:val="006550DF"/>
    <w:rsid w:val="006556AD"/>
    <w:rsid w:val="00657A9F"/>
    <w:rsid w:val="00663374"/>
    <w:rsid w:val="0066690A"/>
    <w:rsid w:val="00673BBB"/>
    <w:rsid w:val="0067534B"/>
    <w:rsid w:val="00677C2C"/>
    <w:rsid w:val="006845D3"/>
    <w:rsid w:val="00685350"/>
    <w:rsid w:val="00685B0C"/>
    <w:rsid w:val="00690C0B"/>
    <w:rsid w:val="00692FA9"/>
    <w:rsid w:val="0069378A"/>
    <w:rsid w:val="00694D92"/>
    <w:rsid w:val="00696449"/>
    <w:rsid w:val="006A524D"/>
    <w:rsid w:val="006A5FE5"/>
    <w:rsid w:val="006A6D59"/>
    <w:rsid w:val="006A6FDA"/>
    <w:rsid w:val="006B0E12"/>
    <w:rsid w:val="006B1FFF"/>
    <w:rsid w:val="006B3C68"/>
    <w:rsid w:val="006C403E"/>
    <w:rsid w:val="006C527C"/>
    <w:rsid w:val="006D0524"/>
    <w:rsid w:val="006D3042"/>
    <w:rsid w:val="006D78E0"/>
    <w:rsid w:val="006E098F"/>
    <w:rsid w:val="006E3E16"/>
    <w:rsid w:val="006E4146"/>
    <w:rsid w:val="006E46B6"/>
    <w:rsid w:val="006E5C7B"/>
    <w:rsid w:val="006F5BA0"/>
    <w:rsid w:val="00707C7A"/>
    <w:rsid w:val="00713BDD"/>
    <w:rsid w:val="007163A6"/>
    <w:rsid w:val="00716A61"/>
    <w:rsid w:val="00726ECF"/>
    <w:rsid w:val="00727DF6"/>
    <w:rsid w:val="00731CDE"/>
    <w:rsid w:val="00733566"/>
    <w:rsid w:val="00753539"/>
    <w:rsid w:val="007613A5"/>
    <w:rsid w:val="007631B2"/>
    <w:rsid w:val="007644B0"/>
    <w:rsid w:val="00767F61"/>
    <w:rsid w:val="00770FD9"/>
    <w:rsid w:val="007712DC"/>
    <w:rsid w:val="00771D6D"/>
    <w:rsid w:val="00776404"/>
    <w:rsid w:val="00777321"/>
    <w:rsid w:val="00780C8F"/>
    <w:rsid w:val="00781F55"/>
    <w:rsid w:val="007837B3"/>
    <w:rsid w:val="00783823"/>
    <w:rsid w:val="00786227"/>
    <w:rsid w:val="00787580"/>
    <w:rsid w:val="007915F0"/>
    <w:rsid w:val="007941BF"/>
    <w:rsid w:val="007A18B8"/>
    <w:rsid w:val="007A1E82"/>
    <w:rsid w:val="007A332A"/>
    <w:rsid w:val="007A757D"/>
    <w:rsid w:val="007A7DF5"/>
    <w:rsid w:val="007B0666"/>
    <w:rsid w:val="007B077C"/>
    <w:rsid w:val="007B1669"/>
    <w:rsid w:val="007B3D51"/>
    <w:rsid w:val="007B5F5A"/>
    <w:rsid w:val="007B6D1A"/>
    <w:rsid w:val="007C2795"/>
    <w:rsid w:val="007C2AD5"/>
    <w:rsid w:val="007C4E7B"/>
    <w:rsid w:val="007C7934"/>
    <w:rsid w:val="007D59B1"/>
    <w:rsid w:val="007D5DB4"/>
    <w:rsid w:val="007E1998"/>
    <w:rsid w:val="007E3409"/>
    <w:rsid w:val="007E51CD"/>
    <w:rsid w:val="007E5F47"/>
    <w:rsid w:val="007E75CF"/>
    <w:rsid w:val="007E79A7"/>
    <w:rsid w:val="007F02D8"/>
    <w:rsid w:val="007F0CFA"/>
    <w:rsid w:val="007F4589"/>
    <w:rsid w:val="008000E9"/>
    <w:rsid w:val="00800B39"/>
    <w:rsid w:val="0080238B"/>
    <w:rsid w:val="008048EE"/>
    <w:rsid w:val="008049DA"/>
    <w:rsid w:val="00805AFA"/>
    <w:rsid w:val="00807749"/>
    <w:rsid w:val="00814505"/>
    <w:rsid w:val="00814DCF"/>
    <w:rsid w:val="00816EDA"/>
    <w:rsid w:val="00820BE4"/>
    <w:rsid w:val="00823F1B"/>
    <w:rsid w:val="00831252"/>
    <w:rsid w:val="00831CA4"/>
    <w:rsid w:val="008325FA"/>
    <w:rsid w:val="008375C9"/>
    <w:rsid w:val="00837B65"/>
    <w:rsid w:val="008448C5"/>
    <w:rsid w:val="0085075E"/>
    <w:rsid w:val="00854610"/>
    <w:rsid w:val="00861B4A"/>
    <w:rsid w:val="00862758"/>
    <w:rsid w:val="00863130"/>
    <w:rsid w:val="00863652"/>
    <w:rsid w:val="00872556"/>
    <w:rsid w:val="00874E0C"/>
    <w:rsid w:val="00876D2F"/>
    <w:rsid w:val="0088171F"/>
    <w:rsid w:val="0088318C"/>
    <w:rsid w:val="008852EE"/>
    <w:rsid w:val="00895B50"/>
    <w:rsid w:val="00897583"/>
    <w:rsid w:val="008A2F48"/>
    <w:rsid w:val="008A3121"/>
    <w:rsid w:val="008B0A13"/>
    <w:rsid w:val="008B34E8"/>
    <w:rsid w:val="008B761D"/>
    <w:rsid w:val="008C1169"/>
    <w:rsid w:val="008C12B7"/>
    <w:rsid w:val="008C1BD1"/>
    <w:rsid w:val="008C1C7F"/>
    <w:rsid w:val="008C222B"/>
    <w:rsid w:val="008C44A7"/>
    <w:rsid w:val="008D0C2C"/>
    <w:rsid w:val="008D3D7C"/>
    <w:rsid w:val="008D64B4"/>
    <w:rsid w:val="008D77F4"/>
    <w:rsid w:val="008D7B44"/>
    <w:rsid w:val="008E087A"/>
    <w:rsid w:val="008E48A3"/>
    <w:rsid w:val="008E5D29"/>
    <w:rsid w:val="008E6406"/>
    <w:rsid w:val="008E7F1A"/>
    <w:rsid w:val="008F09BC"/>
    <w:rsid w:val="008F28AB"/>
    <w:rsid w:val="008F429A"/>
    <w:rsid w:val="008F7B39"/>
    <w:rsid w:val="009024F9"/>
    <w:rsid w:val="00902B64"/>
    <w:rsid w:val="00904877"/>
    <w:rsid w:val="00914956"/>
    <w:rsid w:val="00915BBB"/>
    <w:rsid w:val="00925407"/>
    <w:rsid w:val="00933A96"/>
    <w:rsid w:val="009345B9"/>
    <w:rsid w:val="00934F4A"/>
    <w:rsid w:val="00934F52"/>
    <w:rsid w:val="0093706F"/>
    <w:rsid w:val="00940867"/>
    <w:rsid w:val="00943AA8"/>
    <w:rsid w:val="0094417C"/>
    <w:rsid w:val="009446F3"/>
    <w:rsid w:val="0094675A"/>
    <w:rsid w:val="0095104E"/>
    <w:rsid w:val="00951725"/>
    <w:rsid w:val="009520B8"/>
    <w:rsid w:val="009548CC"/>
    <w:rsid w:val="0096007A"/>
    <w:rsid w:val="00970448"/>
    <w:rsid w:val="0097790A"/>
    <w:rsid w:val="00981D8E"/>
    <w:rsid w:val="009822C3"/>
    <w:rsid w:val="0098331B"/>
    <w:rsid w:val="00983902"/>
    <w:rsid w:val="00984517"/>
    <w:rsid w:val="0098482D"/>
    <w:rsid w:val="009875E6"/>
    <w:rsid w:val="009960E3"/>
    <w:rsid w:val="00997508"/>
    <w:rsid w:val="009A175F"/>
    <w:rsid w:val="009A4E58"/>
    <w:rsid w:val="009A69F0"/>
    <w:rsid w:val="009B1EEB"/>
    <w:rsid w:val="009B3965"/>
    <w:rsid w:val="009B7340"/>
    <w:rsid w:val="009B7A36"/>
    <w:rsid w:val="009C1AC1"/>
    <w:rsid w:val="009D047D"/>
    <w:rsid w:val="009D1699"/>
    <w:rsid w:val="009D6548"/>
    <w:rsid w:val="009D7543"/>
    <w:rsid w:val="009D7809"/>
    <w:rsid w:val="009E37AB"/>
    <w:rsid w:val="009E7371"/>
    <w:rsid w:val="009F21CD"/>
    <w:rsid w:val="009F51FC"/>
    <w:rsid w:val="009F5845"/>
    <w:rsid w:val="00A0089B"/>
    <w:rsid w:val="00A0203C"/>
    <w:rsid w:val="00A050D0"/>
    <w:rsid w:val="00A06675"/>
    <w:rsid w:val="00A15C82"/>
    <w:rsid w:val="00A166E1"/>
    <w:rsid w:val="00A26C3E"/>
    <w:rsid w:val="00A34A94"/>
    <w:rsid w:val="00A36369"/>
    <w:rsid w:val="00A445F9"/>
    <w:rsid w:val="00A53C0C"/>
    <w:rsid w:val="00A6023E"/>
    <w:rsid w:val="00A61B12"/>
    <w:rsid w:val="00A623EC"/>
    <w:rsid w:val="00A63397"/>
    <w:rsid w:val="00A7211C"/>
    <w:rsid w:val="00A725D7"/>
    <w:rsid w:val="00A749D1"/>
    <w:rsid w:val="00A76C0C"/>
    <w:rsid w:val="00A77101"/>
    <w:rsid w:val="00A77554"/>
    <w:rsid w:val="00A86BDF"/>
    <w:rsid w:val="00A905A8"/>
    <w:rsid w:val="00A9472B"/>
    <w:rsid w:val="00A962F8"/>
    <w:rsid w:val="00A96A2D"/>
    <w:rsid w:val="00AA00E8"/>
    <w:rsid w:val="00AA0270"/>
    <w:rsid w:val="00AA2423"/>
    <w:rsid w:val="00AA2F76"/>
    <w:rsid w:val="00AA60B3"/>
    <w:rsid w:val="00AA65B0"/>
    <w:rsid w:val="00AB1500"/>
    <w:rsid w:val="00AB2D20"/>
    <w:rsid w:val="00AB5C20"/>
    <w:rsid w:val="00AB5E36"/>
    <w:rsid w:val="00AB5F21"/>
    <w:rsid w:val="00AB6AB3"/>
    <w:rsid w:val="00AB6E04"/>
    <w:rsid w:val="00AC2B74"/>
    <w:rsid w:val="00AC5648"/>
    <w:rsid w:val="00AD2863"/>
    <w:rsid w:val="00AD39A7"/>
    <w:rsid w:val="00AD4130"/>
    <w:rsid w:val="00AD78F4"/>
    <w:rsid w:val="00AE29EF"/>
    <w:rsid w:val="00AE5F8D"/>
    <w:rsid w:val="00AF58D0"/>
    <w:rsid w:val="00B00A26"/>
    <w:rsid w:val="00B0208F"/>
    <w:rsid w:val="00B07557"/>
    <w:rsid w:val="00B1263F"/>
    <w:rsid w:val="00B12CBB"/>
    <w:rsid w:val="00B13011"/>
    <w:rsid w:val="00B1443D"/>
    <w:rsid w:val="00B242E5"/>
    <w:rsid w:val="00B30D02"/>
    <w:rsid w:val="00B313F3"/>
    <w:rsid w:val="00B32FBA"/>
    <w:rsid w:val="00B4137D"/>
    <w:rsid w:val="00B413BB"/>
    <w:rsid w:val="00B42611"/>
    <w:rsid w:val="00B452D8"/>
    <w:rsid w:val="00B458CB"/>
    <w:rsid w:val="00B45C4E"/>
    <w:rsid w:val="00B45E7C"/>
    <w:rsid w:val="00B61922"/>
    <w:rsid w:val="00B61E48"/>
    <w:rsid w:val="00B638CD"/>
    <w:rsid w:val="00B67523"/>
    <w:rsid w:val="00B701BE"/>
    <w:rsid w:val="00B71E8F"/>
    <w:rsid w:val="00B8109D"/>
    <w:rsid w:val="00B81F32"/>
    <w:rsid w:val="00B82753"/>
    <w:rsid w:val="00B8571E"/>
    <w:rsid w:val="00B91649"/>
    <w:rsid w:val="00B93325"/>
    <w:rsid w:val="00B9429C"/>
    <w:rsid w:val="00B94F49"/>
    <w:rsid w:val="00BA0919"/>
    <w:rsid w:val="00BA6508"/>
    <w:rsid w:val="00BB09C0"/>
    <w:rsid w:val="00BB19ED"/>
    <w:rsid w:val="00BB33A0"/>
    <w:rsid w:val="00BB4662"/>
    <w:rsid w:val="00BB67B4"/>
    <w:rsid w:val="00BC1953"/>
    <w:rsid w:val="00BC295C"/>
    <w:rsid w:val="00BC64FB"/>
    <w:rsid w:val="00BC67CE"/>
    <w:rsid w:val="00BD1EC4"/>
    <w:rsid w:val="00BD2651"/>
    <w:rsid w:val="00BD33A3"/>
    <w:rsid w:val="00BD577C"/>
    <w:rsid w:val="00BD5B5C"/>
    <w:rsid w:val="00BD7573"/>
    <w:rsid w:val="00BE268E"/>
    <w:rsid w:val="00BE4C31"/>
    <w:rsid w:val="00BE5293"/>
    <w:rsid w:val="00BF0419"/>
    <w:rsid w:val="00BF0504"/>
    <w:rsid w:val="00BF0F5D"/>
    <w:rsid w:val="00BF19A7"/>
    <w:rsid w:val="00BF2077"/>
    <w:rsid w:val="00BF23C1"/>
    <w:rsid w:val="00BF28C8"/>
    <w:rsid w:val="00BF643E"/>
    <w:rsid w:val="00BF6A2D"/>
    <w:rsid w:val="00BF70C3"/>
    <w:rsid w:val="00C061FF"/>
    <w:rsid w:val="00C07122"/>
    <w:rsid w:val="00C1249C"/>
    <w:rsid w:val="00C1510D"/>
    <w:rsid w:val="00C16A91"/>
    <w:rsid w:val="00C17AD7"/>
    <w:rsid w:val="00C17DA7"/>
    <w:rsid w:val="00C215ED"/>
    <w:rsid w:val="00C27D9E"/>
    <w:rsid w:val="00C3739B"/>
    <w:rsid w:val="00C44B62"/>
    <w:rsid w:val="00C46904"/>
    <w:rsid w:val="00C46AB2"/>
    <w:rsid w:val="00C500F3"/>
    <w:rsid w:val="00C61499"/>
    <w:rsid w:val="00C61E81"/>
    <w:rsid w:val="00C644FC"/>
    <w:rsid w:val="00C64F8D"/>
    <w:rsid w:val="00C65A6D"/>
    <w:rsid w:val="00C72722"/>
    <w:rsid w:val="00C73597"/>
    <w:rsid w:val="00C73D02"/>
    <w:rsid w:val="00C778F2"/>
    <w:rsid w:val="00C80FCF"/>
    <w:rsid w:val="00C87058"/>
    <w:rsid w:val="00C9530F"/>
    <w:rsid w:val="00CA6093"/>
    <w:rsid w:val="00CB11CC"/>
    <w:rsid w:val="00CB29C6"/>
    <w:rsid w:val="00CB5956"/>
    <w:rsid w:val="00CC2D4F"/>
    <w:rsid w:val="00CC46A3"/>
    <w:rsid w:val="00CC5F52"/>
    <w:rsid w:val="00CD10BE"/>
    <w:rsid w:val="00CD785F"/>
    <w:rsid w:val="00CE2184"/>
    <w:rsid w:val="00CE2DC6"/>
    <w:rsid w:val="00CE48C8"/>
    <w:rsid w:val="00CF01B0"/>
    <w:rsid w:val="00CF1C48"/>
    <w:rsid w:val="00CF32DA"/>
    <w:rsid w:val="00CF61D0"/>
    <w:rsid w:val="00CF6E89"/>
    <w:rsid w:val="00CF70C7"/>
    <w:rsid w:val="00D0621F"/>
    <w:rsid w:val="00D065C1"/>
    <w:rsid w:val="00D06BD1"/>
    <w:rsid w:val="00D1158A"/>
    <w:rsid w:val="00D14D62"/>
    <w:rsid w:val="00D21B7E"/>
    <w:rsid w:val="00D24C63"/>
    <w:rsid w:val="00D328B2"/>
    <w:rsid w:val="00D34986"/>
    <w:rsid w:val="00D4100D"/>
    <w:rsid w:val="00D4576E"/>
    <w:rsid w:val="00D501D7"/>
    <w:rsid w:val="00D50566"/>
    <w:rsid w:val="00D5361A"/>
    <w:rsid w:val="00D53A75"/>
    <w:rsid w:val="00D55696"/>
    <w:rsid w:val="00D574BA"/>
    <w:rsid w:val="00D61120"/>
    <w:rsid w:val="00D625B4"/>
    <w:rsid w:val="00D6762E"/>
    <w:rsid w:val="00D67CEA"/>
    <w:rsid w:val="00D70513"/>
    <w:rsid w:val="00D75602"/>
    <w:rsid w:val="00D76861"/>
    <w:rsid w:val="00D77DAF"/>
    <w:rsid w:val="00D8271C"/>
    <w:rsid w:val="00D827EF"/>
    <w:rsid w:val="00D85C0E"/>
    <w:rsid w:val="00D867CA"/>
    <w:rsid w:val="00D93BB5"/>
    <w:rsid w:val="00D96F5F"/>
    <w:rsid w:val="00DA24D7"/>
    <w:rsid w:val="00DA2673"/>
    <w:rsid w:val="00DA5B1E"/>
    <w:rsid w:val="00DC4950"/>
    <w:rsid w:val="00DC4AB8"/>
    <w:rsid w:val="00DC6DA5"/>
    <w:rsid w:val="00DE22BE"/>
    <w:rsid w:val="00DE3A41"/>
    <w:rsid w:val="00DE3DF6"/>
    <w:rsid w:val="00DE4324"/>
    <w:rsid w:val="00DE6089"/>
    <w:rsid w:val="00DF40BC"/>
    <w:rsid w:val="00DF6AA9"/>
    <w:rsid w:val="00E02B14"/>
    <w:rsid w:val="00E07827"/>
    <w:rsid w:val="00E1511A"/>
    <w:rsid w:val="00E17545"/>
    <w:rsid w:val="00E303EB"/>
    <w:rsid w:val="00E31C93"/>
    <w:rsid w:val="00E340DC"/>
    <w:rsid w:val="00E41DE6"/>
    <w:rsid w:val="00E450A8"/>
    <w:rsid w:val="00E56E86"/>
    <w:rsid w:val="00E6274E"/>
    <w:rsid w:val="00E63DF2"/>
    <w:rsid w:val="00E651A4"/>
    <w:rsid w:val="00E74720"/>
    <w:rsid w:val="00E75CF5"/>
    <w:rsid w:val="00E81E48"/>
    <w:rsid w:val="00E8303C"/>
    <w:rsid w:val="00E90EEC"/>
    <w:rsid w:val="00E94A4E"/>
    <w:rsid w:val="00E94BAF"/>
    <w:rsid w:val="00E94DE3"/>
    <w:rsid w:val="00EA0A7F"/>
    <w:rsid w:val="00EA238F"/>
    <w:rsid w:val="00EA414C"/>
    <w:rsid w:val="00EA6A63"/>
    <w:rsid w:val="00EB72F9"/>
    <w:rsid w:val="00EB7632"/>
    <w:rsid w:val="00EC1CFF"/>
    <w:rsid w:val="00EC1DB0"/>
    <w:rsid w:val="00EC2959"/>
    <w:rsid w:val="00EC3650"/>
    <w:rsid w:val="00EC6004"/>
    <w:rsid w:val="00EC6A7F"/>
    <w:rsid w:val="00ED1804"/>
    <w:rsid w:val="00ED363D"/>
    <w:rsid w:val="00ED4F66"/>
    <w:rsid w:val="00ED50BC"/>
    <w:rsid w:val="00EE0C9B"/>
    <w:rsid w:val="00EE1E70"/>
    <w:rsid w:val="00EE5220"/>
    <w:rsid w:val="00EE6EC5"/>
    <w:rsid w:val="00EF5440"/>
    <w:rsid w:val="00F03200"/>
    <w:rsid w:val="00F03B9D"/>
    <w:rsid w:val="00F06A9C"/>
    <w:rsid w:val="00F11756"/>
    <w:rsid w:val="00F12E95"/>
    <w:rsid w:val="00F138FE"/>
    <w:rsid w:val="00F13B91"/>
    <w:rsid w:val="00F15048"/>
    <w:rsid w:val="00F16C3C"/>
    <w:rsid w:val="00F16DF9"/>
    <w:rsid w:val="00F20175"/>
    <w:rsid w:val="00F214CC"/>
    <w:rsid w:val="00F22960"/>
    <w:rsid w:val="00F25AFF"/>
    <w:rsid w:val="00F261CD"/>
    <w:rsid w:val="00F31A7C"/>
    <w:rsid w:val="00F32128"/>
    <w:rsid w:val="00F437B3"/>
    <w:rsid w:val="00F447C3"/>
    <w:rsid w:val="00F4593C"/>
    <w:rsid w:val="00F5062E"/>
    <w:rsid w:val="00F57250"/>
    <w:rsid w:val="00F64910"/>
    <w:rsid w:val="00F668A8"/>
    <w:rsid w:val="00F70BE1"/>
    <w:rsid w:val="00F74DE7"/>
    <w:rsid w:val="00F81523"/>
    <w:rsid w:val="00F81B5B"/>
    <w:rsid w:val="00F85294"/>
    <w:rsid w:val="00F86BC3"/>
    <w:rsid w:val="00F96455"/>
    <w:rsid w:val="00F97EB8"/>
    <w:rsid w:val="00FA0356"/>
    <w:rsid w:val="00FA43BA"/>
    <w:rsid w:val="00FA5AED"/>
    <w:rsid w:val="00FA652E"/>
    <w:rsid w:val="00FA7CD1"/>
    <w:rsid w:val="00FB180C"/>
    <w:rsid w:val="00FB1F64"/>
    <w:rsid w:val="00FB2221"/>
    <w:rsid w:val="00FB3AEE"/>
    <w:rsid w:val="00FC4952"/>
    <w:rsid w:val="00FC71EB"/>
    <w:rsid w:val="00FD0FC5"/>
    <w:rsid w:val="00FD253B"/>
    <w:rsid w:val="00FE40D0"/>
    <w:rsid w:val="00FF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C31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C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E5C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E5C3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E5C3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0E5C31"/>
    <w:rPr>
      <w:color w:val="0000FF"/>
      <w:u w:val="single"/>
    </w:rPr>
  </w:style>
  <w:style w:type="character" w:customStyle="1" w:styleId="fontstyle01">
    <w:name w:val="fontstyle01"/>
    <w:basedOn w:val="DefaultParagraphFont"/>
    <w:rsid w:val="000E5C3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0E5C31"/>
    <w:pPr>
      <w:ind w:left="720"/>
      <w:contextualSpacing/>
    </w:pPr>
  </w:style>
  <w:style w:type="character" w:customStyle="1" w:styleId="fontstyle21">
    <w:name w:val="fontstyle21"/>
    <w:basedOn w:val="DefaultParagraphFont"/>
    <w:rsid w:val="000E5C3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0E5C31"/>
    <w:rPr>
      <w:i/>
      <w:iCs/>
    </w:rPr>
  </w:style>
  <w:style w:type="table" w:styleId="TableGrid">
    <w:name w:val="Table Grid"/>
    <w:basedOn w:val="TableNormal"/>
    <w:uiPriority w:val="39"/>
    <w:rsid w:val="000E5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hr-condition">
    <w:name w:val="ghr-condition"/>
    <w:basedOn w:val="DefaultParagraphFont"/>
    <w:rsid w:val="000E5C31"/>
  </w:style>
  <w:style w:type="paragraph" w:styleId="Header">
    <w:name w:val="header"/>
    <w:basedOn w:val="Normal"/>
    <w:link w:val="HeaderChar"/>
    <w:uiPriority w:val="99"/>
    <w:unhideWhenUsed/>
    <w:rsid w:val="000E5C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C31"/>
  </w:style>
  <w:style w:type="paragraph" w:styleId="Footer">
    <w:name w:val="footer"/>
    <w:basedOn w:val="Normal"/>
    <w:link w:val="FooterChar"/>
    <w:uiPriority w:val="99"/>
    <w:unhideWhenUsed/>
    <w:rsid w:val="000E5C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C31"/>
  </w:style>
  <w:style w:type="paragraph" w:styleId="BalloonText">
    <w:name w:val="Balloon Text"/>
    <w:basedOn w:val="Normal"/>
    <w:link w:val="BalloonTextChar"/>
    <w:uiPriority w:val="99"/>
    <w:semiHidden/>
    <w:unhideWhenUsed/>
    <w:rsid w:val="000E5C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C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fishersci.com/shop/products/falcon-15ml-conical-centrifuge-tubes-5/p-193301" TargetMode="External"/><Relationship Id="rId5" Type="http://schemas.openxmlformats.org/officeDocument/2006/relationships/hyperlink" Target="https://www.fishersci.com/shop/products/falcon-15ml-conical-centrifuge-tubes-5/p-1933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9</Pages>
  <Words>2018</Words>
  <Characters>10474</Characters>
  <Application>Microsoft Office Word</Application>
  <DocSecurity>0</DocSecurity>
  <Lines>261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Moorche 30 DVDs</dc:creator>
  <cp:lastModifiedBy>S3G_Apply_Fixed_Case</cp:lastModifiedBy>
  <cp:revision>13</cp:revision>
  <dcterms:created xsi:type="dcterms:W3CDTF">2018-01-16T07:20:00Z</dcterms:created>
  <dcterms:modified xsi:type="dcterms:W3CDTF">2018-04-25T08:50:00Z</dcterms:modified>
</cp:coreProperties>
</file>