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06" w:rsidRPr="000755C2" w:rsidRDefault="008B03EE" w:rsidP="00B02B06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B03E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Additional file 1: </w:t>
      </w:r>
      <w:r w:rsidR="00B02B06" w:rsidRPr="008B03EE">
        <w:rPr>
          <w:rFonts w:ascii="Times New Roman" w:eastAsia="Times New Roman" w:hAnsi="Times New Roman" w:cs="Times New Roman"/>
          <w:szCs w:val="24"/>
          <w:lang w:val="en-US" w:eastAsia="pl-PL"/>
        </w:rPr>
        <w:t>Ta</w:t>
      </w:r>
      <w:bookmarkStart w:id="0" w:name="_GoBack"/>
      <w:bookmarkEnd w:id="0"/>
      <w:r w:rsidR="00B02B06" w:rsidRPr="008B03EE">
        <w:rPr>
          <w:rFonts w:ascii="Times New Roman" w:eastAsia="Times New Roman" w:hAnsi="Times New Roman" w:cs="Times New Roman"/>
          <w:szCs w:val="24"/>
          <w:lang w:val="en-US" w:eastAsia="pl-PL"/>
        </w:rPr>
        <w:t>ble S</w:t>
      </w:r>
      <w:r w:rsidRPr="008B03EE">
        <w:rPr>
          <w:rFonts w:ascii="Times New Roman" w:eastAsia="Times New Roman" w:hAnsi="Times New Roman" w:cs="Times New Roman"/>
          <w:szCs w:val="24"/>
          <w:lang w:val="en-US" w:eastAsia="pl-PL"/>
        </w:rPr>
        <w:t>1</w:t>
      </w:r>
      <w:r w:rsidR="00B02B06" w:rsidRPr="008B03E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. Logistic regression analysis of association between </w:t>
      </w:r>
      <w:r w:rsidR="00B02B06" w:rsidRPr="008B03EE">
        <w:rPr>
          <w:rFonts w:ascii="Times New Roman" w:eastAsia="Times New Roman" w:hAnsi="Times New Roman"/>
          <w:szCs w:val="24"/>
          <w:lang w:val="en-US" w:eastAsia="pl-PL"/>
        </w:rPr>
        <w:t>-</w:t>
      </w:r>
      <w:r w:rsidR="00B02B06" w:rsidRPr="008B03EE">
        <w:rPr>
          <w:rFonts w:ascii="Times New Roman" w:hAnsi="Times New Roman"/>
          <w:szCs w:val="24"/>
          <w:lang w:val="en-US"/>
        </w:rPr>
        <w:t xml:space="preserve">82A/G SNP </w:t>
      </w:r>
      <w:r w:rsidR="00B02B06" w:rsidRPr="00197740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B02B06">
        <w:rPr>
          <w:rFonts w:ascii="Times New Roman" w:hAnsi="Times New Roman"/>
          <w:i/>
          <w:sz w:val="24"/>
          <w:szCs w:val="24"/>
          <w:lang w:val="en-US"/>
        </w:rPr>
        <w:t>MMP12</w:t>
      </w:r>
      <w:r w:rsidR="00B02B06" w:rsidRPr="00197740">
        <w:rPr>
          <w:rFonts w:ascii="Times New Roman" w:hAnsi="Times New Roman"/>
          <w:sz w:val="24"/>
          <w:szCs w:val="24"/>
          <w:lang w:val="en-US"/>
        </w:rPr>
        <w:t xml:space="preserve"> gene (</w:t>
      </w:r>
      <w:r w:rsidR="00B02B06" w:rsidRPr="00411971">
        <w:rPr>
          <w:rFonts w:ascii="Times New Roman" w:hAnsi="Times New Roman"/>
          <w:sz w:val="24"/>
          <w:szCs w:val="24"/>
          <w:lang w:val="en-US"/>
        </w:rPr>
        <w:t>rs</w:t>
      </w:r>
      <w:r w:rsidR="00B02B06">
        <w:rPr>
          <w:rFonts w:ascii="Times New Roman" w:hAnsi="Times New Roman"/>
          <w:sz w:val="24"/>
          <w:szCs w:val="24"/>
          <w:lang w:val="en-US"/>
        </w:rPr>
        <w:t>2276109</w:t>
      </w:r>
      <w:r w:rsidR="00B02B06" w:rsidRPr="00197740">
        <w:rPr>
          <w:rFonts w:ascii="Times New Roman" w:eastAsia="Times New Roman" w:hAnsi="Times New Roman"/>
          <w:sz w:val="24"/>
          <w:szCs w:val="24"/>
          <w:lang w:val="en-US" w:eastAsia="pl-PL"/>
        </w:rPr>
        <w:t>)</w:t>
      </w:r>
      <w:r w:rsidR="00B02B06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and COPD – the multiple inheritance models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1298"/>
        <w:gridCol w:w="1754"/>
        <w:gridCol w:w="1754"/>
        <w:gridCol w:w="756"/>
        <w:gridCol w:w="665"/>
        <w:gridCol w:w="1367"/>
      </w:tblGrid>
      <w:tr w:rsidR="00B02B06" w:rsidRPr="004001AB" w:rsidTr="00432B0E">
        <w:trPr>
          <w:trHeight w:val="566"/>
        </w:trPr>
        <w:tc>
          <w:tcPr>
            <w:tcW w:w="919" w:type="pct"/>
            <w:vMerge w:val="restart"/>
            <w:tcBorders>
              <w:top w:val="single" w:sz="12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B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706" w:type="pct"/>
            <w:vMerge w:val="restart"/>
            <w:tcBorders>
              <w:top w:val="single" w:sz="12" w:space="0" w:color="auto"/>
            </w:tcBorders>
            <w:vAlign w:val="center"/>
          </w:tcPr>
          <w:p w:rsidR="00B02B06" w:rsidRDefault="00B02B06" w:rsidP="00432B0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1971">
              <w:rPr>
                <w:rFonts w:ascii="Times New Roman" w:hAnsi="Times New Roman"/>
                <w:sz w:val="24"/>
                <w:szCs w:val="24"/>
                <w:lang w:val="en-US"/>
              </w:rPr>
              <w:t>rs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2276109</w:t>
            </w:r>
          </w:p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4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genotypes</w:t>
            </w:r>
          </w:p>
        </w:tc>
        <w:tc>
          <w:tcPr>
            <w:tcW w:w="1902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Frequency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(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Number of positive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)</w:t>
            </w:r>
          </w:p>
        </w:tc>
        <w:tc>
          <w:tcPr>
            <w:tcW w:w="1473" w:type="pct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COPD vs. CTR</w:t>
            </w:r>
          </w:p>
        </w:tc>
      </w:tr>
      <w:tr w:rsidR="00B02B06" w:rsidRPr="004001AB" w:rsidTr="00432B0E">
        <w:trPr>
          <w:trHeight w:val="552"/>
        </w:trPr>
        <w:tc>
          <w:tcPr>
            <w:tcW w:w="919" w:type="pct"/>
            <w:vMerge/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COPD</w:t>
            </w:r>
          </w:p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</w:t>
            </w:r>
            <w:r w:rsidR="005D4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=</w:t>
            </w:r>
            <w:r w:rsidR="005D4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335</w:t>
            </w:r>
          </w:p>
        </w:tc>
        <w:tc>
          <w:tcPr>
            <w:tcW w:w="951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CTR</w:t>
            </w:r>
          </w:p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</w:t>
            </w:r>
            <w:r w:rsidR="005D4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=</w:t>
            </w:r>
            <w:r w:rsidR="005D4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309</w:t>
            </w:r>
          </w:p>
        </w:tc>
        <w:tc>
          <w:tcPr>
            <w:tcW w:w="1473" w:type="pct"/>
            <w:gridSpan w:val="3"/>
            <w:vMerge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B06" w:rsidRPr="004001AB" w:rsidTr="00432B0E">
        <w:trPr>
          <w:trHeight w:val="252"/>
        </w:trPr>
        <w:tc>
          <w:tcPr>
            <w:tcW w:w="919" w:type="pct"/>
            <w:vMerge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36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B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74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B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</w:tr>
      <w:tr w:rsidR="00B02B06" w:rsidRPr="004001AB" w:rsidTr="00432B0E">
        <w:tc>
          <w:tcPr>
            <w:tcW w:w="919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" w:name="_Hlk528516191"/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Codominant</w:t>
            </w:r>
          </w:p>
        </w:tc>
        <w:tc>
          <w:tcPr>
            <w:tcW w:w="706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AA</w:t>
            </w:r>
          </w:p>
        </w:tc>
        <w:tc>
          <w:tcPr>
            <w:tcW w:w="951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75.5 (253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951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69.9 (216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0.0</w:t>
            </w:r>
            <w:r w:rsidR="005D4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5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1.00</w:t>
            </w:r>
          </w:p>
        </w:tc>
        <w:tc>
          <w:tcPr>
            <w:tcW w:w="743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2B06" w:rsidRPr="004001AB" w:rsidTr="00432B0E">
        <w:tc>
          <w:tcPr>
            <w:tcW w:w="919" w:type="pct"/>
            <w:vMerge/>
            <w:vAlign w:val="center"/>
          </w:tcPr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6" w:type="pct"/>
            <w:vAlign w:val="center"/>
          </w:tcPr>
          <w:p w:rsidR="00B02B06" w:rsidRPr="004001AB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AG</w:t>
            </w:r>
          </w:p>
        </w:tc>
        <w:tc>
          <w:tcPr>
            <w:tcW w:w="951" w:type="pct"/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23.9 (80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951" w:type="pct"/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26.2 (81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65" w:type="pct"/>
            <w:vMerge/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0.84</w:t>
            </w:r>
          </w:p>
        </w:tc>
        <w:tc>
          <w:tcPr>
            <w:tcW w:w="743" w:type="pct"/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0.59-1.21</w:t>
            </w:r>
          </w:p>
        </w:tc>
      </w:tr>
      <w:tr w:rsidR="00B02B06" w:rsidRPr="004001AB" w:rsidTr="00432B0E">
        <w:tc>
          <w:tcPr>
            <w:tcW w:w="919" w:type="pct"/>
            <w:vMerge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6" w:type="pct"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GG</w:t>
            </w:r>
          </w:p>
        </w:tc>
        <w:tc>
          <w:tcPr>
            <w:tcW w:w="951" w:type="pct"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0.6 (2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951" w:type="pct"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3.9 (12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65" w:type="pct"/>
            <w:vMerge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0.14</w:t>
            </w:r>
          </w:p>
        </w:tc>
        <w:tc>
          <w:tcPr>
            <w:tcW w:w="743" w:type="pct"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0.03-0.64</w:t>
            </w:r>
          </w:p>
        </w:tc>
      </w:tr>
      <w:tr w:rsidR="00B02B06" w:rsidRPr="004001AB" w:rsidTr="00432B0E">
        <w:tc>
          <w:tcPr>
            <w:tcW w:w="919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Dominant</w:t>
            </w:r>
          </w:p>
        </w:tc>
        <w:tc>
          <w:tcPr>
            <w:tcW w:w="706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AA</w:t>
            </w:r>
          </w:p>
        </w:tc>
        <w:tc>
          <w:tcPr>
            <w:tcW w:w="951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75.5 (253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951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69.9 (216</w:t>
            </w: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69577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</w:t>
            </w:r>
            <w:r w:rsidR="006957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65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01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1.00</w:t>
            </w:r>
          </w:p>
        </w:tc>
        <w:tc>
          <w:tcPr>
            <w:tcW w:w="743" w:type="pct"/>
            <w:tcBorders>
              <w:top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2B06" w:rsidRPr="00B02B06" w:rsidTr="00432B0E">
        <w:tc>
          <w:tcPr>
            <w:tcW w:w="919" w:type="pct"/>
            <w:vMerge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6" w:type="pct"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AG+GG</w:t>
            </w:r>
          </w:p>
        </w:tc>
        <w:tc>
          <w:tcPr>
            <w:tcW w:w="951" w:type="pct"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5</w:t>
            </w: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(82)</w:t>
            </w:r>
          </w:p>
        </w:tc>
        <w:tc>
          <w:tcPr>
            <w:tcW w:w="951" w:type="pct"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30.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</w:t>
            </w: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(93)</w:t>
            </w:r>
          </w:p>
        </w:tc>
        <w:tc>
          <w:tcPr>
            <w:tcW w:w="365" w:type="pct"/>
            <w:vMerge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pct"/>
            <w:tcBorders>
              <w:bottom w:val="single" w:sz="8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</w:t>
            </w:r>
            <w:r w:rsidR="00B02B06"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5</w:t>
            </w:r>
          </w:p>
        </w:tc>
        <w:tc>
          <w:tcPr>
            <w:tcW w:w="743" w:type="pct"/>
            <w:tcBorders>
              <w:bottom w:val="single" w:sz="8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0.53-1.0</w:t>
            </w:r>
            <w:r w:rsidR="00B02B06"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7</w:t>
            </w:r>
          </w:p>
        </w:tc>
      </w:tr>
      <w:tr w:rsidR="00B02B06" w:rsidRPr="00B02B06" w:rsidTr="00432B0E">
        <w:tc>
          <w:tcPr>
            <w:tcW w:w="919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Recessive</w:t>
            </w:r>
          </w:p>
        </w:tc>
        <w:tc>
          <w:tcPr>
            <w:tcW w:w="706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AA+AG</w:t>
            </w:r>
          </w:p>
        </w:tc>
        <w:tc>
          <w:tcPr>
            <w:tcW w:w="951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B02B0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99.4</w:t>
            </w: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333</w:t>
            </w: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)</w:t>
            </w:r>
          </w:p>
        </w:tc>
        <w:tc>
          <w:tcPr>
            <w:tcW w:w="951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96.1 (297</w:t>
            </w: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)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</w:t>
            </w:r>
            <w:r w:rsidR="00B02B06"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03</w:t>
            </w:r>
          </w:p>
        </w:tc>
        <w:tc>
          <w:tcPr>
            <w:tcW w:w="365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1.00</w:t>
            </w:r>
          </w:p>
        </w:tc>
        <w:tc>
          <w:tcPr>
            <w:tcW w:w="743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02B06" w:rsidRPr="00B02B06" w:rsidTr="00432B0E">
        <w:tc>
          <w:tcPr>
            <w:tcW w:w="919" w:type="pct"/>
            <w:vMerge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706" w:type="pct"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GG</w:t>
            </w:r>
          </w:p>
        </w:tc>
        <w:tc>
          <w:tcPr>
            <w:tcW w:w="951" w:type="pct"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0.6 (2)</w:t>
            </w:r>
          </w:p>
        </w:tc>
        <w:tc>
          <w:tcPr>
            <w:tcW w:w="951" w:type="pct"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3.9 (12)</w:t>
            </w:r>
          </w:p>
        </w:tc>
        <w:tc>
          <w:tcPr>
            <w:tcW w:w="365" w:type="pct"/>
            <w:vMerge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pct"/>
            <w:tcBorders>
              <w:bottom w:val="single" w:sz="8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</w:t>
            </w:r>
            <w:r w:rsidR="00B02B06"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5</w:t>
            </w:r>
          </w:p>
        </w:tc>
        <w:tc>
          <w:tcPr>
            <w:tcW w:w="743" w:type="pct"/>
            <w:tcBorders>
              <w:bottom w:val="single" w:sz="8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0.03-0.67</w:t>
            </w:r>
          </w:p>
        </w:tc>
      </w:tr>
      <w:tr w:rsidR="00B02B06" w:rsidRPr="00B02B06" w:rsidTr="00432B0E">
        <w:tc>
          <w:tcPr>
            <w:tcW w:w="919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Over-dominant</w:t>
            </w:r>
          </w:p>
        </w:tc>
        <w:tc>
          <w:tcPr>
            <w:tcW w:w="706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AA+GG</w:t>
            </w:r>
          </w:p>
        </w:tc>
        <w:tc>
          <w:tcPr>
            <w:tcW w:w="951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76.1 (255</w:t>
            </w: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)</w:t>
            </w:r>
          </w:p>
        </w:tc>
        <w:tc>
          <w:tcPr>
            <w:tcW w:w="951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73</w:t>
            </w: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8 (228</w:t>
            </w: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)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0.49</w:t>
            </w:r>
          </w:p>
        </w:tc>
        <w:tc>
          <w:tcPr>
            <w:tcW w:w="365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1.00</w:t>
            </w:r>
          </w:p>
        </w:tc>
        <w:tc>
          <w:tcPr>
            <w:tcW w:w="743" w:type="pct"/>
            <w:tcBorders>
              <w:top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02B06" w:rsidRPr="00B02B06" w:rsidTr="00432B0E">
        <w:tc>
          <w:tcPr>
            <w:tcW w:w="919" w:type="pct"/>
            <w:vMerge/>
            <w:tcBorders>
              <w:bottom w:val="single" w:sz="8" w:space="0" w:color="auto"/>
            </w:tcBorders>
            <w:vAlign w:val="center"/>
          </w:tcPr>
          <w:p w:rsidR="00B02B06" w:rsidRPr="004001AB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pct"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AG</w:t>
            </w:r>
          </w:p>
        </w:tc>
        <w:tc>
          <w:tcPr>
            <w:tcW w:w="951" w:type="pct"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23.9 (80)</w:t>
            </w:r>
          </w:p>
        </w:tc>
        <w:tc>
          <w:tcPr>
            <w:tcW w:w="951" w:type="pct"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26.2 (81)</w:t>
            </w:r>
          </w:p>
        </w:tc>
        <w:tc>
          <w:tcPr>
            <w:tcW w:w="365" w:type="pct"/>
            <w:vMerge/>
            <w:tcBorders>
              <w:bottom w:val="single" w:sz="8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pct"/>
            <w:tcBorders>
              <w:bottom w:val="single" w:sz="8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0.88</w:t>
            </w:r>
          </w:p>
        </w:tc>
        <w:tc>
          <w:tcPr>
            <w:tcW w:w="743" w:type="pct"/>
            <w:tcBorders>
              <w:bottom w:val="single" w:sz="8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0.62-1.26</w:t>
            </w:r>
          </w:p>
        </w:tc>
      </w:tr>
      <w:tr w:rsidR="00B02B06" w:rsidRPr="00B02B06" w:rsidTr="00432B0E">
        <w:tc>
          <w:tcPr>
            <w:tcW w:w="91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02B06" w:rsidRPr="00B02B06" w:rsidRDefault="00B02B06" w:rsidP="00432B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B02B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Log-additive</w:t>
            </w:r>
          </w:p>
        </w:tc>
        <w:tc>
          <w:tcPr>
            <w:tcW w:w="706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95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95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02B06" w:rsidRPr="00B02B06" w:rsidRDefault="00B02B06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365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0.02</w:t>
            </w:r>
          </w:p>
        </w:tc>
        <w:tc>
          <w:tcPr>
            <w:tcW w:w="365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0.70</w:t>
            </w:r>
          </w:p>
        </w:tc>
        <w:tc>
          <w:tcPr>
            <w:tcW w:w="743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02B06" w:rsidRPr="00B02B06" w:rsidRDefault="0069577E" w:rsidP="00432B0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0.51-0.96</w:t>
            </w:r>
          </w:p>
        </w:tc>
      </w:tr>
    </w:tbl>
    <w:bookmarkEnd w:id="1"/>
    <w:p w:rsidR="00B02B06" w:rsidRDefault="00B02B06" w:rsidP="00B02B06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197740">
        <w:rPr>
          <w:rFonts w:ascii="Times New Roman" w:eastAsia="Times New Roman" w:hAnsi="Times New Roman"/>
          <w:sz w:val="24"/>
          <w:szCs w:val="24"/>
          <w:lang w:val="en-US" w:eastAsia="pl-PL"/>
        </w:rPr>
        <w:t>N, number of individuals; COPD, chronic obstructive pulmonary disease groups; CTR, control group</w:t>
      </w:r>
    </w:p>
    <w:sectPr w:rsidR="00B02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B02B06"/>
    <w:rsid w:val="00125EFF"/>
    <w:rsid w:val="004551A2"/>
    <w:rsid w:val="005D4632"/>
    <w:rsid w:val="0069577E"/>
    <w:rsid w:val="008B03EE"/>
    <w:rsid w:val="00B02B06"/>
    <w:rsid w:val="00CE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678</Characters>
  <Application>Microsoft Office Word</Application>
  <DocSecurity>0</DocSecurity>
  <Lines>113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EBACONG</cp:lastModifiedBy>
  <cp:revision>4</cp:revision>
  <cp:lastPrinted>2018-12-17T10:10:00Z</cp:lastPrinted>
  <dcterms:created xsi:type="dcterms:W3CDTF">2018-12-17T11:36:00Z</dcterms:created>
  <dcterms:modified xsi:type="dcterms:W3CDTF">2019-01-14T18:00:00Z</dcterms:modified>
</cp:coreProperties>
</file>