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7CFC1E" w14:textId="77777777" w:rsidR="000867E2" w:rsidRDefault="000867E2">
      <w:pPr>
        <w:rPr>
          <w:b/>
          <w:bCs/>
        </w:rPr>
      </w:pPr>
    </w:p>
    <w:tbl>
      <w:tblPr>
        <w:tblStyle w:val="TableGrid"/>
        <w:tblpPr w:leftFromText="180" w:rightFromText="180" w:vertAnchor="page" w:horzAnchor="margin" w:tblpY="3339"/>
        <w:tblW w:w="0" w:type="auto"/>
        <w:tblLook w:val="04A0" w:firstRow="1" w:lastRow="0" w:firstColumn="1" w:lastColumn="0" w:noHBand="0" w:noVBand="1"/>
      </w:tblPr>
      <w:tblGrid>
        <w:gridCol w:w="1696"/>
        <w:gridCol w:w="7654"/>
      </w:tblGrid>
      <w:tr w:rsidR="000867E2" w14:paraId="34DB00F3" w14:textId="77777777" w:rsidTr="000867E2">
        <w:tc>
          <w:tcPr>
            <w:tcW w:w="1696" w:type="dxa"/>
          </w:tcPr>
          <w:p w14:paraId="708B2D60" w14:textId="77777777" w:rsidR="000867E2" w:rsidRPr="000867E2" w:rsidRDefault="000867E2" w:rsidP="000867E2">
            <w:pPr>
              <w:rPr>
                <w:b/>
                <w:bCs/>
              </w:rPr>
            </w:pPr>
            <w:r w:rsidRPr="000867E2">
              <w:rPr>
                <w:b/>
                <w:bCs/>
              </w:rPr>
              <w:t>Patient age</w:t>
            </w:r>
          </w:p>
        </w:tc>
        <w:tc>
          <w:tcPr>
            <w:tcW w:w="7654" w:type="dxa"/>
          </w:tcPr>
          <w:p w14:paraId="2658B9C2" w14:textId="77777777" w:rsidR="000867E2" w:rsidRPr="000867E2" w:rsidRDefault="000867E2" w:rsidP="000867E2">
            <w:pPr>
              <w:rPr>
                <w:b/>
                <w:bCs/>
              </w:rPr>
            </w:pPr>
            <w:r w:rsidRPr="000867E2">
              <w:rPr>
                <w:b/>
                <w:bCs/>
              </w:rPr>
              <w:t>Event</w:t>
            </w:r>
          </w:p>
        </w:tc>
      </w:tr>
      <w:tr w:rsidR="000867E2" w14:paraId="4177D296" w14:textId="77777777" w:rsidTr="000867E2">
        <w:tc>
          <w:tcPr>
            <w:tcW w:w="1696" w:type="dxa"/>
          </w:tcPr>
          <w:p w14:paraId="50C029F7" w14:textId="77777777" w:rsidR="000867E2" w:rsidRDefault="000867E2" w:rsidP="000867E2">
            <w:r>
              <w:t>18 months</w:t>
            </w:r>
          </w:p>
        </w:tc>
        <w:tc>
          <w:tcPr>
            <w:tcW w:w="7654" w:type="dxa"/>
          </w:tcPr>
          <w:p w14:paraId="7716D1B4" w14:textId="77777777" w:rsidR="000867E2" w:rsidRDefault="000867E2" w:rsidP="000867E2">
            <w:r>
              <w:t>Patient was found to have hepatosplenomegaly.</w:t>
            </w:r>
          </w:p>
        </w:tc>
      </w:tr>
      <w:tr w:rsidR="000867E2" w14:paraId="085BD66F" w14:textId="77777777" w:rsidTr="000867E2">
        <w:tc>
          <w:tcPr>
            <w:tcW w:w="1696" w:type="dxa"/>
          </w:tcPr>
          <w:p w14:paraId="2CD6A96C" w14:textId="77777777" w:rsidR="000867E2" w:rsidRDefault="000867E2" w:rsidP="000867E2">
            <w:r>
              <w:t>14 years</w:t>
            </w:r>
          </w:p>
        </w:tc>
        <w:tc>
          <w:tcPr>
            <w:tcW w:w="7654" w:type="dxa"/>
          </w:tcPr>
          <w:p w14:paraId="422E6169" w14:textId="77777777" w:rsidR="000867E2" w:rsidRDefault="000867E2" w:rsidP="000867E2">
            <w:r>
              <w:t>Diagnosis of cryptogenic cirrhosis.</w:t>
            </w:r>
          </w:p>
        </w:tc>
      </w:tr>
      <w:tr w:rsidR="000867E2" w14:paraId="0A37A3DA" w14:textId="77777777" w:rsidTr="000867E2">
        <w:tc>
          <w:tcPr>
            <w:tcW w:w="1696" w:type="dxa"/>
          </w:tcPr>
          <w:p w14:paraId="463E1945" w14:textId="77777777" w:rsidR="000867E2" w:rsidRDefault="000867E2" w:rsidP="000867E2">
            <w:r>
              <w:t>14-17 years</w:t>
            </w:r>
          </w:p>
        </w:tc>
        <w:tc>
          <w:tcPr>
            <w:tcW w:w="7654" w:type="dxa"/>
          </w:tcPr>
          <w:p w14:paraId="575C47B4" w14:textId="37E3A1F3" w:rsidR="000867E2" w:rsidRDefault="005F0836" w:rsidP="000867E2">
            <w:r>
              <w:t>C</w:t>
            </w:r>
            <w:r w:rsidR="000867E2">
              <w:t>omplications of cirrhosis and</w:t>
            </w:r>
            <w:r>
              <w:t xml:space="preserve"> end stage</w:t>
            </w:r>
            <w:r w:rsidR="000867E2">
              <w:t xml:space="preserve"> liver disease.</w:t>
            </w:r>
          </w:p>
        </w:tc>
      </w:tr>
      <w:tr w:rsidR="000867E2" w14:paraId="3665529E" w14:textId="77777777" w:rsidTr="000867E2">
        <w:tc>
          <w:tcPr>
            <w:tcW w:w="1696" w:type="dxa"/>
          </w:tcPr>
          <w:p w14:paraId="1395A569" w14:textId="77777777" w:rsidR="000867E2" w:rsidRDefault="000867E2" w:rsidP="000867E2">
            <w:r>
              <w:t>17 years</w:t>
            </w:r>
          </w:p>
        </w:tc>
        <w:tc>
          <w:tcPr>
            <w:tcW w:w="7654" w:type="dxa"/>
          </w:tcPr>
          <w:p w14:paraId="22DDE9F6" w14:textId="5B85A37B" w:rsidR="000867E2" w:rsidRDefault="000867E2" w:rsidP="000867E2">
            <w:r>
              <w:t>Cadaveric liver transplantation</w:t>
            </w:r>
          </w:p>
        </w:tc>
      </w:tr>
      <w:tr w:rsidR="000867E2" w14:paraId="6BB856AE" w14:textId="77777777" w:rsidTr="000867E2">
        <w:tc>
          <w:tcPr>
            <w:tcW w:w="1696" w:type="dxa"/>
          </w:tcPr>
          <w:p w14:paraId="681F3F7A" w14:textId="77777777" w:rsidR="000867E2" w:rsidRDefault="000867E2" w:rsidP="000867E2">
            <w:r>
              <w:t>19 years</w:t>
            </w:r>
          </w:p>
        </w:tc>
        <w:tc>
          <w:tcPr>
            <w:tcW w:w="7654" w:type="dxa"/>
          </w:tcPr>
          <w:p w14:paraId="11D3217C" w14:textId="77777777" w:rsidR="000867E2" w:rsidRDefault="000867E2" w:rsidP="000867E2">
            <w:r>
              <w:t>Diagnosis of papillary thyroid carcinoma, treated with ablation and thyroidectomy.</w:t>
            </w:r>
          </w:p>
        </w:tc>
      </w:tr>
      <w:tr w:rsidR="000867E2" w14:paraId="6FCFE585" w14:textId="77777777" w:rsidTr="000867E2">
        <w:tc>
          <w:tcPr>
            <w:tcW w:w="1696" w:type="dxa"/>
          </w:tcPr>
          <w:p w14:paraId="19E239BD" w14:textId="77777777" w:rsidR="000867E2" w:rsidRDefault="000867E2" w:rsidP="000867E2">
            <w:r>
              <w:t>28 years</w:t>
            </w:r>
          </w:p>
        </w:tc>
        <w:tc>
          <w:tcPr>
            <w:tcW w:w="7654" w:type="dxa"/>
          </w:tcPr>
          <w:p w14:paraId="16CDCA20" w14:textId="77777777" w:rsidR="000867E2" w:rsidRDefault="000867E2" w:rsidP="000867E2">
            <w:r>
              <w:t>Chronic rejection, patient started on UDCA</w:t>
            </w:r>
          </w:p>
        </w:tc>
      </w:tr>
      <w:tr w:rsidR="000867E2" w14:paraId="22349797" w14:textId="77777777" w:rsidTr="000867E2">
        <w:tc>
          <w:tcPr>
            <w:tcW w:w="1696" w:type="dxa"/>
          </w:tcPr>
          <w:p w14:paraId="15A50C7D" w14:textId="77777777" w:rsidR="000867E2" w:rsidRDefault="000867E2" w:rsidP="000867E2">
            <w:r>
              <w:t>32 years</w:t>
            </w:r>
          </w:p>
        </w:tc>
        <w:tc>
          <w:tcPr>
            <w:tcW w:w="7654" w:type="dxa"/>
          </w:tcPr>
          <w:p w14:paraId="77DCE3E9" w14:textId="30DD96E7" w:rsidR="000867E2" w:rsidRDefault="000867E2" w:rsidP="000867E2">
            <w:r>
              <w:t>Diagnosis of PFIC3 is made.</w:t>
            </w:r>
          </w:p>
          <w:p w14:paraId="70204CF0" w14:textId="77777777" w:rsidR="000867E2" w:rsidRDefault="000867E2" w:rsidP="000867E2">
            <w:r>
              <w:t>Patient is being re-listed for a second liver transplantation due to ongoing ductopenic rejection.</w:t>
            </w:r>
          </w:p>
        </w:tc>
      </w:tr>
    </w:tbl>
    <w:p w14:paraId="56A82DD5" w14:textId="0CF32424" w:rsidR="000867E2" w:rsidRDefault="000867E2" w:rsidP="000867E2">
      <w:pPr>
        <w:jc w:val="center"/>
        <w:rPr>
          <w:rFonts w:ascii="Calibri" w:hAnsi="Calibri" w:cs="Calibri"/>
          <w:b/>
          <w:bCs/>
          <w:sz w:val="28"/>
        </w:rPr>
      </w:pPr>
      <w:r w:rsidRPr="00E67FBD">
        <w:rPr>
          <w:rFonts w:ascii="Calibri" w:hAnsi="Calibri" w:cs="Calibri"/>
          <w:b/>
          <w:bCs/>
          <w:sz w:val="28"/>
        </w:rPr>
        <w:t xml:space="preserve">Case report: progressive familial intrahepatic cholestasis type 3 with compound heterozygous </w:t>
      </w:r>
      <w:r w:rsidRPr="00E67FBD">
        <w:rPr>
          <w:rFonts w:ascii="Calibri" w:hAnsi="Calibri" w:cs="Calibri"/>
          <w:b/>
          <w:bCs/>
          <w:i/>
          <w:iCs/>
          <w:sz w:val="28"/>
        </w:rPr>
        <w:t>ABCB4</w:t>
      </w:r>
      <w:r w:rsidRPr="00E67FBD">
        <w:rPr>
          <w:rFonts w:ascii="Calibri" w:hAnsi="Calibri" w:cs="Calibri"/>
          <w:b/>
          <w:bCs/>
          <w:sz w:val="28"/>
        </w:rPr>
        <w:t xml:space="preserve"> variants diagnosed 15 years after liver transplantation</w:t>
      </w:r>
    </w:p>
    <w:p w14:paraId="66BE31CC" w14:textId="2D214B0B" w:rsidR="000867E2" w:rsidRPr="000867E2" w:rsidRDefault="000867E2" w:rsidP="000867E2">
      <w:pPr>
        <w:rPr>
          <w:rFonts w:ascii="Calibri" w:hAnsi="Calibri" w:cs="Calibri"/>
          <w:b/>
          <w:bCs/>
          <w:sz w:val="28"/>
          <w:u w:val="single"/>
        </w:rPr>
      </w:pPr>
      <w:r w:rsidRPr="000867E2">
        <w:rPr>
          <w:rFonts w:ascii="Calibri" w:hAnsi="Calibri" w:cs="Calibri"/>
          <w:b/>
          <w:bCs/>
          <w:sz w:val="28"/>
          <w:u w:val="single"/>
        </w:rPr>
        <w:t>Patient timeline</w:t>
      </w:r>
    </w:p>
    <w:p w14:paraId="31182CF2" w14:textId="7148AC07" w:rsidR="003441B4" w:rsidRPr="000867E2" w:rsidRDefault="003441B4">
      <w:pPr>
        <w:rPr>
          <w:b/>
          <w:bCs/>
        </w:rPr>
      </w:pPr>
    </w:p>
    <w:sectPr w:rsidR="003441B4" w:rsidRPr="000867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7E2"/>
    <w:rsid w:val="000867E2"/>
    <w:rsid w:val="003441B4"/>
    <w:rsid w:val="005F0836"/>
    <w:rsid w:val="00C1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846D4"/>
  <w15:chartTrackingRefBased/>
  <w15:docId w15:val="{429F8EF8-F548-49DE-BCF4-21BB3A99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6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Goubran</dc:creator>
  <cp:keywords/>
  <dc:description/>
  <cp:lastModifiedBy>Andrew Mason</cp:lastModifiedBy>
  <cp:revision>2</cp:revision>
  <dcterms:created xsi:type="dcterms:W3CDTF">2020-07-22T02:51:00Z</dcterms:created>
  <dcterms:modified xsi:type="dcterms:W3CDTF">2020-07-22T02:51:00Z</dcterms:modified>
</cp:coreProperties>
</file>