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F5" w:rsidRPr="00933F6F" w:rsidRDefault="00AD6A28" w:rsidP="00933F6F">
      <w:pPr>
        <w:tabs>
          <w:tab w:val="left" w:pos="2343"/>
        </w:tabs>
        <w:spacing w:after="0" w:line="48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933F6F">
        <w:rPr>
          <w:rFonts w:ascii="Times New Roman" w:hAnsi="Times New Roman"/>
          <w:noProof/>
          <w:sz w:val="24"/>
          <w:szCs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12.65pt;margin-top:24.75pt;width:192.7pt;height:211.85pt;z-index:251672576;mso-width-relative:margin;mso-height-relative:margin" strokecolor="white [3212]">
            <v:textbox style="mso-next-textbox:#_x0000_s1038">
              <w:txbxContent>
                <w:p w:rsidR="0072675E" w:rsidRDefault="0072675E" w:rsidP="00E06CDA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47772" cy="543464"/>
                        <wp:effectExtent l="19050" t="0" r="0" b="0"/>
                        <wp:docPr id="8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4435" cy="545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675E" w:rsidRDefault="0072675E" w:rsidP="00E06CDA">
                  <w:pPr>
                    <w:spacing w:after="0"/>
                    <w:rPr>
                      <w:noProof/>
                    </w:rPr>
                  </w:pPr>
                </w:p>
                <w:p w:rsidR="0072675E" w:rsidRDefault="0072675E" w:rsidP="00E06CDA">
                  <w:pPr>
                    <w:spacing w:after="0"/>
                    <w:rPr>
                      <w:noProof/>
                    </w:rPr>
                  </w:pPr>
                </w:p>
                <w:p w:rsidR="0072675E" w:rsidRDefault="0072675E" w:rsidP="00E06CDA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01215" cy="622590"/>
                        <wp:effectExtent l="19050" t="0" r="0" b="0"/>
                        <wp:docPr id="19" name="Image 7" descr="C:\Users\Herman\AppData\Local\Microsoft\Windows\Temporary Internet Files\Content.Word\groupe-sangui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erman\AppData\Local\Microsoft\Windows\Temporary Internet Files\Content.Word\groupe-sangui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1215" cy="622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675E" w:rsidRDefault="0072675E">
                  <w:pPr>
                    <w:rPr>
                      <w:noProof/>
                    </w:rPr>
                  </w:pPr>
                </w:p>
                <w:p w:rsidR="0072675E" w:rsidRDefault="0072675E">
                  <w:r>
                    <w:rPr>
                      <w:noProof/>
                    </w:rPr>
                    <w:drawing>
                      <wp:inline distT="0" distB="0" distL="0" distR="0">
                        <wp:extent cx="1947772" cy="577786"/>
                        <wp:effectExtent l="19050" t="0" r="0" b="0"/>
                        <wp:docPr id="9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681" cy="5822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BF5" w:rsidRPr="00933F6F" w:rsidRDefault="00AD6A28" w:rsidP="00933F6F">
      <w:pPr>
        <w:tabs>
          <w:tab w:val="left" w:pos="2343"/>
        </w:tabs>
        <w:spacing w:after="0" w:line="48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933F6F">
        <w:rPr>
          <w:rFonts w:ascii="Times New Roman" w:hAnsi="Times New Roman"/>
          <w:noProof/>
          <w:sz w:val="24"/>
          <w:szCs w:val="24"/>
        </w:rPr>
        <w:pict>
          <v:shape id="_x0000_s1046" type="#_x0000_t202" style="position:absolute;left:0;text-align:left;margin-left:-11.1pt;margin-top:12.05pt;width:53.35pt;height:18.45pt;z-index:251678720;mso-width-relative:margin;mso-height-relative:margin" strokecolor="white [3212]">
            <v:textbox>
              <w:txbxContent>
                <w:p w:rsidR="00981236" w:rsidRPr="00981236" w:rsidRDefault="00AD6A28" w:rsidP="00981236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hyperlink r:id="rId7" w:tgtFrame="Bands" w:history="1">
                    <w:r w:rsidR="00981236" w:rsidRPr="00981236">
                      <w:rPr>
                        <w:rFonts w:eastAsia="Times New Roman" w:cs="Times New Roman"/>
                        <w:bCs/>
                        <w:sz w:val="20"/>
                        <w:szCs w:val="20"/>
                      </w:rPr>
                      <w:t>22q11.23</w:t>
                    </w:r>
                  </w:hyperlink>
                </w:p>
              </w:txbxContent>
            </v:textbox>
          </v:shape>
        </w:pict>
      </w:r>
    </w:p>
    <w:p w:rsidR="00D62BF5" w:rsidRPr="00933F6F" w:rsidRDefault="00AD6A28" w:rsidP="00933F6F">
      <w:pPr>
        <w:tabs>
          <w:tab w:val="left" w:pos="2343"/>
        </w:tabs>
        <w:spacing w:after="0" w:line="48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933F6F">
        <w:rPr>
          <w:rFonts w:ascii="Times New Roman" w:hAnsi="Times New Roman"/>
          <w:noProof/>
          <w:sz w:val="24"/>
          <w:szCs w:val="24"/>
        </w:rPr>
        <w:pict>
          <v:shape id="_x0000_s1047" type="#_x0000_t202" style="position:absolute;left:0;text-align:left;margin-left:-13.2pt;margin-top:62.6pt;width:51.7pt;height:21.3pt;z-index:251679744;mso-width-relative:margin;mso-height-relative:margin" strokecolor="white [3212]">
            <v:textbox>
              <w:txbxContent>
                <w:p w:rsidR="001E7E1C" w:rsidRPr="00514C03" w:rsidRDefault="00514C03" w:rsidP="001E7E1C">
                  <w:pPr>
                    <w:rPr>
                      <w:sz w:val="20"/>
                      <w:szCs w:val="20"/>
                    </w:rPr>
                  </w:pPr>
                  <w:r w:rsidRPr="00514C03">
                    <w:rPr>
                      <w:rFonts w:eastAsia="Times New Roman" w:cs="Times New Roman"/>
                      <w:sz w:val="20"/>
                      <w:szCs w:val="20"/>
                    </w:rPr>
                    <w:t>11p15.4</w:t>
                  </w:r>
                </w:p>
              </w:txbxContent>
            </v:textbox>
          </v:shape>
        </w:pict>
      </w:r>
      <w:r w:rsidRPr="00933F6F">
        <w:rPr>
          <w:rFonts w:ascii="Times New Roman" w:hAnsi="Times New Roman"/>
          <w:noProof/>
          <w:sz w:val="24"/>
          <w:szCs w:val="24"/>
          <w:lang w:val="en-US" w:eastAsia="en-US"/>
        </w:rPr>
        <w:pict>
          <v:shape id="_x0000_s1045" type="#_x0000_t202" style="position:absolute;left:0;text-align:left;margin-left:-13.2pt;margin-top:139.4pt;width:44.6pt;height:19.7pt;z-index:251677696;mso-width-relative:margin;mso-height-relative:margin" strokecolor="white [3212]">
            <v:textbox>
              <w:txbxContent>
                <w:p w:rsidR="001E7E1C" w:rsidRPr="001E7E1C" w:rsidRDefault="00AD6A28" w:rsidP="001E7E1C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hyperlink r:id="rId8" w:tgtFrame="Bands" w:history="1">
                    <w:r w:rsidR="001E7E1C" w:rsidRPr="001E7E1C">
                      <w:rPr>
                        <w:rFonts w:eastAsia="Times New Roman" w:cs="Times New Roman"/>
                        <w:bCs/>
                        <w:sz w:val="20"/>
                        <w:szCs w:val="20"/>
                      </w:rPr>
                      <w:t>1p13.3</w:t>
                    </w:r>
                  </w:hyperlink>
                </w:p>
                <w:p w:rsidR="00981236" w:rsidRPr="001E7E1C" w:rsidRDefault="00981236" w:rsidP="001E7E1C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933F6F">
        <w:rPr>
          <w:rFonts w:ascii="Times New Roman" w:eastAsia="Times New Roman" w:hAnsi="Times New Roman" w:cs="Times New Roman"/>
          <w:b/>
          <w:noProof/>
          <w:sz w:val="20"/>
          <w:szCs w:val="20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0" type="#_x0000_t34" style="position:absolute;left:0;text-align:left;margin-left:122.05pt;margin-top:7.1pt;width:148.1pt;height:57.65pt;z-index:251673600" o:connectortype="elbow" adj="7628,-49626,-28134" strokecolor="red" strokeweight="1.5pt">
            <v:stroke endarrow="block"/>
          </v:shape>
        </w:pict>
      </w:r>
      <w:r w:rsidRPr="00933F6F">
        <w:rPr>
          <w:rFonts w:ascii="Times New Roman" w:eastAsia="Times New Roman" w:hAnsi="Times New Roman" w:cs="Times New Roman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120.65pt;margin-top:83.9pt;width:96.25pt;height:0;z-index:251675648" o:connectortype="straight" strokecolor="red" strokeweight="1.5pt">
            <v:stroke endarrow="block"/>
          </v:shape>
        </w:pict>
      </w:r>
      <w:r w:rsidRPr="00933F6F">
        <w:rPr>
          <w:rFonts w:ascii="Times New Roman" w:eastAsia="Times New Roman" w:hAnsi="Times New Roman" w:cs="Times New Roman"/>
          <w:b/>
          <w:noProof/>
          <w:sz w:val="20"/>
          <w:szCs w:val="20"/>
        </w:rPr>
        <w:pict>
          <v:shape id="_x0000_s1042" type="#_x0000_t34" style="position:absolute;left:0;text-align:left;margin-left:106.35pt;margin-top:94.25pt;width:110.55pt;height:64.15pt;flip:y;z-index:251674624" o:connectortype="elbow" adj="8264,95542,-34896" strokecolor="red" strokeweight="1.5pt">
            <v:stroke endarrow="block"/>
          </v:shape>
        </w:pict>
      </w:r>
      <w:r w:rsidRPr="00933F6F">
        <w:rPr>
          <w:rFonts w:ascii="Times New Roman" w:eastAsia="Times New Roman" w:hAnsi="Times New Roman" w:cs="Times New Roman"/>
          <w:b/>
          <w:noProof/>
          <w:sz w:val="20"/>
          <w:szCs w:val="20"/>
        </w:rPr>
        <w:pict>
          <v:shape id="_x0000_s1030" type="#_x0000_t32" style="position:absolute;left:0;text-align:left;margin-left:422.55pt;margin-top:63.35pt;width:35.75pt;height:0;rotation:18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anQAIAAGo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" adj="-319710,-1,-319710" strokecolor="red" strokeweight="2.25pt">
            <v:stroke endarrow="block"/>
          </v:shape>
        </w:pict>
      </w:r>
      <w:r w:rsidRPr="00933F6F">
        <w:rPr>
          <w:rFonts w:ascii="Times New Roman" w:hAnsi="Times New Roman"/>
          <w:noProof/>
          <w:sz w:val="24"/>
          <w:szCs w:val="24"/>
        </w:rPr>
        <w:pict>
          <v:shape id="_x0000_s1031" type="#_x0000_t32" style="position:absolute;left:0;text-align:left;margin-left:448.9pt;margin-top:83.9pt;width:12.1pt;height:0;rotation:18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anQAIAAGo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" adj="-950668,-1,-950668" strokecolor="red" strokeweight="1.5pt">
            <v:stroke endarrow="block"/>
          </v:shape>
        </w:pict>
      </w:r>
      <w:r w:rsidRPr="00933F6F">
        <w:rPr>
          <w:rFonts w:ascii="Times New Roman" w:hAnsi="Times New Roman"/>
          <w:noProof/>
          <w:sz w:val="24"/>
          <w:szCs w:val="24"/>
        </w:rPr>
        <w:pict>
          <v:shape id="_x0000_s1032" type="#_x0000_t32" style="position:absolute;left:0;text-align:left;margin-left:448.85pt;margin-top:93.95pt;width:12.15pt;height:0;rotation:18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anQAIAAGo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" adj="-945511,-1,-945511" strokecolor="red" strokeweight="1.5pt">
            <v:stroke endarrow="block"/>
          </v:shape>
        </w:pict>
      </w:r>
      <w:r w:rsidRPr="00933F6F">
        <w:rPr>
          <w:rFonts w:ascii="Times New Roman" w:hAnsi="Times New Roman"/>
          <w:noProof/>
          <w:sz w:val="24"/>
          <w:szCs w:val="24"/>
          <w:lang w:val="en-US"/>
        </w:rPr>
        <w:pict>
          <v:shape id="Text Box 13" o:spid="_x0000_s1027" type="#_x0000_t202" style="position:absolute;left:0;text-align:left;margin-left:454.1pt;margin-top:54.6pt;width:39.4pt;height:56.95pt;z-index:25165926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" strokecolor="white [3212]">
            <v:textbox style="mso-next-textbox:#Text Box 13">
              <w:txbxContent>
                <w:p w:rsidR="0072675E" w:rsidRPr="00D62BF5" w:rsidRDefault="0072675E" w:rsidP="00A3155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62BF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480 </w:t>
                  </w:r>
                  <w:proofErr w:type="spellStart"/>
                  <w:r w:rsidRPr="00D62BF5">
                    <w:rPr>
                      <w:rFonts w:ascii="Times New Roman" w:hAnsi="Times New Roman" w:cs="Times New Roman"/>
                      <w:sz w:val="16"/>
                      <w:szCs w:val="16"/>
                    </w:rPr>
                    <w:t>bp</w:t>
                  </w:r>
                  <w:proofErr w:type="spellEnd"/>
                </w:p>
                <w:p w:rsidR="0072675E" w:rsidRPr="00D62BF5" w:rsidRDefault="0072675E" w:rsidP="00A31550">
                  <w:pPr>
                    <w:spacing w:before="240"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62BF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268 </w:t>
                  </w:r>
                  <w:proofErr w:type="spellStart"/>
                  <w:r w:rsidRPr="00D62BF5">
                    <w:rPr>
                      <w:rFonts w:ascii="Times New Roman" w:hAnsi="Times New Roman" w:cs="Times New Roman"/>
                      <w:sz w:val="16"/>
                      <w:szCs w:val="16"/>
                    </w:rPr>
                    <w:t>bp</w:t>
                  </w:r>
                  <w:proofErr w:type="spellEnd"/>
                </w:p>
                <w:p w:rsidR="0072675E" w:rsidRPr="00D62BF5" w:rsidRDefault="0072675E" w:rsidP="00A3155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62BF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219 </w:t>
                  </w:r>
                  <w:proofErr w:type="spellStart"/>
                  <w:r w:rsidRPr="00D62BF5">
                    <w:rPr>
                      <w:rFonts w:ascii="Times New Roman" w:hAnsi="Times New Roman" w:cs="Times New Roman"/>
                      <w:sz w:val="16"/>
                      <w:szCs w:val="16"/>
                    </w:rPr>
                    <w:t>bp</w:t>
                  </w:r>
                  <w:proofErr w:type="spellEnd"/>
                </w:p>
              </w:txbxContent>
            </v:textbox>
          </v:shape>
        </w:pict>
      </w:r>
      <w:r w:rsidR="00D62BF5" w:rsidRPr="00933F6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48564" cy="2001329"/>
            <wp:effectExtent l="19050" t="0" r="0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645" r="11683" b="10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472" cy="200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19" w:rsidRPr="00933F6F" w:rsidRDefault="006E0519" w:rsidP="00933F6F">
      <w:pPr>
        <w:tabs>
          <w:tab w:val="left" w:pos="2343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31550" w:rsidRPr="00933F6F" w:rsidRDefault="00A31550" w:rsidP="00933F6F">
      <w:pPr>
        <w:tabs>
          <w:tab w:val="left" w:pos="23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33F6F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>M</w:t>
      </w:r>
      <w:r w:rsidRPr="00933F6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= Molecular weight marker</w:t>
      </w:r>
      <w:r w:rsidR="003460BA" w:rsidRPr="00933F6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(100bp)</w:t>
      </w:r>
      <w:r w:rsidRPr="00933F6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; GSTM1-active/GSTT1-active=</w:t>
      </w:r>
      <w:r w:rsidRPr="00933F6F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6, 9, 11, 16</w:t>
      </w:r>
      <w:r w:rsidRPr="00933F6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; GSTM1-active/GSTT1-null= </w:t>
      </w:r>
      <w:r w:rsidRPr="00933F6F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>1, 2, 3, 4, 12, 13, 18, 19</w:t>
      </w:r>
      <w:r w:rsidRPr="00933F6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;</w:t>
      </w:r>
      <w:r w:rsidRPr="00933F6F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Pr="00933F6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GSTM1-null/GSTT1-active= </w:t>
      </w:r>
      <w:r w:rsidRPr="00933F6F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>14, 15, 17</w:t>
      </w:r>
      <w:r w:rsidRPr="00933F6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; GSTM1-null/GSTT1 null= </w:t>
      </w:r>
      <w:r w:rsidRPr="00933F6F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>5, 7, 8, 10.</w:t>
      </w:r>
    </w:p>
    <w:p w:rsidR="003460BA" w:rsidRPr="0048572E" w:rsidRDefault="00A31550" w:rsidP="00933F6F">
      <w:pPr>
        <w:spacing w:before="240"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33F6F">
        <w:rPr>
          <w:rFonts w:ascii="Times New Roman" w:hAnsi="Times New Roman"/>
          <w:b/>
          <w:sz w:val="24"/>
          <w:szCs w:val="24"/>
          <w:lang w:val="en-US"/>
        </w:rPr>
        <w:t xml:space="preserve">Figure </w:t>
      </w:r>
      <w:r w:rsidR="00F82883" w:rsidRPr="00933F6F">
        <w:rPr>
          <w:rFonts w:ascii="Times New Roman" w:hAnsi="Times New Roman"/>
          <w:b/>
          <w:sz w:val="24"/>
          <w:szCs w:val="24"/>
          <w:lang w:val="en-US"/>
        </w:rPr>
        <w:t>S</w:t>
      </w:r>
      <w:r w:rsidRPr="00933F6F">
        <w:rPr>
          <w:rFonts w:ascii="Times New Roman" w:hAnsi="Times New Roman"/>
          <w:b/>
          <w:sz w:val="24"/>
          <w:szCs w:val="24"/>
          <w:lang w:val="en-US"/>
        </w:rPr>
        <w:t xml:space="preserve">1: </w:t>
      </w:r>
      <w:r w:rsidR="003460BA" w:rsidRPr="00933F6F">
        <w:rPr>
          <w:rFonts w:ascii="Times New Roman" w:hAnsi="Times New Roman"/>
          <w:sz w:val="24"/>
          <w:szCs w:val="24"/>
          <w:lang w:val="en-US"/>
        </w:rPr>
        <w:t xml:space="preserve">Locations of </w:t>
      </w:r>
      <w:r w:rsidR="003460BA" w:rsidRPr="00933F6F">
        <w:rPr>
          <w:rFonts w:ascii="Times New Roman" w:hAnsi="Times New Roman"/>
          <w:i/>
          <w:sz w:val="24"/>
          <w:szCs w:val="24"/>
          <w:lang w:val="en-US"/>
        </w:rPr>
        <w:t>GSTM1</w:t>
      </w:r>
      <w:r w:rsidR="003460BA" w:rsidRPr="00933F6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460BA" w:rsidRPr="00933F6F">
        <w:rPr>
          <w:rFonts w:ascii="Times New Roman" w:hAnsi="Times New Roman"/>
          <w:i/>
          <w:sz w:val="24"/>
          <w:szCs w:val="24"/>
          <w:lang w:val="en-US"/>
        </w:rPr>
        <w:t>GSTT1</w:t>
      </w:r>
      <w:r w:rsidR="003460BA" w:rsidRPr="00933F6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460BA" w:rsidRPr="00933F6F">
        <w:rPr>
          <w:rFonts w:ascii="Times New Roman" w:hAnsi="Times New Roman"/>
          <w:i/>
          <w:sz w:val="24"/>
          <w:szCs w:val="24"/>
          <w:lang w:val="en-US"/>
        </w:rPr>
        <w:t>β-</w:t>
      </w:r>
      <w:proofErr w:type="spellStart"/>
      <w:r w:rsidR="003460BA" w:rsidRPr="00933F6F">
        <w:rPr>
          <w:rFonts w:ascii="Times New Roman" w:hAnsi="Times New Roman"/>
          <w:i/>
          <w:sz w:val="24"/>
          <w:szCs w:val="24"/>
          <w:lang w:val="en-US"/>
        </w:rPr>
        <w:t>globin</w:t>
      </w:r>
      <w:proofErr w:type="spellEnd"/>
      <w:r w:rsidR="003460BA" w:rsidRPr="00933F6F">
        <w:rPr>
          <w:rFonts w:ascii="Times New Roman" w:hAnsi="Times New Roman"/>
          <w:sz w:val="24"/>
          <w:szCs w:val="24"/>
          <w:lang w:val="en-US"/>
        </w:rPr>
        <w:t xml:space="preserve"> genes and corresponding bands in electrophoresis gel</w:t>
      </w:r>
      <w:r w:rsidR="0072675E" w:rsidRPr="00933F6F">
        <w:rPr>
          <w:rFonts w:ascii="Times New Roman" w:hAnsi="Times New Roman"/>
          <w:sz w:val="24"/>
          <w:szCs w:val="24"/>
          <w:lang w:val="en-US"/>
        </w:rPr>
        <w:t>.</w:t>
      </w:r>
      <w:r w:rsidR="00981236" w:rsidRPr="00933F6F">
        <w:rPr>
          <w:rFonts w:ascii="Times New Roman" w:hAnsi="Times New Roman"/>
          <w:sz w:val="24"/>
          <w:szCs w:val="24"/>
          <w:lang w:val="en-US"/>
        </w:rPr>
        <w:t xml:space="preserve"> Adapted from Chen </w:t>
      </w:r>
      <w:r w:rsidR="00981236" w:rsidRPr="00933F6F">
        <w:rPr>
          <w:rFonts w:ascii="Times New Roman" w:hAnsi="Times New Roman"/>
          <w:i/>
          <w:sz w:val="24"/>
          <w:szCs w:val="24"/>
          <w:lang w:val="en-US"/>
        </w:rPr>
        <w:t xml:space="preserve">and al. </w:t>
      </w:r>
      <w:r w:rsidR="00AD6A28" w:rsidRPr="00933F6F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981236" w:rsidRPr="00933F6F"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&lt;EndNote&gt;&lt;Cite&gt;&lt;Author&gt;Chen&lt;/Author&gt;&lt;Year&gt;1997&lt;/Year&gt;&lt;RecNum&gt;500&lt;/RecNum&gt;&lt;DisplayText&gt;[35]&lt;/DisplayText&gt;&lt;record&gt;&lt;rec-number&gt;500&lt;/rec-number&gt;&lt;foreign-keys&gt;&lt;key app="EN" db-id="z5p5ttpwqxa2tlee2wavap5hwwwrvr2zdxpe" timestamp="1555452133"&gt;500&lt;/key&gt;&lt;/foreign-keys&gt;&lt;ref-type name="Journal Article"&gt;17&lt;/ref-type&gt;&lt;contributors&gt;&lt;authors&gt;&lt;author&gt;Chen, C. L.&lt;/author&gt;&lt;author&gt;Liu, Q.&lt;/author&gt;&lt;author&gt;Pui, C. H.&lt;/author&gt;&lt;author&gt;Rivera, G. K.&lt;/author&gt;&lt;author&gt;Sandlund, J. T.&lt;/author&gt;&lt;author&gt;Ribeiro, R.&lt;/author&gt;&lt;author&gt;Evans, W. E.&lt;/author&gt;&lt;author&gt;Relling, M. V.&lt;/author&gt;&lt;/authors&gt;&lt;/contributors&gt;&lt;auth-address&gt;Department of Pharmaceutical Sciences, St Jude Children&amp;apos;s Research Hospital, Memphis, TN 38101, USA.&lt;/auth-address&gt;&lt;titles&gt;&lt;title&gt;Higher frequency of glutathione S-transferase deletions in black children with acute lymphoblastic leukemia&lt;/title&gt;&lt;secondary-title&gt;Blood&lt;/secondary-title&gt;&lt;alt-title&gt;Blood&lt;/alt-title&gt;&lt;/titles&gt;&lt;periodical&gt;&lt;full-title&gt;Blood&lt;/full-title&gt;&lt;abbr-1&gt;Blood&lt;/abbr-1&gt;&lt;/periodical&gt;&lt;alt-periodical&gt;&lt;full-title&gt;Blood&lt;/full-title&gt;&lt;abbr-1&gt;Blood&lt;/abbr-1&gt;&lt;/alt-periodical&gt;&lt;pages&gt;1701-7&lt;/pages&gt;&lt;volume&gt;89&lt;/volume&gt;&lt;number&gt;5&lt;/number&gt;&lt;edition&gt;1997/03/01&lt;/edition&gt;&lt;keywords&gt;&lt;keyword&gt;Adult&lt;/keyword&gt;&lt;keyword&gt;African Continental Ancestry Group/genetics&lt;/keyword&gt;&lt;keyword&gt;Child&lt;/keyword&gt;&lt;keyword&gt;Child, Preschool&lt;/keyword&gt;&lt;keyword&gt;Gene Deletion&lt;/keyword&gt;&lt;keyword&gt;Gene Frequency&lt;/keyword&gt;&lt;keyword&gt;Glutathione Transferase/*genetics&lt;/keyword&gt;&lt;keyword&gt;Humans&lt;/keyword&gt;&lt;keyword&gt;Infant&lt;/keyword&gt;&lt;keyword&gt;Molecular Sequence Data&lt;/keyword&gt;&lt;keyword&gt;Precursor Cell Lymphoblastic Leukemia-Lymphoma/*genetics&lt;/keyword&gt;&lt;/keywords&gt;&lt;dates&gt;&lt;year&gt;1997&lt;/year&gt;&lt;pub-dates&gt;&lt;date&gt;Mar 1&lt;/date&gt;&lt;/pub-dates&gt;&lt;/dates&gt;&lt;isbn&gt;0006-4971 (Print)&amp;#xD;0006-4971&lt;/isbn&gt;&lt;accession-num&gt;9057653&lt;/accession-num&gt;&lt;urls&gt;&lt;/urls&gt;&lt;remote-database-provider&gt;NLM&lt;/remote-database-provider&gt;&lt;language&gt;eng&lt;/language&gt;&lt;/record&gt;&lt;/Cite&gt;&lt;/EndNote&gt;</w:instrText>
      </w:r>
      <w:r w:rsidR="00AD6A28" w:rsidRPr="00933F6F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981236" w:rsidRPr="00933F6F">
        <w:rPr>
          <w:rFonts w:ascii="Times New Roman" w:hAnsi="Times New Roman"/>
          <w:noProof/>
          <w:sz w:val="24"/>
          <w:szCs w:val="24"/>
          <w:lang w:val="en-US"/>
        </w:rPr>
        <w:t>[35]</w:t>
      </w:r>
      <w:r w:rsidR="00AD6A28" w:rsidRPr="00933F6F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981236" w:rsidRPr="00933F6F">
        <w:rPr>
          <w:rFonts w:ascii="Times New Roman" w:hAnsi="Times New Roman"/>
          <w:sz w:val="24"/>
          <w:szCs w:val="24"/>
          <w:lang w:val="en-US"/>
        </w:rPr>
        <w:t>.</w:t>
      </w:r>
    </w:p>
    <w:p w:rsidR="00A31550" w:rsidRPr="00A31550" w:rsidRDefault="00A31550" w:rsidP="00933F6F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310FF" w:rsidRDefault="002310FF" w:rsidP="00933F6F"/>
    <w:sectPr w:rsidR="002310FF" w:rsidSect="00B62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A31550"/>
    <w:rsid w:val="00090146"/>
    <w:rsid w:val="000F5C4C"/>
    <w:rsid w:val="001E7E1C"/>
    <w:rsid w:val="00226937"/>
    <w:rsid w:val="002310FF"/>
    <w:rsid w:val="002A28FB"/>
    <w:rsid w:val="002F6FDD"/>
    <w:rsid w:val="0034224F"/>
    <w:rsid w:val="003460BA"/>
    <w:rsid w:val="003E3117"/>
    <w:rsid w:val="00467698"/>
    <w:rsid w:val="00514C03"/>
    <w:rsid w:val="00516DDA"/>
    <w:rsid w:val="005671B2"/>
    <w:rsid w:val="00577CE9"/>
    <w:rsid w:val="005A171B"/>
    <w:rsid w:val="005E03EE"/>
    <w:rsid w:val="006E0519"/>
    <w:rsid w:val="0072675E"/>
    <w:rsid w:val="00775218"/>
    <w:rsid w:val="00815131"/>
    <w:rsid w:val="0083692B"/>
    <w:rsid w:val="008C2839"/>
    <w:rsid w:val="00933F6F"/>
    <w:rsid w:val="00981236"/>
    <w:rsid w:val="00A31550"/>
    <w:rsid w:val="00A57C4A"/>
    <w:rsid w:val="00AD6A28"/>
    <w:rsid w:val="00B62A1F"/>
    <w:rsid w:val="00BC2D1F"/>
    <w:rsid w:val="00D23162"/>
    <w:rsid w:val="00D33284"/>
    <w:rsid w:val="00D62BF5"/>
    <w:rsid w:val="00E06CDA"/>
    <w:rsid w:val="00E405DB"/>
    <w:rsid w:val="00F82883"/>
    <w:rsid w:val="00FB551A"/>
    <w:rsid w:val="00FB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2]"/>
    </o:shapedefaults>
    <o:shapelayout v:ext="edit">
      <o:idmap v:ext="edit" data="1"/>
      <o:rules v:ext="edit">
        <o:r id="V:Rule7" type="connector" idref="#_x0000_s1042"/>
        <o:r id="V:Rule8" type="connector" idref="#_x0000_s1043"/>
        <o:r id="V:Rule9" type="connector" idref="#_x0000_s1031"/>
        <o:r id="V:Rule10" type="connector" idref="#_x0000_s1040"/>
        <o:r id="V:Rule11" type="connector" idref="#_x0000_s1030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155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9812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lasgeneticsoncology.org/Bands/1p1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tlasgeneticsoncology.org/Bands/22q1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</dc:creator>
  <cp:keywords/>
  <dc:description/>
  <cp:lastModifiedBy>Herman</cp:lastModifiedBy>
  <cp:revision>14</cp:revision>
  <dcterms:created xsi:type="dcterms:W3CDTF">2019-04-25T15:22:00Z</dcterms:created>
  <dcterms:modified xsi:type="dcterms:W3CDTF">2019-11-22T23:02:00Z</dcterms:modified>
</cp:coreProperties>
</file>