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CE0" w:rsidRDefault="00B54CE0" w:rsidP="00B54CE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Table </w:t>
      </w:r>
      <w:r w:rsidR="0086750A">
        <w:rPr>
          <w:rFonts w:ascii="Arial" w:hAnsi="Arial" w:cs="Arial"/>
        </w:rPr>
        <w:t>S</w:t>
      </w:r>
      <w:r>
        <w:rPr>
          <w:rFonts w:ascii="Arial" w:hAnsi="Arial" w:cs="Arial"/>
        </w:rPr>
        <w:t>1</w:t>
      </w:r>
      <w:r w:rsidR="003B5BD4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8666DD">
        <w:rPr>
          <w:rFonts w:ascii="Arial" w:hAnsi="Arial" w:cs="Arial"/>
        </w:rPr>
        <w:t>ICD-9 codes used for detection of end-stage renal disease</w:t>
      </w:r>
    </w:p>
    <w:p w:rsidR="00B54CE0" w:rsidRDefault="00B54CE0" w:rsidP="00B54CE0">
      <w:pPr>
        <w:spacing w:line="240" w:lineRule="auto"/>
        <w:rPr>
          <w:rFonts w:ascii="Arial" w:hAnsi="Arial" w:cs="Arial"/>
        </w:rPr>
      </w:pPr>
    </w:p>
    <w:p w:rsidR="00B54CE0" w:rsidRDefault="00B54CE0" w:rsidP="00B54CE0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74"/>
        <w:gridCol w:w="7306"/>
      </w:tblGrid>
      <w:tr w:rsidR="00B54CE0" w:rsidRPr="004138DA" w:rsidTr="00825EB9">
        <w:tc>
          <w:tcPr>
            <w:tcW w:w="1874" w:type="dxa"/>
            <w:tcBorders>
              <w:top w:val="single" w:sz="4" w:space="0" w:color="auto"/>
              <w:bottom w:val="single" w:sz="4" w:space="0" w:color="auto"/>
            </w:tcBorders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 xml:space="preserve">ICD-9 </w:t>
            </w:r>
          </w:p>
        </w:tc>
        <w:tc>
          <w:tcPr>
            <w:tcW w:w="7306" w:type="dxa"/>
            <w:tcBorders>
              <w:top w:val="single" w:sz="4" w:space="0" w:color="auto"/>
              <w:bottom w:val="single" w:sz="4" w:space="0" w:color="auto"/>
            </w:tcBorders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 xml:space="preserve">Condition </w:t>
            </w:r>
          </w:p>
        </w:tc>
      </w:tr>
      <w:tr w:rsidR="00B54CE0" w:rsidRPr="004138DA" w:rsidTr="00825EB9">
        <w:tc>
          <w:tcPr>
            <w:tcW w:w="1874" w:type="dxa"/>
            <w:tcBorders>
              <w:top w:val="single" w:sz="4" w:space="0" w:color="auto"/>
            </w:tcBorders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585.5</w:t>
            </w:r>
          </w:p>
        </w:tc>
        <w:tc>
          <w:tcPr>
            <w:tcW w:w="7306" w:type="dxa"/>
            <w:tcBorders>
              <w:top w:val="single" w:sz="4" w:space="0" w:color="auto"/>
            </w:tcBorders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Chronic Kidney Disease, stage V</w:t>
            </w:r>
          </w:p>
        </w:tc>
      </w:tr>
      <w:tr w:rsidR="00B54CE0" w:rsidRPr="004138DA" w:rsidTr="00825EB9"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585.6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End Stage Renal Disease</w:t>
            </w:r>
          </w:p>
        </w:tc>
      </w:tr>
      <w:tr w:rsidR="00B54CE0" w:rsidRPr="004138DA" w:rsidTr="00825EB9"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996.73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Other complications due to renal dialysis device implant and graft</w:t>
            </w:r>
          </w:p>
        </w:tc>
      </w:tr>
      <w:tr w:rsidR="00B54CE0" w:rsidRPr="004138DA" w:rsidTr="00825EB9"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996.68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Infection and inflammatory reaction due to peritoneal dialysis catheter</w:t>
            </w:r>
          </w:p>
        </w:tc>
      </w:tr>
      <w:tr w:rsidR="00B54CE0" w:rsidRPr="004138DA" w:rsidTr="00825EB9"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996.56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Mechanical complication due to peritoneal dialysis catheter</w:t>
            </w:r>
          </w:p>
        </w:tc>
      </w:tr>
      <w:tr w:rsidR="00B54CE0" w:rsidRPr="004138DA" w:rsidTr="00825EB9"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792.5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Cloudy (hemodialysis or peritoneal dialysis) effluent</w:t>
            </w:r>
          </w:p>
        </w:tc>
      </w:tr>
      <w:tr w:rsidR="00B54CE0" w:rsidRPr="004138DA" w:rsidTr="00825EB9">
        <w:trPr>
          <w:trHeight w:val="66"/>
        </w:trPr>
        <w:tc>
          <w:tcPr>
            <w:tcW w:w="1874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458.21</w:t>
            </w:r>
          </w:p>
        </w:tc>
        <w:tc>
          <w:tcPr>
            <w:tcW w:w="7306" w:type="dxa"/>
          </w:tcPr>
          <w:p w:rsidR="00B54CE0" w:rsidRPr="004138DA" w:rsidRDefault="00B54CE0" w:rsidP="004B0DC7">
            <w:pPr>
              <w:rPr>
                <w:rFonts w:ascii="Arial" w:hAnsi="Arial" w:cs="Arial"/>
              </w:rPr>
            </w:pPr>
            <w:r w:rsidRPr="004138DA">
              <w:rPr>
                <w:rFonts w:ascii="Arial" w:hAnsi="Arial" w:cs="Arial"/>
              </w:rPr>
              <w:t>Hypotension of dialysis</w:t>
            </w:r>
          </w:p>
        </w:tc>
      </w:tr>
    </w:tbl>
    <w:p w:rsidR="0041002B" w:rsidRDefault="0041002B" w:rsidP="00743740">
      <w:pPr>
        <w:spacing w:line="240" w:lineRule="auto"/>
        <w:rPr>
          <w:rFonts w:ascii="Arial" w:hAnsi="Arial" w:cs="Arial"/>
        </w:rPr>
      </w:pPr>
    </w:p>
    <w:p w:rsidR="0041002B" w:rsidRDefault="0041002B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8F6B64" w:rsidRDefault="00807303" w:rsidP="003757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</w:t>
      </w:r>
      <w:r w:rsidR="0086750A">
        <w:rPr>
          <w:rFonts w:ascii="Arial" w:hAnsi="Arial" w:cs="Arial"/>
        </w:rPr>
        <w:t>S</w:t>
      </w:r>
      <w:r>
        <w:rPr>
          <w:rFonts w:ascii="Arial" w:hAnsi="Arial" w:cs="Arial"/>
        </w:rPr>
        <w:t>2</w:t>
      </w:r>
      <w:r w:rsidR="00C16393">
        <w:rPr>
          <w:rFonts w:ascii="Arial" w:hAnsi="Arial" w:cs="Arial"/>
        </w:rPr>
        <w:t>:</w:t>
      </w:r>
      <w:r w:rsidR="008666DD" w:rsidRPr="008666DD">
        <w:rPr>
          <w:rFonts w:ascii="Arial" w:hAnsi="Arial" w:cs="Arial"/>
        </w:rPr>
        <w:t xml:space="preserve"> </w:t>
      </w:r>
      <w:r w:rsidR="008666DD" w:rsidRPr="00A53053">
        <w:rPr>
          <w:rFonts w:ascii="Arial" w:hAnsi="Arial" w:cs="Arial"/>
        </w:rPr>
        <w:t>AKI diagnoses and staging using the admission SCr and GFR</w:t>
      </w:r>
      <w:r w:rsidR="008666DD">
        <w:rPr>
          <w:rFonts w:ascii="Arial" w:hAnsi="Arial" w:cs="Arial"/>
        </w:rPr>
        <w:t>-estimated</w:t>
      </w:r>
      <w:r w:rsidR="008666DD" w:rsidRPr="00A53053">
        <w:rPr>
          <w:rFonts w:ascii="Arial" w:hAnsi="Arial" w:cs="Arial"/>
        </w:rPr>
        <w:t xml:space="preserve"> SCr</w:t>
      </w:r>
      <w:r w:rsidR="008666DD">
        <w:rPr>
          <w:rFonts w:ascii="Arial" w:hAnsi="Arial" w:cs="Arial"/>
        </w:rPr>
        <w:t xml:space="preserve"> compared to AKI diagnoses and staging based on baseline outpatient </w:t>
      </w:r>
      <w:proofErr w:type="spellStart"/>
      <w:r w:rsidR="008666DD">
        <w:rPr>
          <w:rFonts w:ascii="Arial" w:hAnsi="Arial" w:cs="Arial"/>
        </w:rPr>
        <w:t>SCr</w:t>
      </w:r>
      <w:proofErr w:type="spellEnd"/>
    </w:p>
    <w:p w:rsidR="00514B12" w:rsidRDefault="00514B12" w:rsidP="00375718">
      <w:pPr>
        <w:spacing w:line="240" w:lineRule="auto"/>
        <w:rPr>
          <w:rFonts w:ascii="Arial" w:hAnsi="Arial" w:cs="Arial"/>
        </w:rPr>
      </w:pPr>
    </w:p>
    <w:p w:rsidR="0086750A" w:rsidRDefault="0086750A" w:rsidP="0086750A">
      <w:pPr>
        <w:pStyle w:val="ListParagraph"/>
        <w:spacing w:line="240" w:lineRule="auto"/>
        <w:rPr>
          <w:rFonts w:ascii="Arial" w:hAnsi="Arial" w:cs="Arial"/>
        </w:rPr>
      </w:pPr>
    </w:p>
    <w:p w:rsidR="0086750A" w:rsidRPr="00225373" w:rsidRDefault="0086750A" w:rsidP="0086750A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Admission SCr</w:t>
      </w:r>
    </w:p>
    <w:p w:rsidR="0086750A" w:rsidRPr="00225373" w:rsidRDefault="0086750A" w:rsidP="0086750A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9744" w:type="dxa"/>
        <w:tblLook w:val="04A0"/>
      </w:tblPr>
      <w:tblGrid>
        <w:gridCol w:w="2033"/>
        <w:gridCol w:w="1521"/>
        <w:gridCol w:w="1522"/>
        <w:gridCol w:w="1521"/>
        <w:gridCol w:w="1523"/>
        <w:gridCol w:w="1624"/>
      </w:tblGrid>
      <w:tr w:rsidR="0086750A" w:rsidRPr="00A53053" w:rsidTr="00AC36D1">
        <w:trPr>
          <w:trHeight w:val="267"/>
        </w:trPr>
        <w:tc>
          <w:tcPr>
            <w:tcW w:w="2033" w:type="dxa"/>
            <w:vMerge w:val="restart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AKI stage</w:t>
            </w:r>
          </w:p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(</w:t>
            </w:r>
            <w:r w:rsidRPr="00DB3A1C">
              <w:rPr>
                <w:rFonts w:ascii="Times New Roman" w:hAnsi="Times New Roman" w:cs="Times New Roman"/>
                <w:sz w:val="24"/>
                <w:szCs w:val="24"/>
              </w:rPr>
              <w:t>SCr</w:t>
            </w:r>
            <w:r w:rsidRPr="0033622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ADM</w:t>
            </w:r>
            <w:r w:rsidRPr="00A53053">
              <w:rPr>
                <w:rFonts w:ascii="Arial" w:hAnsi="Arial" w:cs="Arial"/>
              </w:rPr>
              <w:t>)</w:t>
            </w:r>
          </w:p>
        </w:tc>
        <w:tc>
          <w:tcPr>
            <w:tcW w:w="6087" w:type="dxa"/>
            <w:gridSpan w:val="4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AKI stage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baseline outpatient SCr</w:t>
            </w:r>
            <w:r w:rsidRPr="00A53053">
              <w:rPr>
                <w:rFonts w:ascii="Arial" w:hAnsi="Arial" w:cs="Arial"/>
              </w:rPr>
              <w:t>)</w:t>
            </w:r>
          </w:p>
        </w:tc>
        <w:tc>
          <w:tcPr>
            <w:tcW w:w="1624" w:type="dxa"/>
            <w:vMerge w:val="restart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 xml:space="preserve">Total </w:t>
            </w:r>
          </w:p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N (%)</w:t>
            </w:r>
          </w:p>
        </w:tc>
      </w:tr>
      <w:tr w:rsidR="0086750A" w:rsidRPr="00A53053" w:rsidTr="00AC36D1">
        <w:trPr>
          <w:trHeight w:val="164"/>
        </w:trPr>
        <w:tc>
          <w:tcPr>
            <w:tcW w:w="2033" w:type="dxa"/>
            <w:vMerge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0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1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2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3</w:t>
            </w:r>
          </w:p>
        </w:tc>
        <w:tc>
          <w:tcPr>
            <w:tcW w:w="1624" w:type="dxa"/>
            <w:vMerge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</w:p>
        </w:tc>
      </w:tr>
      <w:tr w:rsidR="0086750A" w:rsidRPr="00A53053" w:rsidTr="00AC36D1">
        <w:trPr>
          <w:trHeight w:val="249"/>
        </w:trPr>
        <w:tc>
          <w:tcPr>
            <w:tcW w:w="203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2681 (75.2)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285 (8.0)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 (1.3)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 (0.9)</w:t>
            </w:r>
          </w:p>
        </w:tc>
        <w:tc>
          <w:tcPr>
            <w:tcW w:w="1624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3046 (85.4)</w:t>
            </w:r>
          </w:p>
        </w:tc>
      </w:tr>
      <w:tr w:rsidR="0086750A" w:rsidRPr="00A53053" w:rsidTr="00AC36D1">
        <w:trPr>
          <w:trHeight w:val="267"/>
        </w:trPr>
        <w:tc>
          <w:tcPr>
            <w:tcW w:w="203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1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 (4.0)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194 (5.4)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(1.4)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(0.4)</w:t>
            </w:r>
          </w:p>
        </w:tc>
        <w:tc>
          <w:tcPr>
            <w:tcW w:w="1624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401 (11.3)</w:t>
            </w:r>
          </w:p>
        </w:tc>
      </w:tr>
      <w:tr w:rsidR="0086750A" w:rsidRPr="00A53053" w:rsidTr="00AC36D1">
        <w:trPr>
          <w:trHeight w:val="249"/>
        </w:trPr>
        <w:tc>
          <w:tcPr>
            <w:tcW w:w="203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2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(0.1)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(0.5)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 (0.8)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(0.3)</w:t>
            </w:r>
          </w:p>
        </w:tc>
        <w:tc>
          <w:tcPr>
            <w:tcW w:w="1624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 (1.7)</w:t>
            </w:r>
          </w:p>
        </w:tc>
      </w:tr>
      <w:tr w:rsidR="0086750A" w:rsidRPr="00A53053" w:rsidTr="00AC36D1">
        <w:trPr>
          <w:trHeight w:val="249"/>
        </w:trPr>
        <w:tc>
          <w:tcPr>
            <w:tcW w:w="203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3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(0)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(0)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(0.1)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 (1.5)</w:t>
            </w:r>
          </w:p>
        </w:tc>
        <w:tc>
          <w:tcPr>
            <w:tcW w:w="1624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 (1.6)</w:t>
            </w:r>
          </w:p>
        </w:tc>
      </w:tr>
      <w:tr w:rsidR="0086750A" w:rsidRPr="00A53053" w:rsidTr="00AC36D1">
        <w:trPr>
          <w:trHeight w:val="267"/>
        </w:trPr>
        <w:tc>
          <w:tcPr>
            <w:tcW w:w="203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 xml:space="preserve">Total, N (%) 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2828 (79.3)</w:t>
            </w:r>
          </w:p>
        </w:tc>
        <w:tc>
          <w:tcPr>
            <w:tcW w:w="1522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 (13.9)</w:t>
            </w:r>
          </w:p>
        </w:tc>
        <w:tc>
          <w:tcPr>
            <w:tcW w:w="1521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 (3.7)</w:t>
            </w:r>
          </w:p>
        </w:tc>
        <w:tc>
          <w:tcPr>
            <w:tcW w:w="1523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 (3.1)</w:t>
            </w:r>
          </w:p>
        </w:tc>
        <w:tc>
          <w:tcPr>
            <w:tcW w:w="1624" w:type="dxa"/>
          </w:tcPr>
          <w:p w:rsidR="0086750A" w:rsidRPr="00A53053" w:rsidRDefault="0086750A" w:rsidP="00AC36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3566 (100)</w:t>
            </w:r>
          </w:p>
        </w:tc>
      </w:tr>
    </w:tbl>
    <w:p w:rsidR="0086750A" w:rsidRDefault="0086750A" w:rsidP="0086750A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Sensitivity 50.5%; Specificity 94.8%</w:t>
      </w:r>
    </w:p>
    <w:p w:rsidR="0086750A" w:rsidRPr="0086750A" w:rsidRDefault="0086750A" w:rsidP="0086750A">
      <w:pPr>
        <w:spacing w:line="240" w:lineRule="auto"/>
        <w:ind w:left="360"/>
        <w:rPr>
          <w:rFonts w:ascii="Arial" w:hAnsi="Arial" w:cs="Arial"/>
        </w:rPr>
      </w:pPr>
    </w:p>
    <w:p w:rsidR="008F6B64" w:rsidRPr="00225373" w:rsidRDefault="005132D3" w:rsidP="0086750A">
      <w:pPr>
        <w:pStyle w:val="ListParagraph"/>
        <w:numPr>
          <w:ilvl w:val="0"/>
          <w:numId w:val="12"/>
        </w:num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Imputed SCr, assuming GFR of 75 m/min/1.73 m</w:t>
      </w:r>
      <w:r w:rsidRPr="005132D3">
        <w:rPr>
          <w:rFonts w:ascii="Arial" w:hAnsi="Arial" w:cs="Arial"/>
          <w:vertAlign w:val="superscript"/>
        </w:rPr>
        <w:t>2</w:t>
      </w:r>
    </w:p>
    <w:p w:rsidR="00225373" w:rsidRPr="00225373" w:rsidRDefault="00225373" w:rsidP="00225373">
      <w:pPr>
        <w:spacing w:line="240" w:lineRule="auto"/>
        <w:rPr>
          <w:rFonts w:ascii="Arial" w:hAnsi="Arial" w:cs="Arial"/>
        </w:rPr>
      </w:pPr>
    </w:p>
    <w:tbl>
      <w:tblPr>
        <w:tblStyle w:val="TableGrid"/>
        <w:tblW w:w="9744" w:type="dxa"/>
        <w:tblLook w:val="04A0"/>
      </w:tblPr>
      <w:tblGrid>
        <w:gridCol w:w="2033"/>
        <w:gridCol w:w="1521"/>
        <w:gridCol w:w="1522"/>
        <w:gridCol w:w="1521"/>
        <w:gridCol w:w="1523"/>
        <w:gridCol w:w="1624"/>
      </w:tblGrid>
      <w:tr w:rsidR="00225373" w:rsidRPr="00A53053" w:rsidTr="005D2FE7">
        <w:trPr>
          <w:trHeight w:val="267"/>
        </w:trPr>
        <w:tc>
          <w:tcPr>
            <w:tcW w:w="2033" w:type="dxa"/>
            <w:vMerge w:val="restart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AKI stage</w:t>
            </w:r>
          </w:p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(SCr</w:t>
            </w:r>
            <w:r w:rsidRPr="00A53053">
              <w:rPr>
                <w:rFonts w:ascii="Arial" w:hAnsi="Arial" w:cs="Arial"/>
                <w:vertAlign w:val="subscript"/>
              </w:rPr>
              <w:t>GFR-75</w:t>
            </w:r>
            <w:r w:rsidRPr="00A53053">
              <w:rPr>
                <w:rFonts w:ascii="Arial" w:hAnsi="Arial" w:cs="Arial"/>
              </w:rPr>
              <w:t>)</w:t>
            </w:r>
          </w:p>
        </w:tc>
        <w:tc>
          <w:tcPr>
            <w:tcW w:w="6087" w:type="dxa"/>
            <w:gridSpan w:val="4"/>
          </w:tcPr>
          <w:p w:rsidR="00225373" w:rsidRPr="00A53053" w:rsidRDefault="00225373" w:rsidP="00225373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AKI stage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baseline outpatient SCr</w:t>
            </w:r>
            <w:r w:rsidRPr="00A53053">
              <w:rPr>
                <w:rFonts w:ascii="Arial" w:hAnsi="Arial" w:cs="Arial"/>
              </w:rPr>
              <w:t>)</w:t>
            </w:r>
          </w:p>
        </w:tc>
        <w:tc>
          <w:tcPr>
            <w:tcW w:w="1624" w:type="dxa"/>
            <w:vMerge w:val="restart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 xml:space="preserve">Total </w:t>
            </w:r>
          </w:p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N (%)</w:t>
            </w:r>
          </w:p>
        </w:tc>
      </w:tr>
      <w:tr w:rsidR="00225373" w:rsidRPr="00A53053" w:rsidTr="005D2FE7">
        <w:trPr>
          <w:trHeight w:val="164"/>
        </w:trPr>
        <w:tc>
          <w:tcPr>
            <w:tcW w:w="2033" w:type="dxa"/>
            <w:vMerge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21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0</w:t>
            </w:r>
          </w:p>
        </w:tc>
        <w:tc>
          <w:tcPr>
            <w:tcW w:w="1522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1</w:t>
            </w:r>
          </w:p>
        </w:tc>
        <w:tc>
          <w:tcPr>
            <w:tcW w:w="1521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2</w:t>
            </w:r>
          </w:p>
        </w:tc>
        <w:tc>
          <w:tcPr>
            <w:tcW w:w="152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3</w:t>
            </w:r>
          </w:p>
        </w:tc>
        <w:tc>
          <w:tcPr>
            <w:tcW w:w="1624" w:type="dxa"/>
            <w:vMerge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</w:p>
        </w:tc>
      </w:tr>
      <w:tr w:rsidR="00225373" w:rsidRPr="00A53053" w:rsidTr="005D2FE7">
        <w:trPr>
          <w:trHeight w:val="249"/>
        </w:trPr>
        <w:tc>
          <w:tcPr>
            <w:tcW w:w="203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0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2483 (69.6)</w:t>
            </w:r>
          </w:p>
        </w:tc>
        <w:tc>
          <w:tcPr>
            <w:tcW w:w="1522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161 (4.5)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(0.2)</w:t>
            </w:r>
          </w:p>
        </w:tc>
        <w:tc>
          <w:tcPr>
            <w:tcW w:w="1523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 (0)</w:t>
            </w:r>
          </w:p>
        </w:tc>
        <w:tc>
          <w:tcPr>
            <w:tcW w:w="1624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2651 (74.3)</w:t>
            </w:r>
          </w:p>
        </w:tc>
      </w:tr>
      <w:tr w:rsidR="00225373" w:rsidRPr="00A53053" w:rsidTr="005D2FE7">
        <w:trPr>
          <w:trHeight w:val="267"/>
        </w:trPr>
        <w:tc>
          <w:tcPr>
            <w:tcW w:w="203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1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 (8.6)</w:t>
            </w:r>
          </w:p>
        </w:tc>
        <w:tc>
          <w:tcPr>
            <w:tcW w:w="1522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217 (6.1)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 (1.2)</w:t>
            </w:r>
          </w:p>
        </w:tc>
        <w:tc>
          <w:tcPr>
            <w:tcW w:w="1523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(0.1)</w:t>
            </w:r>
          </w:p>
        </w:tc>
        <w:tc>
          <w:tcPr>
            <w:tcW w:w="1624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571 (16.0)</w:t>
            </w:r>
          </w:p>
        </w:tc>
      </w:tr>
      <w:tr w:rsidR="00225373" w:rsidRPr="00A53053" w:rsidTr="005D2FE7">
        <w:trPr>
          <w:trHeight w:val="249"/>
        </w:trPr>
        <w:tc>
          <w:tcPr>
            <w:tcW w:w="203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2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 (1.0)</w:t>
            </w:r>
          </w:p>
        </w:tc>
        <w:tc>
          <w:tcPr>
            <w:tcW w:w="1522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 (2.5)</w:t>
            </w:r>
          </w:p>
        </w:tc>
        <w:tc>
          <w:tcPr>
            <w:tcW w:w="1521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 (1.5)</w:t>
            </w:r>
          </w:p>
        </w:tc>
        <w:tc>
          <w:tcPr>
            <w:tcW w:w="1523" w:type="dxa"/>
          </w:tcPr>
          <w:p w:rsidR="00225373" w:rsidRPr="00A53053" w:rsidRDefault="00AE4D92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(</w:t>
            </w:r>
            <w:r w:rsidR="005132D3">
              <w:rPr>
                <w:rFonts w:ascii="Arial" w:hAnsi="Arial" w:cs="Arial"/>
              </w:rPr>
              <w:t>0.6)</w:t>
            </w:r>
          </w:p>
        </w:tc>
        <w:tc>
          <w:tcPr>
            <w:tcW w:w="1624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 (5.6)</w:t>
            </w:r>
          </w:p>
        </w:tc>
      </w:tr>
      <w:tr w:rsidR="00225373" w:rsidRPr="00A53053" w:rsidTr="005D2FE7">
        <w:trPr>
          <w:trHeight w:val="249"/>
        </w:trPr>
        <w:tc>
          <w:tcPr>
            <w:tcW w:w="203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>3</w:t>
            </w:r>
          </w:p>
        </w:tc>
        <w:tc>
          <w:tcPr>
            <w:tcW w:w="1521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 (0.1)</w:t>
            </w:r>
          </w:p>
        </w:tc>
        <w:tc>
          <w:tcPr>
            <w:tcW w:w="1522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(0.8)</w:t>
            </w:r>
          </w:p>
        </w:tc>
        <w:tc>
          <w:tcPr>
            <w:tcW w:w="1521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(0.7)</w:t>
            </w:r>
          </w:p>
        </w:tc>
        <w:tc>
          <w:tcPr>
            <w:tcW w:w="1523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 (2.4)</w:t>
            </w:r>
          </w:p>
        </w:tc>
        <w:tc>
          <w:tcPr>
            <w:tcW w:w="1624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143 (4.0)</w:t>
            </w:r>
          </w:p>
        </w:tc>
      </w:tr>
      <w:tr w:rsidR="00225373" w:rsidRPr="00A53053" w:rsidTr="005D2FE7">
        <w:trPr>
          <w:trHeight w:val="267"/>
        </w:trPr>
        <w:tc>
          <w:tcPr>
            <w:tcW w:w="2033" w:type="dxa"/>
          </w:tcPr>
          <w:p w:rsidR="00225373" w:rsidRPr="00A53053" w:rsidRDefault="00225373" w:rsidP="005D2FE7">
            <w:pPr>
              <w:jc w:val="center"/>
              <w:rPr>
                <w:rFonts w:ascii="Arial" w:hAnsi="Arial" w:cs="Arial"/>
              </w:rPr>
            </w:pPr>
            <w:r w:rsidRPr="00A53053">
              <w:rPr>
                <w:rFonts w:ascii="Arial" w:hAnsi="Arial" w:cs="Arial"/>
              </w:rPr>
              <w:t xml:space="preserve">Total, N (%) </w:t>
            </w:r>
          </w:p>
        </w:tc>
        <w:tc>
          <w:tcPr>
            <w:tcW w:w="1521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2828 (79.3)</w:t>
            </w:r>
          </w:p>
        </w:tc>
        <w:tc>
          <w:tcPr>
            <w:tcW w:w="1522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496 (13.9)</w:t>
            </w:r>
          </w:p>
        </w:tc>
        <w:tc>
          <w:tcPr>
            <w:tcW w:w="1521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131 (3.7)</w:t>
            </w:r>
          </w:p>
        </w:tc>
        <w:tc>
          <w:tcPr>
            <w:tcW w:w="1523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 (3.1)</w:t>
            </w:r>
          </w:p>
        </w:tc>
        <w:tc>
          <w:tcPr>
            <w:tcW w:w="1624" w:type="dxa"/>
          </w:tcPr>
          <w:p w:rsidR="00225373" w:rsidRPr="00A53053" w:rsidRDefault="005132D3" w:rsidP="005D2FE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3566 (100)</w:t>
            </w:r>
          </w:p>
        </w:tc>
      </w:tr>
    </w:tbl>
    <w:p w:rsidR="008F6B64" w:rsidRDefault="00807303" w:rsidP="00375718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Sensitivity</w:t>
      </w:r>
      <w:r w:rsidR="007A1482">
        <w:rPr>
          <w:rFonts w:ascii="Arial" w:hAnsi="Arial" w:cs="Arial"/>
        </w:rPr>
        <w:t xml:space="preserve"> 77.2%</w:t>
      </w:r>
      <w:r>
        <w:rPr>
          <w:rFonts w:ascii="Arial" w:hAnsi="Arial" w:cs="Arial"/>
        </w:rPr>
        <w:t xml:space="preserve">; Specificity </w:t>
      </w:r>
      <w:r w:rsidR="007A1482">
        <w:rPr>
          <w:rFonts w:ascii="Arial" w:hAnsi="Arial" w:cs="Arial"/>
        </w:rPr>
        <w:t>87.8%</w:t>
      </w:r>
    </w:p>
    <w:p w:rsidR="007A1482" w:rsidRDefault="007A1482" w:rsidP="007A1482">
      <w:pPr>
        <w:pStyle w:val="ListParagraph"/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7A1482" w:rsidP="00375718">
      <w:pPr>
        <w:spacing w:line="240" w:lineRule="auto"/>
        <w:rPr>
          <w:rFonts w:ascii="Arial" w:hAnsi="Arial" w:cs="Arial"/>
        </w:rPr>
      </w:pPr>
      <w:r w:rsidRPr="00A53053">
        <w:rPr>
          <w:rFonts w:ascii="Arial" w:hAnsi="Arial" w:cs="Arial"/>
        </w:rPr>
        <w:t xml:space="preserve">Abbreviation: AKI, acute kidney injury; </w:t>
      </w:r>
      <w:r w:rsidRPr="00DB3A1C">
        <w:rPr>
          <w:rFonts w:ascii="Times New Roman" w:hAnsi="Times New Roman" w:cs="Times New Roman"/>
          <w:sz w:val="24"/>
          <w:szCs w:val="24"/>
        </w:rPr>
        <w:t>SCr</w:t>
      </w:r>
      <w:r w:rsidRPr="00336220">
        <w:rPr>
          <w:rFonts w:ascii="Times New Roman" w:hAnsi="Times New Roman" w:cs="Times New Roman"/>
          <w:sz w:val="24"/>
          <w:szCs w:val="24"/>
          <w:vertAlign w:val="subscript"/>
        </w:rPr>
        <w:t>ADM</w:t>
      </w:r>
      <w:r w:rsidRPr="00A53053">
        <w:rPr>
          <w:rFonts w:ascii="Arial" w:hAnsi="Arial" w:cs="Arial"/>
        </w:rPr>
        <w:t xml:space="preserve">, </w:t>
      </w:r>
      <w:r w:rsidR="00942F31">
        <w:rPr>
          <w:rFonts w:ascii="Arial" w:hAnsi="Arial" w:cs="Arial"/>
        </w:rPr>
        <w:t>the admission serum creatinine</w:t>
      </w:r>
      <w:r w:rsidRPr="00A53053">
        <w:rPr>
          <w:rFonts w:ascii="Arial" w:hAnsi="Arial" w:cs="Arial"/>
        </w:rPr>
        <w:t>; SCr</w:t>
      </w:r>
      <w:r w:rsidRPr="00A53053">
        <w:rPr>
          <w:rFonts w:ascii="Arial" w:hAnsi="Arial" w:cs="Arial"/>
          <w:vertAlign w:val="subscript"/>
        </w:rPr>
        <w:t>GFR-75</w:t>
      </w:r>
      <w:r w:rsidR="00825EB9">
        <w:rPr>
          <w:rFonts w:ascii="Arial" w:hAnsi="Arial" w:cs="Arial"/>
        </w:rPr>
        <w:t>, an estimated</w:t>
      </w:r>
      <w:r>
        <w:rPr>
          <w:rFonts w:ascii="Arial" w:hAnsi="Arial" w:cs="Arial"/>
        </w:rPr>
        <w:t xml:space="preserve"> serum creatinine based on an assumed GFR of 75 ml/min/1.73m</w:t>
      </w:r>
      <w:r w:rsidRPr="00A53053">
        <w:rPr>
          <w:rFonts w:ascii="Arial" w:hAnsi="Arial" w:cs="Arial"/>
          <w:vertAlign w:val="superscript"/>
        </w:rPr>
        <w:t>2</w:t>
      </w: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8F6B64" w:rsidRDefault="008F6B64" w:rsidP="00375718">
      <w:pPr>
        <w:spacing w:line="240" w:lineRule="auto"/>
        <w:rPr>
          <w:rFonts w:ascii="Arial" w:hAnsi="Arial" w:cs="Arial"/>
        </w:rPr>
      </w:pPr>
    </w:p>
    <w:p w:rsidR="003D55F9" w:rsidRDefault="003D55F9" w:rsidP="00743740">
      <w:pPr>
        <w:spacing w:line="240" w:lineRule="auto"/>
        <w:rPr>
          <w:rFonts w:ascii="Arial" w:hAnsi="Arial" w:cs="Arial"/>
        </w:rPr>
        <w:sectPr w:rsidR="003D55F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AD0677" w:rsidRDefault="008F6B64" w:rsidP="00743740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Table </w:t>
      </w:r>
      <w:r w:rsidR="0086750A">
        <w:rPr>
          <w:rFonts w:ascii="Arial" w:hAnsi="Arial" w:cs="Arial"/>
        </w:rPr>
        <w:t>S</w:t>
      </w:r>
      <w:r>
        <w:rPr>
          <w:rFonts w:ascii="Arial" w:hAnsi="Arial" w:cs="Arial"/>
        </w:rPr>
        <w:t>3</w:t>
      </w:r>
      <w:r w:rsidR="00C16393">
        <w:rPr>
          <w:rFonts w:ascii="Arial" w:hAnsi="Arial" w:cs="Arial"/>
        </w:rPr>
        <w:t>:</w:t>
      </w:r>
      <w:r w:rsidR="00375718">
        <w:rPr>
          <w:rFonts w:ascii="Arial" w:hAnsi="Arial" w:cs="Arial"/>
        </w:rPr>
        <w:t xml:space="preserve"> </w:t>
      </w:r>
      <w:r w:rsidR="008666DD">
        <w:rPr>
          <w:rFonts w:ascii="Arial" w:hAnsi="Arial" w:cs="Arial"/>
        </w:rPr>
        <w:t>Sensitivities and specificities for AKI diagnosis using an estimated SCr, based on various assumed GFR in subgroups of patients</w:t>
      </w:r>
      <w:bookmarkStart w:id="0" w:name="_GoBack"/>
      <w:bookmarkEnd w:id="0"/>
    </w:p>
    <w:tbl>
      <w:tblPr>
        <w:tblStyle w:val="TableGrid"/>
        <w:tblpPr w:leftFromText="180" w:rightFromText="180" w:vertAnchor="page" w:horzAnchor="margin" w:tblpXSpec="center" w:tblpY="2161"/>
        <w:tblW w:w="13338" w:type="dxa"/>
        <w:tblLayout w:type="fixed"/>
        <w:tblLook w:val="04A0"/>
      </w:tblPr>
      <w:tblGrid>
        <w:gridCol w:w="1566"/>
        <w:gridCol w:w="972"/>
        <w:gridCol w:w="7"/>
        <w:gridCol w:w="974"/>
        <w:gridCol w:w="972"/>
        <w:gridCol w:w="990"/>
        <w:gridCol w:w="972"/>
        <w:gridCol w:w="990"/>
        <w:gridCol w:w="981"/>
        <w:gridCol w:w="990"/>
        <w:gridCol w:w="972"/>
        <w:gridCol w:w="990"/>
        <w:gridCol w:w="972"/>
        <w:gridCol w:w="990"/>
      </w:tblGrid>
      <w:tr w:rsidR="00375718" w:rsidTr="00CD234A">
        <w:tc>
          <w:tcPr>
            <w:tcW w:w="1566" w:type="dxa"/>
            <w:vMerge w:val="restart"/>
          </w:tcPr>
          <w:p w:rsidR="00375718" w:rsidRDefault="007F1552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</w:t>
            </w:r>
            <w:r w:rsidR="00375718" w:rsidRPr="007F1552">
              <w:rPr>
                <w:rFonts w:ascii="Arial" w:hAnsi="Arial" w:cs="Arial"/>
                <w:sz w:val="20"/>
                <w:szCs w:val="20"/>
                <w:vertAlign w:val="subscript"/>
              </w:rPr>
              <w:t>GFR</w:t>
            </w:r>
          </w:p>
          <w:p w:rsidR="00375718" w:rsidRPr="000867E9" w:rsidRDefault="00375718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(ml/min/1.73 m</w:t>
            </w:r>
            <w:r w:rsidRPr="004C7B7A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3915" w:type="dxa"/>
            <w:gridSpan w:val="5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7E9"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3933" w:type="dxa"/>
            <w:gridSpan w:val="4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Age</w:t>
            </w:r>
          </w:p>
        </w:tc>
        <w:tc>
          <w:tcPr>
            <w:tcW w:w="3924" w:type="dxa"/>
            <w:gridSpan w:val="4"/>
          </w:tcPr>
          <w:p w:rsidR="00375718" w:rsidRPr="000867E9" w:rsidRDefault="0007799E" w:rsidP="0007799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B6C4C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  <w:r w:rsidR="003B6C4C">
              <w:rPr>
                <w:rFonts w:ascii="Arial" w:hAnsi="Arial" w:cs="Arial"/>
                <w:sz w:val="20"/>
                <w:szCs w:val="20"/>
              </w:rPr>
              <w:t>GFR &lt; 60 ml/min/1.73 m</w:t>
            </w:r>
            <w:r w:rsidR="003B6C4C" w:rsidRPr="003B6C4C">
              <w:rPr>
                <w:rFonts w:ascii="Arial" w:hAnsi="Arial" w:cs="Arial"/>
                <w:sz w:val="20"/>
                <w:szCs w:val="20"/>
                <w:vertAlign w:val="superscript"/>
              </w:rPr>
              <w:t>2</w:t>
            </w:r>
          </w:p>
        </w:tc>
      </w:tr>
      <w:tr w:rsidR="00B41DDF" w:rsidTr="00CD234A">
        <w:tc>
          <w:tcPr>
            <w:tcW w:w="1566" w:type="dxa"/>
            <w:vMerge/>
          </w:tcPr>
          <w:p w:rsidR="00375718" w:rsidRPr="000867E9" w:rsidRDefault="00375718" w:rsidP="0037571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53" w:type="dxa"/>
            <w:gridSpan w:val="3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7E9">
              <w:rPr>
                <w:rFonts w:ascii="Arial" w:hAnsi="Arial" w:cs="Arial"/>
                <w:sz w:val="20"/>
                <w:szCs w:val="20"/>
              </w:rPr>
              <w:t>Male</w:t>
            </w:r>
          </w:p>
        </w:tc>
        <w:tc>
          <w:tcPr>
            <w:tcW w:w="1962" w:type="dxa"/>
            <w:gridSpan w:val="2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867E9">
              <w:rPr>
                <w:rFonts w:ascii="Arial" w:hAnsi="Arial" w:cs="Arial"/>
                <w:sz w:val="20"/>
                <w:szCs w:val="20"/>
              </w:rPr>
              <w:t>Female</w:t>
            </w:r>
          </w:p>
        </w:tc>
        <w:tc>
          <w:tcPr>
            <w:tcW w:w="1962" w:type="dxa"/>
            <w:gridSpan w:val="2"/>
          </w:tcPr>
          <w:p w:rsidR="00375718" w:rsidRPr="000867E9" w:rsidRDefault="00375718" w:rsidP="00253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&lt;70 years</w:t>
            </w:r>
          </w:p>
        </w:tc>
        <w:tc>
          <w:tcPr>
            <w:tcW w:w="1971" w:type="dxa"/>
            <w:gridSpan w:val="2"/>
          </w:tcPr>
          <w:p w:rsidR="00375718" w:rsidRPr="000867E9" w:rsidRDefault="00375718" w:rsidP="00253D0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≥70 years</w:t>
            </w:r>
          </w:p>
        </w:tc>
        <w:tc>
          <w:tcPr>
            <w:tcW w:w="1962" w:type="dxa"/>
            <w:gridSpan w:val="2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1962" w:type="dxa"/>
            <w:gridSpan w:val="2"/>
          </w:tcPr>
          <w:p w:rsidR="00375718" w:rsidRPr="000867E9" w:rsidRDefault="00375718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Yes</w:t>
            </w:r>
          </w:p>
        </w:tc>
      </w:tr>
      <w:tr w:rsidR="00DB3ECD" w:rsidTr="00CD234A">
        <w:tc>
          <w:tcPr>
            <w:tcW w:w="1566" w:type="dxa"/>
            <w:vMerge/>
          </w:tcPr>
          <w:p w:rsidR="00DB3ECD" w:rsidRPr="000867E9" w:rsidRDefault="00DB3ECD" w:rsidP="00DB3EC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72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81" w:type="dxa"/>
            <w:gridSpan w:val="2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972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90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972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90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981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90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972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90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  <w:tc>
          <w:tcPr>
            <w:tcW w:w="972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Sensitivity</w:t>
            </w:r>
          </w:p>
        </w:tc>
        <w:tc>
          <w:tcPr>
            <w:tcW w:w="990" w:type="dxa"/>
          </w:tcPr>
          <w:p w:rsidR="00DB3ECD" w:rsidRPr="000867E9" w:rsidRDefault="00DB3ECD" w:rsidP="00DB3ECD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Specificity</w:t>
            </w:r>
          </w:p>
        </w:tc>
      </w:tr>
      <w:tr w:rsidR="00DB3ECD" w:rsidTr="00CD234A">
        <w:tc>
          <w:tcPr>
            <w:tcW w:w="1566" w:type="dxa"/>
          </w:tcPr>
          <w:p w:rsidR="00375718" w:rsidRPr="0086750A" w:rsidRDefault="0067285C" w:rsidP="0086750A">
            <w:pPr>
              <w:ind w:left="-86" w:right="-86"/>
              <w:jc w:val="center"/>
              <w:rPr>
                <w:rFonts w:ascii="Arial" w:hAnsi="Arial" w:cs="Arial"/>
                <w:sz w:val="20"/>
                <w:szCs w:val="20"/>
                <w:vertAlign w:val="subscript"/>
              </w:rPr>
            </w:pPr>
            <w:r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25.9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99.7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24.5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99.5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9.3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7F1552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37.6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33.3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99.2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35.0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99.4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31.3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12.5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7F1552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47.2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96.1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8675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38.7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41.5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98.8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44.8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98.7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15.7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7F1552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54.6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93.3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46.0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97.9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97.7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43.6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98.2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53.6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97.1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21.1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7F1552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62.9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87.8</w:t>
            </w:r>
          </w:p>
        </w:tc>
      </w:tr>
      <w:tr w:rsidR="00DB3ECD" w:rsidTr="005D2FE7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50.5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97.0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56.8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49.4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97.4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26.4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  <w:r w:rsidR="007F1552">
              <w:rPr>
                <w:rFonts w:ascii="Arial" w:hAnsi="Arial" w:cs="Arial"/>
                <w:color w:val="000000"/>
                <w:sz w:val="20"/>
                <w:szCs w:val="20"/>
              </w:rPr>
              <w:t>.0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69.2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82.1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53.8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52.5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29.6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99.9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72.7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75.5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60.8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94.2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68.0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93.5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58.4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95.6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73.8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90.9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34.6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81.4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66.5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67.1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91.6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63.2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94.7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79.8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39.3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86.9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56.6</w:t>
            </w:r>
          </w:p>
        </w:tc>
      </w:tr>
      <w:tr w:rsidR="00DB3ECD" w:rsidTr="005D2FE7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89.7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75.5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90.8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93.9</w:t>
            </w:r>
          </w:p>
        </w:tc>
        <w:tc>
          <w:tcPr>
            <w:tcW w:w="981" w:type="dxa"/>
            <w:shd w:val="clear" w:color="auto" w:fill="D9D9D9" w:themeFill="background1" w:themeFillShade="D9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84.1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83.6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44.3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99.3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90.6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48.3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76.4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87.3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78.6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88.5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72.8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92.0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85.7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80.5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50.4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98.5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93.7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39.1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83.5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82.3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87.1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78.6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89.6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87.7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77.0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58.6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29.4</w:t>
            </w:r>
          </w:p>
        </w:tc>
      </w:tr>
      <w:tr w:rsidR="00DB3ECD" w:rsidTr="005D2FE7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</w:t>
            </w:r>
          </w:p>
        </w:tc>
        <w:tc>
          <w:tcPr>
            <w:tcW w:w="979" w:type="dxa"/>
            <w:gridSpan w:val="2"/>
            <w:shd w:val="clear" w:color="auto" w:fill="D9D9D9" w:themeFill="background1" w:themeFillShade="D9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85.4</w:t>
            </w:r>
            <w:r w:rsidR="00E6568B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4" w:type="dxa"/>
            <w:shd w:val="clear" w:color="auto" w:fill="D9D9D9" w:themeFill="background1" w:themeFillShade="D9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81.2</w:t>
            </w:r>
            <w:r w:rsidR="00E6568B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:rsidR="00375718" w:rsidRDefault="00E6568B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85.1*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85.2</w:t>
            </w:r>
            <w:r w:rsidR="00E6568B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82.7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88.1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73.9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65.7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95.7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24.9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87.2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76.3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88.4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81.4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85.0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84.9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67.4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92.3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97.6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15.2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90.1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74.0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79.1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89.3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81.3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67.3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78.6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89.8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97.8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14.0</w:t>
            </w:r>
          </w:p>
        </w:tc>
      </w:tr>
      <w:tr w:rsidR="00DB3ECD" w:rsidTr="005D2FE7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92.1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69.9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77.8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90.3</w:t>
            </w:r>
            <w:r w:rsidR="00E6568B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80.9</w:t>
            </w:r>
            <w:r w:rsidR="00E6568B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94.4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60.3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81.1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87.0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98.3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11.1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94.8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65.4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72.9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92.4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77.1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54.1</w:t>
            </w:r>
          </w:p>
        </w:tc>
        <w:tc>
          <w:tcPr>
            <w:tcW w:w="972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86.1</w:t>
            </w:r>
          </w:p>
        </w:tc>
        <w:tc>
          <w:tcPr>
            <w:tcW w:w="990" w:type="dxa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81.9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98.9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8.1</w:t>
            </w:r>
          </w:p>
        </w:tc>
      </w:tr>
      <w:tr w:rsidR="00DB3ECD" w:rsidTr="005D2FE7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62.7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70.2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72.9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97.2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55.0</w:t>
            </w:r>
          </w:p>
        </w:tc>
        <w:tc>
          <w:tcPr>
            <w:tcW w:w="972" w:type="dxa"/>
            <w:shd w:val="clear" w:color="auto" w:fill="D9D9D9" w:themeFill="background1" w:themeFillShade="D9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90.0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90" w:type="dxa"/>
            <w:shd w:val="clear" w:color="auto" w:fill="D9D9D9" w:themeFill="background1" w:themeFillShade="D9"/>
          </w:tcPr>
          <w:p w:rsidR="00375718" w:rsidRDefault="0007799E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78.7</w:t>
            </w:r>
            <w:r w:rsidR="005D2FE7">
              <w:rPr>
                <w:rFonts w:ascii="Arial" w:hAnsi="Arial" w:cs="Arial"/>
                <w:color w:val="000000"/>
                <w:sz w:val="20"/>
                <w:szCs w:val="20"/>
              </w:rPr>
              <w:t>*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99.1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7.9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96.9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59.8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96.3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67.8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71.4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49.2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91.8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75.6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99.6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7.3</w:t>
            </w:r>
          </w:p>
        </w:tc>
      </w:tr>
      <w:tr w:rsidR="00DB3ECD" w:rsidTr="00CD234A">
        <w:tc>
          <w:tcPr>
            <w:tcW w:w="1566" w:type="dxa"/>
          </w:tcPr>
          <w:p w:rsidR="00375718" w:rsidRPr="000867E9" w:rsidRDefault="0067285C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</w:t>
            </w:r>
          </w:p>
        </w:tc>
        <w:tc>
          <w:tcPr>
            <w:tcW w:w="979" w:type="dxa"/>
            <w:gridSpan w:val="2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97.3</w:t>
            </w:r>
          </w:p>
        </w:tc>
        <w:tc>
          <w:tcPr>
            <w:tcW w:w="974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53.6</w:t>
            </w:r>
          </w:p>
        </w:tc>
        <w:tc>
          <w:tcPr>
            <w:tcW w:w="972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96.6</w:t>
            </w:r>
          </w:p>
        </w:tc>
        <w:tc>
          <w:tcPr>
            <w:tcW w:w="990" w:type="dxa"/>
          </w:tcPr>
          <w:p w:rsidR="00375718" w:rsidRDefault="00F30FCD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61.3</w:t>
            </w:r>
          </w:p>
        </w:tc>
        <w:tc>
          <w:tcPr>
            <w:tcW w:w="972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96.5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67.4</w:t>
            </w:r>
          </w:p>
        </w:tc>
        <w:tc>
          <w:tcPr>
            <w:tcW w:w="981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98.0</w:t>
            </w:r>
          </w:p>
        </w:tc>
        <w:tc>
          <w:tcPr>
            <w:tcW w:w="990" w:type="dxa"/>
          </w:tcPr>
          <w:p w:rsidR="00375718" w:rsidRDefault="009020C6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38.9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92.5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68.6</w:t>
            </w:r>
          </w:p>
        </w:tc>
        <w:tc>
          <w:tcPr>
            <w:tcW w:w="972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99.8</w:t>
            </w:r>
          </w:p>
        </w:tc>
        <w:tc>
          <w:tcPr>
            <w:tcW w:w="990" w:type="dxa"/>
          </w:tcPr>
          <w:p w:rsidR="00375718" w:rsidRDefault="00D820B9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4.1</w:t>
            </w:r>
          </w:p>
        </w:tc>
      </w:tr>
      <w:tr w:rsidR="00D820B9" w:rsidTr="00CD234A">
        <w:tc>
          <w:tcPr>
            <w:tcW w:w="1566" w:type="dxa"/>
          </w:tcPr>
          <w:p w:rsidR="00D820B9" w:rsidRPr="000867E9" w:rsidRDefault="00D820B9" w:rsidP="0037571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</w:t>
            </w:r>
            <w:r w:rsidRPr="00336220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ADM</w:t>
            </w:r>
          </w:p>
        </w:tc>
        <w:tc>
          <w:tcPr>
            <w:tcW w:w="979" w:type="dxa"/>
            <w:gridSpan w:val="2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51.8</w:t>
            </w:r>
          </w:p>
        </w:tc>
        <w:tc>
          <w:tcPr>
            <w:tcW w:w="974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94.5</w:t>
            </w:r>
          </w:p>
        </w:tc>
        <w:tc>
          <w:tcPr>
            <w:tcW w:w="972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48.6</w:t>
            </w:r>
          </w:p>
        </w:tc>
        <w:tc>
          <w:tcPr>
            <w:tcW w:w="990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95.2</w:t>
            </w:r>
          </w:p>
        </w:tc>
        <w:tc>
          <w:tcPr>
            <w:tcW w:w="972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50.8</w:t>
            </w:r>
          </w:p>
        </w:tc>
        <w:tc>
          <w:tcPr>
            <w:tcW w:w="990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95.9</w:t>
            </w:r>
          </w:p>
        </w:tc>
        <w:tc>
          <w:tcPr>
            <w:tcW w:w="981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50.0</w:t>
            </w:r>
          </w:p>
        </w:tc>
        <w:tc>
          <w:tcPr>
            <w:tcW w:w="990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92.9</w:t>
            </w:r>
          </w:p>
        </w:tc>
        <w:tc>
          <w:tcPr>
            <w:tcW w:w="972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65.0</w:t>
            </w:r>
          </w:p>
        </w:tc>
        <w:tc>
          <w:tcPr>
            <w:tcW w:w="990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95.3</w:t>
            </w:r>
          </w:p>
        </w:tc>
        <w:tc>
          <w:tcPr>
            <w:tcW w:w="972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41.7</w:t>
            </w:r>
          </w:p>
        </w:tc>
        <w:tc>
          <w:tcPr>
            <w:tcW w:w="990" w:type="dxa"/>
          </w:tcPr>
          <w:p w:rsidR="00D820B9" w:rsidRDefault="007F1552" w:rsidP="00DB3ECD">
            <w:pPr>
              <w:tabs>
                <w:tab w:val="decimal" w:pos="432"/>
              </w:tabs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92.7</w:t>
            </w:r>
          </w:p>
        </w:tc>
      </w:tr>
    </w:tbl>
    <w:p w:rsidR="003B6C4C" w:rsidRPr="005D2FE7" w:rsidRDefault="003B6C4C" w:rsidP="003D55F9">
      <w:pPr>
        <w:spacing w:line="240" w:lineRule="auto"/>
        <w:rPr>
          <w:rFonts w:ascii="Arial" w:hAnsi="Arial" w:cs="Arial"/>
        </w:rPr>
      </w:pPr>
      <w:r w:rsidRPr="005D2FE7">
        <w:rPr>
          <w:rFonts w:ascii="Arial" w:hAnsi="Arial" w:cs="Arial"/>
          <w:vertAlign w:val="superscript"/>
        </w:rPr>
        <w:t>#</w:t>
      </w:r>
      <w:r w:rsidR="0007799E" w:rsidRPr="005D2FE7">
        <w:rPr>
          <w:rFonts w:ascii="Arial" w:hAnsi="Arial" w:cs="Arial"/>
        </w:rPr>
        <w:t>GFR was calculated based on admission SCr using MDRD formula</w:t>
      </w:r>
    </w:p>
    <w:p w:rsidR="003D55F9" w:rsidRPr="005D2FE7" w:rsidRDefault="003D55F9" w:rsidP="003D55F9">
      <w:pPr>
        <w:spacing w:line="240" w:lineRule="auto"/>
        <w:rPr>
          <w:rFonts w:ascii="Arial" w:hAnsi="Arial" w:cs="Arial"/>
        </w:rPr>
      </w:pPr>
      <w:r w:rsidRPr="005D2FE7">
        <w:rPr>
          <w:rFonts w:ascii="Arial" w:hAnsi="Arial" w:cs="Arial"/>
        </w:rPr>
        <w:t>*</w:t>
      </w:r>
      <w:r w:rsidR="005D2FE7" w:rsidRPr="005D2FE7">
        <w:rPr>
          <w:rFonts w:ascii="Arial" w:hAnsi="Arial" w:cs="Arial"/>
        </w:rPr>
        <w:t>surrogate for baseline SCr yielding highest sum of sensitivity and specificity</w:t>
      </w:r>
    </w:p>
    <w:p w:rsidR="007F1552" w:rsidRPr="005D2FE7" w:rsidRDefault="007F1552" w:rsidP="007F1552">
      <w:pPr>
        <w:spacing w:line="240" w:lineRule="auto"/>
        <w:rPr>
          <w:rFonts w:ascii="Arial" w:hAnsi="Arial" w:cs="Arial"/>
        </w:rPr>
      </w:pPr>
      <w:proofErr w:type="spellStart"/>
      <w:r w:rsidRPr="005D2FE7">
        <w:rPr>
          <w:rFonts w:ascii="Arial" w:hAnsi="Arial" w:cs="Arial"/>
        </w:rPr>
        <w:t>Abbreviation</w:t>
      </w:r>
      <w:proofErr w:type="gramStart"/>
      <w:r w:rsidRPr="005D2FE7">
        <w:rPr>
          <w:rFonts w:ascii="Arial" w:hAnsi="Arial" w:cs="Arial"/>
        </w:rPr>
        <w:t>:SCr</w:t>
      </w:r>
      <w:r w:rsidRPr="005D2FE7">
        <w:rPr>
          <w:rFonts w:ascii="Arial" w:hAnsi="Arial" w:cs="Arial"/>
          <w:vertAlign w:val="subscript"/>
        </w:rPr>
        <w:t>ADM</w:t>
      </w:r>
      <w:proofErr w:type="spellEnd"/>
      <w:proofErr w:type="gramEnd"/>
      <w:r w:rsidRPr="005D2FE7">
        <w:rPr>
          <w:rFonts w:ascii="Arial" w:hAnsi="Arial" w:cs="Arial"/>
        </w:rPr>
        <w:t xml:space="preserve">, </w:t>
      </w:r>
      <w:r w:rsidR="00942F31" w:rsidRPr="00A53053">
        <w:rPr>
          <w:rFonts w:ascii="Arial" w:hAnsi="Arial" w:cs="Arial"/>
        </w:rPr>
        <w:t xml:space="preserve">the </w:t>
      </w:r>
      <w:r w:rsidR="00942F31">
        <w:rPr>
          <w:rFonts w:ascii="Arial" w:hAnsi="Arial" w:cs="Arial"/>
        </w:rPr>
        <w:t>admission serum creatinine</w:t>
      </w:r>
      <w:r w:rsidRPr="005D2FE7">
        <w:rPr>
          <w:rFonts w:ascii="Arial" w:hAnsi="Arial" w:cs="Arial"/>
        </w:rPr>
        <w:t>; SCr</w:t>
      </w:r>
      <w:r w:rsidRPr="005D2FE7">
        <w:rPr>
          <w:rFonts w:ascii="Arial" w:hAnsi="Arial" w:cs="Arial"/>
          <w:vertAlign w:val="subscript"/>
        </w:rPr>
        <w:t>GFR</w:t>
      </w:r>
      <w:r w:rsidRPr="005D2FE7">
        <w:rPr>
          <w:rFonts w:ascii="Arial" w:hAnsi="Arial" w:cs="Arial"/>
        </w:rPr>
        <w:t xml:space="preserve">, an </w:t>
      </w:r>
      <w:r w:rsidR="005D2FE7" w:rsidRPr="005D2FE7">
        <w:rPr>
          <w:rFonts w:ascii="Arial" w:hAnsi="Arial" w:cs="Arial"/>
        </w:rPr>
        <w:t>GFR-</w:t>
      </w:r>
      <w:r w:rsidR="00825EB9">
        <w:rPr>
          <w:rFonts w:ascii="Arial" w:hAnsi="Arial" w:cs="Arial"/>
        </w:rPr>
        <w:t>estimated</w:t>
      </w:r>
      <w:r w:rsidRPr="005D2FE7">
        <w:rPr>
          <w:rFonts w:ascii="Arial" w:hAnsi="Arial" w:cs="Arial"/>
        </w:rPr>
        <w:t xml:space="preserve"> serum creatinine </w:t>
      </w:r>
    </w:p>
    <w:p w:rsidR="007F1552" w:rsidRPr="004D6FB3" w:rsidRDefault="007F1552" w:rsidP="003D55F9">
      <w:pPr>
        <w:spacing w:line="240" w:lineRule="auto"/>
        <w:rPr>
          <w:rFonts w:ascii="Arial" w:hAnsi="Arial" w:cs="Arial"/>
          <w:sz w:val="20"/>
        </w:rPr>
      </w:pPr>
    </w:p>
    <w:sectPr w:rsidR="007F1552" w:rsidRPr="004D6FB3" w:rsidSect="0037571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3149F"/>
    <w:multiLevelType w:val="hybridMultilevel"/>
    <w:tmpl w:val="D58273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40FD3"/>
    <w:multiLevelType w:val="hybridMultilevel"/>
    <w:tmpl w:val="ECEA4C64"/>
    <w:lvl w:ilvl="0" w:tplc="81B2FB50">
      <w:start w:val="26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4D0907"/>
    <w:multiLevelType w:val="hybridMultilevel"/>
    <w:tmpl w:val="9D10D790"/>
    <w:lvl w:ilvl="0" w:tplc="14B4B0F0">
      <w:start w:val="44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404DA1"/>
    <w:multiLevelType w:val="hybridMultilevel"/>
    <w:tmpl w:val="131A129E"/>
    <w:lvl w:ilvl="0" w:tplc="7BAA9BBC">
      <w:start w:val="9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B96C95"/>
    <w:multiLevelType w:val="hybridMultilevel"/>
    <w:tmpl w:val="265A9924"/>
    <w:lvl w:ilvl="0" w:tplc="74E62A3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39136B1"/>
    <w:multiLevelType w:val="multilevel"/>
    <w:tmpl w:val="B004F5F0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59915659"/>
    <w:multiLevelType w:val="hybridMultilevel"/>
    <w:tmpl w:val="4E8E072C"/>
    <w:lvl w:ilvl="0" w:tplc="1178833E">
      <w:start w:val="205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C46127"/>
    <w:multiLevelType w:val="hybridMultilevel"/>
    <w:tmpl w:val="8CD65DA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FB151C"/>
    <w:multiLevelType w:val="hybridMultilevel"/>
    <w:tmpl w:val="D582739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54140DD"/>
    <w:multiLevelType w:val="hybridMultilevel"/>
    <w:tmpl w:val="51D8527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8945E9"/>
    <w:multiLevelType w:val="multilevel"/>
    <w:tmpl w:val="6562D49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>
    <w:nsid w:val="787B4737"/>
    <w:multiLevelType w:val="hybridMultilevel"/>
    <w:tmpl w:val="9196BDC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0"/>
  </w:num>
  <w:num w:numId="9">
    <w:abstractNumId w:val="7"/>
  </w:num>
  <w:num w:numId="10">
    <w:abstractNumId w:val="11"/>
  </w:num>
  <w:num w:numId="11">
    <w:abstractNumId w:val="0"/>
  </w:num>
  <w:num w:numId="12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20"/>
  <w:characterSpacingControl w:val="doNotCompress"/>
  <w:compat/>
  <w:rsids>
    <w:rsidRoot w:val="00D922E0"/>
    <w:rsid w:val="00002149"/>
    <w:rsid w:val="00003D4E"/>
    <w:rsid w:val="00015D58"/>
    <w:rsid w:val="00023400"/>
    <w:rsid w:val="000304DD"/>
    <w:rsid w:val="00050983"/>
    <w:rsid w:val="00050F0B"/>
    <w:rsid w:val="00052A65"/>
    <w:rsid w:val="00071F84"/>
    <w:rsid w:val="0007799E"/>
    <w:rsid w:val="0014185C"/>
    <w:rsid w:val="001B70B8"/>
    <w:rsid w:val="001B7DEE"/>
    <w:rsid w:val="001F310B"/>
    <w:rsid w:val="00225373"/>
    <w:rsid w:val="00227998"/>
    <w:rsid w:val="002371B6"/>
    <w:rsid w:val="00243DA8"/>
    <w:rsid w:val="00253D0D"/>
    <w:rsid w:val="00284852"/>
    <w:rsid w:val="00293AA9"/>
    <w:rsid w:val="002D2896"/>
    <w:rsid w:val="003264BC"/>
    <w:rsid w:val="00337CF6"/>
    <w:rsid w:val="00375718"/>
    <w:rsid w:val="003B5BD4"/>
    <w:rsid w:val="003B6C4C"/>
    <w:rsid w:val="003D55F9"/>
    <w:rsid w:val="003E645A"/>
    <w:rsid w:val="003E72DB"/>
    <w:rsid w:val="003F31A2"/>
    <w:rsid w:val="0041002B"/>
    <w:rsid w:val="00443FEF"/>
    <w:rsid w:val="004565B4"/>
    <w:rsid w:val="004A20C6"/>
    <w:rsid w:val="004B0DC7"/>
    <w:rsid w:val="004E3C83"/>
    <w:rsid w:val="005013F5"/>
    <w:rsid w:val="005132D3"/>
    <w:rsid w:val="00513E32"/>
    <w:rsid w:val="00514B12"/>
    <w:rsid w:val="00537576"/>
    <w:rsid w:val="00561981"/>
    <w:rsid w:val="005758C9"/>
    <w:rsid w:val="00597ADE"/>
    <w:rsid w:val="005A3D1F"/>
    <w:rsid w:val="005A72C4"/>
    <w:rsid w:val="005B27BF"/>
    <w:rsid w:val="005B5C8D"/>
    <w:rsid w:val="005C10A9"/>
    <w:rsid w:val="005D091E"/>
    <w:rsid w:val="005D2FE7"/>
    <w:rsid w:val="00604C11"/>
    <w:rsid w:val="006419BD"/>
    <w:rsid w:val="00644095"/>
    <w:rsid w:val="006508CA"/>
    <w:rsid w:val="00661A00"/>
    <w:rsid w:val="0067285C"/>
    <w:rsid w:val="006858DA"/>
    <w:rsid w:val="006D6DED"/>
    <w:rsid w:val="00704093"/>
    <w:rsid w:val="00711ABE"/>
    <w:rsid w:val="00713B27"/>
    <w:rsid w:val="00736A3C"/>
    <w:rsid w:val="00736FCA"/>
    <w:rsid w:val="00737B7F"/>
    <w:rsid w:val="00742294"/>
    <w:rsid w:val="00743740"/>
    <w:rsid w:val="0075086C"/>
    <w:rsid w:val="00756265"/>
    <w:rsid w:val="0075773F"/>
    <w:rsid w:val="0077179A"/>
    <w:rsid w:val="007A1482"/>
    <w:rsid w:val="007B7258"/>
    <w:rsid w:val="007E13A5"/>
    <w:rsid w:val="007F1552"/>
    <w:rsid w:val="007F4971"/>
    <w:rsid w:val="00807303"/>
    <w:rsid w:val="008075E4"/>
    <w:rsid w:val="0082255B"/>
    <w:rsid w:val="008225A4"/>
    <w:rsid w:val="00825EB9"/>
    <w:rsid w:val="00833359"/>
    <w:rsid w:val="008506B7"/>
    <w:rsid w:val="0086485A"/>
    <w:rsid w:val="008666DD"/>
    <w:rsid w:val="0086750A"/>
    <w:rsid w:val="00886D75"/>
    <w:rsid w:val="00891105"/>
    <w:rsid w:val="008C2F4B"/>
    <w:rsid w:val="008E4117"/>
    <w:rsid w:val="008F6B64"/>
    <w:rsid w:val="009020C6"/>
    <w:rsid w:val="00921773"/>
    <w:rsid w:val="0093311E"/>
    <w:rsid w:val="00940419"/>
    <w:rsid w:val="00942F31"/>
    <w:rsid w:val="00964AA9"/>
    <w:rsid w:val="00967281"/>
    <w:rsid w:val="009864AF"/>
    <w:rsid w:val="00993A18"/>
    <w:rsid w:val="009A7BDF"/>
    <w:rsid w:val="009D4830"/>
    <w:rsid w:val="009E05B8"/>
    <w:rsid w:val="009F767C"/>
    <w:rsid w:val="00A10732"/>
    <w:rsid w:val="00A32BC3"/>
    <w:rsid w:val="00A373DA"/>
    <w:rsid w:val="00A53053"/>
    <w:rsid w:val="00A72323"/>
    <w:rsid w:val="00A803BC"/>
    <w:rsid w:val="00A94C1C"/>
    <w:rsid w:val="00AB3C5B"/>
    <w:rsid w:val="00AC2751"/>
    <w:rsid w:val="00AD0677"/>
    <w:rsid w:val="00AD5214"/>
    <w:rsid w:val="00AE4D92"/>
    <w:rsid w:val="00B070FC"/>
    <w:rsid w:val="00B1567C"/>
    <w:rsid w:val="00B41DDF"/>
    <w:rsid w:val="00B54CE0"/>
    <w:rsid w:val="00B606AF"/>
    <w:rsid w:val="00B906C2"/>
    <w:rsid w:val="00B9423A"/>
    <w:rsid w:val="00BB3194"/>
    <w:rsid w:val="00BC5ECF"/>
    <w:rsid w:val="00BE5F33"/>
    <w:rsid w:val="00C15B09"/>
    <w:rsid w:val="00C16393"/>
    <w:rsid w:val="00C37278"/>
    <w:rsid w:val="00C555E5"/>
    <w:rsid w:val="00C65B93"/>
    <w:rsid w:val="00C72602"/>
    <w:rsid w:val="00CB6968"/>
    <w:rsid w:val="00CC0F42"/>
    <w:rsid w:val="00CD234A"/>
    <w:rsid w:val="00CD356D"/>
    <w:rsid w:val="00CD783B"/>
    <w:rsid w:val="00D01E53"/>
    <w:rsid w:val="00D1355A"/>
    <w:rsid w:val="00D276AC"/>
    <w:rsid w:val="00D6111C"/>
    <w:rsid w:val="00D820B9"/>
    <w:rsid w:val="00D922E0"/>
    <w:rsid w:val="00DB1C6A"/>
    <w:rsid w:val="00DB3ECD"/>
    <w:rsid w:val="00DC20DB"/>
    <w:rsid w:val="00DC6030"/>
    <w:rsid w:val="00DD20A9"/>
    <w:rsid w:val="00DE55B2"/>
    <w:rsid w:val="00DE61E7"/>
    <w:rsid w:val="00DF5FC6"/>
    <w:rsid w:val="00DF7326"/>
    <w:rsid w:val="00E51CB8"/>
    <w:rsid w:val="00E6568B"/>
    <w:rsid w:val="00E81FBD"/>
    <w:rsid w:val="00E94497"/>
    <w:rsid w:val="00EB39A0"/>
    <w:rsid w:val="00EC15DC"/>
    <w:rsid w:val="00EE43A9"/>
    <w:rsid w:val="00F07385"/>
    <w:rsid w:val="00F21B69"/>
    <w:rsid w:val="00F30FCD"/>
    <w:rsid w:val="00F40721"/>
    <w:rsid w:val="00F552FA"/>
    <w:rsid w:val="00F57F5B"/>
    <w:rsid w:val="00F922D9"/>
    <w:rsid w:val="00F92D26"/>
    <w:rsid w:val="00FA015F"/>
    <w:rsid w:val="00FB5A21"/>
    <w:rsid w:val="00FC0037"/>
    <w:rsid w:val="00FC2F06"/>
    <w:rsid w:val="00FD4049"/>
    <w:rsid w:val="00FD41FD"/>
    <w:rsid w:val="00FE07E3"/>
    <w:rsid w:val="00FE3D0B"/>
    <w:rsid w:val="00FE41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3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9449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D356D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5A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7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73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5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B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D28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">
    <w:name w:val="Light Shading"/>
    <w:basedOn w:val="TableNormal"/>
    <w:uiPriority w:val="60"/>
    <w:rsid w:val="00E94497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ableGrid">
    <w:name w:val="Table Grid"/>
    <w:basedOn w:val="TableNormal"/>
    <w:uiPriority w:val="59"/>
    <w:rsid w:val="00CD356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5A2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77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73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E55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E55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5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5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5B2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D289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183FF2-75B7-46B3-A178-ECCA43F0EE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Mayo Clinic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Charat  Thongprayoon</dc:creator>
  <cp:lastModifiedBy>m12072</cp:lastModifiedBy>
  <cp:revision>2</cp:revision>
  <cp:lastPrinted>2015-01-29T02:40:00Z</cp:lastPrinted>
  <dcterms:created xsi:type="dcterms:W3CDTF">2015-06-18T22:54:00Z</dcterms:created>
  <dcterms:modified xsi:type="dcterms:W3CDTF">2015-06-18T22:54:00Z</dcterms:modified>
</cp:coreProperties>
</file>