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829" w:tblpY="718"/>
        <w:tblW w:w="15843" w:type="dxa"/>
        <w:tblLayout w:type="fixed"/>
        <w:tblLook w:val="04A0" w:firstRow="1" w:lastRow="0" w:firstColumn="1" w:lastColumn="0" w:noHBand="0" w:noVBand="1"/>
      </w:tblPr>
      <w:tblGrid>
        <w:gridCol w:w="1668"/>
        <w:gridCol w:w="1417"/>
        <w:gridCol w:w="709"/>
        <w:gridCol w:w="1276"/>
        <w:gridCol w:w="850"/>
        <w:gridCol w:w="992"/>
        <w:gridCol w:w="709"/>
        <w:gridCol w:w="709"/>
        <w:gridCol w:w="850"/>
        <w:gridCol w:w="2127"/>
        <w:gridCol w:w="850"/>
        <w:gridCol w:w="1134"/>
        <w:gridCol w:w="1181"/>
        <w:gridCol w:w="1371"/>
      </w:tblGrid>
      <w:tr w:rsidR="005347BB" w:rsidRPr="006D6D99" w14:paraId="514C5BBD" w14:textId="77777777" w:rsidTr="00A841D4">
        <w:trPr>
          <w:trHeight w:val="379"/>
        </w:trPr>
        <w:tc>
          <w:tcPr>
            <w:tcW w:w="1668" w:type="dxa"/>
            <w:tcBorders>
              <w:bottom w:val="single" w:sz="4" w:space="0" w:color="auto"/>
            </w:tcBorders>
            <w:shd w:val="clear" w:color="auto" w:fill="A6A6A6"/>
          </w:tcPr>
          <w:p w14:paraId="6DDC1B6E" w14:textId="77777777" w:rsidR="005347BB" w:rsidRPr="006D6D99" w:rsidRDefault="005347BB" w:rsidP="007A56AB">
            <w:pPr>
              <w:rPr>
                <w:rFonts w:ascii="Arial" w:hAnsi="Arial" w:cs="Arial"/>
                <w:b/>
                <w:sz w:val="16"/>
                <w:szCs w:val="16"/>
              </w:rPr>
            </w:pPr>
            <w:r w:rsidRPr="006D6D99">
              <w:rPr>
                <w:rFonts w:ascii="Arial" w:hAnsi="Arial" w:cs="Arial"/>
                <w:b/>
                <w:sz w:val="16"/>
                <w:szCs w:val="16"/>
              </w:rPr>
              <w:t>Study reference and location</w:t>
            </w:r>
          </w:p>
        </w:tc>
        <w:tc>
          <w:tcPr>
            <w:tcW w:w="1417" w:type="dxa"/>
            <w:tcBorders>
              <w:bottom w:val="single" w:sz="4" w:space="0" w:color="auto"/>
            </w:tcBorders>
            <w:shd w:val="clear" w:color="auto" w:fill="A6A6A6"/>
          </w:tcPr>
          <w:p w14:paraId="30153A15" w14:textId="70C93549" w:rsidR="005347BB" w:rsidRPr="006D6D99" w:rsidRDefault="005347BB" w:rsidP="007A56AB">
            <w:pPr>
              <w:rPr>
                <w:rFonts w:ascii="Arial" w:hAnsi="Arial" w:cs="Arial"/>
                <w:b/>
                <w:sz w:val="16"/>
                <w:szCs w:val="16"/>
              </w:rPr>
            </w:pPr>
            <w:r w:rsidRPr="006D6D99">
              <w:rPr>
                <w:rFonts w:ascii="Arial" w:hAnsi="Arial" w:cs="Arial"/>
                <w:b/>
                <w:sz w:val="16"/>
                <w:szCs w:val="16"/>
              </w:rPr>
              <w:t>AKI Definition</w:t>
            </w:r>
          </w:p>
        </w:tc>
        <w:tc>
          <w:tcPr>
            <w:tcW w:w="2835" w:type="dxa"/>
            <w:gridSpan w:val="3"/>
            <w:tcBorders>
              <w:bottom w:val="single" w:sz="4" w:space="0" w:color="auto"/>
            </w:tcBorders>
            <w:shd w:val="clear" w:color="auto" w:fill="A6A6A6"/>
          </w:tcPr>
          <w:p w14:paraId="3961F97E" w14:textId="77777777" w:rsidR="005347BB" w:rsidRPr="006D6D99" w:rsidRDefault="005347BB" w:rsidP="007A56AB">
            <w:pPr>
              <w:rPr>
                <w:rFonts w:ascii="Arial" w:hAnsi="Arial" w:cs="Arial"/>
                <w:b/>
                <w:sz w:val="16"/>
                <w:szCs w:val="16"/>
              </w:rPr>
            </w:pPr>
            <w:r w:rsidRPr="006D6D99">
              <w:rPr>
                <w:rFonts w:ascii="Arial" w:hAnsi="Arial" w:cs="Arial"/>
                <w:b/>
                <w:sz w:val="16"/>
                <w:szCs w:val="16"/>
              </w:rPr>
              <w:t>Study overview: design</w:t>
            </w:r>
          </w:p>
        </w:tc>
        <w:tc>
          <w:tcPr>
            <w:tcW w:w="992" w:type="dxa"/>
            <w:tcBorders>
              <w:bottom w:val="single" w:sz="4" w:space="0" w:color="auto"/>
            </w:tcBorders>
            <w:shd w:val="clear" w:color="auto" w:fill="A6A6A6"/>
          </w:tcPr>
          <w:p w14:paraId="7EAD23A5" w14:textId="13B2CC04" w:rsidR="005347BB" w:rsidRPr="006D6D99" w:rsidRDefault="005347BB" w:rsidP="00820833">
            <w:pPr>
              <w:rPr>
                <w:rFonts w:ascii="Arial" w:hAnsi="Arial" w:cs="Arial"/>
                <w:b/>
                <w:sz w:val="16"/>
                <w:szCs w:val="16"/>
              </w:rPr>
            </w:pPr>
            <w:r w:rsidRPr="006D6D99">
              <w:rPr>
                <w:rFonts w:ascii="Arial" w:hAnsi="Arial" w:cs="Arial"/>
                <w:b/>
                <w:sz w:val="16"/>
                <w:szCs w:val="16"/>
              </w:rPr>
              <w:t xml:space="preserve">Study overview: patient number </w:t>
            </w:r>
          </w:p>
        </w:tc>
        <w:tc>
          <w:tcPr>
            <w:tcW w:w="1418" w:type="dxa"/>
            <w:gridSpan w:val="2"/>
            <w:tcBorders>
              <w:bottom w:val="single" w:sz="4" w:space="0" w:color="auto"/>
            </w:tcBorders>
            <w:shd w:val="clear" w:color="auto" w:fill="A6A6A6"/>
          </w:tcPr>
          <w:p w14:paraId="533D7F14" w14:textId="77777777" w:rsidR="005347BB" w:rsidRPr="006D6D99" w:rsidRDefault="005347BB" w:rsidP="007A56AB">
            <w:pPr>
              <w:rPr>
                <w:rFonts w:ascii="Arial" w:hAnsi="Arial" w:cs="Arial"/>
                <w:b/>
                <w:sz w:val="16"/>
                <w:szCs w:val="16"/>
              </w:rPr>
            </w:pPr>
            <w:r w:rsidRPr="006D6D99">
              <w:rPr>
                <w:rFonts w:ascii="Arial" w:hAnsi="Arial" w:cs="Arial"/>
                <w:b/>
                <w:sz w:val="16"/>
                <w:szCs w:val="16"/>
              </w:rPr>
              <w:t>Study overview: demographics</w:t>
            </w:r>
          </w:p>
        </w:tc>
        <w:tc>
          <w:tcPr>
            <w:tcW w:w="850" w:type="dxa"/>
            <w:tcBorders>
              <w:bottom w:val="single" w:sz="4" w:space="0" w:color="auto"/>
            </w:tcBorders>
            <w:shd w:val="clear" w:color="auto" w:fill="A6A6A6"/>
          </w:tcPr>
          <w:p w14:paraId="79411221" w14:textId="129C6BD2" w:rsidR="005347BB" w:rsidRPr="006D6D99" w:rsidRDefault="005347BB" w:rsidP="007A56AB">
            <w:pPr>
              <w:rPr>
                <w:rFonts w:ascii="Arial" w:hAnsi="Arial" w:cs="Arial"/>
                <w:b/>
                <w:sz w:val="16"/>
                <w:szCs w:val="16"/>
              </w:rPr>
            </w:pPr>
            <w:r w:rsidRPr="006D6D99">
              <w:rPr>
                <w:rFonts w:ascii="Arial" w:hAnsi="Arial" w:cs="Arial"/>
                <w:b/>
                <w:sz w:val="16"/>
                <w:szCs w:val="16"/>
              </w:rPr>
              <w:t>Results: AKI incidence</w:t>
            </w:r>
          </w:p>
        </w:tc>
        <w:tc>
          <w:tcPr>
            <w:tcW w:w="2127" w:type="dxa"/>
            <w:tcBorders>
              <w:bottom w:val="single" w:sz="4" w:space="0" w:color="auto"/>
            </w:tcBorders>
            <w:shd w:val="clear" w:color="auto" w:fill="A6A6A6"/>
          </w:tcPr>
          <w:p w14:paraId="2C20BBB0" w14:textId="43F3AEC0" w:rsidR="005347BB" w:rsidRPr="006D6D99" w:rsidRDefault="00712FD0" w:rsidP="007A56AB">
            <w:pPr>
              <w:rPr>
                <w:rFonts w:ascii="Arial" w:hAnsi="Arial" w:cs="Arial"/>
                <w:b/>
                <w:sz w:val="16"/>
                <w:szCs w:val="16"/>
              </w:rPr>
            </w:pPr>
            <w:r w:rsidRPr="006D6D99">
              <w:rPr>
                <w:rFonts w:ascii="Arial" w:hAnsi="Arial" w:cs="Arial"/>
                <w:b/>
                <w:sz w:val="16"/>
                <w:szCs w:val="16"/>
              </w:rPr>
              <w:t>Results: AKI C</w:t>
            </w:r>
            <w:r w:rsidR="005347BB" w:rsidRPr="006D6D99">
              <w:rPr>
                <w:rFonts w:ascii="Arial" w:hAnsi="Arial" w:cs="Arial"/>
                <w:b/>
                <w:sz w:val="16"/>
                <w:szCs w:val="16"/>
              </w:rPr>
              <w:t xml:space="preserve">auses  </w:t>
            </w:r>
          </w:p>
        </w:tc>
        <w:tc>
          <w:tcPr>
            <w:tcW w:w="850" w:type="dxa"/>
            <w:tcBorders>
              <w:bottom w:val="single" w:sz="4" w:space="0" w:color="auto"/>
            </w:tcBorders>
            <w:shd w:val="clear" w:color="auto" w:fill="A6A6A6"/>
          </w:tcPr>
          <w:p w14:paraId="50618375" w14:textId="3D4C3502" w:rsidR="005347BB" w:rsidRPr="006D6D99" w:rsidRDefault="00712FD0" w:rsidP="007A56AB">
            <w:pPr>
              <w:rPr>
                <w:rFonts w:ascii="Arial" w:hAnsi="Arial" w:cs="Arial"/>
                <w:b/>
                <w:sz w:val="16"/>
                <w:szCs w:val="16"/>
              </w:rPr>
            </w:pPr>
            <w:r w:rsidRPr="006D6D99">
              <w:rPr>
                <w:rFonts w:ascii="Arial" w:hAnsi="Arial" w:cs="Arial"/>
                <w:b/>
                <w:sz w:val="16"/>
                <w:szCs w:val="16"/>
              </w:rPr>
              <w:t>Results: AKI S</w:t>
            </w:r>
            <w:r w:rsidR="005347BB" w:rsidRPr="006D6D99">
              <w:rPr>
                <w:rFonts w:ascii="Arial" w:hAnsi="Arial" w:cs="Arial"/>
                <w:b/>
                <w:sz w:val="16"/>
                <w:szCs w:val="16"/>
              </w:rPr>
              <w:t>everity</w:t>
            </w:r>
          </w:p>
        </w:tc>
        <w:tc>
          <w:tcPr>
            <w:tcW w:w="2315" w:type="dxa"/>
            <w:gridSpan w:val="2"/>
            <w:tcBorders>
              <w:bottom w:val="single" w:sz="4" w:space="0" w:color="auto"/>
            </w:tcBorders>
            <w:shd w:val="clear" w:color="auto" w:fill="A6A6A6"/>
          </w:tcPr>
          <w:p w14:paraId="678E8AAA" w14:textId="4F730F25" w:rsidR="005347BB" w:rsidRPr="006D6D99" w:rsidRDefault="00712FD0" w:rsidP="007A56AB">
            <w:pPr>
              <w:rPr>
                <w:rFonts w:ascii="Arial" w:hAnsi="Arial" w:cs="Arial"/>
                <w:b/>
                <w:sz w:val="16"/>
                <w:szCs w:val="16"/>
              </w:rPr>
            </w:pPr>
            <w:r w:rsidRPr="006D6D99">
              <w:rPr>
                <w:rFonts w:ascii="Arial" w:hAnsi="Arial" w:cs="Arial"/>
                <w:b/>
                <w:sz w:val="16"/>
                <w:szCs w:val="16"/>
              </w:rPr>
              <w:t>Results: AKI O</w:t>
            </w:r>
            <w:r w:rsidR="005347BB" w:rsidRPr="006D6D99">
              <w:rPr>
                <w:rFonts w:ascii="Arial" w:hAnsi="Arial" w:cs="Arial"/>
                <w:b/>
                <w:sz w:val="16"/>
                <w:szCs w:val="16"/>
              </w:rPr>
              <w:t>utcomes</w:t>
            </w:r>
          </w:p>
        </w:tc>
        <w:tc>
          <w:tcPr>
            <w:tcW w:w="1371" w:type="dxa"/>
            <w:tcBorders>
              <w:bottom w:val="single" w:sz="4" w:space="0" w:color="auto"/>
            </w:tcBorders>
            <w:shd w:val="clear" w:color="auto" w:fill="A6A6A6"/>
          </w:tcPr>
          <w:p w14:paraId="47FD08EE" w14:textId="20D8B5B5" w:rsidR="005347BB" w:rsidRPr="006D6D99" w:rsidRDefault="005347BB" w:rsidP="007A56AB">
            <w:pPr>
              <w:rPr>
                <w:rFonts w:ascii="Arial" w:hAnsi="Arial" w:cs="Arial"/>
                <w:b/>
                <w:sz w:val="16"/>
                <w:szCs w:val="16"/>
              </w:rPr>
            </w:pPr>
            <w:r w:rsidRPr="006D6D99">
              <w:rPr>
                <w:rFonts w:ascii="Arial" w:hAnsi="Arial" w:cs="Arial"/>
                <w:b/>
                <w:sz w:val="16"/>
                <w:szCs w:val="16"/>
              </w:rPr>
              <w:t>Other findings</w:t>
            </w:r>
          </w:p>
        </w:tc>
      </w:tr>
      <w:tr w:rsidR="008F13A9" w:rsidRPr="006D6D99" w14:paraId="2855707D" w14:textId="77777777" w:rsidTr="00A841D4">
        <w:trPr>
          <w:trHeight w:val="379"/>
        </w:trPr>
        <w:tc>
          <w:tcPr>
            <w:tcW w:w="1668" w:type="dxa"/>
            <w:tcBorders>
              <w:bottom w:val="single" w:sz="4" w:space="0" w:color="auto"/>
            </w:tcBorders>
            <w:shd w:val="clear" w:color="auto" w:fill="E6E6E6"/>
          </w:tcPr>
          <w:p w14:paraId="06F8B1B6" w14:textId="77777777" w:rsidR="008F13A9" w:rsidRPr="006D6D99" w:rsidRDefault="008F13A9" w:rsidP="007A56AB">
            <w:pPr>
              <w:rPr>
                <w:rFonts w:ascii="Arial" w:hAnsi="Arial" w:cs="Arial"/>
                <w:b/>
                <w:sz w:val="16"/>
                <w:szCs w:val="16"/>
              </w:rPr>
            </w:pPr>
          </w:p>
        </w:tc>
        <w:tc>
          <w:tcPr>
            <w:tcW w:w="1417" w:type="dxa"/>
            <w:tcBorders>
              <w:bottom w:val="single" w:sz="4" w:space="0" w:color="auto"/>
            </w:tcBorders>
            <w:shd w:val="clear" w:color="auto" w:fill="E6E6E6"/>
          </w:tcPr>
          <w:p w14:paraId="0DC63D3B" w14:textId="77777777" w:rsidR="008F13A9" w:rsidRPr="006D6D99" w:rsidRDefault="008F13A9" w:rsidP="007A56AB">
            <w:pPr>
              <w:rPr>
                <w:rFonts w:ascii="Arial" w:hAnsi="Arial" w:cs="Arial"/>
                <w:b/>
                <w:sz w:val="16"/>
                <w:szCs w:val="16"/>
              </w:rPr>
            </w:pPr>
          </w:p>
        </w:tc>
        <w:tc>
          <w:tcPr>
            <w:tcW w:w="709" w:type="dxa"/>
            <w:tcBorders>
              <w:bottom w:val="single" w:sz="4" w:space="0" w:color="auto"/>
            </w:tcBorders>
            <w:shd w:val="clear" w:color="auto" w:fill="E6E6E6"/>
          </w:tcPr>
          <w:p w14:paraId="0BEF06B2" w14:textId="2266197C" w:rsidR="008F13A9" w:rsidRPr="006D6D99" w:rsidRDefault="008F13A9" w:rsidP="007A56AB">
            <w:pPr>
              <w:rPr>
                <w:rFonts w:ascii="Arial" w:hAnsi="Arial" w:cs="Arial"/>
                <w:b/>
                <w:sz w:val="16"/>
                <w:szCs w:val="16"/>
              </w:rPr>
            </w:pPr>
            <w:r w:rsidRPr="006D6D99">
              <w:rPr>
                <w:rFonts w:ascii="Arial" w:hAnsi="Arial" w:cs="Arial"/>
                <w:b/>
                <w:sz w:val="16"/>
                <w:szCs w:val="16"/>
              </w:rPr>
              <w:t>Retro/Prosp</w:t>
            </w:r>
          </w:p>
        </w:tc>
        <w:tc>
          <w:tcPr>
            <w:tcW w:w="1276" w:type="dxa"/>
            <w:tcBorders>
              <w:bottom w:val="single" w:sz="4" w:space="0" w:color="auto"/>
            </w:tcBorders>
            <w:shd w:val="clear" w:color="auto" w:fill="E6E6E6"/>
          </w:tcPr>
          <w:p w14:paraId="0F2635F1" w14:textId="77777777" w:rsidR="008F13A9" w:rsidRPr="006D6D99" w:rsidRDefault="008F13A9" w:rsidP="007A56AB">
            <w:pPr>
              <w:rPr>
                <w:rFonts w:ascii="Arial" w:hAnsi="Arial" w:cs="Arial"/>
                <w:b/>
                <w:sz w:val="16"/>
                <w:szCs w:val="16"/>
              </w:rPr>
            </w:pPr>
            <w:r w:rsidRPr="006D6D99">
              <w:rPr>
                <w:rFonts w:ascii="Arial" w:hAnsi="Arial" w:cs="Arial"/>
                <w:b/>
                <w:sz w:val="16"/>
                <w:szCs w:val="16"/>
              </w:rPr>
              <w:t>Patient cohort</w:t>
            </w:r>
          </w:p>
        </w:tc>
        <w:tc>
          <w:tcPr>
            <w:tcW w:w="850" w:type="dxa"/>
            <w:tcBorders>
              <w:bottom w:val="single" w:sz="4" w:space="0" w:color="auto"/>
            </w:tcBorders>
            <w:shd w:val="clear" w:color="auto" w:fill="E6E6E6"/>
          </w:tcPr>
          <w:p w14:paraId="0927B70F" w14:textId="02F7DCF7" w:rsidR="008F13A9" w:rsidRPr="006D6D99" w:rsidRDefault="008F13A9" w:rsidP="000B23A6">
            <w:pPr>
              <w:rPr>
                <w:rFonts w:ascii="Arial" w:hAnsi="Arial" w:cs="Arial"/>
                <w:b/>
                <w:sz w:val="16"/>
                <w:szCs w:val="16"/>
              </w:rPr>
            </w:pPr>
            <w:r w:rsidRPr="006D6D99">
              <w:rPr>
                <w:rFonts w:ascii="Arial" w:hAnsi="Arial" w:cs="Arial"/>
                <w:b/>
                <w:sz w:val="16"/>
                <w:szCs w:val="16"/>
              </w:rPr>
              <w:t>Timeframe</w:t>
            </w:r>
          </w:p>
        </w:tc>
        <w:tc>
          <w:tcPr>
            <w:tcW w:w="992" w:type="dxa"/>
            <w:tcBorders>
              <w:bottom w:val="single" w:sz="4" w:space="0" w:color="auto"/>
            </w:tcBorders>
            <w:shd w:val="clear" w:color="auto" w:fill="E6E6E6"/>
          </w:tcPr>
          <w:p w14:paraId="53A67DE2" w14:textId="2E2800F8" w:rsidR="008F13A9" w:rsidRPr="006D6D99" w:rsidRDefault="008F13A9" w:rsidP="007A56AB">
            <w:pPr>
              <w:rPr>
                <w:rFonts w:ascii="Arial" w:hAnsi="Arial" w:cs="Arial"/>
                <w:b/>
                <w:sz w:val="16"/>
                <w:szCs w:val="16"/>
              </w:rPr>
            </w:pPr>
            <w:r w:rsidRPr="006D6D99">
              <w:rPr>
                <w:rFonts w:ascii="Arial" w:hAnsi="Arial" w:cs="Arial"/>
                <w:b/>
                <w:sz w:val="16"/>
                <w:szCs w:val="16"/>
              </w:rPr>
              <w:t>Total no</w:t>
            </w:r>
            <w:r w:rsidR="00B455AB">
              <w:rPr>
                <w:rFonts w:ascii="Arial" w:hAnsi="Arial" w:cs="Arial"/>
                <w:b/>
                <w:sz w:val="16"/>
                <w:szCs w:val="16"/>
              </w:rPr>
              <w:t xml:space="preserve">. </w:t>
            </w:r>
            <w:r w:rsidRPr="006D6D99">
              <w:rPr>
                <w:rFonts w:ascii="Arial" w:hAnsi="Arial" w:cs="Arial"/>
                <w:b/>
                <w:sz w:val="16"/>
                <w:szCs w:val="16"/>
              </w:rPr>
              <w:t>AKI</w:t>
            </w:r>
          </w:p>
        </w:tc>
        <w:tc>
          <w:tcPr>
            <w:tcW w:w="709" w:type="dxa"/>
            <w:tcBorders>
              <w:bottom w:val="single" w:sz="4" w:space="0" w:color="auto"/>
            </w:tcBorders>
            <w:shd w:val="clear" w:color="auto" w:fill="E6E6E6"/>
          </w:tcPr>
          <w:p w14:paraId="142BFFA3" w14:textId="19D144D5" w:rsidR="008F13A9" w:rsidRPr="006D6D99" w:rsidRDefault="008F13A9" w:rsidP="007A56AB">
            <w:pPr>
              <w:rPr>
                <w:rFonts w:ascii="Arial" w:hAnsi="Arial" w:cs="Arial"/>
                <w:b/>
                <w:sz w:val="16"/>
                <w:szCs w:val="16"/>
              </w:rPr>
            </w:pPr>
            <w:r w:rsidRPr="006D6D99">
              <w:rPr>
                <w:rFonts w:ascii="Arial" w:hAnsi="Arial" w:cs="Arial"/>
                <w:b/>
                <w:sz w:val="16"/>
                <w:szCs w:val="16"/>
              </w:rPr>
              <w:t>Age</w:t>
            </w:r>
            <w:r w:rsidR="00D34DCF">
              <w:rPr>
                <w:rFonts w:ascii="Arial" w:hAnsi="Arial" w:cs="Arial"/>
                <w:b/>
                <w:sz w:val="16"/>
                <w:szCs w:val="16"/>
              </w:rPr>
              <w:t xml:space="preserve"> (mean)</w:t>
            </w:r>
          </w:p>
        </w:tc>
        <w:tc>
          <w:tcPr>
            <w:tcW w:w="709" w:type="dxa"/>
            <w:tcBorders>
              <w:bottom w:val="single" w:sz="4" w:space="0" w:color="auto"/>
            </w:tcBorders>
            <w:shd w:val="clear" w:color="auto" w:fill="E6E6E6"/>
          </w:tcPr>
          <w:p w14:paraId="35383339" w14:textId="53BB4890" w:rsidR="008F13A9" w:rsidRPr="006D6D99" w:rsidRDefault="008F13A9" w:rsidP="007A56AB">
            <w:pPr>
              <w:rPr>
                <w:rFonts w:ascii="Arial" w:hAnsi="Arial" w:cs="Arial"/>
                <w:b/>
                <w:sz w:val="16"/>
                <w:szCs w:val="16"/>
              </w:rPr>
            </w:pPr>
            <w:r w:rsidRPr="006D6D99">
              <w:rPr>
                <w:rFonts w:ascii="Arial" w:hAnsi="Arial" w:cs="Arial"/>
                <w:b/>
                <w:sz w:val="16"/>
                <w:szCs w:val="16"/>
              </w:rPr>
              <w:t>%M</w:t>
            </w:r>
          </w:p>
        </w:tc>
        <w:tc>
          <w:tcPr>
            <w:tcW w:w="850" w:type="dxa"/>
            <w:tcBorders>
              <w:bottom w:val="single" w:sz="4" w:space="0" w:color="auto"/>
            </w:tcBorders>
            <w:shd w:val="clear" w:color="auto" w:fill="E6E6E6"/>
          </w:tcPr>
          <w:p w14:paraId="4811EFAB" w14:textId="77777777" w:rsidR="008F13A9" w:rsidRPr="006D6D99" w:rsidRDefault="008F13A9" w:rsidP="007A56AB">
            <w:pPr>
              <w:rPr>
                <w:rFonts w:ascii="Arial" w:hAnsi="Arial" w:cs="Arial"/>
                <w:b/>
                <w:sz w:val="16"/>
                <w:szCs w:val="16"/>
              </w:rPr>
            </w:pPr>
          </w:p>
        </w:tc>
        <w:tc>
          <w:tcPr>
            <w:tcW w:w="2127" w:type="dxa"/>
            <w:tcBorders>
              <w:bottom w:val="single" w:sz="4" w:space="0" w:color="auto"/>
            </w:tcBorders>
            <w:shd w:val="clear" w:color="auto" w:fill="E6E6E6"/>
          </w:tcPr>
          <w:p w14:paraId="769F15B5" w14:textId="77777777" w:rsidR="008F13A9" w:rsidRPr="006D6D99" w:rsidRDefault="008F13A9" w:rsidP="007A56AB">
            <w:pPr>
              <w:rPr>
                <w:rFonts w:ascii="Arial" w:hAnsi="Arial" w:cs="Arial"/>
                <w:b/>
                <w:sz w:val="16"/>
                <w:szCs w:val="16"/>
              </w:rPr>
            </w:pPr>
          </w:p>
        </w:tc>
        <w:tc>
          <w:tcPr>
            <w:tcW w:w="850" w:type="dxa"/>
            <w:tcBorders>
              <w:bottom w:val="single" w:sz="4" w:space="0" w:color="auto"/>
            </w:tcBorders>
            <w:shd w:val="clear" w:color="auto" w:fill="E6E6E6"/>
          </w:tcPr>
          <w:p w14:paraId="7324446A" w14:textId="14680BF3" w:rsidR="008F13A9" w:rsidRPr="006D6D99" w:rsidRDefault="008F13A9" w:rsidP="007A56AB">
            <w:pPr>
              <w:rPr>
                <w:rFonts w:ascii="Arial" w:hAnsi="Arial" w:cs="Arial"/>
                <w:b/>
                <w:sz w:val="16"/>
                <w:szCs w:val="16"/>
              </w:rPr>
            </w:pPr>
          </w:p>
        </w:tc>
        <w:tc>
          <w:tcPr>
            <w:tcW w:w="1134" w:type="dxa"/>
            <w:tcBorders>
              <w:bottom w:val="single" w:sz="4" w:space="0" w:color="auto"/>
            </w:tcBorders>
            <w:shd w:val="clear" w:color="auto" w:fill="E6E6E6"/>
          </w:tcPr>
          <w:p w14:paraId="4380DE67" w14:textId="6C58F361" w:rsidR="008F13A9" w:rsidRPr="006D6D99" w:rsidRDefault="008F13A9" w:rsidP="007A56AB">
            <w:pPr>
              <w:rPr>
                <w:rFonts w:ascii="Arial" w:hAnsi="Arial" w:cs="Arial"/>
                <w:b/>
                <w:sz w:val="16"/>
                <w:szCs w:val="16"/>
              </w:rPr>
            </w:pPr>
            <w:r w:rsidRPr="006D6D99">
              <w:rPr>
                <w:rFonts w:ascii="Arial" w:hAnsi="Arial" w:cs="Arial"/>
                <w:b/>
                <w:sz w:val="16"/>
                <w:szCs w:val="16"/>
              </w:rPr>
              <w:t>Mortality</w:t>
            </w:r>
          </w:p>
        </w:tc>
        <w:tc>
          <w:tcPr>
            <w:tcW w:w="1181" w:type="dxa"/>
            <w:tcBorders>
              <w:bottom w:val="single" w:sz="4" w:space="0" w:color="auto"/>
            </w:tcBorders>
            <w:shd w:val="clear" w:color="auto" w:fill="E6E6E6"/>
          </w:tcPr>
          <w:p w14:paraId="41E0E90A" w14:textId="2B7DCCC5" w:rsidR="008F13A9" w:rsidRPr="006D6D99" w:rsidRDefault="008F13A9" w:rsidP="007A56AB">
            <w:pPr>
              <w:rPr>
                <w:rFonts w:ascii="Arial" w:hAnsi="Arial" w:cs="Arial"/>
                <w:b/>
                <w:sz w:val="16"/>
                <w:szCs w:val="16"/>
              </w:rPr>
            </w:pPr>
            <w:r w:rsidRPr="006D6D99">
              <w:rPr>
                <w:rFonts w:ascii="Arial" w:hAnsi="Arial" w:cs="Arial"/>
                <w:b/>
                <w:sz w:val="16"/>
                <w:szCs w:val="16"/>
              </w:rPr>
              <w:t>Renal Recovery</w:t>
            </w:r>
          </w:p>
        </w:tc>
        <w:tc>
          <w:tcPr>
            <w:tcW w:w="1371" w:type="dxa"/>
            <w:tcBorders>
              <w:bottom w:val="single" w:sz="4" w:space="0" w:color="auto"/>
            </w:tcBorders>
            <w:shd w:val="clear" w:color="auto" w:fill="E6E6E6"/>
          </w:tcPr>
          <w:p w14:paraId="516199C8" w14:textId="23CB2616" w:rsidR="008F13A9" w:rsidRPr="006D6D99" w:rsidRDefault="008F13A9" w:rsidP="007A56AB">
            <w:pPr>
              <w:rPr>
                <w:rFonts w:ascii="Arial" w:hAnsi="Arial" w:cs="Arial"/>
                <w:b/>
                <w:sz w:val="16"/>
                <w:szCs w:val="16"/>
              </w:rPr>
            </w:pPr>
          </w:p>
        </w:tc>
      </w:tr>
      <w:tr w:rsidR="008F13A9" w:rsidRPr="006D6D99" w14:paraId="7CDEB7FD" w14:textId="77777777" w:rsidTr="00A841D4">
        <w:trPr>
          <w:trHeight w:val="379"/>
        </w:trPr>
        <w:tc>
          <w:tcPr>
            <w:tcW w:w="1668" w:type="dxa"/>
            <w:shd w:val="clear" w:color="auto" w:fill="auto"/>
          </w:tcPr>
          <w:p w14:paraId="28CDBEE3" w14:textId="30E2979C" w:rsidR="008F13A9" w:rsidRPr="006D6D99" w:rsidRDefault="008F13A9" w:rsidP="008F13A9">
            <w:pPr>
              <w:rPr>
                <w:rFonts w:ascii="Arial" w:hAnsi="Arial" w:cs="Arial"/>
                <w:sz w:val="16"/>
                <w:szCs w:val="16"/>
              </w:rPr>
            </w:pPr>
            <w:r w:rsidRPr="006D6D99">
              <w:rPr>
                <w:rFonts w:ascii="Arial" w:hAnsi="Arial" w:cs="Arial"/>
                <w:sz w:val="16"/>
                <w:szCs w:val="16"/>
              </w:rPr>
              <w:t xml:space="preserve">Rayner </w:t>
            </w:r>
            <w:r w:rsidRPr="006D6D99">
              <w:rPr>
                <w:rFonts w:ascii="Arial" w:hAnsi="Arial" w:cs="Arial"/>
                <w:i/>
                <w:sz w:val="16"/>
                <w:szCs w:val="16"/>
              </w:rPr>
              <w:t>et al</w:t>
            </w:r>
            <w:r w:rsidRPr="006D6D99">
              <w:rPr>
                <w:rFonts w:ascii="Arial" w:hAnsi="Arial" w:cs="Arial"/>
                <w:sz w:val="16"/>
                <w:szCs w:val="16"/>
              </w:rPr>
              <w:t>, 1990</w:t>
            </w:r>
            <w:r w:rsidR="003A0740" w:rsidRPr="006D6D99">
              <w:rPr>
                <w:rFonts w:ascii="Arial" w:hAnsi="Arial" w:cs="Arial"/>
                <w:sz w:val="16"/>
                <w:szCs w:val="16"/>
              </w:rPr>
              <w:fldChar w:fldCharType="begin"/>
            </w:r>
            <w:r w:rsidR="003A0740" w:rsidRPr="006D6D99">
              <w:rPr>
                <w:rFonts w:ascii="Arial" w:hAnsi="Arial" w:cs="Arial"/>
                <w:sz w:val="16"/>
                <w:szCs w:val="16"/>
              </w:rPr>
              <w:instrText xml:space="preserve"> ADDIN ZOTERO_ITEM CSL_CITATION {"citationID":"6vd4oqfr9","properties":{"formattedCitation":"{\\rtf \\super 1\\nosupersub{}}","plainCitation":"001"},"citationItems":[{"id":164,"uris":["http://zotero.org/users/local/WPuxiq79/items/JFIPZW9V"],"uri":["http://zotero.org/users/local/WPuxiq79/items/JFIPZW9V"],"itemData":{"id":164,"type":"article-journal","title":"Acute renal failure in community-acquired bacteraemia","container-title":"Nephron","page":"32-35","volume":"54","issue":"1","source":"PubMed","abstract":"Over a 1-year period, 239 patients with community-acquired bacteraemia in positive blood culture were prospectively evaluated to establish the prevalence and outcome of acute renal failure (ARF). Fifty-eight patients (24%) were identified as having ARF defined by a doubling or more in serum creatinine. The overall mortality in this group was 53% compared with 22% for patients with bacteraemia but without ARF (p less than 0.001). Within the ARF group there were two identifiable subgroups. Thirty patients had resolution of renal failure with treatment of the bacteraemia, and only 6 (20%) of these died. Of the remaining 28 where ARF persisted, 25 (89%) died (p less than 0.000001). Nine patients were dialysed, and only 2 survived. The majority of the remaining 24 patients died of overwhelming bacteraemia before dialysis was indicated. ARF is a common finding in community-acquired bacteraemia, and this has a poor prognosis particularly in those without early resolution of renal failure.","ISSN":"1660-8151","note":"PMID: 2296342","journalAbbreviation":"Nephron","language":"eng","author":[{"family":"Rayner","given":"B. L."},{"family":"Willcox","given":"P. A."},{"family":"Pascoe","given":"M. D."}],"issued":{"date-parts":[["1990"]]},"PMID":"2296342"}}],"schema":"https://github.com/citation-style-language/schema/raw/master/csl-citation.json"} T </w:instrText>
            </w:r>
            <w:r w:rsidR="003A0740" w:rsidRPr="006D6D99">
              <w:rPr>
                <w:rFonts w:ascii="Arial" w:hAnsi="Arial" w:cs="Arial"/>
                <w:sz w:val="16"/>
                <w:szCs w:val="16"/>
              </w:rPr>
              <w:fldChar w:fldCharType="separate"/>
            </w:r>
            <w:r w:rsidR="003A0740" w:rsidRPr="006D6D99">
              <w:rPr>
                <w:rFonts w:ascii="Arial" w:hAnsi="Arial" w:cs="Arial"/>
                <w:sz w:val="16"/>
                <w:vertAlign w:val="superscript"/>
              </w:rPr>
              <w:t>1</w:t>
            </w:r>
            <w:r w:rsidR="003A0740" w:rsidRPr="006D6D99">
              <w:rPr>
                <w:rFonts w:ascii="Arial" w:hAnsi="Arial" w:cs="Arial"/>
                <w:sz w:val="16"/>
                <w:szCs w:val="16"/>
              </w:rPr>
              <w:fldChar w:fldCharType="end"/>
            </w:r>
          </w:p>
          <w:p w14:paraId="7820C2E2" w14:textId="77777777" w:rsidR="008F13A9" w:rsidRPr="006D6D99" w:rsidRDefault="008F13A9" w:rsidP="008F13A9">
            <w:pPr>
              <w:rPr>
                <w:rFonts w:ascii="Arial" w:hAnsi="Arial" w:cs="Arial"/>
                <w:sz w:val="16"/>
                <w:szCs w:val="16"/>
              </w:rPr>
            </w:pPr>
          </w:p>
          <w:p w14:paraId="1BE14FB1" w14:textId="50889F3C" w:rsidR="008F13A9" w:rsidRPr="006D6D99" w:rsidRDefault="008F13A9" w:rsidP="008F13A9">
            <w:pPr>
              <w:rPr>
                <w:rFonts w:ascii="Arial" w:hAnsi="Arial" w:cs="Arial"/>
                <w:sz w:val="16"/>
                <w:szCs w:val="16"/>
              </w:rPr>
            </w:pPr>
            <w:r w:rsidRPr="006D6D99">
              <w:rPr>
                <w:rFonts w:ascii="Arial" w:hAnsi="Arial" w:cs="Arial"/>
                <w:sz w:val="16"/>
                <w:szCs w:val="16"/>
              </w:rPr>
              <w:t>Cape Town, South Africa (single centre</w:t>
            </w:r>
            <w:r w:rsidR="006F3EF8" w:rsidRPr="006D6D99">
              <w:rPr>
                <w:rFonts w:ascii="Arial" w:hAnsi="Arial" w:cs="Arial"/>
                <w:sz w:val="16"/>
                <w:szCs w:val="16"/>
              </w:rPr>
              <w:t>, single cause</w:t>
            </w:r>
            <w:r w:rsidRPr="006D6D99">
              <w:rPr>
                <w:rFonts w:ascii="Arial" w:hAnsi="Arial" w:cs="Arial"/>
                <w:sz w:val="16"/>
                <w:szCs w:val="16"/>
              </w:rPr>
              <w:t>)</w:t>
            </w:r>
          </w:p>
          <w:p w14:paraId="654C207C" w14:textId="77777777" w:rsidR="008F13A9" w:rsidRPr="006D6D99" w:rsidRDefault="008F13A9" w:rsidP="007A56AB">
            <w:pPr>
              <w:rPr>
                <w:rFonts w:ascii="Arial" w:hAnsi="Arial" w:cs="Arial"/>
                <w:sz w:val="16"/>
                <w:szCs w:val="16"/>
              </w:rPr>
            </w:pPr>
          </w:p>
        </w:tc>
        <w:tc>
          <w:tcPr>
            <w:tcW w:w="1417" w:type="dxa"/>
            <w:shd w:val="clear" w:color="auto" w:fill="auto"/>
          </w:tcPr>
          <w:p w14:paraId="34871482" w14:textId="165E94E4" w:rsidR="008F13A9" w:rsidRPr="006D6D99" w:rsidRDefault="008F13A9" w:rsidP="007A56AB">
            <w:pPr>
              <w:rPr>
                <w:rFonts w:ascii="Arial" w:hAnsi="Arial" w:cs="Arial"/>
                <w:sz w:val="16"/>
                <w:szCs w:val="16"/>
              </w:rPr>
            </w:pPr>
            <w:r w:rsidRPr="006D6D99">
              <w:rPr>
                <w:rFonts w:ascii="Arial" w:hAnsi="Arial" w:cs="Arial"/>
                <w:sz w:val="16"/>
                <w:szCs w:val="16"/>
              </w:rPr>
              <w:t>Doubling or more of serum creatinine</w:t>
            </w:r>
          </w:p>
        </w:tc>
        <w:tc>
          <w:tcPr>
            <w:tcW w:w="709" w:type="dxa"/>
            <w:shd w:val="clear" w:color="auto" w:fill="auto"/>
          </w:tcPr>
          <w:p w14:paraId="3D2A8270" w14:textId="4582A17B" w:rsidR="008F13A9" w:rsidRPr="006D6D99" w:rsidRDefault="008F13A9" w:rsidP="007A56AB">
            <w:pPr>
              <w:rPr>
                <w:rFonts w:ascii="Arial" w:hAnsi="Arial" w:cs="Arial"/>
                <w:sz w:val="16"/>
                <w:szCs w:val="16"/>
              </w:rPr>
            </w:pPr>
            <w:r w:rsidRPr="006D6D99">
              <w:rPr>
                <w:rFonts w:ascii="Arial" w:hAnsi="Arial" w:cs="Arial"/>
                <w:sz w:val="16"/>
                <w:szCs w:val="16"/>
              </w:rPr>
              <w:t>Prosp</w:t>
            </w:r>
          </w:p>
        </w:tc>
        <w:tc>
          <w:tcPr>
            <w:tcW w:w="1276" w:type="dxa"/>
            <w:shd w:val="clear" w:color="auto" w:fill="auto"/>
          </w:tcPr>
          <w:p w14:paraId="6BBFB901" w14:textId="45A6F74B" w:rsidR="008F13A9" w:rsidRPr="006D6D99" w:rsidRDefault="0098689C" w:rsidP="007A56AB">
            <w:pPr>
              <w:rPr>
                <w:rFonts w:ascii="Arial" w:hAnsi="Arial" w:cs="Arial"/>
                <w:sz w:val="16"/>
                <w:szCs w:val="16"/>
              </w:rPr>
            </w:pPr>
            <w:r w:rsidRPr="006D6D99">
              <w:rPr>
                <w:rFonts w:ascii="Arial" w:hAnsi="Arial" w:cs="Arial"/>
                <w:sz w:val="16"/>
                <w:szCs w:val="16"/>
              </w:rPr>
              <w:t xml:space="preserve">Patients admitted with </w:t>
            </w:r>
            <w:r w:rsidR="008F13A9" w:rsidRPr="006D6D99">
              <w:rPr>
                <w:rFonts w:ascii="Arial" w:hAnsi="Arial" w:cs="Arial"/>
                <w:sz w:val="16"/>
                <w:szCs w:val="16"/>
              </w:rPr>
              <w:t>community-acquired bacteraemia</w:t>
            </w:r>
          </w:p>
        </w:tc>
        <w:tc>
          <w:tcPr>
            <w:tcW w:w="850" w:type="dxa"/>
            <w:shd w:val="clear" w:color="auto" w:fill="auto"/>
          </w:tcPr>
          <w:p w14:paraId="22DAD9E8" w14:textId="10E8C6C5" w:rsidR="008F13A9" w:rsidRPr="006D6D99" w:rsidRDefault="008F13A9" w:rsidP="007A56AB">
            <w:pPr>
              <w:rPr>
                <w:rFonts w:ascii="Arial" w:hAnsi="Arial" w:cs="Arial"/>
                <w:sz w:val="16"/>
                <w:szCs w:val="16"/>
              </w:rPr>
            </w:pPr>
            <w:r w:rsidRPr="006D6D99">
              <w:rPr>
                <w:rFonts w:ascii="Arial" w:hAnsi="Arial" w:cs="Arial"/>
                <w:sz w:val="16"/>
                <w:szCs w:val="16"/>
              </w:rPr>
              <w:t>1 year</w:t>
            </w:r>
          </w:p>
        </w:tc>
        <w:tc>
          <w:tcPr>
            <w:tcW w:w="992" w:type="dxa"/>
            <w:shd w:val="clear" w:color="auto" w:fill="auto"/>
          </w:tcPr>
          <w:p w14:paraId="40E65D3E" w14:textId="26B12BEC" w:rsidR="008F13A9" w:rsidRPr="006D6D99" w:rsidRDefault="008F13A9" w:rsidP="007A56AB">
            <w:pPr>
              <w:rPr>
                <w:rFonts w:ascii="Arial" w:hAnsi="Arial" w:cs="Arial"/>
                <w:sz w:val="16"/>
                <w:szCs w:val="16"/>
              </w:rPr>
            </w:pPr>
            <w:r w:rsidRPr="006D6D99">
              <w:rPr>
                <w:rFonts w:ascii="Arial" w:hAnsi="Arial" w:cs="Arial"/>
                <w:sz w:val="16"/>
                <w:szCs w:val="16"/>
              </w:rPr>
              <w:t>58</w:t>
            </w:r>
          </w:p>
        </w:tc>
        <w:tc>
          <w:tcPr>
            <w:tcW w:w="709" w:type="dxa"/>
            <w:shd w:val="clear" w:color="auto" w:fill="auto"/>
          </w:tcPr>
          <w:p w14:paraId="6093E3B2" w14:textId="34A51F02" w:rsidR="008F13A9" w:rsidRPr="006D6D99" w:rsidRDefault="008F13A9" w:rsidP="007A56AB">
            <w:pPr>
              <w:rPr>
                <w:rFonts w:ascii="Arial" w:hAnsi="Arial" w:cs="Arial"/>
                <w:sz w:val="16"/>
                <w:szCs w:val="16"/>
              </w:rPr>
            </w:pPr>
          </w:p>
        </w:tc>
        <w:tc>
          <w:tcPr>
            <w:tcW w:w="709" w:type="dxa"/>
            <w:shd w:val="clear" w:color="auto" w:fill="auto"/>
          </w:tcPr>
          <w:p w14:paraId="24930B24" w14:textId="3DA354E3" w:rsidR="008F13A9" w:rsidRPr="006D6D99" w:rsidRDefault="008F13A9" w:rsidP="007A56AB">
            <w:pPr>
              <w:rPr>
                <w:rFonts w:ascii="Arial" w:hAnsi="Arial" w:cs="Arial"/>
                <w:sz w:val="16"/>
                <w:szCs w:val="16"/>
              </w:rPr>
            </w:pPr>
          </w:p>
        </w:tc>
        <w:tc>
          <w:tcPr>
            <w:tcW w:w="850" w:type="dxa"/>
            <w:shd w:val="clear" w:color="auto" w:fill="auto"/>
          </w:tcPr>
          <w:p w14:paraId="381F3800" w14:textId="46B9CA0C" w:rsidR="008F13A9" w:rsidRPr="006D6D99" w:rsidRDefault="008F13A9" w:rsidP="007A56AB">
            <w:pPr>
              <w:rPr>
                <w:rFonts w:ascii="Arial" w:hAnsi="Arial" w:cs="Arial"/>
                <w:sz w:val="16"/>
                <w:szCs w:val="16"/>
              </w:rPr>
            </w:pPr>
            <w:r w:rsidRPr="006D6D99">
              <w:rPr>
                <w:rFonts w:ascii="Arial" w:hAnsi="Arial" w:cs="Arial"/>
                <w:sz w:val="16"/>
                <w:szCs w:val="16"/>
              </w:rPr>
              <w:t>24%</w:t>
            </w:r>
          </w:p>
        </w:tc>
        <w:tc>
          <w:tcPr>
            <w:tcW w:w="2127" w:type="dxa"/>
            <w:shd w:val="clear" w:color="auto" w:fill="auto"/>
          </w:tcPr>
          <w:p w14:paraId="20B41C43" w14:textId="6089111D" w:rsidR="008F13A9" w:rsidRPr="006D6D99" w:rsidRDefault="008F13A9" w:rsidP="007A56AB">
            <w:pPr>
              <w:rPr>
                <w:rFonts w:ascii="Arial" w:hAnsi="Arial" w:cs="Arial"/>
                <w:sz w:val="16"/>
                <w:szCs w:val="16"/>
              </w:rPr>
            </w:pPr>
            <w:r w:rsidRPr="006D6D99">
              <w:rPr>
                <w:rFonts w:ascii="Arial" w:hAnsi="Arial" w:cs="Arial"/>
                <w:sz w:val="16"/>
                <w:szCs w:val="16"/>
              </w:rPr>
              <w:t>Sepsis (all)</w:t>
            </w:r>
          </w:p>
        </w:tc>
        <w:tc>
          <w:tcPr>
            <w:tcW w:w="850" w:type="dxa"/>
            <w:shd w:val="clear" w:color="auto" w:fill="auto"/>
          </w:tcPr>
          <w:p w14:paraId="38ACFC06" w14:textId="1F6EA33C" w:rsidR="008F13A9" w:rsidRPr="006D6D99" w:rsidRDefault="008F13A9" w:rsidP="007A56AB">
            <w:pPr>
              <w:rPr>
                <w:rFonts w:ascii="Arial" w:hAnsi="Arial" w:cs="Arial"/>
                <w:sz w:val="16"/>
                <w:szCs w:val="16"/>
              </w:rPr>
            </w:pPr>
          </w:p>
        </w:tc>
        <w:tc>
          <w:tcPr>
            <w:tcW w:w="1134" w:type="dxa"/>
            <w:shd w:val="clear" w:color="auto" w:fill="auto"/>
          </w:tcPr>
          <w:p w14:paraId="5F4D492B" w14:textId="2C41DCE8" w:rsidR="008F13A9" w:rsidRPr="006D6D99" w:rsidRDefault="008F13A9" w:rsidP="007A56AB">
            <w:pPr>
              <w:rPr>
                <w:rFonts w:ascii="Arial" w:hAnsi="Arial" w:cs="Arial"/>
                <w:sz w:val="16"/>
                <w:szCs w:val="16"/>
              </w:rPr>
            </w:pPr>
            <w:r w:rsidRPr="006D6D99">
              <w:rPr>
                <w:rFonts w:ascii="Arial" w:hAnsi="Arial" w:cs="Arial"/>
                <w:sz w:val="16"/>
                <w:szCs w:val="16"/>
              </w:rPr>
              <w:t>53% (22% if no ARF)</w:t>
            </w:r>
          </w:p>
        </w:tc>
        <w:tc>
          <w:tcPr>
            <w:tcW w:w="1181" w:type="dxa"/>
            <w:shd w:val="clear" w:color="auto" w:fill="auto"/>
          </w:tcPr>
          <w:p w14:paraId="32FCF267" w14:textId="72790A23" w:rsidR="008F13A9" w:rsidRPr="006D6D99" w:rsidRDefault="008F13A9" w:rsidP="007A56AB">
            <w:pPr>
              <w:rPr>
                <w:rFonts w:ascii="Arial" w:hAnsi="Arial" w:cs="Arial"/>
                <w:sz w:val="16"/>
                <w:szCs w:val="16"/>
              </w:rPr>
            </w:pPr>
          </w:p>
        </w:tc>
        <w:tc>
          <w:tcPr>
            <w:tcW w:w="1371" w:type="dxa"/>
            <w:shd w:val="clear" w:color="auto" w:fill="auto"/>
          </w:tcPr>
          <w:p w14:paraId="2CEC35F5" w14:textId="2886DCA6" w:rsidR="008F13A9" w:rsidRPr="006D6D99" w:rsidRDefault="008F13A9" w:rsidP="007A56AB">
            <w:pPr>
              <w:rPr>
                <w:rFonts w:ascii="Arial" w:hAnsi="Arial" w:cs="Arial"/>
                <w:sz w:val="16"/>
                <w:szCs w:val="16"/>
              </w:rPr>
            </w:pPr>
          </w:p>
        </w:tc>
      </w:tr>
      <w:tr w:rsidR="000B23A6" w:rsidRPr="006D6D99" w14:paraId="19FB1C1E" w14:textId="77777777" w:rsidTr="00A841D4">
        <w:trPr>
          <w:trHeight w:val="379"/>
        </w:trPr>
        <w:tc>
          <w:tcPr>
            <w:tcW w:w="1668" w:type="dxa"/>
            <w:shd w:val="clear" w:color="auto" w:fill="auto"/>
          </w:tcPr>
          <w:p w14:paraId="036D7535" w14:textId="65A58850" w:rsidR="00712FD0" w:rsidRPr="006D6D99" w:rsidRDefault="00712FD0" w:rsidP="00712FD0">
            <w:pPr>
              <w:rPr>
                <w:rFonts w:ascii="Arial" w:hAnsi="Arial" w:cs="Arial"/>
                <w:sz w:val="16"/>
                <w:szCs w:val="16"/>
              </w:rPr>
            </w:pPr>
            <w:r w:rsidRPr="006D6D99">
              <w:rPr>
                <w:rFonts w:ascii="Arial" w:hAnsi="Arial" w:cs="Arial"/>
                <w:sz w:val="16"/>
                <w:szCs w:val="16"/>
              </w:rPr>
              <w:t xml:space="preserve">Bamgboye </w:t>
            </w:r>
            <w:r w:rsidRPr="006D6D99">
              <w:rPr>
                <w:rFonts w:ascii="Arial" w:hAnsi="Arial" w:cs="Arial"/>
                <w:i/>
                <w:sz w:val="16"/>
                <w:szCs w:val="16"/>
              </w:rPr>
              <w:t xml:space="preserve">et al, </w:t>
            </w:r>
            <w:r w:rsidRPr="006D6D99">
              <w:rPr>
                <w:rFonts w:ascii="Arial" w:hAnsi="Arial" w:cs="Arial"/>
                <w:sz w:val="16"/>
                <w:szCs w:val="16"/>
              </w:rPr>
              <w:t>1993</w:t>
            </w:r>
            <w:r w:rsidR="003A0740" w:rsidRPr="006D6D99">
              <w:rPr>
                <w:rFonts w:ascii="Arial" w:hAnsi="Arial" w:cs="Arial"/>
                <w:sz w:val="16"/>
                <w:szCs w:val="16"/>
              </w:rPr>
              <w:fldChar w:fldCharType="begin"/>
            </w:r>
            <w:r w:rsidR="003A0740" w:rsidRPr="006D6D99">
              <w:rPr>
                <w:rFonts w:ascii="Arial" w:hAnsi="Arial" w:cs="Arial"/>
                <w:sz w:val="16"/>
                <w:szCs w:val="16"/>
              </w:rPr>
              <w:instrText xml:space="preserve"> ADDIN ZOTERO_ITEM CSL_CITATION {"citationID":"16unddlr6n","properties":{"formattedCitation":"{\\rtf \\super 2\\nosupersub{}}","plainCitation":"002"},"citationItems":[{"id":192,"uris":["http://zotero.org/users/local/WPuxiq79/items/UH9NUDTI"],"uri":["http://zotero.org/users/local/WPuxiq79/items/UH9NUDTI"],"itemData":{"id":192,"type":"article-journal","title":"Acute renal failure at the Lagos University Teaching Hospital: a 10-year review","container-title":"Renal Failure","page":"77-80","volume":"15","issue":"1","source":"PubMed","abstract":"The Dialysis Centre at the Lagos University Teaching Hospital was established in November 1981 as the first unit in West Africa to undertake chronic hemodialysis treatment. More than 500 patients have been managed in the center since then. Of these, 175 were cases of acute renal failure. The causes and outcome of these cases have been reviewed. There were 89 males (50.9%) and 86 females (49.1%). The majority, 111 (63.4%), were aged &lt; 40 years. The main cause was sepsis, which occurred in 67 cases (38.3%). Gynecological and obstetric cases were 45 (25.7%), including 14 cases (8%) of pregnancy toxemia. Other causes were hemorrhage 18 (10.3%), obstructive uropathy 6 (3.4%), acute glomerulonephritis 8 (4.6%), and poisoning with \"Holy Water\" 6 (3.4%) and other nephrotoxins 9 (5.1%). Sixty-nine patients (39.4%) died in hospital, 92 (52.6%) recovered, and the fate of 14 (8%) was unknown as they were transferred from the hospital. Reasons for the high mortality included delayed hospitalization, selection of severe cases, and inability of patients to afford more than only one session of dialysis even though they needed more. It is hoped that as awareness of the value of dialysis increases and early treatment can be sought, the overall mortality will be reduced.","ISSN":"0886-022X","note":"PMID: 8441842","shortTitle":"Acute renal failure at the Lagos University Teaching Hospital","journalAbbreviation":"Ren Fail","language":"eng","author":[{"family":"Bamgboye","given":"E. L."},{"family":"Mabayoje","given":"M. O."},{"family":"Odutola","given":"T. A."},{"family":"Mabadeje","given":"A. F."}],"issued":{"date-parts":[["1993"]]},"PMID":"8441842"}}],"schema":"https://github.com/citation-style-language/schema/raw/master/csl-citation.json"} T </w:instrText>
            </w:r>
            <w:r w:rsidR="003A0740" w:rsidRPr="006D6D99">
              <w:rPr>
                <w:rFonts w:ascii="Arial" w:hAnsi="Arial" w:cs="Arial"/>
                <w:sz w:val="16"/>
                <w:szCs w:val="16"/>
              </w:rPr>
              <w:fldChar w:fldCharType="separate"/>
            </w:r>
            <w:r w:rsidR="003A0740" w:rsidRPr="006D6D99">
              <w:rPr>
                <w:rFonts w:ascii="Arial" w:hAnsi="Arial" w:cs="Arial"/>
                <w:sz w:val="16"/>
                <w:vertAlign w:val="superscript"/>
              </w:rPr>
              <w:t>2</w:t>
            </w:r>
            <w:r w:rsidR="003A0740" w:rsidRPr="006D6D99">
              <w:rPr>
                <w:rFonts w:ascii="Arial" w:hAnsi="Arial" w:cs="Arial"/>
                <w:sz w:val="16"/>
                <w:szCs w:val="16"/>
              </w:rPr>
              <w:fldChar w:fldCharType="end"/>
            </w:r>
          </w:p>
          <w:p w14:paraId="193613F9" w14:textId="77777777" w:rsidR="00712FD0" w:rsidRPr="006D6D99" w:rsidRDefault="00712FD0" w:rsidP="00712FD0">
            <w:pPr>
              <w:rPr>
                <w:rFonts w:ascii="Arial" w:hAnsi="Arial" w:cs="Arial"/>
                <w:sz w:val="16"/>
                <w:szCs w:val="16"/>
              </w:rPr>
            </w:pPr>
          </w:p>
          <w:p w14:paraId="7130D032" w14:textId="77777777" w:rsidR="00712FD0" w:rsidRPr="006D6D99" w:rsidRDefault="00712FD0" w:rsidP="00712FD0">
            <w:pPr>
              <w:rPr>
                <w:rFonts w:ascii="Arial" w:hAnsi="Arial" w:cs="Arial"/>
                <w:sz w:val="16"/>
                <w:szCs w:val="16"/>
              </w:rPr>
            </w:pPr>
            <w:r w:rsidRPr="006D6D99">
              <w:rPr>
                <w:rFonts w:ascii="Arial" w:hAnsi="Arial" w:cs="Arial"/>
                <w:sz w:val="16"/>
                <w:szCs w:val="16"/>
              </w:rPr>
              <w:t xml:space="preserve">Lagos, Nigeria </w:t>
            </w:r>
          </w:p>
          <w:p w14:paraId="4AA90741" w14:textId="78AFF6E9" w:rsidR="00712FD0" w:rsidRPr="006D6D99" w:rsidRDefault="00712FD0" w:rsidP="00712FD0">
            <w:pPr>
              <w:rPr>
                <w:rFonts w:ascii="Arial" w:hAnsi="Arial" w:cs="Arial"/>
                <w:sz w:val="16"/>
                <w:szCs w:val="16"/>
              </w:rPr>
            </w:pPr>
            <w:r w:rsidRPr="006D6D99">
              <w:rPr>
                <w:rFonts w:ascii="Arial" w:hAnsi="Arial" w:cs="Arial"/>
                <w:sz w:val="16"/>
                <w:szCs w:val="16"/>
              </w:rPr>
              <w:t>(single centre)</w:t>
            </w:r>
          </w:p>
          <w:p w14:paraId="310C55C1" w14:textId="77777777" w:rsidR="000B23A6" w:rsidRPr="006D6D99" w:rsidRDefault="000B23A6" w:rsidP="008F13A9">
            <w:pPr>
              <w:rPr>
                <w:rFonts w:ascii="Arial" w:hAnsi="Arial" w:cs="Arial"/>
                <w:sz w:val="16"/>
                <w:szCs w:val="16"/>
              </w:rPr>
            </w:pPr>
          </w:p>
        </w:tc>
        <w:tc>
          <w:tcPr>
            <w:tcW w:w="1417" w:type="dxa"/>
            <w:shd w:val="clear" w:color="auto" w:fill="auto"/>
          </w:tcPr>
          <w:p w14:paraId="6EF78D93" w14:textId="77777777" w:rsidR="0098689C" w:rsidRPr="006D6D99" w:rsidRDefault="0098689C" w:rsidP="007A56AB">
            <w:pPr>
              <w:rPr>
                <w:rFonts w:ascii="Arial" w:hAnsi="Arial" w:cs="Arial"/>
                <w:sz w:val="16"/>
                <w:szCs w:val="16"/>
              </w:rPr>
            </w:pPr>
            <w:r w:rsidRPr="006D6D99">
              <w:rPr>
                <w:rFonts w:ascii="Arial" w:hAnsi="Arial" w:cs="Arial"/>
                <w:sz w:val="16"/>
                <w:szCs w:val="16"/>
              </w:rPr>
              <w:t xml:space="preserve">RIFLE </w:t>
            </w:r>
          </w:p>
          <w:p w14:paraId="4CBB82B7" w14:textId="29FF3059" w:rsidR="000B23A6" w:rsidRPr="006D6D99" w:rsidRDefault="00712FD0" w:rsidP="007A56AB">
            <w:pPr>
              <w:rPr>
                <w:rFonts w:ascii="Arial" w:hAnsi="Arial" w:cs="Arial"/>
                <w:sz w:val="16"/>
                <w:szCs w:val="16"/>
              </w:rPr>
            </w:pPr>
            <w:r w:rsidRPr="006D6D99">
              <w:rPr>
                <w:rFonts w:ascii="Arial" w:hAnsi="Arial" w:cs="Arial"/>
                <w:sz w:val="16"/>
                <w:szCs w:val="16"/>
              </w:rPr>
              <w:t>Dialysis requiring</w:t>
            </w:r>
          </w:p>
          <w:p w14:paraId="41428E27" w14:textId="2547538D" w:rsidR="00712FD0" w:rsidRPr="006D6D99" w:rsidRDefault="00712FD0" w:rsidP="007A56AB">
            <w:pPr>
              <w:rPr>
                <w:rFonts w:ascii="Arial" w:hAnsi="Arial" w:cs="Arial"/>
                <w:sz w:val="16"/>
                <w:szCs w:val="16"/>
              </w:rPr>
            </w:pPr>
          </w:p>
        </w:tc>
        <w:tc>
          <w:tcPr>
            <w:tcW w:w="709" w:type="dxa"/>
            <w:shd w:val="clear" w:color="auto" w:fill="auto"/>
          </w:tcPr>
          <w:p w14:paraId="31543B1F" w14:textId="10507B42" w:rsidR="000B23A6" w:rsidRPr="006D6D99" w:rsidRDefault="00712FD0"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076CDCA5" w14:textId="0325E901" w:rsidR="000B23A6" w:rsidRPr="006D6D99" w:rsidRDefault="00712FD0" w:rsidP="007A56AB">
            <w:pPr>
              <w:rPr>
                <w:rFonts w:ascii="Arial" w:hAnsi="Arial" w:cs="Arial"/>
                <w:sz w:val="16"/>
                <w:szCs w:val="16"/>
              </w:rPr>
            </w:pPr>
            <w:r w:rsidRPr="006D6D99">
              <w:rPr>
                <w:rFonts w:ascii="Arial" w:hAnsi="Arial" w:cs="Arial"/>
                <w:sz w:val="16"/>
                <w:szCs w:val="16"/>
              </w:rPr>
              <w:t>Patients with ARF treated at a dialysis centre</w:t>
            </w:r>
          </w:p>
        </w:tc>
        <w:tc>
          <w:tcPr>
            <w:tcW w:w="850" w:type="dxa"/>
            <w:shd w:val="clear" w:color="auto" w:fill="auto"/>
          </w:tcPr>
          <w:p w14:paraId="76596B3F" w14:textId="1C95892F" w:rsidR="000B23A6" w:rsidRPr="006D6D99" w:rsidRDefault="0098689C" w:rsidP="007A56AB">
            <w:pPr>
              <w:rPr>
                <w:rFonts w:ascii="Arial" w:hAnsi="Arial" w:cs="Arial"/>
                <w:sz w:val="16"/>
                <w:szCs w:val="16"/>
              </w:rPr>
            </w:pPr>
            <w:r w:rsidRPr="006D6D99">
              <w:rPr>
                <w:rFonts w:ascii="Arial" w:hAnsi="Arial" w:cs="Arial"/>
                <w:sz w:val="16"/>
                <w:szCs w:val="16"/>
              </w:rPr>
              <w:t>1981-</w:t>
            </w:r>
            <w:r w:rsidR="00712FD0" w:rsidRPr="006D6D99">
              <w:rPr>
                <w:rFonts w:ascii="Arial" w:hAnsi="Arial" w:cs="Arial"/>
                <w:sz w:val="16"/>
                <w:szCs w:val="16"/>
              </w:rPr>
              <w:t>92</w:t>
            </w:r>
          </w:p>
        </w:tc>
        <w:tc>
          <w:tcPr>
            <w:tcW w:w="992" w:type="dxa"/>
            <w:shd w:val="clear" w:color="auto" w:fill="auto"/>
          </w:tcPr>
          <w:p w14:paraId="5F7450C3" w14:textId="2224C34F" w:rsidR="000B23A6" w:rsidRPr="006D6D99" w:rsidRDefault="00712FD0" w:rsidP="007A56AB">
            <w:pPr>
              <w:rPr>
                <w:rFonts w:ascii="Arial" w:hAnsi="Arial" w:cs="Arial"/>
                <w:sz w:val="16"/>
                <w:szCs w:val="16"/>
              </w:rPr>
            </w:pPr>
            <w:r w:rsidRPr="006D6D99">
              <w:rPr>
                <w:rFonts w:ascii="Arial" w:hAnsi="Arial" w:cs="Arial"/>
                <w:sz w:val="16"/>
                <w:szCs w:val="16"/>
              </w:rPr>
              <w:t>175</w:t>
            </w:r>
          </w:p>
        </w:tc>
        <w:tc>
          <w:tcPr>
            <w:tcW w:w="709" w:type="dxa"/>
            <w:shd w:val="clear" w:color="auto" w:fill="auto"/>
          </w:tcPr>
          <w:p w14:paraId="0C4B32DE" w14:textId="6CC6BCC3" w:rsidR="000B23A6" w:rsidRPr="006D6D99" w:rsidRDefault="000B23A6" w:rsidP="007A56AB">
            <w:pPr>
              <w:rPr>
                <w:rFonts w:ascii="Arial" w:hAnsi="Arial" w:cs="Arial"/>
                <w:sz w:val="16"/>
                <w:szCs w:val="16"/>
              </w:rPr>
            </w:pPr>
          </w:p>
        </w:tc>
        <w:tc>
          <w:tcPr>
            <w:tcW w:w="709" w:type="dxa"/>
            <w:shd w:val="clear" w:color="auto" w:fill="auto"/>
          </w:tcPr>
          <w:p w14:paraId="3BEB22F3" w14:textId="1078BF06" w:rsidR="000B23A6" w:rsidRPr="006D6D99" w:rsidRDefault="00712FD0" w:rsidP="007A56AB">
            <w:pPr>
              <w:rPr>
                <w:rFonts w:ascii="Arial" w:hAnsi="Arial" w:cs="Arial"/>
                <w:sz w:val="16"/>
                <w:szCs w:val="16"/>
              </w:rPr>
            </w:pPr>
            <w:r w:rsidRPr="006D6D99">
              <w:rPr>
                <w:rFonts w:ascii="Arial" w:hAnsi="Arial" w:cs="Arial"/>
                <w:sz w:val="16"/>
                <w:szCs w:val="16"/>
              </w:rPr>
              <w:t>50</w:t>
            </w:r>
            <w:r w:rsidR="00B455AB">
              <w:rPr>
                <w:rFonts w:ascii="Arial" w:hAnsi="Arial" w:cs="Arial"/>
                <w:sz w:val="16"/>
                <w:szCs w:val="16"/>
              </w:rPr>
              <w:t>·</w:t>
            </w:r>
            <w:r w:rsidRPr="006D6D99">
              <w:rPr>
                <w:rFonts w:ascii="Arial" w:hAnsi="Arial" w:cs="Arial"/>
                <w:sz w:val="16"/>
                <w:szCs w:val="16"/>
              </w:rPr>
              <w:t>9%</w:t>
            </w:r>
          </w:p>
        </w:tc>
        <w:tc>
          <w:tcPr>
            <w:tcW w:w="850" w:type="dxa"/>
            <w:shd w:val="clear" w:color="auto" w:fill="auto"/>
          </w:tcPr>
          <w:p w14:paraId="46A895E0" w14:textId="77777777" w:rsidR="000B23A6" w:rsidRPr="006D6D99" w:rsidRDefault="000B23A6" w:rsidP="007A56AB">
            <w:pPr>
              <w:rPr>
                <w:rFonts w:ascii="Arial" w:hAnsi="Arial" w:cs="Arial"/>
                <w:sz w:val="16"/>
                <w:szCs w:val="16"/>
              </w:rPr>
            </w:pPr>
          </w:p>
        </w:tc>
        <w:tc>
          <w:tcPr>
            <w:tcW w:w="2127" w:type="dxa"/>
            <w:shd w:val="clear" w:color="auto" w:fill="auto"/>
          </w:tcPr>
          <w:p w14:paraId="3D752C78" w14:textId="77777777" w:rsidR="00712FD0" w:rsidRPr="006D6D99" w:rsidRDefault="00712FD0" w:rsidP="00712FD0">
            <w:pPr>
              <w:rPr>
                <w:rFonts w:ascii="Arial" w:hAnsi="Arial" w:cs="Arial"/>
                <w:sz w:val="16"/>
                <w:szCs w:val="16"/>
              </w:rPr>
            </w:pPr>
            <w:r w:rsidRPr="006D6D99">
              <w:rPr>
                <w:rFonts w:ascii="Arial" w:hAnsi="Arial" w:cs="Arial"/>
                <w:sz w:val="16"/>
                <w:szCs w:val="16"/>
              </w:rPr>
              <w:t>Sepsis 38%, obstetric 26%, haemorrhage 10%, obstructive uropathy 3%, acute GN 5%, ‘holy water’ 3%, other nephrotoxins 5%</w:t>
            </w:r>
          </w:p>
          <w:p w14:paraId="4C8A84CC" w14:textId="77777777" w:rsidR="000B23A6" w:rsidRPr="006D6D99" w:rsidRDefault="000B23A6" w:rsidP="007A56AB">
            <w:pPr>
              <w:rPr>
                <w:rFonts w:ascii="Arial" w:hAnsi="Arial" w:cs="Arial"/>
                <w:sz w:val="16"/>
                <w:szCs w:val="16"/>
              </w:rPr>
            </w:pPr>
          </w:p>
        </w:tc>
        <w:tc>
          <w:tcPr>
            <w:tcW w:w="850" w:type="dxa"/>
            <w:shd w:val="clear" w:color="auto" w:fill="auto"/>
          </w:tcPr>
          <w:p w14:paraId="79155874" w14:textId="77777777" w:rsidR="000B23A6" w:rsidRPr="006D6D99" w:rsidRDefault="000B23A6" w:rsidP="007A56AB">
            <w:pPr>
              <w:rPr>
                <w:rFonts w:ascii="Arial" w:hAnsi="Arial" w:cs="Arial"/>
                <w:sz w:val="16"/>
                <w:szCs w:val="16"/>
              </w:rPr>
            </w:pPr>
          </w:p>
        </w:tc>
        <w:tc>
          <w:tcPr>
            <w:tcW w:w="1134" w:type="dxa"/>
            <w:shd w:val="clear" w:color="auto" w:fill="auto"/>
          </w:tcPr>
          <w:p w14:paraId="42EF4BE2" w14:textId="5337CDD6" w:rsidR="000B23A6" w:rsidRPr="006D6D99" w:rsidRDefault="00712FD0" w:rsidP="007A56AB">
            <w:pPr>
              <w:rPr>
                <w:rFonts w:ascii="Arial" w:hAnsi="Arial" w:cs="Arial"/>
                <w:sz w:val="16"/>
                <w:szCs w:val="16"/>
              </w:rPr>
            </w:pPr>
            <w:r w:rsidRPr="006D6D99">
              <w:rPr>
                <w:rFonts w:ascii="Arial" w:hAnsi="Arial" w:cs="Arial"/>
                <w:sz w:val="16"/>
                <w:szCs w:val="16"/>
              </w:rPr>
              <w:t>39%</w:t>
            </w:r>
          </w:p>
        </w:tc>
        <w:tc>
          <w:tcPr>
            <w:tcW w:w="1181" w:type="dxa"/>
            <w:shd w:val="clear" w:color="auto" w:fill="auto"/>
          </w:tcPr>
          <w:p w14:paraId="713EECBF" w14:textId="08BD2949" w:rsidR="000B23A6" w:rsidRPr="006D6D99" w:rsidRDefault="00712FD0" w:rsidP="007A56AB">
            <w:pPr>
              <w:rPr>
                <w:rFonts w:ascii="Arial" w:hAnsi="Arial" w:cs="Arial"/>
                <w:sz w:val="16"/>
                <w:szCs w:val="16"/>
              </w:rPr>
            </w:pPr>
            <w:r w:rsidRPr="006D6D99">
              <w:rPr>
                <w:rFonts w:ascii="Arial" w:hAnsi="Arial" w:cs="Arial"/>
                <w:sz w:val="16"/>
                <w:szCs w:val="16"/>
              </w:rPr>
              <w:t>52</w:t>
            </w:r>
            <w:r w:rsidR="00B455AB">
              <w:rPr>
                <w:rFonts w:ascii="Arial" w:hAnsi="Arial" w:cs="Arial"/>
                <w:sz w:val="16"/>
                <w:szCs w:val="16"/>
              </w:rPr>
              <w:t>·</w:t>
            </w:r>
            <w:r w:rsidRPr="006D6D99">
              <w:rPr>
                <w:rFonts w:ascii="Arial" w:hAnsi="Arial" w:cs="Arial"/>
                <w:sz w:val="16"/>
                <w:szCs w:val="16"/>
              </w:rPr>
              <w:t>6%</w:t>
            </w:r>
          </w:p>
        </w:tc>
        <w:tc>
          <w:tcPr>
            <w:tcW w:w="1371" w:type="dxa"/>
            <w:shd w:val="clear" w:color="auto" w:fill="auto"/>
          </w:tcPr>
          <w:p w14:paraId="160D5ED0" w14:textId="21E41547" w:rsidR="000B23A6" w:rsidRPr="006D6D99" w:rsidRDefault="00712FD0" w:rsidP="007A56AB">
            <w:pPr>
              <w:rPr>
                <w:rFonts w:ascii="Arial" w:hAnsi="Arial" w:cs="Arial"/>
                <w:sz w:val="16"/>
                <w:szCs w:val="16"/>
              </w:rPr>
            </w:pPr>
            <w:r w:rsidRPr="006D6D99">
              <w:rPr>
                <w:rFonts w:ascii="Arial" w:hAnsi="Arial" w:cs="Arial"/>
                <w:sz w:val="16"/>
                <w:szCs w:val="16"/>
              </w:rPr>
              <w:t>Many could not afford more than 1 dialysis session</w:t>
            </w:r>
          </w:p>
        </w:tc>
      </w:tr>
      <w:tr w:rsidR="00712FD0" w:rsidRPr="006D6D99" w14:paraId="10BE9277" w14:textId="77777777" w:rsidTr="00A841D4">
        <w:trPr>
          <w:trHeight w:val="379"/>
        </w:trPr>
        <w:tc>
          <w:tcPr>
            <w:tcW w:w="1668" w:type="dxa"/>
            <w:shd w:val="clear" w:color="auto" w:fill="auto"/>
          </w:tcPr>
          <w:p w14:paraId="4034E34D" w14:textId="5CC5A7F1" w:rsidR="00712FD0" w:rsidRPr="006D6D99" w:rsidRDefault="00712FD0" w:rsidP="00712FD0">
            <w:pPr>
              <w:rPr>
                <w:rFonts w:ascii="Arial" w:hAnsi="Arial" w:cs="Arial"/>
                <w:sz w:val="16"/>
                <w:szCs w:val="16"/>
              </w:rPr>
            </w:pPr>
            <w:r w:rsidRPr="006D6D99">
              <w:rPr>
                <w:rFonts w:ascii="Arial" w:hAnsi="Arial" w:cs="Arial"/>
                <w:sz w:val="16"/>
                <w:szCs w:val="16"/>
              </w:rPr>
              <w:t>Zewdu, 1994</w:t>
            </w:r>
            <w:r w:rsidR="003A0740" w:rsidRPr="006D6D99">
              <w:rPr>
                <w:rFonts w:ascii="Arial" w:hAnsi="Arial" w:cs="Arial"/>
                <w:sz w:val="16"/>
                <w:szCs w:val="16"/>
              </w:rPr>
              <w:fldChar w:fldCharType="begin"/>
            </w:r>
            <w:r w:rsidR="003A0740" w:rsidRPr="006D6D99">
              <w:rPr>
                <w:rFonts w:ascii="Arial" w:hAnsi="Arial" w:cs="Arial"/>
                <w:sz w:val="16"/>
                <w:szCs w:val="16"/>
              </w:rPr>
              <w:instrText xml:space="preserve"> ADDIN ZOTERO_ITEM CSL_CITATION {"citationID":"2ciatqt66l","properties":{"formattedCitation":"{\\rtf \\super 3\\nosupersub{}}","plainCitation":"003"},"citationItems":[{"id":194,"uris":["http://zotero.org/users/local/WPuxiq79/items/IVB8P35G"],"uri":["http://zotero.org/users/local/WPuxiq79/items/IVB8P35G"],"itemData":{"id":194,"type":"article-journal","title":"Acute renal failure in Addis Abeba, Ethiopia: a prospective study of 136 patients","container-title":"Ethiopian Medical Journal","page":"79-87","volume":"32","issue":"2","source":"PubMed","abstract":"The causes and clinical course of 136 cases of acute renal failure (ARF) consecutively treated in the Renal Unit of Tikur Anbessa Hospital, Addis Abeba, Ethiopia, between January 1989 and December 1992 are described. There were 106 women and 30 men with mean age of 26.9 +/- 7.2 and 40.7 +/- 14.9 years respectively. Septic abortion is still the leading cause of ARF (71 patients) followed by falciparum malaria (29 patients) and nephrotoxic agents (12 patients). One-hundred-seventeen patients (86%) required dialysis. The overall case fatality rate was 33.8%, with similar mortality rates in septic abortion (36.6%) and falciparum malaria infection (37.9%), but a much lower rate (16.7%) in acute renal failure secondary to nephrotoxic agents. Septicaemia and pneumonia were leading causes of death. Derangement of liver function was associated with higher mortality rates in patients with septic abortion and malaria, whereas leukocytosis was found to be a poor prognostic finding in the latter. Non-oliguric ARF was seen in 33.8% of cases and was found commonly in patients with malaria (75.9%) or in nephrotoxin-induced ARF (83.8%). Mean duration of oliguria was 18.9 +/- 11 days. Compared to the previous report from the same centre, this larger series identified important clinical settings other than septic abortion which predispose to ARF. As renal function tests are not performed routinely in many Ethiopian hospitals and as many patients have non-oliguric ARF, cases may be being missed. Measures to prevent septic abortion and malaria, and the judicious use of nephrotoxic agents, may decrease the incidence of ARF.","ISSN":"0014-1755","note":"PMID: 8033881","shortTitle":"Acute renal failure in Addis Abeba, Ethiopia","journalAbbreviation":"Ethiop. Med. J.","language":"eng","author":[{"family":"Zewdu","given":"W."}],"issued":{"date-parts":[["1994",4]]},"PMID":"8033881"}}],"schema":"https://github.com/citation-style-language/schema/raw/master/csl-citation.json"} T </w:instrText>
            </w:r>
            <w:r w:rsidR="003A0740" w:rsidRPr="006D6D99">
              <w:rPr>
                <w:rFonts w:ascii="Arial" w:hAnsi="Arial" w:cs="Arial"/>
                <w:sz w:val="16"/>
                <w:szCs w:val="16"/>
              </w:rPr>
              <w:fldChar w:fldCharType="separate"/>
            </w:r>
            <w:r w:rsidR="003A0740" w:rsidRPr="006D6D99">
              <w:rPr>
                <w:rFonts w:ascii="Arial" w:hAnsi="Arial" w:cs="Arial"/>
                <w:sz w:val="16"/>
                <w:vertAlign w:val="superscript"/>
              </w:rPr>
              <w:t>3</w:t>
            </w:r>
            <w:r w:rsidR="003A0740" w:rsidRPr="006D6D99">
              <w:rPr>
                <w:rFonts w:ascii="Arial" w:hAnsi="Arial" w:cs="Arial"/>
                <w:sz w:val="16"/>
                <w:szCs w:val="16"/>
              </w:rPr>
              <w:fldChar w:fldCharType="end"/>
            </w:r>
          </w:p>
          <w:p w14:paraId="4800CC93" w14:textId="77777777" w:rsidR="00712FD0" w:rsidRPr="006D6D99" w:rsidRDefault="00712FD0" w:rsidP="00712FD0">
            <w:pPr>
              <w:rPr>
                <w:rFonts w:ascii="Arial" w:hAnsi="Arial" w:cs="Arial"/>
                <w:sz w:val="16"/>
                <w:szCs w:val="16"/>
              </w:rPr>
            </w:pPr>
          </w:p>
          <w:p w14:paraId="61B507CE" w14:textId="78F952F5" w:rsidR="00712FD0" w:rsidRPr="006D6D99" w:rsidRDefault="00712FD0" w:rsidP="00712FD0">
            <w:pPr>
              <w:rPr>
                <w:rFonts w:ascii="Arial" w:hAnsi="Arial" w:cs="Arial"/>
                <w:sz w:val="16"/>
                <w:szCs w:val="16"/>
              </w:rPr>
            </w:pPr>
            <w:r w:rsidRPr="006D6D99">
              <w:rPr>
                <w:rFonts w:ascii="Arial" w:hAnsi="Arial" w:cs="Arial"/>
                <w:sz w:val="16"/>
                <w:szCs w:val="16"/>
              </w:rPr>
              <w:t>Addis Ababa, Ethiopia (single centre)</w:t>
            </w:r>
          </w:p>
          <w:p w14:paraId="43E06A8B" w14:textId="77777777" w:rsidR="00712FD0" w:rsidRPr="006D6D99" w:rsidRDefault="00712FD0" w:rsidP="00712FD0">
            <w:pPr>
              <w:rPr>
                <w:rFonts w:ascii="Arial" w:hAnsi="Arial" w:cs="Arial"/>
                <w:sz w:val="16"/>
                <w:szCs w:val="16"/>
              </w:rPr>
            </w:pPr>
          </w:p>
        </w:tc>
        <w:tc>
          <w:tcPr>
            <w:tcW w:w="1417" w:type="dxa"/>
            <w:shd w:val="clear" w:color="auto" w:fill="auto"/>
          </w:tcPr>
          <w:p w14:paraId="1364240D" w14:textId="77777777" w:rsidR="00712FD0" w:rsidRPr="006D6D99" w:rsidRDefault="00712FD0" w:rsidP="007A56AB">
            <w:pPr>
              <w:rPr>
                <w:rFonts w:ascii="Arial" w:hAnsi="Arial" w:cs="Arial"/>
                <w:sz w:val="16"/>
                <w:szCs w:val="16"/>
              </w:rPr>
            </w:pPr>
          </w:p>
        </w:tc>
        <w:tc>
          <w:tcPr>
            <w:tcW w:w="709" w:type="dxa"/>
            <w:shd w:val="clear" w:color="auto" w:fill="auto"/>
          </w:tcPr>
          <w:p w14:paraId="03C7BA21" w14:textId="0FF07B24" w:rsidR="00712FD0" w:rsidRPr="006D6D99" w:rsidRDefault="00712FD0"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203C2855" w14:textId="4AF6833F" w:rsidR="00712FD0" w:rsidRPr="006D6D99" w:rsidRDefault="00712FD0" w:rsidP="007A56AB">
            <w:pPr>
              <w:rPr>
                <w:rFonts w:ascii="Arial" w:hAnsi="Arial" w:cs="Arial"/>
                <w:sz w:val="16"/>
                <w:szCs w:val="16"/>
              </w:rPr>
            </w:pPr>
            <w:r w:rsidRPr="006D6D99">
              <w:rPr>
                <w:rFonts w:ascii="Arial" w:hAnsi="Arial" w:cs="Arial"/>
                <w:sz w:val="16"/>
                <w:szCs w:val="16"/>
              </w:rPr>
              <w:t>Patients with ARF treated at a renal unit</w:t>
            </w:r>
          </w:p>
        </w:tc>
        <w:tc>
          <w:tcPr>
            <w:tcW w:w="850" w:type="dxa"/>
            <w:shd w:val="clear" w:color="auto" w:fill="auto"/>
          </w:tcPr>
          <w:p w14:paraId="3EE3FC07" w14:textId="6DC7AD20" w:rsidR="00712FD0" w:rsidRPr="006D6D99" w:rsidRDefault="0098689C" w:rsidP="007A56AB">
            <w:pPr>
              <w:rPr>
                <w:rFonts w:ascii="Arial" w:hAnsi="Arial" w:cs="Arial"/>
                <w:sz w:val="16"/>
                <w:szCs w:val="16"/>
              </w:rPr>
            </w:pPr>
            <w:r w:rsidRPr="006D6D99">
              <w:rPr>
                <w:rFonts w:ascii="Arial" w:hAnsi="Arial" w:cs="Arial"/>
                <w:sz w:val="16"/>
                <w:szCs w:val="16"/>
              </w:rPr>
              <w:t>1989-</w:t>
            </w:r>
            <w:r w:rsidR="00712FD0" w:rsidRPr="006D6D99">
              <w:rPr>
                <w:rFonts w:ascii="Arial" w:hAnsi="Arial" w:cs="Arial"/>
                <w:sz w:val="16"/>
                <w:szCs w:val="16"/>
              </w:rPr>
              <w:t>92</w:t>
            </w:r>
          </w:p>
        </w:tc>
        <w:tc>
          <w:tcPr>
            <w:tcW w:w="992" w:type="dxa"/>
            <w:shd w:val="clear" w:color="auto" w:fill="auto"/>
          </w:tcPr>
          <w:p w14:paraId="4B486665" w14:textId="5A8C96B4" w:rsidR="00712FD0" w:rsidRPr="006D6D99" w:rsidRDefault="00712FD0" w:rsidP="007A56AB">
            <w:pPr>
              <w:rPr>
                <w:rFonts w:ascii="Arial" w:hAnsi="Arial" w:cs="Arial"/>
                <w:sz w:val="16"/>
                <w:szCs w:val="16"/>
              </w:rPr>
            </w:pPr>
            <w:r w:rsidRPr="006D6D99">
              <w:rPr>
                <w:rFonts w:ascii="Arial" w:hAnsi="Arial" w:cs="Arial"/>
                <w:sz w:val="16"/>
                <w:szCs w:val="16"/>
              </w:rPr>
              <w:t>136</w:t>
            </w:r>
          </w:p>
        </w:tc>
        <w:tc>
          <w:tcPr>
            <w:tcW w:w="709" w:type="dxa"/>
            <w:shd w:val="clear" w:color="auto" w:fill="auto"/>
          </w:tcPr>
          <w:p w14:paraId="338CFFF7" w14:textId="3D0137C1" w:rsidR="00712FD0" w:rsidRPr="006D6D99" w:rsidRDefault="00712FD0" w:rsidP="007A56AB">
            <w:pPr>
              <w:rPr>
                <w:rFonts w:ascii="Arial" w:hAnsi="Arial" w:cs="Arial"/>
                <w:sz w:val="16"/>
                <w:szCs w:val="16"/>
              </w:rPr>
            </w:pPr>
            <w:r w:rsidRPr="006D6D99">
              <w:rPr>
                <w:rFonts w:ascii="Arial" w:hAnsi="Arial" w:cs="Arial"/>
                <w:sz w:val="16"/>
                <w:szCs w:val="16"/>
              </w:rPr>
              <w:t>26</w:t>
            </w:r>
            <w:r w:rsidR="00B455AB">
              <w:rPr>
                <w:rFonts w:ascii="Arial" w:hAnsi="Arial" w:cs="Arial"/>
                <w:sz w:val="16"/>
                <w:szCs w:val="16"/>
              </w:rPr>
              <w:t>·</w:t>
            </w:r>
            <w:r w:rsidRPr="006D6D99">
              <w:rPr>
                <w:rFonts w:ascii="Arial" w:hAnsi="Arial" w:cs="Arial"/>
                <w:sz w:val="16"/>
                <w:szCs w:val="16"/>
              </w:rPr>
              <w:t>9W; 40</w:t>
            </w:r>
            <w:r w:rsidR="00B455AB">
              <w:rPr>
                <w:rFonts w:ascii="Arial" w:hAnsi="Arial" w:cs="Arial"/>
                <w:sz w:val="16"/>
                <w:szCs w:val="16"/>
              </w:rPr>
              <w:t>·</w:t>
            </w:r>
            <w:r w:rsidRPr="006D6D99">
              <w:rPr>
                <w:rFonts w:ascii="Arial" w:hAnsi="Arial" w:cs="Arial"/>
                <w:sz w:val="16"/>
                <w:szCs w:val="16"/>
              </w:rPr>
              <w:t>7M</w:t>
            </w:r>
          </w:p>
        </w:tc>
        <w:tc>
          <w:tcPr>
            <w:tcW w:w="709" w:type="dxa"/>
            <w:shd w:val="clear" w:color="auto" w:fill="auto"/>
          </w:tcPr>
          <w:p w14:paraId="41DBC4E9" w14:textId="7F0ED1A0" w:rsidR="00712FD0" w:rsidRPr="006D6D99" w:rsidRDefault="0098689C" w:rsidP="00712FD0">
            <w:pPr>
              <w:rPr>
                <w:rFonts w:ascii="Arial" w:hAnsi="Arial" w:cs="Arial"/>
                <w:sz w:val="16"/>
                <w:szCs w:val="16"/>
              </w:rPr>
            </w:pPr>
            <w:r w:rsidRPr="006D6D99">
              <w:rPr>
                <w:rFonts w:ascii="Arial" w:hAnsi="Arial" w:cs="Arial"/>
                <w:sz w:val="16"/>
                <w:szCs w:val="16"/>
              </w:rPr>
              <w:t>22</w:t>
            </w:r>
            <w:r w:rsidR="00B455AB">
              <w:rPr>
                <w:rFonts w:ascii="Arial" w:hAnsi="Arial" w:cs="Arial"/>
                <w:sz w:val="16"/>
                <w:szCs w:val="16"/>
              </w:rPr>
              <w:t>·</w:t>
            </w:r>
            <w:r w:rsidRPr="006D6D99">
              <w:rPr>
                <w:rFonts w:ascii="Arial" w:hAnsi="Arial" w:cs="Arial"/>
                <w:sz w:val="16"/>
                <w:szCs w:val="16"/>
              </w:rPr>
              <w:t xml:space="preserve">1% </w:t>
            </w:r>
          </w:p>
          <w:p w14:paraId="43448750" w14:textId="77777777" w:rsidR="00712FD0" w:rsidRPr="006D6D99" w:rsidRDefault="00712FD0" w:rsidP="007A56AB">
            <w:pPr>
              <w:rPr>
                <w:rFonts w:ascii="Arial" w:hAnsi="Arial" w:cs="Arial"/>
                <w:sz w:val="16"/>
                <w:szCs w:val="16"/>
              </w:rPr>
            </w:pPr>
          </w:p>
        </w:tc>
        <w:tc>
          <w:tcPr>
            <w:tcW w:w="850" w:type="dxa"/>
            <w:shd w:val="clear" w:color="auto" w:fill="auto"/>
          </w:tcPr>
          <w:p w14:paraId="3707E713" w14:textId="58CB9090" w:rsidR="00712FD0" w:rsidRPr="006D6D99" w:rsidRDefault="00712FD0" w:rsidP="007A56AB">
            <w:pPr>
              <w:rPr>
                <w:rFonts w:ascii="Arial" w:hAnsi="Arial" w:cs="Arial"/>
                <w:sz w:val="16"/>
                <w:szCs w:val="16"/>
              </w:rPr>
            </w:pPr>
          </w:p>
        </w:tc>
        <w:tc>
          <w:tcPr>
            <w:tcW w:w="2127" w:type="dxa"/>
            <w:shd w:val="clear" w:color="auto" w:fill="auto"/>
          </w:tcPr>
          <w:p w14:paraId="7EFFE082" w14:textId="77777777" w:rsidR="00712FD0" w:rsidRPr="006D6D99" w:rsidRDefault="00712FD0" w:rsidP="00712FD0">
            <w:pPr>
              <w:rPr>
                <w:rFonts w:ascii="Arial" w:hAnsi="Arial" w:cs="Arial"/>
                <w:sz w:val="16"/>
                <w:szCs w:val="16"/>
              </w:rPr>
            </w:pPr>
            <w:r w:rsidRPr="006D6D99">
              <w:rPr>
                <w:rFonts w:ascii="Arial" w:hAnsi="Arial" w:cs="Arial"/>
                <w:sz w:val="16"/>
                <w:szCs w:val="16"/>
              </w:rPr>
              <w:t>Septic abortion 52%, Malaria 21%, Nephrotoxins 9%</w:t>
            </w:r>
          </w:p>
          <w:p w14:paraId="453883AB" w14:textId="77777777" w:rsidR="00712FD0" w:rsidRPr="006D6D99" w:rsidRDefault="00712FD0" w:rsidP="00712FD0">
            <w:pPr>
              <w:rPr>
                <w:rFonts w:ascii="Arial" w:hAnsi="Arial" w:cs="Arial"/>
                <w:sz w:val="16"/>
                <w:szCs w:val="16"/>
              </w:rPr>
            </w:pPr>
          </w:p>
        </w:tc>
        <w:tc>
          <w:tcPr>
            <w:tcW w:w="850" w:type="dxa"/>
            <w:shd w:val="clear" w:color="auto" w:fill="auto"/>
          </w:tcPr>
          <w:p w14:paraId="748CBD1D" w14:textId="77777777" w:rsidR="00712FD0" w:rsidRPr="006D6D99" w:rsidRDefault="00712FD0" w:rsidP="00712FD0">
            <w:pPr>
              <w:rPr>
                <w:rFonts w:ascii="Arial" w:hAnsi="Arial" w:cs="Arial"/>
                <w:sz w:val="16"/>
                <w:szCs w:val="16"/>
              </w:rPr>
            </w:pPr>
            <w:r w:rsidRPr="006D6D99">
              <w:rPr>
                <w:rFonts w:ascii="Arial" w:hAnsi="Arial" w:cs="Arial"/>
                <w:sz w:val="16"/>
                <w:szCs w:val="16"/>
              </w:rPr>
              <w:t>86% required dialysis</w:t>
            </w:r>
          </w:p>
          <w:p w14:paraId="242000B4" w14:textId="77777777" w:rsidR="00712FD0" w:rsidRPr="006D6D99" w:rsidRDefault="00712FD0" w:rsidP="007A56AB">
            <w:pPr>
              <w:rPr>
                <w:rFonts w:ascii="Arial" w:hAnsi="Arial" w:cs="Arial"/>
                <w:sz w:val="16"/>
                <w:szCs w:val="16"/>
              </w:rPr>
            </w:pPr>
          </w:p>
        </w:tc>
        <w:tc>
          <w:tcPr>
            <w:tcW w:w="1134" w:type="dxa"/>
            <w:shd w:val="clear" w:color="auto" w:fill="auto"/>
          </w:tcPr>
          <w:p w14:paraId="7AC7BB19" w14:textId="164896A1" w:rsidR="00712FD0" w:rsidRPr="006D6D99" w:rsidRDefault="00712FD0" w:rsidP="007A56AB">
            <w:pPr>
              <w:rPr>
                <w:rFonts w:ascii="Arial" w:hAnsi="Arial" w:cs="Arial"/>
                <w:sz w:val="16"/>
                <w:szCs w:val="16"/>
              </w:rPr>
            </w:pPr>
            <w:r w:rsidRPr="006D6D99">
              <w:rPr>
                <w:rFonts w:ascii="Arial" w:hAnsi="Arial" w:cs="Arial"/>
                <w:sz w:val="16"/>
                <w:szCs w:val="16"/>
              </w:rPr>
              <w:t>33</w:t>
            </w:r>
            <w:r w:rsidR="00B455AB">
              <w:rPr>
                <w:rFonts w:ascii="Arial" w:hAnsi="Arial" w:cs="Arial"/>
                <w:sz w:val="16"/>
                <w:szCs w:val="16"/>
              </w:rPr>
              <w:t>·</w:t>
            </w:r>
            <w:r w:rsidRPr="006D6D99">
              <w:rPr>
                <w:rFonts w:ascii="Arial" w:hAnsi="Arial" w:cs="Arial"/>
                <w:sz w:val="16"/>
                <w:szCs w:val="16"/>
              </w:rPr>
              <w:t>8%</w:t>
            </w:r>
          </w:p>
        </w:tc>
        <w:tc>
          <w:tcPr>
            <w:tcW w:w="1181" w:type="dxa"/>
            <w:shd w:val="clear" w:color="auto" w:fill="auto"/>
          </w:tcPr>
          <w:p w14:paraId="5B61B9BF" w14:textId="77777777" w:rsidR="00712FD0" w:rsidRPr="006D6D99" w:rsidRDefault="00712FD0" w:rsidP="007A56AB">
            <w:pPr>
              <w:rPr>
                <w:rFonts w:ascii="Arial" w:hAnsi="Arial" w:cs="Arial"/>
                <w:sz w:val="16"/>
                <w:szCs w:val="16"/>
              </w:rPr>
            </w:pPr>
          </w:p>
        </w:tc>
        <w:tc>
          <w:tcPr>
            <w:tcW w:w="1371" w:type="dxa"/>
            <w:shd w:val="clear" w:color="auto" w:fill="auto"/>
          </w:tcPr>
          <w:p w14:paraId="4F1FC467" w14:textId="42B50F18" w:rsidR="00712FD0" w:rsidRPr="006D6D99" w:rsidRDefault="00051BBC" w:rsidP="007A56AB">
            <w:pPr>
              <w:rPr>
                <w:rFonts w:ascii="Arial" w:hAnsi="Arial" w:cs="Arial"/>
                <w:sz w:val="16"/>
                <w:szCs w:val="16"/>
              </w:rPr>
            </w:pPr>
            <w:r w:rsidRPr="006D6D99">
              <w:rPr>
                <w:rFonts w:ascii="Arial" w:hAnsi="Arial" w:cs="Arial"/>
                <w:sz w:val="16"/>
                <w:szCs w:val="16"/>
              </w:rPr>
              <w:t>Highest mortality with malaria and obstetric complications</w:t>
            </w:r>
          </w:p>
        </w:tc>
      </w:tr>
      <w:tr w:rsidR="00F54E6F" w:rsidRPr="006D6D99" w14:paraId="110B996A" w14:textId="77777777" w:rsidTr="00A841D4">
        <w:trPr>
          <w:trHeight w:val="379"/>
        </w:trPr>
        <w:tc>
          <w:tcPr>
            <w:tcW w:w="1668" w:type="dxa"/>
            <w:shd w:val="clear" w:color="auto" w:fill="auto"/>
          </w:tcPr>
          <w:p w14:paraId="23162540" w14:textId="166F6516" w:rsidR="00F54E6F" w:rsidRPr="006D6D99" w:rsidRDefault="00F54E6F" w:rsidP="00F54E6F">
            <w:pPr>
              <w:rPr>
                <w:rFonts w:ascii="Arial" w:hAnsi="Arial" w:cs="Arial"/>
                <w:sz w:val="16"/>
                <w:szCs w:val="16"/>
              </w:rPr>
            </w:pPr>
            <w:r w:rsidRPr="006D6D99">
              <w:rPr>
                <w:rFonts w:ascii="Arial" w:hAnsi="Arial" w:cs="Arial"/>
                <w:sz w:val="16"/>
                <w:szCs w:val="16"/>
              </w:rPr>
              <w:t xml:space="preserve">Mate-Kole </w:t>
            </w:r>
            <w:r w:rsidRPr="006D6D99">
              <w:rPr>
                <w:rFonts w:ascii="Arial" w:hAnsi="Arial" w:cs="Arial"/>
                <w:i/>
                <w:sz w:val="16"/>
                <w:szCs w:val="16"/>
              </w:rPr>
              <w:t>et al</w:t>
            </w:r>
            <w:r w:rsidRPr="006D6D99">
              <w:rPr>
                <w:rFonts w:ascii="Arial" w:hAnsi="Arial" w:cs="Arial"/>
                <w:sz w:val="16"/>
                <w:szCs w:val="16"/>
              </w:rPr>
              <w:t>, 1996</w:t>
            </w:r>
            <w:r w:rsidR="003A0740" w:rsidRPr="006D6D99">
              <w:rPr>
                <w:rFonts w:ascii="Arial" w:hAnsi="Arial" w:cs="Arial"/>
                <w:sz w:val="16"/>
                <w:szCs w:val="16"/>
              </w:rPr>
              <w:fldChar w:fldCharType="begin"/>
            </w:r>
            <w:r w:rsidR="003A0740" w:rsidRPr="006D6D99">
              <w:rPr>
                <w:rFonts w:ascii="Arial" w:hAnsi="Arial" w:cs="Arial"/>
                <w:sz w:val="16"/>
                <w:szCs w:val="16"/>
              </w:rPr>
              <w:instrText xml:space="preserve"> ADDIN ZOTERO_ITEM CSL_CITATION {"citationID":"1rnim8odj8","properties":{"formattedCitation":"{\\rtf \\super 4\\nosupersub{}}","plainCitation":"004"},"citationItems":[{"id":196,"uris":["http://zotero.org/users/local/WPuxiq79/items/9VXA6EEG"],"uri":["http://zotero.org/users/local/WPuxiq79/items/9VXA6EEG"],"itemData":{"id":196,"type":"article-journal","title":"Hemodialysis in the treatment of acute renal failure in tropical Africa: a 20-year review at the Korle Bu Teaching Hospital, Accra","container-title":"Renal Failure","page":"517-524","volume":"18","issue":"3","source":"PubMed","abstract":"From 1972 to 1992, 170 patients with acute renal failure (87 M, 83 F; mean age 32.51 +/- SE 0.945) underwent hemodialysis at the renal unit of the Korle Bu Teaching Hospital, Accra. Vascular access was established initially by arteriovenous shunt (133 cases), femoral venous cannulation (10 cases), and subclavian vein cannulation (27 cases). The overall mortality for acute renal failure (ARF) was 31.8% (54/170). The mortality for obstetric cases was 43.7% (14/32); for surgical cases, 33.3% (6/18); medical cases, 28.3% (13/32); and gynecologic (posthysterectomy) cases, 28.3% (2/7). The most important causes of death in ARF were pulmonary edema (42%), sepsis (20%), and cardiac tamponade (10.4%). Hemodialysis is now established as a form of treatment for ARF and a overall survival rate of 68.2% justifies the development of our program. With improvement of economies of developing countries and health insurance schemes, this form of treatment should be available in all developing countries.","ISSN":"0886-022X","note":"PMID: 8827998","shortTitle":"Hemodialysis in the treatment of acute renal failure in tropical Africa","journalAbbreviation":"Ren Fail","language":"eng","author":[{"family":"Mate-Kole","given":"M. O."},{"family":"Yeboah","given":"E. D."},{"family":"Affram","given":"R. K."},{"family":"Ofori-Adjei","given":"D."},{"family":"Adu","given":"D."}],"issued":{"date-parts":[["1996",5]]},"PMID":"8827998"}}],"schema":"https://github.com/citation-style-language/schema/raw/master/csl-citation.json"} T </w:instrText>
            </w:r>
            <w:r w:rsidR="003A0740" w:rsidRPr="006D6D99">
              <w:rPr>
                <w:rFonts w:ascii="Arial" w:hAnsi="Arial" w:cs="Arial"/>
                <w:sz w:val="16"/>
                <w:szCs w:val="16"/>
              </w:rPr>
              <w:fldChar w:fldCharType="separate"/>
            </w:r>
            <w:r w:rsidR="003A0740" w:rsidRPr="006D6D99">
              <w:rPr>
                <w:rFonts w:ascii="Arial" w:hAnsi="Arial" w:cs="Arial"/>
                <w:sz w:val="16"/>
                <w:vertAlign w:val="superscript"/>
              </w:rPr>
              <w:t>4</w:t>
            </w:r>
            <w:r w:rsidR="003A0740" w:rsidRPr="006D6D99">
              <w:rPr>
                <w:rFonts w:ascii="Arial" w:hAnsi="Arial" w:cs="Arial"/>
                <w:sz w:val="16"/>
                <w:szCs w:val="16"/>
              </w:rPr>
              <w:fldChar w:fldCharType="end"/>
            </w:r>
          </w:p>
          <w:p w14:paraId="239FC731" w14:textId="77777777" w:rsidR="00F54E6F" w:rsidRPr="006D6D99" w:rsidRDefault="00F54E6F" w:rsidP="00F54E6F">
            <w:pPr>
              <w:rPr>
                <w:rFonts w:ascii="Arial" w:hAnsi="Arial" w:cs="Arial"/>
                <w:sz w:val="16"/>
                <w:szCs w:val="16"/>
              </w:rPr>
            </w:pPr>
          </w:p>
          <w:p w14:paraId="43A96C75" w14:textId="55B28D2F" w:rsidR="00F54E6F" w:rsidRPr="006D6D99" w:rsidRDefault="00F54E6F" w:rsidP="00F54E6F">
            <w:pPr>
              <w:rPr>
                <w:rFonts w:ascii="Arial" w:hAnsi="Arial" w:cs="Arial"/>
                <w:sz w:val="16"/>
                <w:szCs w:val="16"/>
              </w:rPr>
            </w:pPr>
            <w:r w:rsidRPr="006D6D99">
              <w:rPr>
                <w:rFonts w:ascii="Arial" w:hAnsi="Arial" w:cs="Arial"/>
                <w:sz w:val="16"/>
                <w:szCs w:val="16"/>
              </w:rPr>
              <w:t>Accra, Ghana (single centre)</w:t>
            </w:r>
          </w:p>
          <w:p w14:paraId="6B086676" w14:textId="77777777" w:rsidR="00F54E6F" w:rsidRPr="006D6D99" w:rsidRDefault="00F54E6F" w:rsidP="00712FD0">
            <w:pPr>
              <w:rPr>
                <w:rFonts w:ascii="Arial" w:hAnsi="Arial" w:cs="Arial"/>
                <w:sz w:val="16"/>
                <w:szCs w:val="16"/>
              </w:rPr>
            </w:pPr>
          </w:p>
        </w:tc>
        <w:tc>
          <w:tcPr>
            <w:tcW w:w="1417" w:type="dxa"/>
            <w:shd w:val="clear" w:color="auto" w:fill="auto"/>
          </w:tcPr>
          <w:p w14:paraId="27406E69" w14:textId="77777777" w:rsidR="00F54E6F" w:rsidRPr="006D6D99" w:rsidRDefault="00F54E6F" w:rsidP="007A56AB">
            <w:pPr>
              <w:rPr>
                <w:rFonts w:ascii="Arial" w:hAnsi="Arial" w:cs="Arial"/>
                <w:sz w:val="16"/>
                <w:szCs w:val="16"/>
              </w:rPr>
            </w:pPr>
            <w:r w:rsidRPr="006D6D99">
              <w:rPr>
                <w:rFonts w:ascii="Arial" w:hAnsi="Arial" w:cs="Arial"/>
                <w:sz w:val="16"/>
                <w:szCs w:val="16"/>
              </w:rPr>
              <w:t>Clinical</w:t>
            </w:r>
            <w:r w:rsidR="0098689C" w:rsidRPr="006D6D99">
              <w:rPr>
                <w:rFonts w:ascii="Arial" w:hAnsi="Arial" w:cs="Arial"/>
                <w:sz w:val="16"/>
                <w:szCs w:val="16"/>
              </w:rPr>
              <w:t xml:space="preserve"> </w:t>
            </w:r>
          </w:p>
          <w:p w14:paraId="3C4F9D27" w14:textId="4C66F0F9" w:rsidR="0098689C" w:rsidRPr="006D6D99" w:rsidRDefault="00762E9C" w:rsidP="007A56AB">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554CA461" w14:textId="7F02AC33" w:rsidR="00F54E6F" w:rsidRPr="006D6D99" w:rsidRDefault="0098689C"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784AF474" w14:textId="294DAE24" w:rsidR="00F54E6F" w:rsidRPr="006D6D99" w:rsidRDefault="0098689C" w:rsidP="00A841D4">
            <w:pPr>
              <w:rPr>
                <w:rFonts w:ascii="Arial" w:hAnsi="Arial" w:cs="Arial"/>
                <w:sz w:val="16"/>
                <w:szCs w:val="16"/>
              </w:rPr>
            </w:pPr>
            <w:r w:rsidRPr="006D6D99">
              <w:rPr>
                <w:rFonts w:ascii="Arial" w:hAnsi="Arial" w:cs="Arial"/>
                <w:sz w:val="16"/>
                <w:szCs w:val="16"/>
              </w:rPr>
              <w:t xml:space="preserve">Patients with ARF who underwent </w:t>
            </w:r>
            <w:r w:rsidR="00A841D4" w:rsidRPr="006D6D99">
              <w:rPr>
                <w:rFonts w:ascii="Arial" w:hAnsi="Arial" w:cs="Arial"/>
                <w:sz w:val="16"/>
                <w:szCs w:val="16"/>
              </w:rPr>
              <w:t>HD</w:t>
            </w:r>
          </w:p>
        </w:tc>
        <w:tc>
          <w:tcPr>
            <w:tcW w:w="850" w:type="dxa"/>
            <w:shd w:val="clear" w:color="auto" w:fill="auto"/>
          </w:tcPr>
          <w:p w14:paraId="6E90F076" w14:textId="20499851" w:rsidR="00F54E6F" w:rsidRPr="006D6D99" w:rsidRDefault="0098689C" w:rsidP="007A56AB">
            <w:pPr>
              <w:rPr>
                <w:rFonts w:ascii="Arial" w:hAnsi="Arial" w:cs="Arial"/>
                <w:sz w:val="16"/>
                <w:szCs w:val="16"/>
              </w:rPr>
            </w:pPr>
            <w:r w:rsidRPr="006D6D99">
              <w:rPr>
                <w:rFonts w:ascii="Arial" w:hAnsi="Arial" w:cs="Arial"/>
                <w:sz w:val="16"/>
                <w:szCs w:val="16"/>
              </w:rPr>
              <w:t>1972-92</w:t>
            </w:r>
          </w:p>
        </w:tc>
        <w:tc>
          <w:tcPr>
            <w:tcW w:w="992" w:type="dxa"/>
            <w:shd w:val="clear" w:color="auto" w:fill="auto"/>
          </w:tcPr>
          <w:p w14:paraId="4965D57A" w14:textId="158261FA" w:rsidR="00F54E6F" w:rsidRPr="006D6D99" w:rsidRDefault="0098689C" w:rsidP="007A56AB">
            <w:pPr>
              <w:rPr>
                <w:rFonts w:ascii="Arial" w:hAnsi="Arial" w:cs="Arial"/>
                <w:sz w:val="16"/>
                <w:szCs w:val="16"/>
              </w:rPr>
            </w:pPr>
            <w:r w:rsidRPr="006D6D99">
              <w:rPr>
                <w:rFonts w:ascii="Arial" w:hAnsi="Arial" w:cs="Arial"/>
                <w:sz w:val="16"/>
                <w:szCs w:val="16"/>
              </w:rPr>
              <w:t>170</w:t>
            </w:r>
          </w:p>
        </w:tc>
        <w:tc>
          <w:tcPr>
            <w:tcW w:w="709" w:type="dxa"/>
            <w:shd w:val="clear" w:color="auto" w:fill="auto"/>
          </w:tcPr>
          <w:p w14:paraId="62BB97D6" w14:textId="6E6C84BA" w:rsidR="00F54E6F" w:rsidRPr="006D6D99" w:rsidRDefault="0098689C" w:rsidP="007A56AB">
            <w:pPr>
              <w:rPr>
                <w:rFonts w:ascii="Arial" w:hAnsi="Arial" w:cs="Arial"/>
                <w:sz w:val="16"/>
                <w:szCs w:val="16"/>
              </w:rPr>
            </w:pPr>
            <w:r w:rsidRPr="006D6D99">
              <w:rPr>
                <w:rFonts w:ascii="Arial" w:hAnsi="Arial" w:cs="Arial"/>
                <w:sz w:val="16"/>
                <w:szCs w:val="16"/>
              </w:rPr>
              <w:t>32</w:t>
            </w:r>
            <w:r w:rsidR="00B455AB">
              <w:rPr>
                <w:rFonts w:ascii="Arial" w:hAnsi="Arial" w:cs="Arial"/>
                <w:sz w:val="16"/>
                <w:szCs w:val="16"/>
              </w:rPr>
              <w:t>·</w:t>
            </w:r>
            <w:r w:rsidRPr="006D6D99">
              <w:rPr>
                <w:rFonts w:ascii="Arial" w:hAnsi="Arial" w:cs="Arial"/>
                <w:sz w:val="16"/>
                <w:szCs w:val="16"/>
              </w:rPr>
              <w:t>5</w:t>
            </w:r>
          </w:p>
        </w:tc>
        <w:tc>
          <w:tcPr>
            <w:tcW w:w="709" w:type="dxa"/>
            <w:shd w:val="clear" w:color="auto" w:fill="auto"/>
          </w:tcPr>
          <w:p w14:paraId="51BCE9DF" w14:textId="66BF25EA" w:rsidR="00F54E6F" w:rsidRPr="006D6D99" w:rsidRDefault="0098689C" w:rsidP="00712FD0">
            <w:pPr>
              <w:rPr>
                <w:rFonts w:ascii="Arial" w:hAnsi="Arial" w:cs="Arial"/>
                <w:sz w:val="16"/>
                <w:szCs w:val="16"/>
              </w:rPr>
            </w:pPr>
            <w:r w:rsidRPr="006D6D99">
              <w:rPr>
                <w:rFonts w:ascii="Arial" w:hAnsi="Arial" w:cs="Arial"/>
                <w:sz w:val="16"/>
                <w:szCs w:val="16"/>
              </w:rPr>
              <w:t>51%</w:t>
            </w:r>
          </w:p>
        </w:tc>
        <w:tc>
          <w:tcPr>
            <w:tcW w:w="850" w:type="dxa"/>
            <w:shd w:val="clear" w:color="auto" w:fill="auto"/>
          </w:tcPr>
          <w:p w14:paraId="5764F6E3" w14:textId="77777777" w:rsidR="00F54E6F" w:rsidRPr="006D6D99" w:rsidRDefault="00F54E6F" w:rsidP="007A56AB">
            <w:pPr>
              <w:rPr>
                <w:rFonts w:ascii="Arial" w:hAnsi="Arial" w:cs="Arial"/>
                <w:sz w:val="16"/>
                <w:szCs w:val="16"/>
              </w:rPr>
            </w:pPr>
          </w:p>
        </w:tc>
        <w:tc>
          <w:tcPr>
            <w:tcW w:w="2127" w:type="dxa"/>
            <w:shd w:val="clear" w:color="auto" w:fill="auto"/>
          </w:tcPr>
          <w:p w14:paraId="57604B5D" w14:textId="77777777" w:rsidR="00F54E6F" w:rsidRPr="006D6D99" w:rsidRDefault="00F54E6F" w:rsidP="00712FD0">
            <w:pPr>
              <w:rPr>
                <w:rFonts w:ascii="Arial" w:hAnsi="Arial" w:cs="Arial"/>
                <w:sz w:val="16"/>
                <w:szCs w:val="16"/>
              </w:rPr>
            </w:pPr>
          </w:p>
        </w:tc>
        <w:tc>
          <w:tcPr>
            <w:tcW w:w="850" w:type="dxa"/>
            <w:shd w:val="clear" w:color="auto" w:fill="auto"/>
          </w:tcPr>
          <w:p w14:paraId="24381404" w14:textId="77777777" w:rsidR="00F54E6F" w:rsidRPr="006D6D99" w:rsidRDefault="00F54E6F" w:rsidP="00712FD0">
            <w:pPr>
              <w:rPr>
                <w:rFonts w:ascii="Arial" w:hAnsi="Arial" w:cs="Arial"/>
                <w:sz w:val="16"/>
                <w:szCs w:val="16"/>
              </w:rPr>
            </w:pPr>
          </w:p>
        </w:tc>
        <w:tc>
          <w:tcPr>
            <w:tcW w:w="1134" w:type="dxa"/>
            <w:shd w:val="clear" w:color="auto" w:fill="auto"/>
          </w:tcPr>
          <w:p w14:paraId="1664A024" w14:textId="4E1E5FAB" w:rsidR="00F54E6F" w:rsidRPr="006D6D99" w:rsidRDefault="0098689C" w:rsidP="007A56AB">
            <w:pPr>
              <w:rPr>
                <w:rFonts w:ascii="Arial" w:hAnsi="Arial" w:cs="Arial"/>
                <w:sz w:val="16"/>
                <w:szCs w:val="16"/>
              </w:rPr>
            </w:pPr>
            <w:r w:rsidRPr="006D6D99">
              <w:rPr>
                <w:rFonts w:ascii="Arial" w:hAnsi="Arial" w:cs="Arial"/>
                <w:sz w:val="16"/>
                <w:szCs w:val="16"/>
              </w:rPr>
              <w:t>32%</w:t>
            </w:r>
          </w:p>
        </w:tc>
        <w:tc>
          <w:tcPr>
            <w:tcW w:w="1181" w:type="dxa"/>
            <w:shd w:val="clear" w:color="auto" w:fill="auto"/>
          </w:tcPr>
          <w:p w14:paraId="2D6051E2" w14:textId="77777777" w:rsidR="00F54E6F" w:rsidRPr="006D6D99" w:rsidRDefault="00F54E6F" w:rsidP="007A56AB">
            <w:pPr>
              <w:rPr>
                <w:rFonts w:ascii="Arial" w:hAnsi="Arial" w:cs="Arial"/>
                <w:sz w:val="16"/>
                <w:szCs w:val="16"/>
              </w:rPr>
            </w:pPr>
          </w:p>
        </w:tc>
        <w:tc>
          <w:tcPr>
            <w:tcW w:w="1371" w:type="dxa"/>
            <w:shd w:val="clear" w:color="auto" w:fill="auto"/>
          </w:tcPr>
          <w:p w14:paraId="6332058B" w14:textId="7E48FEE8" w:rsidR="00F54E6F" w:rsidRPr="006D6D99" w:rsidRDefault="0098689C" w:rsidP="007A56AB">
            <w:pPr>
              <w:rPr>
                <w:rFonts w:ascii="Arial" w:hAnsi="Arial" w:cs="Arial"/>
                <w:sz w:val="16"/>
                <w:szCs w:val="16"/>
              </w:rPr>
            </w:pPr>
            <w:r w:rsidRPr="006D6D99">
              <w:rPr>
                <w:rFonts w:ascii="Arial" w:hAnsi="Arial" w:cs="Arial"/>
                <w:sz w:val="16"/>
                <w:szCs w:val="16"/>
              </w:rPr>
              <w:t>Highest mortality in obstetric patients</w:t>
            </w:r>
          </w:p>
        </w:tc>
      </w:tr>
      <w:tr w:rsidR="00643C93" w:rsidRPr="006D6D99" w14:paraId="4CCD006C" w14:textId="77777777" w:rsidTr="00A841D4">
        <w:trPr>
          <w:trHeight w:val="379"/>
        </w:trPr>
        <w:tc>
          <w:tcPr>
            <w:tcW w:w="1668" w:type="dxa"/>
            <w:shd w:val="clear" w:color="auto" w:fill="auto"/>
          </w:tcPr>
          <w:p w14:paraId="644441D3" w14:textId="565836E5" w:rsidR="00E545D2" w:rsidRPr="006D6D99" w:rsidRDefault="00E545D2" w:rsidP="00E545D2">
            <w:pPr>
              <w:rPr>
                <w:rFonts w:ascii="Arial" w:hAnsi="Arial" w:cs="Arial"/>
                <w:sz w:val="16"/>
                <w:szCs w:val="16"/>
              </w:rPr>
            </w:pPr>
            <w:r w:rsidRPr="006D6D99">
              <w:rPr>
                <w:rFonts w:ascii="Arial" w:hAnsi="Arial" w:cs="Arial"/>
                <w:sz w:val="16"/>
                <w:szCs w:val="16"/>
              </w:rPr>
              <w:t xml:space="preserve">El Hadji </w:t>
            </w:r>
            <w:r w:rsidRPr="006D6D99">
              <w:rPr>
                <w:rFonts w:ascii="Arial" w:hAnsi="Arial" w:cs="Arial"/>
                <w:i/>
                <w:sz w:val="16"/>
                <w:szCs w:val="16"/>
              </w:rPr>
              <w:t>et al</w:t>
            </w:r>
            <w:r w:rsidRPr="006D6D99">
              <w:rPr>
                <w:rFonts w:ascii="Arial" w:hAnsi="Arial" w:cs="Arial"/>
                <w:sz w:val="16"/>
                <w:szCs w:val="16"/>
              </w:rPr>
              <w:t>, 1999</w:t>
            </w:r>
            <w:r w:rsidR="002C6DB2" w:rsidRPr="006D6D99">
              <w:rPr>
                <w:rFonts w:ascii="Arial" w:hAnsi="Arial" w:cs="Arial"/>
                <w:sz w:val="16"/>
                <w:szCs w:val="16"/>
              </w:rPr>
              <w:fldChar w:fldCharType="begin"/>
            </w:r>
            <w:r w:rsidR="002C6DB2" w:rsidRPr="006D6D99">
              <w:rPr>
                <w:rFonts w:ascii="Arial" w:hAnsi="Arial" w:cs="Arial"/>
                <w:sz w:val="16"/>
                <w:szCs w:val="16"/>
              </w:rPr>
              <w:instrText xml:space="preserve"> ADDIN ZOTERO_ITEM CSL_CITATION {"citationID":"18fa9476to","properties":{"formattedCitation":"{\\rtf \\super 5\\nosupersub{}}","plainCitation":"005"},"citationItems":[{"id":168,"uris":["http://zotero.org/users/local/WPuxiq79/items/577KZSXH"],"uri":["http://zotero.org/users/local/WPuxiq79/items/577KZSXH"],"itemData":{"id":168,"type":"article-journal","title":"Acute renal failure in adults in dakar","container-title":"Saudi Journal of Kidney Diseases and Transplantation: An Official Publication of the Saudi Center for Organ Transplantation, Saudi Arabia","page":"513-514","volume":"10","issue":"4","source":"PubMed","ISSN":"1319-2442","note":"PMID: 18212460","journalAbbreviation":"Saudi J Kidney Dis Transpl","language":"eng","author":[{"family":"El Hadji","given":"F. K."},{"family":"Diouf","given":"B."},{"family":"Niang","given":"A."},{"family":"Ndiaye","given":"M. F."},{"family":"Diop","given":"T. M."}],"issued":{"date-parts":[["1999",12]]},"PMID":"18212460"}}],"schema":"https://github.com/citation-style-language/schema/raw/master/csl-citation.json"} T </w:instrText>
            </w:r>
            <w:r w:rsidR="002C6DB2" w:rsidRPr="006D6D99">
              <w:rPr>
                <w:rFonts w:ascii="Arial" w:hAnsi="Arial" w:cs="Arial"/>
                <w:sz w:val="16"/>
                <w:szCs w:val="16"/>
              </w:rPr>
              <w:fldChar w:fldCharType="separate"/>
            </w:r>
            <w:r w:rsidR="002C6DB2" w:rsidRPr="006D6D99">
              <w:rPr>
                <w:rFonts w:ascii="Arial" w:hAnsi="Arial" w:cs="Arial"/>
                <w:sz w:val="16"/>
                <w:vertAlign w:val="superscript"/>
              </w:rPr>
              <w:t>5</w:t>
            </w:r>
            <w:r w:rsidR="002C6DB2" w:rsidRPr="006D6D99">
              <w:rPr>
                <w:rFonts w:ascii="Arial" w:hAnsi="Arial" w:cs="Arial"/>
                <w:sz w:val="16"/>
                <w:szCs w:val="16"/>
              </w:rPr>
              <w:fldChar w:fldCharType="end"/>
            </w:r>
          </w:p>
          <w:p w14:paraId="299E1545" w14:textId="77777777" w:rsidR="00E545D2" w:rsidRPr="006D6D99" w:rsidRDefault="00E545D2" w:rsidP="00E545D2">
            <w:pPr>
              <w:rPr>
                <w:rFonts w:ascii="Arial" w:hAnsi="Arial" w:cs="Arial"/>
                <w:sz w:val="16"/>
                <w:szCs w:val="16"/>
              </w:rPr>
            </w:pPr>
          </w:p>
          <w:p w14:paraId="2DD8907E" w14:textId="6D003521" w:rsidR="00643C93" w:rsidRPr="006D6D99" w:rsidRDefault="00E545D2" w:rsidP="00E545D2">
            <w:pPr>
              <w:rPr>
                <w:rFonts w:ascii="Arial" w:hAnsi="Arial" w:cs="Arial"/>
                <w:sz w:val="16"/>
                <w:szCs w:val="16"/>
              </w:rPr>
            </w:pPr>
            <w:r w:rsidRPr="006D6D99">
              <w:rPr>
                <w:rFonts w:ascii="Arial" w:hAnsi="Arial" w:cs="Arial"/>
                <w:sz w:val="16"/>
                <w:szCs w:val="16"/>
              </w:rPr>
              <w:t>Dakar, Senegal (2 centres)</w:t>
            </w:r>
          </w:p>
        </w:tc>
        <w:tc>
          <w:tcPr>
            <w:tcW w:w="1417" w:type="dxa"/>
            <w:shd w:val="clear" w:color="auto" w:fill="auto"/>
          </w:tcPr>
          <w:p w14:paraId="682BFB47" w14:textId="77777777" w:rsidR="00643C93" w:rsidRPr="006D6D99" w:rsidRDefault="00643C93" w:rsidP="007A56AB">
            <w:pPr>
              <w:rPr>
                <w:rFonts w:ascii="Arial" w:hAnsi="Arial" w:cs="Arial"/>
                <w:sz w:val="16"/>
                <w:szCs w:val="16"/>
              </w:rPr>
            </w:pPr>
          </w:p>
        </w:tc>
        <w:tc>
          <w:tcPr>
            <w:tcW w:w="709" w:type="dxa"/>
            <w:shd w:val="clear" w:color="auto" w:fill="auto"/>
          </w:tcPr>
          <w:p w14:paraId="7A53B3E6" w14:textId="3C032674" w:rsidR="00643C93" w:rsidRPr="006D6D99" w:rsidRDefault="00E545D2" w:rsidP="007A56AB">
            <w:pPr>
              <w:rPr>
                <w:rFonts w:ascii="Arial" w:hAnsi="Arial" w:cs="Arial"/>
                <w:sz w:val="16"/>
                <w:szCs w:val="16"/>
              </w:rPr>
            </w:pPr>
            <w:r w:rsidRPr="006D6D99">
              <w:rPr>
                <w:rFonts w:ascii="Arial" w:hAnsi="Arial" w:cs="Arial"/>
                <w:sz w:val="16"/>
                <w:szCs w:val="16"/>
              </w:rPr>
              <w:t>Prosp</w:t>
            </w:r>
          </w:p>
        </w:tc>
        <w:tc>
          <w:tcPr>
            <w:tcW w:w="1276" w:type="dxa"/>
            <w:shd w:val="clear" w:color="auto" w:fill="auto"/>
          </w:tcPr>
          <w:p w14:paraId="782967FA" w14:textId="52CE80AE" w:rsidR="00643C93" w:rsidRPr="006D6D99" w:rsidRDefault="00E545D2" w:rsidP="007A56AB">
            <w:pPr>
              <w:rPr>
                <w:rFonts w:ascii="Arial" w:hAnsi="Arial" w:cs="Arial"/>
                <w:sz w:val="16"/>
                <w:szCs w:val="16"/>
              </w:rPr>
            </w:pPr>
            <w:r w:rsidRPr="006D6D99">
              <w:rPr>
                <w:rFonts w:ascii="Arial" w:hAnsi="Arial" w:cs="Arial"/>
                <w:sz w:val="16"/>
                <w:szCs w:val="16"/>
              </w:rPr>
              <w:t>Patients referred to a medical clinic and an ICU with ARF</w:t>
            </w:r>
          </w:p>
        </w:tc>
        <w:tc>
          <w:tcPr>
            <w:tcW w:w="850" w:type="dxa"/>
            <w:shd w:val="clear" w:color="auto" w:fill="auto"/>
          </w:tcPr>
          <w:p w14:paraId="6786D189" w14:textId="572B6AA7" w:rsidR="00643C93" w:rsidRPr="006D6D99" w:rsidRDefault="00E545D2" w:rsidP="007A56AB">
            <w:pPr>
              <w:rPr>
                <w:rFonts w:ascii="Arial" w:hAnsi="Arial" w:cs="Arial"/>
                <w:sz w:val="16"/>
                <w:szCs w:val="16"/>
              </w:rPr>
            </w:pPr>
            <w:r w:rsidRPr="006D6D99">
              <w:rPr>
                <w:rFonts w:ascii="Arial" w:hAnsi="Arial" w:cs="Arial"/>
                <w:sz w:val="16"/>
                <w:szCs w:val="16"/>
              </w:rPr>
              <w:t>1994-95</w:t>
            </w:r>
          </w:p>
        </w:tc>
        <w:tc>
          <w:tcPr>
            <w:tcW w:w="992" w:type="dxa"/>
            <w:shd w:val="clear" w:color="auto" w:fill="auto"/>
          </w:tcPr>
          <w:p w14:paraId="3A216E61" w14:textId="37A76189" w:rsidR="00643C93" w:rsidRPr="006D6D99" w:rsidRDefault="00E545D2" w:rsidP="007A56AB">
            <w:pPr>
              <w:rPr>
                <w:rFonts w:ascii="Arial" w:hAnsi="Arial" w:cs="Arial"/>
                <w:sz w:val="16"/>
                <w:szCs w:val="16"/>
              </w:rPr>
            </w:pPr>
            <w:r w:rsidRPr="006D6D99">
              <w:rPr>
                <w:rFonts w:ascii="Arial" w:hAnsi="Arial" w:cs="Arial"/>
                <w:sz w:val="16"/>
                <w:szCs w:val="16"/>
              </w:rPr>
              <w:t>30</w:t>
            </w:r>
          </w:p>
        </w:tc>
        <w:tc>
          <w:tcPr>
            <w:tcW w:w="709" w:type="dxa"/>
            <w:shd w:val="clear" w:color="auto" w:fill="auto"/>
          </w:tcPr>
          <w:p w14:paraId="2F945183" w14:textId="2B558895" w:rsidR="00643C93" w:rsidRPr="006D6D99" w:rsidRDefault="00E545D2" w:rsidP="007A56AB">
            <w:pPr>
              <w:rPr>
                <w:rFonts w:ascii="Arial" w:hAnsi="Arial" w:cs="Arial"/>
                <w:sz w:val="16"/>
                <w:szCs w:val="16"/>
              </w:rPr>
            </w:pPr>
            <w:r w:rsidRPr="006D6D99">
              <w:rPr>
                <w:rFonts w:ascii="Arial" w:hAnsi="Arial" w:cs="Arial"/>
                <w:sz w:val="16"/>
                <w:szCs w:val="16"/>
              </w:rPr>
              <w:t>32</w:t>
            </w:r>
          </w:p>
        </w:tc>
        <w:tc>
          <w:tcPr>
            <w:tcW w:w="709" w:type="dxa"/>
            <w:shd w:val="clear" w:color="auto" w:fill="auto"/>
          </w:tcPr>
          <w:p w14:paraId="6807D2FF" w14:textId="0B657E5E" w:rsidR="00643C93" w:rsidRPr="006D6D99" w:rsidRDefault="00E545D2" w:rsidP="00712FD0">
            <w:pPr>
              <w:rPr>
                <w:rFonts w:ascii="Arial" w:hAnsi="Arial" w:cs="Arial"/>
                <w:sz w:val="16"/>
                <w:szCs w:val="16"/>
              </w:rPr>
            </w:pPr>
            <w:r w:rsidRPr="006D6D99">
              <w:rPr>
                <w:rFonts w:ascii="Arial" w:hAnsi="Arial" w:cs="Arial"/>
                <w:sz w:val="16"/>
                <w:szCs w:val="16"/>
              </w:rPr>
              <w:t>20%</w:t>
            </w:r>
          </w:p>
        </w:tc>
        <w:tc>
          <w:tcPr>
            <w:tcW w:w="850" w:type="dxa"/>
            <w:shd w:val="clear" w:color="auto" w:fill="auto"/>
          </w:tcPr>
          <w:p w14:paraId="0F367AA0" w14:textId="565229D9" w:rsidR="00643C93" w:rsidRPr="006D6D99" w:rsidRDefault="00E545D2" w:rsidP="007A56AB">
            <w:pPr>
              <w:rPr>
                <w:rFonts w:ascii="Arial" w:hAnsi="Arial" w:cs="Arial"/>
                <w:sz w:val="16"/>
                <w:szCs w:val="16"/>
              </w:rPr>
            </w:pPr>
            <w:r w:rsidRPr="006D6D99">
              <w:rPr>
                <w:rFonts w:ascii="Arial" w:hAnsi="Arial" w:cs="Arial"/>
                <w:sz w:val="16"/>
                <w:szCs w:val="16"/>
              </w:rPr>
              <w:t>4</w:t>
            </w:r>
            <w:r w:rsidR="00B455AB">
              <w:rPr>
                <w:rFonts w:ascii="Arial" w:hAnsi="Arial" w:cs="Arial"/>
                <w:sz w:val="16"/>
                <w:szCs w:val="16"/>
              </w:rPr>
              <w:t>·</w:t>
            </w:r>
            <w:r w:rsidRPr="006D6D99">
              <w:rPr>
                <w:rFonts w:ascii="Arial" w:hAnsi="Arial" w:cs="Arial"/>
                <w:sz w:val="16"/>
                <w:szCs w:val="16"/>
              </w:rPr>
              <w:t>5% of medical admissions</w:t>
            </w:r>
          </w:p>
        </w:tc>
        <w:tc>
          <w:tcPr>
            <w:tcW w:w="2127" w:type="dxa"/>
            <w:shd w:val="clear" w:color="auto" w:fill="auto"/>
          </w:tcPr>
          <w:p w14:paraId="18606553" w14:textId="3F0BF03F" w:rsidR="00E545D2" w:rsidRPr="006D6D99" w:rsidRDefault="00E545D2" w:rsidP="00E545D2">
            <w:pPr>
              <w:rPr>
                <w:rFonts w:ascii="Arial" w:hAnsi="Arial" w:cs="Arial"/>
                <w:sz w:val="16"/>
                <w:szCs w:val="16"/>
              </w:rPr>
            </w:pPr>
            <w:r w:rsidRPr="006D6D99">
              <w:rPr>
                <w:rFonts w:ascii="Arial" w:hAnsi="Arial" w:cs="Arial"/>
                <w:sz w:val="16"/>
                <w:szCs w:val="16"/>
              </w:rPr>
              <w:t>Obstetric 50% (retroplacental haematoma 66</w:t>
            </w:r>
            <w:r w:rsidR="00B455AB">
              <w:rPr>
                <w:rFonts w:ascii="Arial" w:hAnsi="Arial" w:cs="Arial"/>
                <w:sz w:val="16"/>
                <w:szCs w:val="16"/>
              </w:rPr>
              <w:t>·</w:t>
            </w:r>
            <w:r w:rsidRPr="006D6D99">
              <w:rPr>
                <w:rFonts w:ascii="Arial" w:hAnsi="Arial" w:cs="Arial"/>
                <w:sz w:val="16"/>
                <w:szCs w:val="16"/>
              </w:rPr>
              <w:t>7%, eclampsia 20%, other: abortion, peripartum haemorrhage)</w:t>
            </w:r>
          </w:p>
          <w:p w14:paraId="451BCFAF" w14:textId="77777777" w:rsidR="00E545D2" w:rsidRPr="006D6D99" w:rsidRDefault="00E545D2" w:rsidP="00E545D2">
            <w:pPr>
              <w:rPr>
                <w:rFonts w:ascii="Arial" w:hAnsi="Arial" w:cs="Arial"/>
                <w:sz w:val="16"/>
                <w:szCs w:val="16"/>
              </w:rPr>
            </w:pPr>
            <w:r w:rsidRPr="006D6D99">
              <w:rPr>
                <w:rFonts w:ascii="Arial" w:hAnsi="Arial" w:cs="Arial"/>
                <w:sz w:val="16"/>
                <w:szCs w:val="16"/>
              </w:rPr>
              <w:t>Medical 36% (malaria 55%)</w:t>
            </w:r>
          </w:p>
          <w:p w14:paraId="380AF483" w14:textId="56FB3EB2" w:rsidR="00643C93" w:rsidRPr="006D6D99" w:rsidRDefault="00E545D2" w:rsidP="00E545D2">
            <w:pPr>
              <w:rPr>
                <w:rFonts w:ascii="Arial" w:hAnsi="Arial" w:cs="Arial"/>
                <w:sz w:val="16"/>
                <w:szCs w:val="16"/>
              </w:rPr>
            </w:pPr>
            <w:r w:rsidRPr="006D6D99">
              <w:rPr>
                <w:rFonts w:ascii="Arial" w:hAnsi="Arial" w:cs="Arial"/>
                <w:sz w:val="16"/>
                <w:szCs w:val="16"/>
              </w:rPr>
              <w:t>Surgical 14%</w:t>
            </w:r>
          </w:p>
        </w:tc>
        <w:tc>
          <w:tcPr>
            <w:tcW w:w="850" w:type="dxa"/>
            <w:shd w:val="clear" w:color="auto" w:fill="auto"/>
          </w:tcPr>
          <w:p w14:paraId="17531BC3" w14:textId="77777777" w:rsidR="00643C93" w:rsidRPr="006D6D99" w:rsidRDefault="00643C93" w:rsidP="00712FD0">
            <w:pPr>
              <w:rPr>
                <w:rFonts w:ascii="Arial" w:hAnsi="Arial" w:cs="Arial"/>
                <w:sz w:val="16"/>
                <w:szCs w:val="16"/>
              </w:rPr>
            </w:pPr>
          </w:p>
        </w:tc>
        <w:tc>
          <w:tcPr>
            <w:tcW w:w="1134" w:type="dxa"/>
            <w:shd w:val="clear" w:color="auto" w:fill="auto"/>
          </w:tcPr>
          <w:p w14:paraId="6A5CB6F8" w14:textId="77777777" w:rsidR="00643C93" w:rsidRPr="006D6D99" w:rsidRDefault="00643C93" w:rsidP="007A56AB">
            <w:pPr>
              <w:rPr>
                <w:rFonts w:ascii="Arial" w:hAnsi="Arial" w:cs="Arial"/>
                <w:sz w:val="16"/>
                <w:szCs w:val="16"/>
              </w:rPr>
            </w:pPr>
          </w:p>
        </w:tc>
        <w:tc>
          <w:tcPr>
            <w:tcW w:w="1181" w:type="dxa"/>
            <w:shd w:val="clear" w:color="auto" w:fill="auto"/>
          </w:tcPr>
          <w:p w14:paraId="01E42B9A" w14:textId="77777777" w:rsidR="00643C93" w:rsidRPr="006D6D99" w:rsidRDefault="00643C93" w:rsidP="007A56AB">
            <w:pPr>
              <w:rPr>
                <w:rFonts w:ascii="Arial" w:hAnsi="Arial" w:cs="Arial"/>
                <w:sz w:val="16"/>
                <w:szCs w:val="16"/>
              </w:rPr>
            </w:pPr>
          </w:p>
        </w:tc>
        <w:tc>
          <w:tcPr>
            <w:tcW w:w="1371" w:type="dxa"/>
            <w:shd w:val="clear" w:color="auto" w:fill="auto"/>
          </w:tcPr>
          <w:p w14:paraId="29696ED1" w14:textId="77777777" w:rsidR="00643C93" w:rsidRPr="006D6D99" w:rsidRDefault="00643C93" w:rsidP="007A56AB">
            <w:pPr>
              <w:rPr>
                <w:rFonts w:ascii="Arial" w:hAnsi="Arial" w:cs="Arial"/>
                <w:sz w:val="16"/>
                <w:szCs w:val="16"/>
              </w:rPr>
            </w:pPr>
          </w:p>
        </w:tc>
      </w:tr>
      <w:tr w:rsidR="00762E9C" w:rsidRPr="006D6D99" w14:paraId="3291D8DA" w14:textId="77777777" w:rsidTr="00A841D4">
        <w:trPr>
          <w:trHeight w:val="379"/>
        </w:trPr>
        <w:tc>
          <w:tcPr>
            <w:tcW w:w="1668" w:type="dxa"/>
            <w:shd w:val="clear" w:color="auto" w:fill="auto"/>
          </w:tcPr>
          <w:p w14:paraId="2038E309" w14:textId="70C0E7D8" w:rsidR="00762E9C" w:rsidRPr="006D6D99" w:rsidRDefault="00762E9C" w:rsidP="00E545D2">
            <w:pPr>
              <w:rPr>
                <w:rFonts w:ascii="Arial" w:hAnsi="Arial" w:cs="Arial"/>
                <w:sz w:val="16"/>
                <w:szCs w:val="16"/>
              </w:rPr>
            </w:pPr>
            <w:r w:rsidRPr="006D6D99">
              <w:rPr>
                <w:rFonts w:ascii="Arial" w:hAnsi="Arial" w:cs="Arial"/>
                <w:sz w:val="16"/>
                <w:szCs w:val="16"/>
              </w:rPr>
              <w:t xml:space="preserve">Mtika </w:t>
            </w:r>
            <w:r w:rsidRPr="006D6D99">
              <w:rPr>
                <w:rFonts w:ascii="Arial" w:hAnsi="Arial" w:cs="Arial"/>
                <w:i/>
                <w:sz w:val="16"/>
                <w:szCs w:val="16"/>
              </w:rPr>
              <w:t>et al</w:t>
            </w:r>
            <w:r w:rsidRPr="006D6D99">
              <w:rPr>
                <w:rFonts w:ascii="Arial" w:hAnsi="Arial" w:cs="Arial"/>
                <w:sz w:val="16"/>
                <w:szCs w:val="16"/>
              </w:rPr>
              <w:t>, 2002</w:t>
            </w:r>
            <w:r w:rsidR="002C6DB2" w:rsidRPr="006D6D99">
              <w:rPr>
                <w:rFonts w:ascii="Arial" w:hAnsi="Arial" w:cs="Arial"/>
                <w:sz w:val="16"/>
                <w:szCs w:val="16"/>
              </w:rPr>
              <w:fldChar w:fldCharType="begin"/>
            </w:r>
            <w:r w:rsidR="002C6DB2" w:rsidRPr="006D6D99">
              <w:rPr>
                <w:rFonts w:ascii="Arial" w:hAnsi="Arial" w:cs="Arial"/>
                <w:sz w:val="16"/>
                <w:szCs w:val="16"/>
              </w:rPr>
              <w:instrText xml:space="preserve"> ADDIN ZOTERO_ITEM CSL_CITATION {"citationID":"n3hv8orp4","properties":{"formattedCitation":"{\\rtf \\super 6\\nosupersub{}}","plainCitation":"006"},"citationItems":[{"id":182,"uris":["http://zotero.org/users/local/WPuxiq79/items/CCFSMARI"],"uri":["http://zotero.org/users/local/WPuxiq79/items/CCFSMARI"],"itemData":{"id":182,"type":"article-journal","title":"Renal replacement therapy at Lilongwe Central Hospital, Malawi","container-title":"Tropical Doctor","page":"163-165","volume":"32","issue":"3","source":"PubMed","ISSN":"0049-4755","note":"PMID: 12139159","journalAbbreviation":"Trop Doct","language":"eng","author":[{"family":"Mtika","given":"V. G."},{"family":"Muula","given":"A. S."},{"family":"Chipolombwe","given":"J."},{"family":"Nyirongo","given":"J."},{"family":"Rajabu","given":"J."}],"issued":{"date-parts":[["2002",7]]},"PMID":"12139159"}}],"schema":"https://github.com/citation-style-language/schema/raw/master/csl-citation.json"} T </w:instrText>
            </w:r>
            <w:r w:rsidR="002C6DB2" w:rsidRPr="006D6D99">
              <w:rPr>
                <w:rFonts w:ascii="Arial" w:hAnsi="Arial" w:cs="Arial"/>
                <w:sz w:val="16"/>
                <w:szCs w:val="16"/>
              </w:rPr>
              <w:fldChar w:fldCharType="separate"/>
            </w:r>
            <w:r w:rsidR="002C6DB2" w:rsidRPr="006D6D99">
              <w:rPr>
                <w:rFonts w:ascii="Arial" w:hAnsi="Arial" w:cs="Arial"/>
                <w:sz w:val="16"/>
                <w:vertAlign w:val="superscript"/>
              </w:rPr>
              <w:t>6</w:t>
            </w:r>
            <w:r w:rsidR="002C6DB2" w:rsidRPr="006D6D99">
              <w:rPr>
                <w:rFonts w:ascii="Arial" w:hAnsi="Arial" w:cs="Arial"/>
                <w:sz w:val="16"/>
                <w:szCs w:val="16"/>
              </w:rPr>
              <w:fldChar w:fldCharType="end"/>
            </w:r>
          </w:p>
          <w:p w14:paraId="32A855E2" w14:textId="77777777" w:rsidR="00762E9C" w:rsidRPr="006D6D99" w:rsidRDefault="00762E9C" w:rsidP="00E545D2">
            <w:pPr>
              <w:rPr>
                <w:rFonts w:ascii="Arial" w:hAnsi="Arial" w:cs="Arial"/>
                <w:sz w:val="16"/>
                <w:szCs w:val="16"/>
              </w:rPr>
            </w:pPr>
          </w:p>
          <w:p w14:paraId="7996ACF5" w14:textId="7EF37E6A" w:rsidR="00762E9C" w:rsidRPr="006D6D99" w:rsidRDefault="00762E9C" w:rsidP="00E545D2">
            <w:pPr>
              <w:rPr>
                <w:rFonts w:ascii="Arial" w:hAnsi="Arial" w:cs="Arial"/>
                <w:sz w:val="16"/>
                <w:szCs w:val="16"/>
              </w:rPr>
            </w:pPr>
            <w:r w:rsidRPr="006D6D99">
              <w:rPr>
                <w:rFonts w:ascii="Arial" w:hAnsi="Arial" w:cs="Arial"/>
                <w:sz w:val="16"/>
                <w:szCs w:val="16"/>
              </w:rPr>
              <w:lastRenderedPageBreak/>
              <w:t>Lilongwe, Malawi (single centre)</w:t>
            </w:r>
          </w:p>
        </w:tc>
        <w:tc>
          <w:tcPr>
            <w:tcW w:w="1417" w:type="dxa"/>
            <w:shd w:val="clear" w:color="auto" w:fill="auto"/>
          </w:tcPr>
          <w:p w14:paraId="24762D37" w14:textId="7BE8D7C2" w:rsidR="00762E9C" w:rsidRPr="006D6D99" w:rsidRDefault="00762E9C" w:rsidP="007A56AB">
            <w:pPr>
              <w:rPr>
                <w:rFonts w:ascii="Arial" w:hAnsi="Arial" w:cs="Arial"/>
                <w:sz w:val="16"/>
                <w:szCs w:val="16"/>
              </w:rPr>
            </w:pPr>
            <w:r w:rsidRPr="006D6D99">
              <w:rPr>
                <w:rFonts w:ascii="Arial" w:hAnsi="Arial" w:cs="Arial"/>
                <w:sz w:val="16"/>
                <w:szCs w:val="16"/>
              </w:rPr>
              <w:lastRenderedPageBreak/>
              <w:t>Dialysis requiring</w:t>
            </w:r>
          </w:p>
        </w:tc>
        <w:tc>
          <w:tcPr>
            <w:tcW w:w="709" w:type="dxa"/>
            <w:shd w:val="clear" w:color="auto" w:fill="auto"/>
          </w:tcPr>
          <w:p w14:paraId="64B15458" w14:textId="4ED9575D" w:rsidR="00762E9C" w:rsidRPr="006D6D99" w:rsidRDefault="00762E9C"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01FDAB1C" w14:textId="580FF85E" w:rsidR="00762E9C" w:rsidRPr="006D6D99" w:rsidRDefault="00762E9C" w:rsidP="007A56AB">
            <w:pPr>
              <w:rPr>
                <w:rFonts w:ascii="Arial" w:hAnsi="Arial" w:cs="Arial"/>
                <w:sz w:val="16"/>
                <w:szCs w:val="16"/>
              </w:rPr>
            </w:pPr>
            <w:r w:rsidRPr="006D6D99">
              <w:rPr>
                <w:rFonts w:ascii="Arial" w:hAnsi="Arial" w:cs="Arial"/>
                <w:sz w:val="16"/>
                <w:szCs w:val="16"/>
              </w:rPr>
              <w:t>Patients requiring HD</w:t>
            </w:r>
          </w:p>
        </w:tc>
        <w:tc>
          <w:tcPr>
            <w:tcW w:w="850" w:type="dxa"/>
            <w:shd w:val="clear" w:color="auto" w:fill="auto"/>
          </w:tcPr>
          <w:p w14:paraId="7B99FD4D" w14:textId="77B816AC" w:rsidR="00762E9C" w:rsidRPr="006D6D99" w:rsidRDefault="00762E9C" w:rsidP="007A56AB">
            <w:pPr>
              <w:rPr>
                <w:rFonts w:ascii="Arial" w:hAnsi="Arial" w:cs="Arial"/>
                <w:sz w:val="16"/>
                <w:szCs w:val="16"/>
              </w:rPr>
            </w:pPr>
            <w:r w:rsidRPr="006D6D99">
              <w:rPr>
                <w:rFonts w:ascii="Arial" w:hAnsi="Arial" w:cs="Arial"/>
                <w:sz w:val="16"/>
                <w:szCs w:val="16"/>
              </w:rPr>
              <w:t>1998-00</w:t>
            </w:r>
          </w:p>
        </w:tc>
        <w:tc>
          <w:tcPr>
            <w:tcW w:w="992" w:type="dxa"/>
            <w:shd w:val="clear" w:color="auto" w:fill="auto"/>
          </w:tcPr>
          <w:p w14:paraId="5D9772A7" w14:textId="6C4AAD3B" w:rsidR="00762E9C" w:rsidRPr="006D6D99" w:rsidRDefault="00762E9C" w:rsidP="007A56AB">
            <w:pPr>
              <w:rPr>
                <w:rFonts w:ascii="Arial" w:hAnsi="Arial" w:cs="Arial"/>
                <w:sz w:val="16"/>
                <w:szCs w:val="16"/>
              </w:rPr>
            </w:pPr>
            <w:r w:rsidRPr="006D6D99">
              <w:rPr>
                <w:rFonts w:ascii="Arial" w:hAnsi="Arial" w:cs="Arial"/>
                <w:sz w:val="16"/>
                <w:szCs w:val="16"/>
              </w:rPr>
              <w:t>21</w:t>
            </w:r>
          </w:p>
        </w:tc>
        <w:tc>
          <w:tcPr>
            <w:tcW w:w="709" w:type="dxa"/>
            <w:shd w:val="clear" w:color="auto" w:fill="auto"/>
          </w:tcPr>
          <w:p w14:paraId="16164F01" w14:textId="77777777" w:rsidR="00762E9C" w:rsidRPr="006D6D99" w:rsidRDefault="00762E9C" w:rsidP="007A56AB">
            <w:pPr>
              <w:rPr>
                <w:rFonts w:ascii="Arial" w:hAnsi="Arial" w:cs="Arial"/>
                <w:sz w:val="16"/>
                <w:szCs w:val="16"/>
              </w:rPr>
            </w:pPr>
          </w:p>
        </w:tc>
        <w:tc>
          <w:tcPr>
            <w:tcW w:w="709" w:type="dxa"/>
            <w:shd w:val="clear" w:color="auto" w:fill="auto"/>
          </w:tcPr>
          <w:p w14:paraId="70E1A723" w14:textId="07E4AE3E" w:rsidR="00762E9C" w:rsidRPr="006D6D99" w:rsidRDefault="00762E9C" w:rsidP="00712FD0">
            <w:pPr>
              <w:rPr>
                <w:rFonts w:ascii="Arial" w:hAnsi="Arial" w:cs="Arial"/>
                <w:sz w:val="16"/>
                <w:szCs w:val="16"/>
              </w:rPr>
            </w:pPr>
            <w:r w:rsidRPr="006D6D99">
              <w:rPr>
                <w:rFonts w:ascii="Arial" w:hAnsi="Arial" w:cs="Arial"/>
                <w:sz w:val="16"/>
                <w:szCs w:val="16"/>
              </w:rPr>
              <w:t>50%</w:t>
            </w:r>
          </w:p>
        </w:tc>
        <w:tc>
          <w:tcPr>
            <w:tcW w:w="850" w:type="dxa"/>
            <w:shd w:val="clear" w:color="auto" w:fill="auto"/>
          </w:tcPr>
          <w:p w14:paraId="1BD5D863" w14:textId="77777777" w:rsidR="00762E9C" w:rsidRPr="006D6D99" w:rsidRDefault="00762E9C" w:rsidP="007A56AB">
            <w:pPr>
              <w:rPr>
                <w:rFonts w:ascii="Arial" w:hAnsi="Arial" w:cs="Arial"/>
                <w:sz w:val="16"/>
                <w:szCs w:val="16"/>
              </w:rPr>
            </w:pPr>
          </w:p>
        </w:tc>
        <w:tc>
          <w:tcPr>
            <w:tcW w:w="2127" w:type="dxa"/>
            <w:shd w:val="clear" w:color="auto" w:fill="auto"/>
          </w:tcPr>
          <w:p w14:paraId="75DB0C61" w14:textId="77777777" w:rsidR="00762E9C" w:rsidRPr="006D6D99" w:rsidRDefault="00762E9C" w:rsidP="00E545D2">
            <w:pPr>
              <w:rPr>
                <w:rFonts w:ascii="Arial" w:hAnsi="Arial" w:cs="Arial"/>
                <w:sz w:val="16"/>
                <w:szCs w:val="16"/>
              </w:rPr>
            </w:pPr>
          </w:p>
        </w:tc>
        <w:tc>
          <w:tcPr>
            <w:tcW w:w="850" w:type="dxa"/>
            <w:shd w:val="clear" w:color="auto" w:fill="auto"/>
          </w:tcPr>
          <w:p w14:paraId="6F76CAD7" w14:textId="77777777" w:rsidR="00762E9C" w:rsidRPr="006D6D99" w:rsidRDefault="00762E9C" w:rsidP="00712FD0">
            <w:pPr>
              <w:rPr>
                <w:rFonts w:ascii="Arial" w:hAnsi="Arial" w:cs="Arial"/>
                <w:sz w:val="16"/>
                <w:szCs w:val="16"/>
              </w:rPr>
            </w:pPr>
          </w:p>
        </w:tc>
        <w:tc>
          <w:tcPr>
            <w:tcW w:w="1134" w:type="dxa"/>
            <w:shd w:val="clear" w:color="auto" w:fill="auto"/>
          </w:tcPr>
          <w:p w14:paraId="3B507FA2" w14:textId="77777777" w:rsidR="00762E9C" w:rsidRPr="006D6D99" w:rsidRDefault="00762E9C" w:rsidP="007A56AB">
            <w:pPr>
              <w:rPr>
                <w:rFonts w:ascii="Arial" w:hAnsi="Arial" w:cs="Arial"/>
                <w:sz w:val="16"/>
                <w:szCs w:val="16"/>
              </w:rPr>
            </w:pPr>
          </w:p>
        </w:tc>
        <w:tc>
          <w:tcPr>
            <w:tcW w:w="1181" w:type="dxa"/>
            <w:shd w:val="clear" w:color="auto" w:fill="auto"/>
          </w:tcPr>
          <w:p w14:paraId="1A3D487D" w14:textId="77777777" w:rsidR="00762E9C" w:rsidRPr="006D6D99" w:rsidRDefault="00762E9C" w:rsidP="007A56AB">
            <w:pPr>
              <w:rPr>
                <w:rFonts w:ascii="Arial" w:hAnsi="Arial" w:cs="Arial"/>
                <w:sz w:val="16"/>
                <w:szCs w:val="16"/>
              </w:rPr>
            </w:pPr>
          </w:p>
        </w:tc>
        <w:tc>
          <w:tcPr>
            <w:tcW w:w="1371" w:type="dxa"/>
            <w:shd w:val="clear" w:color="auto" w:fill="auto"/>
          </w:tcPr>
          <w:p w14:paraId="3C12A6B2" w14:textId="77777777" w:rsidR="00762E9C" w:rsidRPr="006D6D99" w:rsidRDefault="00762E9C" w:rsidP="007A56AB">
            <w:pPr>
              <w:rPr>
                <w:rFonts w:ascii="Arial" w:hAnsi="Arial" w:cs="Arial"/>
                <w:sz w:val="16"/>
                <w:szCs w:val="16"/>
              </w:rPr>
            </w:pPr>
          </w:p>
        </w:tc>
      </w:tr>
      <w:tr w:rsidR="00E545D2" w:rsidRPr="006D6D99" w14:paraId="0F7074F4" w14:textId="77777777" w:rsidTr="00A841D4">
        <w:trPr>
          <w:trHeight w:val="379"/>
        </w:trPr>
        <w:tc>
          <w:tcPr>
            <w:tcW w:w="1668" w:type="dxa"/>
            <w:shd w:val="clear" w:color="auto" w:fill="auto"/>
          </w:tcPr>
          <w:p w14:paraId="2F2F88CD" w14:textId="38C421E4" w:rsidR="00153252" w:rsidRPr="006D6D99" w:rsidRDefault="00153252" w:rsidP="00153252">
            <w:pPr>
              <w:rPr>
                <w:rFonts w:ascii="Arial" w:hAnsi="Arial" w:cs="Arial"/>
                <w:sz w:val="16"/>
                <w:szCs w:val="16"/>
              </w:rPr>
            </w:pPr>
            <w:r w:rsidRPr="006D6D99">
              <w:rPr>
                <w:rFonts w:ascii="Arial" w:hAnsi="Arial" w:cs="Arial"/>
                <w:sz w:val="16"/>
                <w:szCs w:val="16"/>
              </w:rPr>
              <w:lastRenderedPageBreak/>
              <w:t xml:space="preserve">Luyckx </w:t>
            </w:r>
            <w:r w:rsidRPr="006D6D99">
              <w:rPr>
                <w:rFonts w:ascii="Arial" w:hAnsi="Arial" w:cs="Arial"/>
                <w:i/>
                <w:sz w:val="16"/>
                <w:szCs w:val="16"/>
              </w:rPr>
              <w:t>et al</w:t>
            </w:r>
            <w:r w:rsidRPr="006D6D99">
              <w:rPr>
                <w:rFonts w:ascii="Arial" w:hAnsi="Arial" w:cs="Arial"/>
                <w:sz w:val="16"/>
                <w:szCs w:val="16"/>
              </w:rPr>
              <w:t>, 200</w:t>
            </w:r>
            <w:r w:rsidR="002C6DB2" w:rsidRPr="006D6D99">
              <w:rPr>
                <w:rFonts w:ascii="Arial" w:hAnsi="Arial" w:cs="Arial"/>
                <w:sz w:val="16"/>
                <w:szCs w:val="16"/>
              </w:rPr>
              <w:t>5</w:t>
            </w:r>
            <w:r w:rsidR="002C6DB2" w:rsidRPr="006D6D99">
              <w:rPr>
                <w:rFonts w:ascii="Arial" w:hAnsi="Arial" w:cs="Arial"/>
                <w:sz w:val="16"/>
                <w:szCs w:val="16"/>
              </w:rPr>
              <w:fldChar w:fldCharType="begin"/>
            </w:r>
            <w:r w:rsidR="002C6DB2" w:rsidRPr="006D6D99">
              <w:rPr>
                <w:rFonts w:ascii="Arial" w:hAnsi="Arial" w:cs="Arial"/>
                <w:sz w:val="16"/>
                <w:szCs w:val="16"/>
              </w:rPr>
              <w:instrText xml:space="preserve"> ADDIN ZOTERO_ITEM CSL_CITATION {"citationID":"2mb49jd9jv","properties":{"formattedCitation":"{\\rtf \\super 7\\nosupersub{}}","plainCitation":"007"},"citationItems":[{"id":198,"uris":["http://zotero.org/users/local/WPuxiq79/items/TQDQ4BJR"],"uri":["http://zotero.org/users/local/WPuxiq79/items/TQDQ4BJR"],"itemData":{"id":198,"type":"article-journal","title":"Acute renal failure associated with the use of traditional folk remedies in South Africa","container-title":"Renal Failure","page":"35-43","volume":"27","issue":"1","source":"PubMed","abstract":"The use of folk remedies is widespread throughout Africa. Acute renal failure (ARF) is one of the most severe, but under-recognized, complications of folk remedy use. This report aims to describe the clinical presentation, outcomes, and nature of renal injury in patients with folk-remedy-associated ARF. Clinical data were evaluated retrospectively in 78 patients with ARF associated with recent folk remedy use. ARF was defined as elevated serum urea and creatinine above the age-appropriate normal ranges, persistent oligoanuria, worsening renal function with time, or need for dialysis. Overall mortality in patients with ARF was 41%. Mortality was higher in adults (45.5%) than in infants (36.6%), in patients with both renal and liver dysfunction (62.5%) than in those with renal dysfunction alone (22.6%), and in HIV-positive (44.4%) versus HIV-negative (34.6%) patients. Vomiting (51.3%) and diarrhea (43.6%) were the most frequent presenting symptoms. Metabolic acidosis (80.8%) and volume depletion (62.8%) were the most frequent clinical findings. The definable causes of ARF were pre-renal (26.9%), acute tubular necrosis (ATN; 26.9%), hepatorenal syndrome (6.4%), urinary tract infection/sepsis (7.7%), and primary renal disorders (7.7%). Twenty-seven patients had concomitant medical conditions unlikely primarily related to folk remedy ingestion. In conclusion, ARF occurring after use of folk remedies in South Africa is associated with significant morbidity and mortality. The most common contributors to ARF in this setting are volume depletion and ATN. Significantly, although a proportion of patients have underlying systemic or renal conditions that may contribute to renal dysfunction, in the majority of patients, folk remedy use appears to be the most likely proximate cause. In view of the large numbers of Africans living abroad, more widespread awareness of this important clinical problem needs to be raised.","ISSN":"0886-022X","note":"PMID: 15717633","journalAbbreviation":"Ren Fail","language":"eng","author":[{"family":"Luyckx","given":"Valerie A."},{"family":"Steenkamp","given":"Vanessa"},{"family":"Stewart","given":"Michael J."}],"issued":{"date-parts":[["2005"]]},"PMID":"15717633"}}],"schema":"https://github.com/citation-style-language/schema/raw/master/csl-citation.json"} T </w:instrText>
            </w:r>
            <w:r w:rsidR="002C6DB2" w:rsidRPr="006D6D99">
              <w:rPr>
                <w:rFonts w:ascii="Arial" w:hAnsi="Arial" w:cs="Arial"/>
                <w:sz w:val="16"/>
                <w:szCs w:val="16"/>
              </w:rPr>
              <w:fldChar w:fldCharType="separate"/>
            </w:r>
            <w:r w:rsidR="002C6DB2" w:rsidRPr="006D6D99">
              <w:rPr>
                <w:rFonts w:ascii="Arial" w:hAnsi="Arial" w:cs="Arial"/>
                <w:sz w:val="16"/>
                <w:vertAlign w:val="superscript"/>
              </w:rPr>
              <w:t>7</w:t>
            </w:r>
            <w:r w:rsidR="002C6DB2" w:rsidRPr="006D6D99">
              <w:rPr>
                <w:rFonts w:ascii="Arial" w:hAnsi="Arial" w:cs="Arial"/>
                <w:sz w:val="16"/>
                <w:szCs w:val="16"/>
              </w:rPr>
              <w:fldChar w:fldCharType="end"/>
            </w:r>
          </w:p>
          <w:p w14:paraId="4D9FE615" w14:textId="77777777" w:rsidR="00153252" w:rsidRPr="006D6D99" w:rsidRDefault="00153252" w:rsidP="00153252">
            <w:pPr>
              <w:rPr>
                <w:rFonts w:ascii="Arial" w:hAnsi="Arial" w:cs="Arial"/>
                <w:sz w:val="16"/>
                <w:szCs w:val="16"/>
              </w:rPr>
            </w:pPr>
          </w:p>
          <w:p w14:paraId="0A4A83A8" w14:textId="67A97735" w:rsidR="00153252" w:rsidRPr="006D6D99" w:rsidRDefault="00153252" w:rsidP="00153252">
            <w:pPr>
              <w:rPr>
                <w:rFonts w:ascii="Arial" w:hAnsi="Arial" w:cs="Arial"/>
                <w:sz w:val="16"/>
                <w:szCs w:val="16"/>
              </w:rPr>
            </w:pPr>
            <w:r w:rsidRPr="006D6D99">
              <w:rPr>
                <w:rFonts w:ascii="Arial" w:hAnsi="Arial" w:cs="Arial"/>
                <w:sz w:val="16"/>
                <w:szCs w:val="16"/>
              </w:rPr>
              <w:t>Johannesburg, South Africa (single centre, single cause)</w:t>
            </w:r>
          </w:p>
          <w:p w14:paraId="27B0B26A" w14:textId="77777777" w:rsidR="00E545D2" w:rsidRPr="006D6D99" w:rsidRDefault="00E545D2" w:rsidP="00E545D2">
            <w:pPr>
              <w:rPr>
                <w:rFonts w:ascii="Arial" w:hAnsi="Arial" w:cs="Arial"/>
                <w:sz w:val="16"/>
                <w:szCs w:val="16"/>
              </w:rPr>
            </w:pPr>
          </w:p>
        </w:tc>
        <w:tc>
          <w:tcPr>
            <w:tcW w:w="1417" w:type="dxa"/>
            <w:shd w:val="clear" w:color="auto" w:fill="auto"/>
          </w:tcPr>
          <w:p w14:paraId="40B95976" w14:textId="1E596222" w:rsidR="00E545D2" w:rsidRPr="006D6D99" w:rsidRDefault="00153252" w:rsidP="007A56AB">
            <w:pPr>
              <w:rPr>
                <w:rFonts w:ascii="Arial" w:hAnsi="Arial" w:cs="Arial"/>
                <w:sz w:val="16"/>
                <w:szCs w:val="16"/>
              </w:rPr>
            </w:pPr>
            <w:r w:rsidRPr="006D6D99">
              <w:rPr>
                <w:rFonts w:ascii="Arial" w:hAnsi="Arial" w:cs="Arial"/>
                <w:sz w:val="16"/>
                <w:szCs w:val="16"/>
              </w:rPr>
              <w:t>elevated serum urea and creatinine above normal range, persistent oligoanuria, worsening renal function with time, or need for dialysis</w:t>
            </w:r>
          </w:p>
        </w:tc>
        <w:tc>
          <w:tcPr>
            <w:tcW w:w="709" w:type="dxa"/>
            <w:shd w:val="clear" w:color="auto" w:fill="auto"/>
          </w:tcPr>
          <w:p w14:paraId="21A9CC40" w14:textId="6616721D" w:rsidR="00E545D2" w:rsidRPr="006D6D99" w:rsidRDefault="00153252"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0A0D7890" w14:textId="195471E2" w:rsidR="00E545D2" w:rsidRPr="006D6D99" w:rsidRDefault="00694811" w:rsidP="007A56AB">
            <w:pPr>
              <w:rPr>
                <w:rFonts w:ascii="Arial" w:hAnsi="Arial" w:cs="Arial"/>
                <w:sz w:val="16"/>
                <w:szCs w:val="16"/>
              </w:rPr>
            </w:pPr>
            <w:r w:rsidRPr="006D6D99">
              <w:rPr>
                <w:rFonts w:ascii="Arial" w:hAnsi="Arial" w:cs="Arial"/>
                <w:sz w:val="16"/>
                <w:szCs w:val="16"/>
              </w:rPr>
              <w:t>Patients with</w:t>
            </w:r>
            <w:r w:rsidR="00153252" w:rsidRPr="006D6D99">
              <w:rPr>
                <w:rFonts w:ascii="Arial" w:hAnsi="Arial" w:cs="Arial"/>
                <w:sz w:val="16"/>
                <w:szCs w:val="16"/>
              </w:rPr>
              <w:t xml:space="preserve"> ARF secondary to folk remedy use</w:t>
            </w:r>
          </w:p>
        </w:tc>
        <w:tc>
          <w:tcPr>
            <w:tcW w:w="850" w:type="dxa"/>
            <w:shd w:val="clear" w:color="auto" w:fill="auto"/>
          </w:tcPr>
          <w:p w14:paraId="41D6E076" w14:textId="77777777" w:rsidR="00E545D2" w:rsidRPr="006D6D99" w:rsidRDefault="00E545D2" w:rsidP="007A56AB">
            <w:pPr>
              <w:rPr>
                <w:rFonts w:ascii="Arial" w:hAnsi="Arial" w:cs="Arial"/>
                <w:sz w:val="16"/>
                <w:szCs w:val="16"/>
              </w:rPr>
            </w:pPr>
          </w:p>
        </w:tc>
        <w:tc>
          <w:tcPr>
            <w:tcW w:w="992" w:type="dxa"/>
            <w:shd w:val="clear" w:color="auto" w:fill="auto"/>
          </w:tcPr>
          <w:p w14:paraId="6B6DF8E3" w14:textId="1886FDD0" w:rsidR="00E545D2" w:rsidRPr="006D6D99" w:rsidRDefault="00153252" w:rsidP="007A56AB">
            <w:pPr>
              <w:rPr>
                <w:rFonts w:ascii="Arial" w:hAnsi="Arial" w:cs="Arial"/>
                <w:sz w:val="16"/>
                <w:szCs w:val="16"/>
              </w:rPr>
            </w:pPr>
            <w:r w:rsidRPr="006D6D99">
              <w:rPr>
                <w:rFonts w:ascii="Arial" w:hAnsi="Arial" w:cs="Arial"/>
                <w:sz w:val="16"/>
                <w:szCs w:val="16"/>
              </w:rPr>
              <w:t>78</w:t>
            </w:r>
          </w:p>
        </w:tc>
        <w:tc>
          <w:tcPr>
            <w:tcW w:w="709" w:type="dxa"/>
            <w:shd w:val="clear" w:color="auto" w:fill="auto"/>
          </w:tcPr>
          <w:p w14:paraId="74F21D7D" w14:textId="77777777" w:rsidR="00E545D2" w:rsidRPr="006D6D99" w:rsidRDefault="00E545D2" w:rsidP="007A56AB">
            <w:pPr>
              <w:rPr>
                <w:rFonts w:ascii="Arial" w:hAnsi="Arial" w:cs="Arial"/>
                <w:sz w:val="16"/>
                <w:szCs w:val="16"/>
              </w:rPr>
            </w:pPr>
          </w:p>
        </w:tc>
        <w:tc>
          <w:tcPr>
            <w:tcW w:w="709" w:type="dxa"/>
            <w:shd w:val="clear" w:color="auto" w:fill="auto"/>
          </w:tcPr>
          <w:p w14:paraId="07623C86" w14:textId="77777777" w:rsidR="00E545D2" w:rsidRPr="006D6D99" w:rsidRDefault="00E545D2" w:rsidP="00712FD0">
            <w:pPr>
              <w:rPr>
                <w:rFonts w:ascii="Arial" w:hAnsi="Arial" w:cs="Arial"/>
                <w:sz w:val="16"/>
                <w:szCs w:val="16"/>
              </w:rPr>
            </w:pPr>
          </w:p>
        </w:tc>
        <w:tc>
          <w:tcPr>
            <w:tcW w:w="850" w:type="dxa"/>
            <w:shd w:val="clear" w:color="auto" w:fill="auto"/>
          </w:tcPr>
          <w:p w14:paraId="5EB89ABF" w14:textId="77777777" w:rsidR="00E545D2" w:rsidRPr="006D6D99" w:rsidRDefault="00E545D2" w:rsidP="007A56AB">
            <w:pPr>
              <w:rPr>
                <w:rFonts w:ascii="Arial" w:hAnsi="Arial" w:cs="Arial"/>
                <w:sz w:val="16"/>
                <w:szCs w:val="16"/>
              </w:rPr>
            </w:pPr>
          </w:p>
        </w:tc>
        <w:tc>
          <w:tcPr>
            <w:tcW w:w="2127" w:type="dxa"/>
            <w:shd w:val="clear" w:color="auto" w:fill="auto"/>
          </w:tcPr>
          <w:p w14:paraId="2F5CF58E" w14:textId="77777777" w:rsidR="00153252" w:rsidRPr="006D6D99" w:rsidRDefault="00153252" w:rsidP="00153252">
            <w:pPr>
              <w:rPr>
                <w:rFonts w:ascii="Arial" w:hAnsi="Arial" w:cs="Arial"/>
                <w:sz w:val="16"/>
                <w:szCs w:val="16"/>
              </w:rPr>
            </w:pPr>
            <w:r w:rsidRPr="006D6D99">
              <w:rPr>
                <w:rFonts w:ascii="Arial" w:hAnsi="Arial" w:cs="Arial"/>
                <w:sz w:val="16"/>
                <w:szCs w:val="16"/>
              </w:rPr>
              <w:t>Pre-renal 27%, ATN 27%, Hepatorenal Syndrome 6%, UTI 8%, Primary renal disease 8%</w:t>
            </w:r>
          </w:p>
          <w:p w14:paraId="6B1588D2" w14:textId="77777777" w:rsidR="00E545D2" w:rsidRPr="006D6D99" w:rsidRDefault="00E545D2" w:rsidP="00E545D2">
            <w:pPr>
              <w:rPr>
                <w:rFonts w:ascii="Arial" w:hAnsi="Arial" w:cs="Arial"/>
                <w:sz w:val="16"/>
                <w:szCs w:val="16"/>
              </w:rPr>
            </w:pPr>
          </w:p>
        </w:tc>
        <w:tc>
          <w:tcPr>
            <w:tcW w:w="850" w:type="dxa"/>
            <w:shd w:val="clear" w:color="auto" w:fill="auto"/>
          </w:tcPr>
          <w:p w14:paraId="342ECEA9" w14:textId="77777777" w:rsidR="00E545D2" w:rsidRPr="006D6D99" w:rsidRDefault="00E545D2" w:rsidP="00712FD0">
            <w:pPr>
              <w:rPr>
                <w:rFonts w:ascii="Arial" w:hAnsi="Arial" w:cs="Arial"/>
                <w:sz w:val="16"/>
                <w:szCs w:val="16"/>
              </w:rPr>
            </w:pPr>
          </w:p>
        </w:tc>
        <w:tc>
          <w:tcPr>
            <w:tcW w:w="1134" w:type="dxa"/>
            <w:shd w:val="clear" w:color="auto" w:fill="auto"/>
          </w:tcPr>
          <w:p w14:paraId="02BAF24E" w14:textId="1C4514B7" w:rsidR="00E545D2" w:rsidRPr="006D6D99" w:rsidRDefault="00153252" w:rsidP="007A56AB">
            <w:pPr>
              <w:rPr>
                <w:rFonts w:ascii="Arial" w:hAnsi="Arial" w:cs="Arial"/>
                <w:sz w:val="16"/>
                <w:szCs w:val="16"/>
              </w:rPr>
            </w:pPr>
            <w:r w:rsidRPr="006D6D99">
              <w:rPr>
                <w:rFonts w:ascii="Arial" w:hAnsi="Arial" w:cs="Arial"/>
                <w:sz w:val="16"/>
                <w:szCs w:val="16"/>
              </w:rPr>
              <w:t>41%</w:t>
            </w:r>
          </w:p>
        </w:tc>
        <w:tc>
          <w:tcPr>
            <w:tcW w:w="1181" w:type="dxa"/>
            <w:shd w:val="clear" w:color="auto" w:fill="auto"/>
          </w:tcPr>
          <w:p w14:paraId="58EE43B2" w14:textId="77777777" w:rsidR="00E545D2" w:rsidRPr="006D6D99" w:rsidRDefault="00E545D2" w:rsidP="007A56AB">
            <w:pPr>
              <w:rPr>
                <w:rFonts w:ascii="Arial" w:hAnsi="Arial" w:cs="Arial"/>
                <w:sz w:val="16"/>
                <w:szCs w:val="16"/>
              </w:rPr>
            </w:pPr>
          </w:p>
        </w:tc>
        <w:tc>
          <w:tcPr>
            <w:tcW w:w="1371" w:type="dxa"/>
            <w:shd w:val="clear" w:color="auto" w:fill="auto"/>
          </w:tcPr>
          <w:p w14:paraId="47A7E7B2" w14:textId="2B027E5B" w:rsidR="00E545D2" w:rsidRPr="006D6D99" w:rsidRDefault="00153252" w:rsidP="007A56AB">
            <w:pPr>
              <w:rPr>
                <w:rFonts w:ascii="Arial" w:hAnsi="Arial" w:cs="Arial"/>
                <w:sz w:val="16"/>
                <w:szCs w:val="16"/>
              </w:rPr>
            </w:pPr>
            <w:r w:rsidRPr="006D6D99">
              <w:rPr>
                <w:rFonts w:ascii="Arial" w:hAnsi="Arial" w:cs="Arial"/>
                <w:sz w:val="16"/>
                <w:szCs w:val="16"/>
              </w:rPr>
              <w:t>Higher if HIV vs</w:t>
            </w:r>
            <w:r w:rsidR="00B455AB">
              <w:rPr>
                <w:rFonts w:ascii="Arial" w:hAnsi="Arial" w:cs="Arial"/>
                <w:sz w:val="16"/>
                <w:szCs w:val="16"/>
              </w:rPr>
              <w:t>.</w:t>
            </w:r>
            <w:r w:rsidRPr="006D6D99">
              <w:rPr>
                <w:rFonts w:ascii="Arial" w:hAnsi="Arial" w:cs="Arial"/>
                <w:sz w:val="16"/>
                <w:szCs w:val="16"/>
              </w:rPr>
              <w:t xml:space="preserve"> non-HIV</w:t>
            </w:r>
          </w:p>
        </w:tc>
      </w:tr>
      <w:tr w:rsidR="00153252" w:rsidRPr="006D6D99" w14:paraId="244F21E5" w14:textId="77777777" w:rsidTr="00A841D4">
        <w:trPr>
          <w:trHeight w:val="379"/>
        </w:trPr>
        <w:tc>
          <w:tcPr>
            <w:tcW w:w="1668" w:type="dxa"/>
            <w:shd w:val="clear" w:color="auto" w:fill="auto"/>
          </w:tcPr>
          <w:p w14:paraId="7D03A2B0" w14:textId="24078E8F" w:rsidR="00153252" w:rsidRPr="006D6D99" w:rsidRDefault="00153252" w:rsidP="00153252">
            <w:pPr>
              <w:rPr>
                <w:rFonts w:ascii="Arial" w:hAnsi="Arial" w:cs="Arial"/>
                <w:sz w:val="16"/>
                <w:szCs w:val="16"/>
              </w:rPr>
            </w:pPr>
            <w:r w:rsidRPr="006D6D99">
              <w:rPr>
                <w:rFonts w:ascii="Arial" w:hAnsi="Arial" w:cs="Arial"/>
                <w:sz w:val="16"/>
                <w:szCs w:val="16"/>
              </w:rPr>
              <w:t xml:space="preserve">Bah </w:t>
            </w:r>
            <w:r w:rsidRPr="006D6D99">
              <w:rPr>
                <w:rFonts w:ascii="Arial" w:hAnsi="Arial" w:cs="Arial"/>
                <w:i/>
                <w:sz w:val="16"/>
                <w:szCs w:val="16"/>
              </w:rPr>
              <w:t xml:space="preserve">et al, </w:t>
            </w:r>
            <w:r w:rsidRPr="006D6D99">
              <w:rPr>
                <w:rFonts w:ascii="Arial" w:hAnsi="Arial" w:cs="Arial"/>
                <w:sz w:val="16"/>
                <w:szCs w:val="16"/>
              </w:rPr>
              <w:t>2006</w:t>
            </w:r>
            <w:r w:rsidR="005473BC" w:rsidRPr="006D6D99">
              <w:rPr>
                <w:rFonts w:ascii="Arial" w:hAnsi="Arial" w:cs="Arial"/>
                <w:sz w:val="16"/>
                <w:szCs w:val="16"/>
              </w:rPr>
              <w:fldChar w:fldCharType="begin"/>
            </w:r>
            <w:r w:rsidR="005473BC" w:rsidRPr="006D6D99">
              <w:rPr>
                <w:rFonts w:ascii="Arial" w:hAnsi="Arial" w:cs="Arial"/>
                <w:sz w:val="16"/>
                <w:szCs w:val="16"/>
              </w:rPr>
              <w:instrText xml:space="preserve"> ADDIN ZOTERO_ITEM CSL_CITATION {"citationID":"tsfuh3tan","properties":{"formattedCitation":"{\\rtf \\super 8\\nosupersub{}}","plainCitation":"008"},"citationItems":[{"id":123,"uris":["http://zotero.org/users/local/WPuxiq79/items/MK2W7DSI"],"uri":["http://zotero.org/users/local/WPuxiq79/items/MK2W7DSI"],"itemData":{"id":123,"type":"article-journal","title":"[Renal diseases--morbidity and mortality in Nephrology Service, National Hospital Donka]","container-title":"Le Mali Médical","page":"42-46","volume":"21","issue":"4","source":"PubMed","abstract":"It is a retrospective study of descriptive type on a 4 years period, from April 1, 1999 to March 31, 2003. The aim was to determine factors bound to morbidity and mortality of renal affections in the Conakry University Hospital Center Nephrology Unit. The study was based on 606 hospitalized patients of whom 21 dialysed. The study's references were age, sex, renal affections frequency, mortality, associated pathologies, hospitalization period, death hours and other factors of cardio-vascular risks (tobacco, alcohol). Patients having answered to the selection criteria were 365 men (60.23%) and 241 women (39.77%) with a sex ratio of 1.51. The average age was 44 +/- 17 years old with extremes of 15 and 95 years old; 16.34% of the patients were aged less than 25 years and 14.03% were more than 65 years old. According to the charge taking, 462 (76.24%) were at their neighbors' charge, only 144 (23.76%) could take themselves in charge for their medical care. According to the received treatment before hospitalization, 357 had consumed decoctions of leaves and roots, 86 consulted a health center. The average period of hospitalization was 13 +/- 9 days with extremes of 1 and 80 days. Nicotine addiction was observed with 183 patients of whom 181 were men and alcoholism with 134 patients of whom 122 were men. Renal affections were chronic renal failure (51%), arterial hypertension (30.36%), chronic kidney disease (8.09%), intense renal failure (7.59%), urinary infections (1.65%), intense kidney disease (0.99%) and kidney cancer (0.33%). Among them, 130 deaths were observed (21.45%). According to the period going on before the medical check up, 24 death occurred 2 weeks after the first symptom, and 106 after more than a month. Considering the hours, 33 death (25.38%) occurred between 8 a.m. and 4 p.m. and 63 deaths (48.47%) between 4 p.m. and 8 a.m.; in 34 cases, the hour was not specified. Mortality was due to chronic renal failure in 97 cases (74.61%), to arterial hypertension in 19 cases (14.62%) and to other affections in 14 cases (0.77%). Infections, diabetes, arterial hypertension and anemia sickle cells were renal risk factors. Morbidity and mortality factors were numerous and varied: medical check up delay, traditional cure, patients 'weak turnover, lack of medical care, lack of required equipment and the absence of popular health education.","ISSN":"0464-7874","note":"PMID: 19437846","journalAbbreviation":"Mali Med","language":"fre","author":[{"family":"Bah","given":"A. O."},{"family":"Kaba","given":"M. L."},{"family":"Diallo","given":"M. B."},{"family":"Kake","given":"A."},{"family":"Balde","given":"M. C."},{"family":"Keita","given":"K."},{"family":"Dore","given":"H."},{"family":"Toure","given":"Y. I."}],"issued":{"date-parts":[["2006"]]},"PMID":"19437846"}}],"schema":"https://github.com/citation-style-language/schema/raw/master/csl-citation.json"} T </w:instrText>
            </w:r>
            <w:r w:rsidR="005473BC" w:rsidRPr="006D6D99">
              <w:rPr>
                <w:rFonts w:ascii="Arial" w:hAnsi="Arial" w:cs="Arial"/>
                <w:sz w:val="16"/>
                <w:szCs w:val="16"/>
              </w:rPr>
              <w:fldChar w:fldCharType="separate"/>
            </w:r>
            <w:r w:rsidR="005473BC" w:rsidRPr="006D6D99">
              <w:rPr>
                <w:rFonts w:ascii="Arial" w:hAnsi="Arial" w:cs="Arial"/>
                <w:sz w:val="16"/>
                <w:vertAlign w:val="superscript"/>
              </w:rPr>
              <w:t>8</w:t>
            </w:r>
            <w:r w:rsidR="005473BC" w:rsidRPr="006D6D99">
              <w:rPr>
                <w:rFonts w:ascii="Arial" w:hAnsi="Arial" w:cs="Arial"/>
                <w:sz w:val="16"/>
                <w:szCs w:val="16"/>
              </w:rPr>
              <w:fldChar w:fldCharType="end"/>
            </w:r>
          </w:p>
          <w:p w14:paraId="0F8528FC" w14:textId="77777777" w:rsidR="00153252" w:rsidRPr="006D6D99" w:rsidRDefault="00153252" w:rsidP="00153252">
            <w:pPr>
              <w:rPr>
                <w:rFonts w:ascii="Arial" w:hAnsi="Arial" w:cs="Arial"/>
                <w:sz w:val="16"/>
                <w:szCs w:val="16"/>
              </w:rPr>
            </w:pPr>
          </w:p>
          <w:p w14:paraId="02820685" w14:textId="5140CDEB" w:rsidR="00153252" w:rsidRPr="006D6D99" w:rsidRDefault="00153252" w:rsidP="00153252">
            <w:pPr>
              <w:rPr>
                <w:rFonts w:ascii="Arial" w:hAnsi="Arial" w:cs="Arial"/>
                <w:sz w:val="16"/>
                <w:szCs w:val="16"/>
              </w:rPr>
            </w:pPr>
            <w:r w:rsidRPr="006D6D99">
              <w:rPr>
                <w:rFonts w:ascii="Arial" w:hAnsi="Arial" w:cs="Arial"/>
                <w:sz w:val="16"/>
                <w:szCs w:val="16"/>
              </w:rPr>
              <w:t>Conakry University Hospital, Mali (single centre)</w:t>
            </w:r>
          </w:p>
          <w:p w14:paraId="756B8CED" w14:textId="77777777" w:rsidR="00153252" w:rsidRPr="006D6D99" w:rsidRDefault="00153252" w:rsidP="00153252">
            <w:pPr>
              <w:rPr>
                <w:rFonts w:ascii="Arial" w:hAnsi="Arial" w:cs="Arial"/>
                <w:sz w:val="16"/>
                <w:szCs w:val="16"/>
              </w:rPr>
            </w:pPr>
          </w:p>
        </w:tc>
        <w:tc>
          <w:tcPr>
            <w:tcW w:w="1417" w:type="dxa"/>
            <w:shd w:val="clear" w:color="auto" w:fill="auto"/>
          </w:tcPr>
          <w:p w14:paraId="3A0A4E8B" w14:textId="3AA7AB9A" w:rsidR="00153252" w:rsidRPr="006D6D99" w:rsidRDefault="00153252" w:rsidP="007A56AB">
            <w:pPr>
              <w:rPr>
                <w:rFonts w:ascii="Arial" w:hAnsi="Arial" w:cs="Arial"/>
                <w:sz w:val="16"/>
                <w:szCs w:val="16"/>
              </w:rPr>
            </w:pPr>
            <w:r w:rsidRPr="006D6D99">
              <w:rPr>
                <w:rFonts w:ascii="Arial" w:hAnsi="Arial" w:cs="Arial"/>
                <w:sz w:val="16"/>
                <w:szCs w:val="16"/>
              </w:rPr>
              <w:t>Acute increase in creatinine</w:t>
            </w:r>
          </w:p>
        </w:tc>
        <w:tc>
          <w:tcPr>
            <w:tcW w:w="709" w:type="dxa"/>
            <w:shd w:val="clear" w:color="auto" w:fill="auto"/>
          </w:tcPr>
          <w:p w14:paraId="3873FA72" w14:textId="3E2893A7" w:rsidR="00153252" w:rsidRPr="006D6D99" w:rsidRDefault="00153252"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545BB9FC" w14:textId="6A4EC57D" w:rsidR="00153252" w:rsidRPr="006D6D99" w:rsidRDefault="00153252" w:rsidP="007A56AB">
            <w:pPr>
              <w:rPr>
                <w:rFonts w:ascii="Arial" w:hAnsi="Arial" w:cs="Arial"/>
                <w:sz w:val="16"/>
                <w:szCs w:val="16"/>
              </w:rPr>
            </w:pPr>
            <w:r w:rsidRPr="006D6D99">
              <w:rPr>
                <w:rFonts w:ascii="Arial" w:hAnsi="Arial" w:cs="Arial"/>
                <w:sz w:val="16"/>
                <w:szCs w:val="16"/>
              </w:rPr>
              <w:t>All renal admissions</w:t>
            </w:r>
          </w:p>
        </w:tc>
        <w:tc>
          <w:tcPr>
            <w:tcW w:w="850" w:type="dxa"/>
            <w:shd w:val="clear" w:color="auto" w:fill="auto"/>
          </w:tcPr>
          <w:p w14:paraId="5DFAD8D4" w14:textId="6AFB3741" w:rsidR="00153252" w:rsidRPr="006D6D99" w:rsidRDefault="00153252" w:rsidP="007A56AB">
            <w:pPr>
              <w:rPr>
                <w:rFonts w:ascii="Arial" w:hAnsi="Arial" w:cs="Arial"/>
                <w:sz w:val="16"/>
                <w:szCs w:val="16"/>
              </w:rPr>
            </w:pPr>
            <w:r w:rsidRPr="006D6D99">
              <w:rPr>
                <w:rFonts w:ascii="Arial" w:hAnsi="Arial" w:cs="Arial"/>
                <w:sz w:val="16"/>
                <w:szCs w:val="16"/>
              </w:rPr>
              <w:t>1999-03</w:t>
            </w:r>
          </w:p>
        </w:tc>
        <w:tc>
          <w:tcPr>
            <w:tcW w:w="992" w:type="dxa"/>
            <w:shd w:val="clear" w:color="auto" w:fill="auto"/>
          </w:tcPr>
          <w:p w14:paraId="7B5D2683" w14:textId="4A1E6531" w:rsidR="00153252" w:rsidRPr="006D6D99" w:rsidRDefault="00153252" w:rsidP="007A56AB">
            <w:pPr>
              <w:rPr>
                <w:rFonts w:ascii="Arial" w:hAnsi="Arial" w:cs="Arial"/>
                <w:sz w:val="16"/>
                <w:szCs w:val="16"/>
              </w:rPr>
            </w:pPr>
            <w:r w:rsidRPr="006D6D99">
              <w:rPr>
                <w:rFonts w:ascii="Arial" w:hAnsi="Arial" w:cs="Arial"/>
                <w:sz w:val="16"/>
                <w:szCs w:val="16"/>
              </w:rPr>
              <w:t>46</w:t>
            </w:r>
          </w:p>
        </w:tc>
        <w:tc>
          <w:tcPr>
            <w:tcW w:w="709" w:type="dxa"/>
            <w:shd w:val="clear" w:color="auto" w:fill="auto"/>
          </w:tcPr>
          <w:p w14:paraId="3F9B6634" w14:textId="4D6F0238" w:rsidR="00153252" w:rsidRPr="006D6D99" w:rsidRDefault="00153252" w:rsidP="007A56AB">
            <w:pPr>
              <w:rPr>
                <w:rFonts w:ascii="Arial" w:hAnsi="Arial" w:cs="Arial"/>
                <w:sz w:val="16"/>
                <w:szCs w:val="16"/>
              </w:rPr>
            </w:pPr>
            <w:r w:rsidRPr="006D6D99">
              <w:rPr>
                <w:rFonts w:ascii="Arial" w:hAnsi="Arial" w:cs="Arial"/>
                <w:sz w:val="16"/>
                <w:szCs w:val="16"/>
              </w:rPr>
              <w:t>44</w:t>
            </w:r>
          </w:p>
        </w:tc>
        <w:tc>
          <w:tcPr>
            <w:tcW w:w="709" w:type="dxa"/>
            <w:shd w:val="clear" w:color="auto" w:fill="auto"/>
          </w:tcPr>
          <w:p w14:paraId="47ACA10C" w14:textId="709961E0" w:rsidR="00153252" w:rsidRPr="006D6D99" w:rsidRDefault="00153252" w:rsidP="00712FD0">
            <w:pPr>
              <w:rPr>
                <w:rFonts w:ascii="Arial" w:hAnsi="Arial" w:cs="Arial"/>
                <w:sz w:val="16"/>
                <w:szCs w:val="16"/>
              </w:rPr>
            </w:pPr>
            <w:r w:rsidRPr="006D6D99">
              <w:rPr>
                <w:rFonts w:ascii="Arial" w:hAnsi="Arial" w:cs="Arial"/>
                <w:sz w:val="16"/>
                <w:szCs w:val="16"/>
              </w:rPr>
              <w:t>60</w:t>
            </w:r>
            <w:r w:rsidR="00B455AB">
              <w:rPr>
                <w:rFonts w:ascii="Arial" w:hAnsi="Arial" w:cs="Arial"/>
                <w:sz w:val="16"/>
                <w:szCs w:val="16"/>
              </w:rPr>
              <w:t>·</w:t>
            </w:r>
            <w:r w:rsidRPr="006D6D99">
              <w:rPr>
                <w:rFonts w:ascii="Arial" w:hAnsi="Arial" w:cs="Arial"/>
                <w:sz w:val="16"/>
                <w:szCs w:val="16"/>
              </w:rPr>
              <w:t>2%</w:t>
            </w:r>
          </w:p>
        </w:tc>
        <w:tc>
          <w:tcPr>
            <w:tcW w:w="850" w:type="dxa"/>
            <w:shd w:val="clear" w:color="auto" w:fill="auto"/>
          </w:tcPr>
          <w:p w14:paraId="44AB2020" w14:textId="77777777" w:rsidR="00153252" w:rsidRPr="006D6D99" w:rsidRDefault="00153252" w:rsidP="007A56AB">
            <w:pPr>
              <w:rPr>
                <w:rFonts w:ascii="Arial" w:hAnsi="Arial" w:cs="Arial"/>
                <w:sz w:val="16"/>
                <w:szCs w:val="16"/>
              </w:rPr>
            </w:pPr>
          </w:p>
        </w:tc>
        <w:tc>
          <w:tcPr>
            <w:tcW w:w="2127" w:type="dxa"/>
            <w:shd w:val="clear" w:color="auto" w:fill="auto"/>
          </w:tcPr>
          <w:p w14:paraId="73FC5280" w14:textId="77777777" w:rsidR="00153252" w:rsidRPr="006D6D99" w:rsidRDefault="00153252" w:rsidP="00153252">
            <w:pPr>
              <w:rPr>
                <w:rFonts w:ascii="Arial" w:hAnsi="Arial" w:cs="Arial"/>
                <w:sz w:val="16"/>
                <w:szCs w:val="16"/>
              </w:rPr>
            </w:pPr>
          </w:p>
        </w:tc>
        <w:tc>
          <w:tcPr>
            <w:tcW w:w="850" w:type="dxa"/>
            <w:shd w:val="clear" w:color="auto" w:fill="auto"/>
          </w:tcPr>
          <w:p w14:paraId="31F5E167" w14:textId="77777777" w:rsidR="00153252" w:rsidRPr="006D6D99" w:rsidRDefault="00153252" w:rsidP="00712FD0">
            <w:pPr>
              <w:rPr>
                <w:rFonts w:ascii="Arial" w:hAnsi="Arial" w:cs="Arial"/>
                <w:sz w:val="16"/>
                <w:szCs w:val="16"/>
              </w:rPr>
            </w:pPr>
          </w:p>
        </w:tc>
        <w:tc>
          <w:tcPr>
            <w:tcW w:w="1134" w:type="dxa"/>
            <w:shd w:val="clear" w:color="auto" w:fill="auto"/>
          </w:tcPr>
          <w:p w14:paraId="40D4EB48" w14:textId="0329532F" w:rsidR="00153252" w:rsidRPr="006D6D99" w:rsidRDefault="00153252" w:rsidP="007A56AB">
            <w:pPr>
              <w:rPr>
                <w:rFonts w:ascii="Arial" w:hAnsi="Arial" w:cs="Arial"/>
                <w:sz w:val="16"/>
                <w:szCs w:val="16"/>
              </w:rPr>
            </w:pPr>
            <w:r w:rsidRPr="006D6D99">
              <w:rPr>
                <w:rFonts w:ascii="Arial" w:hAnsi="Arial" w:cs="Arial"/>
                <w:sz w:val="16"/>
                <w:szCs w:val="16"/>
              </w:rPr>
              <w:t>21%</w:t>
            </w:r>
          </w:p>
        </w:tc>
        <w:tc>
          <w:tcPr>
            <w:tcW w:w="1181" w:type="dxa"/>
            <w:shd w:val="clear" w:color="auto" w:fill="auto"/>
          </w:tcPr>
          <w:p w14:paraId="43531235" w14:textId="77777777" w:rsidR="00153252" w:rsidRPr="006D6D99" w:rsidRDefault="00153252" w:rsidP="007A56AB">
            <w:pPr>
              <w:rPr>
                <w:rFonts w:ascii="Arial" w:hAnsi="Arial" w:cs="Arial"/>
                <w:sz w:val="16"/>
                <w:szCs w:val="16"/>
              </w:rPr>
            </w:pPr>
          </w:p>
        </w:tc>
        <w:tc>
          <w:tcPr>
            <w:tcW w:w="1371" w:type="dxa"/>
            <w:shd w:val="clear" w:color="auto" w:fill="auto"/>
          </w:tcPr>
          <w:p w14:paraId="7DBF2D10" w14:textId="77777777" w:rsidR="00153252" w:rsidRPr="006D6D99" w:rsidRDefault="00153252" w:rsidP="00153252">
            <w:pPr>
              <w:rPr>
                <w:rFonts w:ascii="Arial" w:hAnsi="Arial" w:cs="Arial"/>
                <w:sz w:val="16"/>
                <w:szCs w:val="16"/>
              </w:rPr>
            </w:pPr>
            <w:r w:rsidRPr="006D6D99">
              <w:rPr>
                <w:rFonts w:ascii="Arial" w:hAnsi="Arial" w:cs="Arial"/>
                <w:sz w:val="16"/>
                <w:szCs w:val="16"/>
              </w:rPr>
              <w:t>60% ‘had consumed decoctions of leaves and roots’ prior to presentation</w:t>
            </w:r>
          </w:p>
          <w:p w14:paraId="2A30C2D6" w14:textId="77777777" w:rsidR="00153252" w:rsidRPr="006D6D99" w:rsidRDefault="00153252" w:rsidP="00153252">
            <w:pPr>
              <w:rPr>
                <w:rFonts w:ascii="Arial" w:hAnsi="Arial" w:cs="Arial"/>
                <w:sz w:val="16"/>
                <w:szCs w:val="16"/>
              </w:rPr>
            </w:pPr>
          </w:p>
          <w:p w14:paraId="64EE480E" w14:textId="2BAF67AE" w:rsidR="00153252" w:rsidRPr="006D6D99" w:rsidRDefault="00153252" w:rsidP="00153252">
            <w:pPr>
              <w:rPr>
                <w:rFonts w:ascii="Arial" w:hAnsi="Arial" w:cs="Arial"/>
                <w:sz w:val="16"/>
                <w:szCs w:val="16"/>
              </w:rPr>
            </w:pPr>
            <w:r w:rsidRPr="006D6D99">
              <w:rPr>
                <w:rFonts w:ascii="Arial" w:hAnsi="Arial" w:cs="Arial"/>
                <w:sz w:val="16"/>
                <w:szCs w:val="16"/>
              </w:rPr>
              <w:t>14% had been to health centre</w:t>
            </w:r>
          </w:p>
        </w:tc>
      </w:tr>
      <w:tr w:rsidR="009B6166" w:rsidRPr="006D6D99" w14:paraId="443E69EB" w14:textId="77777777" w:rsidTr="00A841D4">
        <w:trPr>
          <w:trHeight w:val="379"/>
        </w:trPr>
        <w:tc>
          <w:tcPr>
            <w:tcW w:w="1668" w:type="dxa"/>
            <w:shd w:val="clear" w:color="auto" w:fill="auto"/>
          </w:tcPr>
          <w:p w14:paraId="21749B8A" w14:textId="1F08F321" w:rsidR="00711AEA" w:rsidRPr="006D6D99" w:rsidRDefault="00711AEA" w:rsidP="00711AEA">
            <w:pPr>
              <w:rPr>
                <w:rFonts w:ascii="Arial" w:hAnsi="Arial" w:cs="Arial"/>
                <w:sz w:val="16"/>
                <w:szCs w:val="16"/>
              </w:rPr>
            </w:pPr>
            <w:r w:rsidRPr="006D6D99">
              <w:rPr>
                <w:rFonts w:ascii="Arial" w:hAnsi="Arial" w:cs="Arial"/>
                <w:sz w:val="16"/>
                <w:szCs w:val="16"/>
              </w:rPr>
              <w:t xml:space="preserve">Kaballo </w:t>
            </w:r>
            <w:r w:rsidRPr="006D6D99">
              <w:rPr>
                <w:rFonts w:ascii="Arial" w:hAnsi="Arial" w:cs="Arial"/>
                <w:i/>
                <w:sz w:val="16"/>
                <w:szCs w:val="16"/>
              </w:rPr>
              <w:t xml:space="preserve">et al, </w:t>
            </w:r>
            <w:r w:rsidRPr="006D6D99">
              <w:rPr>
                <w:rFonts w:ascii="Arial" w:hAnsi="Arial" w:cs="Arial"/>
                <w:sz w:val="16"/>
                <w:szCs w:val="16"/>
              </w:rPr>
              <w:t>2007</w:t>
            </w:r>
            <w:r w:rsidR="005473BC" w:rsidRPr="006D6D99">
              <w:rPr>
                <w:rFonts w:ascii="Arial" w:hAnsi="Arial" w:cs="Arial"/>
                <w:sz w:val="16"/>
                <w:szCs w:val="16"/>
              </w:rPr>
              <w:fldChar w:fldCharType="begin"/>
            </w:r>
            <w:r w:rsidR="005473BC" w:rsidRPr="006D6D99">
              <w:rPr>
                <w:rFonts w:ascii="Arial" w:hAnsi="Arial" w:cs="Arial"/>
                <w:sz w:val="16"/>
                <w:szCs w:val="16"/>
              </w:rPr>
              <w:instrText xml:space="preserve"> ADDIN ZOTERO_ITEM CSL_CITATION {"citationID":"1a8gkf1lov","properties":{"formattedCitation":"{\\rtf \\super 9\\nosupersub{}}","plainCitation":"009"},"citationItems":[{"id":200,"uris":["http://zotero.org/users/local/WPuxiq79/items/5TKIBJ4H"],"uri":["http://zotero.org/users/local/WPuxiq79/items/5TKIBJ4H"],"itemData":{"id":200,"type":"article-journal","title":"Patterns of \"severe acute renal failure\" in a referral center in Sudan: excluding intensive care and major surgery patients","container-title":"Saudi Journal of Kidney Diseases and Transplantation: An Official Publication of the Saudi Center for Organ Transplantation, Saudi Arabia","page":"220-225","volume":"18","issue":"2","source":"PubMed","abstract":"Acute renal failure (ARF) is a common health problem worldwide. There is limited data on the pattern of ARF in Sudan. Moreover, glomerular diseases, which are a well-known cause of ARF, have not been accurately and adequately diagnosed previously. A retrospective study on the patterns of ARF was carried out in a general nephrology referral center in Sudan during the period from February 2003-February 2004. Patients from intensive care units with ARF and those who developed ARF after massive surgery were excluded from the study. Renal biopsy was performed when indicated and studied with light and immunofluorescent microscopy. Eighty-nine patients (57 (64%) cases were males and mean age was 39+/-19.4 years) fulfilled the criteria for the diagnosis of advanced renal failure requiring renal function replacement therapy. Acute tubular necrosis (ATN) was diagnosed in 50 (56%) patients; 33 (66%) ATN patients had renal failure as a complication of volume depletion, fulminant infections (particularly malaria and typhoid fever) or snakebites and 12 (13.4%) patients ingested paraphenylene-diamine (PPD) (hair/Henna dye) in suicidal attempts. Eight (9%) patients of the total study group had glomerular diseases and 11 (12.3%) had obstructive uropathy associated with ARF; the cause of ARF could not be determined in 17 (19%) patients. Fifty-three (60%) patients recovered their renal function, six (6.7%) patients progressed to chronic kidney disease (CKD), 16 (18%) died and 14 (16%) were lost to follow-up. In conclusion, patients with ARF associated with ATN had a favorable prognosis except when ATN was associated with PPD poisoning.","ISSN":"1319-2442","note":"PMID: 17496398","shortTitle":"Patterns of \"severe acute renal failure\" in a referral center in Sudan","journalAbbreviation":"Saudi J Kidney Dis Transpl","language":"eng","author":[{"family":"Kaballo","given":"Babikir G."},{"family":"Khogali","given":"Mohamed S."},{"family":"Khalifa","given":"Eman H."},{"family":"Khaiii","given":"Eltahir A. G."},{"family":"Ei-Hassan","given":"Ahmed M."},{"family":"Abu-Aisha","given":"Hasan"}],"issued":{"date-parts":[["2007",6]]},"PMID":"17496398"}}],"schema":"https://github.com/citation-style-language/schema/raw/master/csl-citation.json"} T </w:instrText>
            </w:r>
            <w:r w:rsidR="005473BC" w:rsidRPr="006D6D99">
              <w:rPr>
                <w:rFonts w:ascii="Arial" w:hAnsi="Arial" w:cs="Arial"/>
                <w:sz w:val="16"/>
                <w:szCs w:val="16"/>
              </w:rPr>
              <w:fldChar w:fldCharType="separate"/>
            </w:r>
            <w:r w:rsidR="005473BC" w:rsidRPr="006D6D99">
              <w:rPr>
                <w:rFonts w:ascii="Arial" w:hAnsi="Arial" w:cs="Arial"/>
                <w:sz w:val="16"/>
                <w:vertAlign w:val="superscript"/>
              </w:rPr>
              <w:t>9</w:t>
            </w:r>
            <w:r w:rsidR="005473BC" w:rsidRPr="006D6D99">
              <w:rPr>
                <w:rFonts w:ascii="Arial" w:hAnsi="Arial" w:cs="Arial"/>
                <w:sz w:val="16"/>
                <w:szCs w:val="16"/>
              </w:rPr>
              <w:fldChar w:fldCharType="end"/>
            </w:r>
          </w:p>
          <w:p w14:paraId="117FBA6D" w14:textId="77777777" w:rsidR="00711AEA" w:rsidRPr="006D6D99" w:rsidRDefault="00711AEA" w:rsidP="00711AEA">
            <w:pPr>
              <w:rPr>
                <w:rFonts w:ascii="Arial" w:hAnsi="Arial" w:cs="Arial"/>
                <w:sz w:val="16"/>
                <w:szCs w:val="16"/>
              </w:rPr>
            </w:pPr>
          </w:p>
          <w:p w14:paraId="6C1FB166" w14:textId="16E5930A" w:rsidR="00711AEA" w:rsidRPr="006D6D99" w:rsidRDefault="00711AEA" w:rsidP="00711AEA">
            <w:pPr>
              <w:rPr>
                <w:rFonts w:ascii="Arial" w:hAnsi="Arial" w:cs="Arial"/>
                <w:sz w:val="16"/>
                <w:szCs w:val="16"/>
              </w:rPr>
            </w:pPr>
            <w:r w:rsidRPr="006D6D99">
              <w:rPr>
                <w:rFonts w:ascii="Arial" w:hAnsi="Arial" w:cs="Arial"/>
                <w:sz w:val="16"/>
                <w:szCs w:val="16"/>
              </w:rPr>
              <w:t>Khartoum, Sudan (single centre)</w:t>
            </w:r>
          </w:p>
          <w:p w14:paraId="3FE4DC17" w14:textId="77777777" w:rsidR="009B6166" w:rsidRPr="006D6D99" w:rsidRDefault="009B6166" w:rsidP="00153252">
            <w:pPr>
              <w:rPr>
                <w:rFonts w:ascii="Arial" w:hAnsi="Arial" w:cs="Arial"/>
                <w:sz w:val="16"/>
                <w:szCs w:val="16"/>
              </w:rPr>
            </w:pPr>
          </w:p>
        </w:tc>
        <w:tc>
          <w:tcPr>
            <w:tcW w:w="1417" w:type="dxa"/>
            <w:shd w:val="clear" w:color="auto" w:fill="auto"/>
          </w:tcPr>
          <w:p w14:paraId="49DC326D" w14:textId="4C8CB87F" w:rsidR="009B6166" w:rsidRPr="006D6D99" w:rsidRDefault="00711AEA" w:rsidP="007A56AB">
            <w:pPr>
              <w:rPr>
                <w:rFonts w:ascii="Arial" w:hAnsi="Arial" w:cs="Arial"/>
                <w:sz w:val="16"/>
                <w:szCs w:val="16"/>
              </w:rPr>
            </w:pPr>
            <w:r w:rsidRPr="006D6D99">
              <w:rPr>
                <w:rFonts w:ascii="Arial" w:hAnsi="Arial" w:cs="Arial"/>
                <w:sz w:val="16"/>
                <w:szCs w:val="16"/>
              </w:rPr>
              <w:t>Sudden rise in creatinine to &gt; 3mg/dL in patients who had no history of previous renal impairment and who then required renal replacement</w:t>
            </w:r>
          </w:p>
        </w:tc>
        <w:tc>
          <w:tcPr>
            <w:tcW w:w="709" w:type="dxa"/>
            <w:shd w:val="clear" w:color="auto" w:fill="auto"/>
          </w:tcPr>
          <w:p w14:paraId="1F8751CC" w14:textId="4D8EBC4C" w:rsidR="009B6166" w:rsidRPr="006D6D99" w:rsidRDefault="00711AEA"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2559BC8D" w14:textId="0F3EA287" w:rsidR="009B6166" w:rsidRPr="006D6D99" w:rsidRDefault="00711AEA" w:rsidP="007A56AB">
            <w:pPr>
              <w:rPr>
                <w:rFonts w:ascii="Arial" w:hAnsi="Arial" w:cs="Arial"/>
                <w:sz w:val="16"/>
                <w:szCs w:val="16"/>
              </w:rPr>
            </w:pPr>
            <w:r w:rsidRPr="006D6D99">
              <w:rPr>
                <w:rFonts w:ascii="Arial" w:hAnsi="Arial" w:cs="Arial"/>
                <w:sz w:val="16"/>
                <w:szCs w:val="16"/>
              </w:rPr>
              <w:t>Patients who underwent dialysis for ARF</w:t>
            </w:r>
          </w:p>
        </w:tc>
        <w:tc>
          <w:tcPr>
            <w:tcW w:w="850" w:type="dxa"/>
            <w:shd w:val="clear" w:color="auto" w:fill="auto"/>
          </w:tcPr>
          <w:p w14:paraId="7EA344F6" w14:textId="70EDD39B" w:rsidR="009B6166" w:rsidRPr="006D6D99" w:rsidRDefault="00711AEA" w:rsidP="007A56AB">
            <w:pPr>
              <w:rPr>
                <w:rFonts w:ascii="Arial" w:hAnsi="Arial" w:cs="Arial"/>
                <w:sz w:val="16"/>
                <w:szCs w:val="16"/>
              </w:rPr>
            </w:pPr>
            <w:r w:rsidRPr="006D6D99">
              <w:rPr>
                <w:rFonts w:ascii="Arial" w:hAnsi="Arial" w:cs="Arial"/>
                <w:sz w:val="16"/>
                <w:szCs w:val="16"/>
              </w:rPr>
              <w:t>2003-04</w:t>
            </w:r>
          </w:p>
        </w:tc>
        <w:tc>
          <w:tcPr>
            <w:tcW w:w="992" w:type="dxa"/>
            <w:shd w:val="clear" w:color="auto" w:fill="auto"/>
          </w:tcPr>
          <w:p w14:paraId="5899861B" w14:textId="6EDBD4D8" w:rsidR="009B6166" w:rsidRPr="006D6D99" w:rsidRDefault="00711AEA" w:rsidP="007A56AB">
            <w:pPr>
              <w:rPr>
                <w:rFonts w:ascii="Arial" w:hAnsi="Arial" w:cs="Arial"/>
                <w:sz w:val="16"/>
                <w:szCs w:val="16"/>
              </w:rPr>
            </w:pPr>
            <w:r w:rsidRPr="006D6D99">
              <w:rPr>
                <w:rFonts w:ascii="Arial" w:hAnsi="Arial" w:cs="Arial"/>
                <w:sz w:val="16"/>
                <w:szCs w:val="16"/>
              </w:rPr>
              <w:t>89</w:t>
            </w:r>
          </w:p>
        </w:tc>
        <w:tc>
          <w:tcPr>
            <w:tcW w:w="709" w:type="dxa"/>
            <w:shd w:val="clear" w:color="auto" w:fill="auto"/>
          </w:tcPr>
          <w:p w14:paraId="14BA93A7" w14:textId="02816646" w:rsidR="009B6166" w:rsidRPr="006D6D99" w:rsidRDefault="00711AEA" w:rsidP="007A56AB">
            <w:pPr>
              <w:rPr>
                <w:rFonts w:ascii="Arial" w:hAnsi="Arial" w:cs="Arial"/>
                <w:sz w:val="16"/>
                <w:szCs w:val="16"/>
              </w:rPr>
            </w:pPr>
            <w:r w:rsidRPr="006D6D99">
              <w:rPr>
                <w:rFonts w:ascii="Arial" w:hAnsi="Arial" w:cs="Arial"/>
                <w:sz w:val="16"/>
                <w:szCs w:val="16"/>
              </w:rPr>
              <w:t>39</w:t>
            </w:r>
          </w:p>
        </w:tc>
        <w:tc>
          <w:tcPr>
            <w:tcW w:w="709" w:type="dxa"/>
            <w:shd w:val="clear" w:color="auto" w:fill="auto"/>
          </w:tcPr>
          <w:p w14:paraId="54BF18FA" w14:textId="393D2C06" w:rsidR="009B6166" w:rsidRPr="006D6D99" w:rsidRDefault="00711AEA" w:rsidP="00712FD0">
            <w:pPr>
              <w:rPr>
                <w:rFonts w:ascii="Arial" w:hAnsi="Arial" w:cs="Arial"/>
                <w:sz w:val="16"/>
                <w:szCs w:val="16"/>
              </w:rPr>
            </w:pPr>
            <w:r w:rsidRPr="006D6D99">
              <w:rPr>
                <w:rFonts w:ascii="Arial" w:hAnsi="Arial" w:cs="Arial"/>
                <w:sz w:val="16"/>
                <w:szCs w:val="16"/>
              </w:rPr>
              <w:t>64%</w:t>
            </w:r>
          </w:p>
        </w:tc>
        <w:tc>
          <w:tcPr>
            <w:tcW w:w="850" w:type="dxa"/>
            <w:shd w:val="clear" w:color="auto" w:fill="auto"/>
          </w:tcPr>
          <w:p w14:paraId="422E0836" w14:textId="77777777" w:rsidR="009B6166" w:rsidRPr="006D6D99" w:rsidRDefault="009B6166" w:rsidP="007A56AB">
            <w:pPr>
              <w:rPr>
                <w:rFonts w:ascii="Arial" w:hAnsi="Arial" w:cs="Arial"/>
                <w:sz w:val="16"/>
                <w:szCs w:val="16"/>
              </w:rPr>
            </w:pPr>
          </w:p>
        </w:tc>
        <w:tc>
          <w:tcPr>
            <w:tcW w:w="2127" w:type="dxa"/>
            <w:shd w:val="clear" w:color="auto" w:fill="auto"/>
          </w:tcPr>
          <w:p w14:paraId="78456595" w14:textId="0B16E9A9" w:rsidR="00711AEA" w:rsidRPr="006D6D99" w:rsidRDefault="00711AEA" w:rsidP="00711AEA">
            <w:pPr>
              <w:rPr>
                <w:rFonts w:ascii="Arial" w:hAnsi="Arial" w:cs="Arial"/>
                <w:sz w:val="16"/>
                <w:szCs w:val="16"/>
              </w:rPr>
            </w:pPr>
            <w:r w:rsidRPr="006D6D99">
              <w:rPr>
                <w:rFonts w:ascii="Arial" w:hAnsi="Arial" w:cs="Arial"/>
                <w:sz w:val="16"/>
                <w:szCs w:val="16"/>
              </w:rPr>
              <w:t>37% ATN secondary to volume depletion, infections (inc</w:t>
            </w:r>
            <w:r w:rsidR="00B455AB">
              <w:rPr>
                <w:rFonts w:ascii="Arial" w:hAnsi="Arial" w:cs="Arial"/>
                <w:sz w:val="16"/>
                <w:szCs w:val="16"/>
              </w:rPr>
              <w:t xml:space="preserve">. </w:t>
            </w:r>
            <w:r w:rsidRPr="006D6D99">
              <w:rPr>
                <w:rFonts w:ascii="Arial" w:hAnsi="Arial" w:cs="Arial"/>
                <w:sz w:val="16"/>
                <w:szCs w:val="16"/>
              </w:rPr>
              <w:t>malaria and typhoid fever), or snakebites</w:t>
            </w:r>
          </w:p>
          <w:p w14:paraId="1956FE71" w14:textId="77777777" w:rsidR="00711AEA" w:rsidRPr="006D6D99" w:rsidRDefault="00711AEA" w:rsidP="00711AEA">
            <w:pPr>
              <w:rPr>
                <w:rFonts w:ascii="Arial" w:hAnsi="Arial" w:cs="Arial"/>
                <w:sz w:val="16"/>
                <w:szCs w:val="16"/>
              </w:rPr>
            </w:pPr>
            <w:r w:rsidRPr="006D6D99">
              <w:rPr>
                <w:rFonts w:ascii="Arial" w:hAnsi="Arial" w:cs="Arial"/>
                <w:sz w:val="16"/>
                <w:szCs w:val="16"/>
              </w:rPr>
              <w:t>13% ATN secondary to paraphenylene-diamine (hair dye) suicide attempts</w:t>
            </w:r>
          </w:p>
          <w:p w14:paraId="396BEB86" w14:textId="77777777" w:rsidR="00711AEA" w:rsidRPr="006D6D99" w:rsidRDefault="00711AEA" w:rsidP="00711AEA">
            <w:pPr>
              <w:rPr>
                <w:rFonts w:ascii="Arial" w:hAnsi="Arial" w:cs="Arial"/>
                <w:sz w:val="16"/>
                <w:szCs w:val="16"/>
              </w:rPr>
            </w:pPr>
            <w:r w:rsidRPr="006D6D99">
              <w:rPr>
                <w:rFonts w:ascii="Arial" w:hAnsi="Arial" w:cs="Arial"/>
                <w:sz w:val="16"/>
                <w:szCs w:val="16"/>
              </w:rPr>
              <w:t>12% obstructive uropathy</w:t>
            </w:r>
          </w:p>
          <w:p w14:paraId="7AFDCDD7" w14:textId="7C374F8A" w:rsidR="009B6166" w:rsidRPr="006D6D99" w:rsidRDefault="00711AEA" w:rsidP="00711AEA">
            <w:pPr>
              <w:rPr>
                <w:rFonts w:ascii="Arial" w:hAnsi="Arial" w:cs="Arial"/>
                <w:sz w:val="16"/>
                <w:szCs w:val="16"/>
              </w:rPr>
            </w:pPr>
            <w:r w:rsidRPr="006D6D99">
              <w:rPr>
                <w:rFonts w:ascii="Arial" w:hAnsi="Arial" w:cs="Arial"/>
                <w:sz w:val="16"/>
                <w:szCs w:val="16"/>
              </w:rPr>
              <w:t>9% glomerular disease</w:t>
            </w:r>
          </w:p>
        </w:tc>
        <w:tc>
          <w:tcPr>
            <w:tcW w:w="850" w:type="dxa"/>
            <w:shd w:val="clear" w:color="auto" w:fill="auto"/>
          </w:tcPr>
          <w:p w14:paraId="75CEA338" w14:textId="77777777" w:rsidR="009B6166" w:rsidRPr="006D6D99" w:rsidRDefault="009B6166" w:rsidP="00712FD0">
            <w:pPr>
              <w:rPr>
                <w:rFonts w:ascii="Arial" w:hAnsi="Arial" w:cs="Arial"/>
                <w:sz w:val="16"/>
                <w:szCs w:val="16"/>
              </w:rPr>
            </w:pPr>
          </w:p>
        </w:tc>
        <w:tc>
          <w:tcPr>
            <w:tcW w:w="1134" w:type="dxa"/>
            <w:shd w:val="clear" w:color="auto" w:fill="auto"/>
          </w:tcPr>
          <w:p w14:paraId="13588DC3" w14:textId="70F3557E" w:rsidR="009B6166" w:rsidRPr="006D6D99" w:rsidRDefault="00711AEA" w:rsidP="007A56AB">
            <w:pPr>
              <w:rPr>
                <w:rFonts w:ascii="Arial" w:hAnsi="Arial" w:cs="Arial"/>
                <w:sz w:val="16"/>
                <w:szCs w:val="16"/>
              </w:rPr>
            </w:pPr>
            <w:r w:rsidRPr="006D6D99">
              <w:rPr>
                <w:rFonts w:ascii="Arial" w:hAnsi="Arial" w:cs="Arial"/>
                <w:sz w:val="16"/>
                <w:szCs w:val="16"/>
              </w:rPr>
              <w:t>18%</w:t>
            </w:r>
          </w:p>
        </w:tc>
        <w:tc>
          <w:tcPr>
            <w:tcW w:w="1181" w:type="dxa"/>
            <w:shd w:val="clear" w:color="auto" w:fill="auto"/>
          </w:tcPr>
          <w:p w14:paraId="47433367" w14:textId="4223C66C" w:rsidR="009B6166" w:rsidRPr="006D6D99" w:rsidRDefault="00711AEA" w:rsidP="007A56AB">
            <w:pPr>
              <w:rPr>
                <w:rFonts w:ascii="Arial" w:hAnsi="Arial" w:cs="Arial"/>
                <w:sz w:val="16"/>
                <w:szCs w:val="16"/>
              </w:rPr>
            </w:pPr>
            <w:r w:rsidRPr="006D6D99">
              <w:rPr>
                <w:rFonts w:ascii="Arial" w:hAnsi="Arial" w:cs="Arial"/>
                <w:sz w:val="16"/>
                <w:szCs w:val="16"/>
              </w:rPr>
              <w:t>60%</w:t>
            </w:r>
          </w:p>
        </w:tc>
        <w:tc>
          <w:tcPr>
            <w:tcW w:w="1371" w:type="dxa"/>
            <w:shd w:val="clear" w:color="auto" w:fill="auto"/>
          </w:tcPr>
          <w:p w14:paraId="7817CDC8" w14:textId="77777777" w:rsidR="009B6166" w:rsidRPr="006D6D99" w:rsidRDefault="009B6166" w:rsidP="00153252">
            <w:pPr>
              <w:rPr>
                <w:rFonts w:ascii="Arial" w:hAnsi="Arial" w:cs="Arial"/>
                <w:sz w:val="16"/>
                <w:szCs w:val="16"/>
              </w:rPr>
            </w:pPr>
          </w:p>
        </w:tc>
      </w:tr>
      <w:tr w:rsidR="00711AEA" w:rsidRPr="006D6D99" w14:paraId="0BEFF1AF" w14:textId="77777777" w:rsidTr="00A841D4">
        <w:trPr>
          <w:trHeight w:val="379"/>
        </w:trPr>
        <w:tc>
          <w:tcPr>
            <w:tcW w:w="1668" w:type="dxa"/>
            <w:shd w:val="clear" w:color="auto" w:fill="auto"/>
          </w:tcPr>
          <w:p w14:paraId="6403BD2C" w14:textId="5697AEBD" w:rsidR="00711AEA" w:rsidRPr="006D6D99" w:rsidRDefault="00711AEA" w:rsidP="00711AEA">
            <w:pPr>
              <w:rPr>
                <w:rFonts w:ascii="Arial" w:hAnsi="Arial" w:cs="Arial"/>
                <w:sz w:val="16"/>
                <w:szCs w:val="16"/>
              </w:rPr>
            </w:pPr>
            <w:r w:rsidRPr="006D6D99">
              <w:rPr>
                <w:rFonts w:ascii="Arial" w:hAnsi="Arial" w:cs="Arial"/>
                <w:sz w:val="16"/>
                <w:szCs w:val="16"/>
              </w:rPr>
              <w:t xml:space="preserve">Arogundade </w:t>
            </w:r>
            <w:r w:rsidRPr="006D6D99">
              <w:rPr>
                <w:rFonts w:ascii="Arial" w:hAnsi="Arial" w:cs="Arial"/>
                <w:i/>
                <w:sz w:val="16"/>
                <w:szCs w:val="16"/>
              </w:rPr>
              <w:t xml:space="preserve">et al, </w:t>
            </w:r>
            <w:r w:rsidRPr="006D6D99">
              <w:rPr>
                <w:rFonts w:ascii="Arial" w:hAnsi="Arial" w:cs="Arial"/>
                <w:sz w:val="16"/>
                <w:szCs w:val="16"/>
              </w:rPr>
              <w:t>2007</w:t>
            </w:r>
            <w:r w:rsidR="005473BC" w:rsidRPr="006D6D99">
              <w:rPr>
                <w:rFonts w:ascii="Arial" w:hAnsi="Arial" w:cs="Arial"/>
                <w:sz w:val="16"/>
                <w:szCs w:val="16"/>
              </w:rPr>
              <w:fldChar w:fldCharType="begin"/>
            </w:r>
            <w:r w:rsidR="005473BC" w:rsidRPr="006D6D99">
              <w:rPr>
                <w:rFonts w:ascii="Arial" w:hAnsi="Arial" w:cs="Arial"/>
                <w:sz w:val="16"/>
                <w:szCs w:val="16"/>
              </w:rPr>
              <w:instrText xml:space="preserve"> ADDIN ZOTERO_ITEM CSL_CITATION {"citationID":"lnpln41uf","properties":{"formattedCitation":"{\\rtf \\super 10\\nosupersub{}}","plainCitation":"0010"},"citationItems":[{"id":125,"uris":["http://zotero.org/users/local/WPuxiq79/items/K8WFZ483"],"uri":["http://zotero.org/users/local/WPuxiq79/items/K8WFZ483"],"itemData":{"id":125,"type":"article-journal","title":"Acute renal failure (ARF) in developing countries: which factors actually influence survival","container-title":"The Central African Journal of Medicine","page":"34-39","volume":"53","issue":"5-8","source":"PubMed","abstract":"Acute renal failure, a relatively common clinical condition, is still associated with a high mortality rate in both developed and developing countries despite the differences in the epidemiology, clinical characteristics and therapeutic modalities offered to affected patients. The various modalities of renal replacement therapy are still largely inaccessible, unaffordable and unavailable in most parts of sub-Saharan Africa, hence the need to judiciously utilise available resources. Consequently we studied patients with acute renal failure to critically appraise the factors that influence survival and determine the usefulness or otherwise of available renal replacement therapies (Acute HD and Acute PD). A total of 46 (34 (73.9%) males and 12 (26.1%) females) patients satisfied the inclusion criteria. Their ages ranged between 15 and 76 years (mean +/- SD; 38.2 +/-16.3 years). The commonest causes were gastro-enteritis (cholera) and septicaemia in 36.9% and 30.5% respectively. Twenty six (56.5%) of all the patients survived while the remaining 20 (43.5%) died. Twenty four (52.2%) patients had different complications of which pulmonary oedema was singularly found to significantly influence survival. Other factors that were found to significantly influence survival included availability of renal replacement therapy, the aetiology of ARF; gender; age of the patients and the duration of oliguria. We further compared the patients managed with haemodialysis with those managed with peritoneal dialysis and found no difference(s) in the age; duration of oliguria or hospitalisation; survival figures; effect of pulmonary oedema and the aetiology of ARF. However, the number of sessions for HD and the duration of PD significantly influenced survival. We conclude that ARF is still associated with a high mortality rate and prompt institution of available renal replacement therapy and aggressive management of complications would assist in reducing the trend.","ISSN":"0008-9176","note":"PMID: 20355680","shortTitle":"Acute renal failure (ARF) in developing countries","journalAbbreviation":"Cent Afr J Med","language":"eng","author":[{"family":"Arogundade","given":"F. A."},{"family":"Sanusi","given":"A. A."},{"family":"Okunola","given":"O. O."},{"family":"Soyinka","given":"F. O."},{"family":"Ojo","given":"O. E."},{"family":"Akinsola","given":"A."}],"issued":{"date-parts":[["2007",8]]},"PMID":"20355680"}}],"schema":"https://github.com/citation-style-language/schema/raw/master/csl-citation.json"} T </w:instrText>
            </w:r>
            <w:r w:rsidR="005473BC" w:rsidRPr="006D6D99">
              <w:rPr>
                <w:rFonts w:ascii="Arial" w:hAnsi="Arial" w:cs="Arial"/>
                <w:sz w:val="16"/>
                <w:szCs w:val="16"/>
              </w:rPr>
              <w:fldChar w:fldCharType="separate"/>
            </w:r>
            <w:r w:rsidR="005473BC" w:rsidRPr="006D6D99">
              <w:rPr>
                <w:rFonts w:ascii="Arial" w:hAnsi="Arial" w:cs="Arial"/>
                <w:sz w:val="16"/>
                <w:vertAlign w:val="superscript"/>
              </w:rPr>
              <w:t>10</w:t>
            </w:r>
            <w:r w:rsidR="005473BC" w:rsidRPr="006D6D99">
              <w:rPr>
                <w:rFonts w:ascii="Arial" w:hAnsi="Arial" w:cs="Arial"/>
                <w:sz w:val="16"/>
                <w:szCs w:val="16"/>
              </w:rPr>
              <w:fldChar w:fldCharType="end"/>
            </w:r>
          </w:p>
          <w:p w14:paraId="7E7D34F8" w14:textId="77777777" w:rsidR="00711AEA" w:rsidRPr="006D6D99" w:rsidRDefault="00711AEA" w:rsidP="00711AEA">
            <w:pPr>
              <w:rPr>
                <w:rFonts w:ascii="Arial" w:hAnsi="Arial" w:cs="Arial"/>
                <w:sz w:val="16"/>
                <w:szCs w:val="16"/>
              </w:rPr>
            </w:pPr>
          </w:p>
          <w:p w14:paraId="24661531" w14:textId="7B47BF74" w:rsidR="00711AEA" w:rsidRPr="006D6D99" w:rsidRDefault="00711AEA" w:rsidP="00711AEA">
            <w:pPr>
              <w:rPr>
                <w:rFonts w:ascii="Arial" w:hAnsi="Arial" w:cs="Arial"/>
                <w:sz w:val="16"/>
                <w:szCs w:val="16"/>
              </w:rPr>
            </w:pPr>
            <w:r w:rsidRPr="006D6D99">
              <w:rPr>
                <w:rFonts w:ascii="Arial" w:hAnsi="Arial" w:cs="Arial"/>
                <w:sz w:val="16"/>
                <w:szCs w:val="16"/>
              </w:rPr>
              <w:t>Osun State, Nigeria (single centre)</w:t>
            </w:r>
          </w:p>
          <w:p w14:paraId="64CE5ECC" w14:textId="77777777" w:rsidR="00711AEA" w:rsidRPr="006D6D99" w:rsidRDefault="00711AEA" w:rsidP="00711AEA">
            <w:pPr>
              <w:rPr>
                <w:rFonts w:ascii="Arial" w:hAnsi="Arial" w:cs="Arial"/>
                <w:sz w:val="16"/>
                <w:szCs w:val="16"/>
              </w:rPr>
            </w:pPr>
          </w:p>
        </w:tc>
        <w:tc>
          <w:tcPr>
            <w:tcW w:w="1417" w:type="dxa"/>
            <w:shd w:val="clear" w:color="auto" w:fill="auto"/>
          </w:tcPr>
          <w:p w14:paraId="3DAE1FC8" w14:textId="77777777" w:rsidR="00711AEA" w:rsidRPr="006D6D99" w:rsidRDefault="00711AEA" w:rsidP="007A56AB">
            <w:pPr>
              <w:rPr>
                <w:rFonts w:ascii="Arial" w:hAnsi="Arial" w:cs="Arial"/>
                <w:sz w:val="16"/>
                <w:szCs w:val="16"/>
              </w:rPr>
            </w:pPr>
            <w:r w:rsidRPr="006D6D99">
              <w:rPr>
                <w:rFonts w:ascii="Arial" w:hAnsi="Arial" w:cs="Arial"/>
                <w:sz w:val="16"/>
                <w:szCs w:val="16"/>
              </w:rPr>
              <w:t>Rapid increase in urea &gt;10mmol/L; increase creatinine &gt; 260umol/L + clinical</w:t>
            </w:r>
          </w:p>
          <w:p w14:paraId="5C179BB0" w14:textId="6DECB7E8" w:rsidR="00711AEA" w:rsidRPr="006D6D99" w:rsidRDefault="00711AEA" w:rsidP="007A56AB">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10BC9824" w14:textId="0A88D05C" w:rsidR="00711AEA" w:rsidRPr="006D6D99" w:rsidRDefault="00711AEA" w:rsidP="007A56AB">
            <w:pPr>
              <w:rPr>
                <w:rFonts w:ascii="Arial" w:hAnsi="Arial" w:cs="Arial"/>
                <w:sz w:val="16"/>
                <w:szCs w:val="16"/>
              </w:rPr>
            </w:pPr>
            <w:r w:rsidRPr="006D6D99">
              <w:rPr>
                <w:rFonts w:ascii="Arial" w:hAnsi="Arial" w:cs="Arial"/>
                <w:sz w:val="16"/>
                <w:szCs w:val="16"/>
              </w:rPr>
              <w:t>Prosp</w:t>
            </w:r>
          </w:p>
        </w:tc>
        <w:tc>
          <w:tcPr>
            <w:tcW w:w="1276" w:type="dxa"/>
            <w:shd w:val="clear" w:color="auto" w:fill="auto"/>
          </w:tcPr>
          <w:p w14:paraId="2E255174" w14:textId="10452F21" w:rsidR="00711AEA" w:rsidRPr="006D6D99" w:rsidRDefault="00711AEA" w:rsidP="007A56AB">
            <w:pPr>
              <w:rPr>
                <w:rFonts w:ascii="Arial" w:hAnsi="Arial" w:cs="Arial"/>
                <w:sz w:val="16"/>
                <w:szCs w:val="16"/>
              </w:rPr>
            </w:pPr>
            <w:r w:rsidRPr="006D6D99">
              <w:rPr>
                <w:rFonts w:ascii="Arial" w:hAnsi="Arial" w:cs="Arial"/>
                <w:sz w:val="16"/>
                <w:szCs w:val="16"/>
              </w:rPr>
              <w:t>Patients undergoing renal replacement (HD and PD) for ARF</w:t>
            </w:r>
          </w:p>
        </w:tc>
        <w:tc>
          <w:tcPr>
            <w:tcW w:w="850" w:type="dxa"/>
            <w:shd w:val="clear" w:color="auto" w:fill="auto"/>
          </w:tcPr>
          <w:p w14:paraId="68B2A7B4" w14:textId="492DAC66" w:rsidR="00711AEA" w:rsidRPr="006D6D99" w:rsidRDefault="00711AEA" w:rsidP="007A56AB">
            <w:pPr>
              <w:rPr>
                <w:rFonts w:ascii="Arial" w:hAnsi="Arial" w:cs="Arial"/>
                <w:sz w:val="16"/>
                <w:szCs w:val="16"/>
              </w:rPr>
            </w:pPr>
            <w:r w:rsidRPr="006D6D99">
              <w:rPr>
                <w:rFonts w:ascii="Arial" w:hAnsi="Arial" w:cs="Arial"/>
                <w:sz w:val="16"/>
                <w:szCs w:val="16"/>
              </w:rPr>
              <w:t>1998-02</w:t>
            </w:r>
          </w:p>
        </w:tc>
        <w:tc>
          <w:tcPr>
            <w:tcW w:w="992" w:type="dxa"/>
            <w:shd w:val="clear" w:color="auto" w:fill="auto"/>
          </w:tcPr>
          <w:p w14:paraId="28D8990E" w14:textId="783BB3B8" w:rsidR="00711AEA" w:rsidRPr="006D6D99" w:rsidRDefault="00711AEA" w:rsidP="007A56AB">
            <w:pPr>
              <w:rPr>
                <w:rFonts w:ascii="Arial" w:hAnsi="Arial" w:cs="Arial"/>
                <w:sz w:val="16"/>
                <w:szCs w:val="16"/>
              </w:rPr>
            </w:pPr>
            <w:r w:rsidRPr="006D6D99">
              <w:rPr>
                <w:rFonts w:ascii="Arial" w:hAnsi="Arial" w:cs="Arial"/>
                <w:sz w:val="16"/>
                <w:szCs w:val="16"/>
              </w:rPr>
              <w:t>46</w:t>
            </w:r>
          </w:p>
        </w:tc>
        <w:tc>
          <w:tcPr>
            <w:tcW w:w="709" w:type="dxa"/>
            <w:shd w:val="clear" w:color="auto" w:fill="auto"/>
          </w:tcPr>
          <w:p w14:paraId="187480CF" w14:textId="78B16548" w:rsidR="00711AEA" w:rsidRPr="006D6D99" w:rsidRDefault="00711AEA" w:rsidP="007A56AB">
            <w:pPr>
              <w:rPr>
                <w:rFonts w:ascii="Arial" w:hAnsi="Arial" w:cs="Arial"/>
                <w:sz w:val="16"/>
                <w:szCs w:val="16"/>
              </w:rPr>
            </w:pPr>
            <w:r w:rsidRPr="006D6D99">
              <w:rPr>
                <w:rFonts w:ascii="Arial" w:hAnsi="Arial" w:cs="Arial"/>
                <w:sz w:val="16"/>
                <w:szCs w:val="16"/>
              </w:rPr>
              <w:t>38</w:t>
            </w:r>
            <w:r w:rsidR="00B455AB">
              <w:rPr>
                <w:rFonts w:ascii="Arial" w:hAnsi="Arial" w:cs="Arial"/>
                <w:sz w:val="16"/>
                <w:szCs w:val="16"/>
              </w:rPr>
              <w:t>·</w:t>
            </w:r>
            <w:r w:rsidRPr="006D6D99">
              <w:rPr>
                <w:rFonts w:ascii="Arial" w:hAnsi="Arial" w:cs="Arial"/>
                <w:sz w:val="16"/>
                <w:szCs w:val="16"/>
              </w:rPr>
              <w:t>2</w:t>
            </w:r>
          </w:p>
        </w:tc>
        <w:tc>
          <w:tcPr>
            <w:tcW w:w="709" w:type="dxa"/>
            <w:shd w:val="clear" w:color="auto" w:fill="auto"/>
          </w:tcPr>
          <w:p w14:paraId="487E4D0E" w14:textId="0DCE4A0A" w:rsidR="00711AEA" w:rsidRPr="006D6D99" w:rsidRDefault="00711AEA" w:rsidP="00712FD0">
            <w:pPr>
              <w:rPr>
                <w:rFonts w:ascii="Arial" w:hAnsi="Arial" w:cs="Arial"/>
                <w:sz w:val="16"/>
                <w:szCs w:val="16"/>
              </w:rPr>
            </w:pPr>
            <w:r w:rsidRPr="006D6D99">
              <w:rPr>
                <w:rFonts w:ascii="Arial" w:hAnsi="Arial" w:cs="Arial"/>
                <w:sz w:val="16"/>
                <w:szCs w:val="16"/>
              </w:rPr>
              <w:t>73</w:t>
            </w:r>
            <w:r w:rsidR="00B455AB">
              <w:rPr>
                <w:rFonts w:ascii="Arial" w:hAnsi="Arial" w:cs="Arial"/>
                <w:sz w:val="16"/>
                <w:szCs w:val="16"/>
              </w:rPr>
              <w:t>·</w:t>
            </w:r>
            <w:r w:rsidRPr="006D6D99">
              <w:rPr>
                <w:rFonts w:ascii="Arial" w:hAnsi="Arial" w:cs="Arial"/>
                <w:sz w:val="16"/>
                <w:szCs w:val="16"/>
              </w:rPr>
              <w:t>9%</w:t>
            </w:r>
          </w:p>
        </w:tc>
        <w:tc>
          <w:tcPr>
            <w:tcW w:w="850" w:type="dxa"/>
            <w:shd w:val="clear" w:color="auto" w:fill="auto"/>
          </w:tcPr>
          <w:p w14:paraId="305EF358" w14:textId="77777777" w:rsidR="00711AEA" w:rsidRPr="006D6D99" w:rsidRDefault="00711AEA" w:rsidP="007A56AB">
            <w:pPr>
              <w:rPr>
                <w:rFonts w:ascii="Arial" w:hAnsi="Arial" w:cs="Arial"/>
                <w:sz w:val="16"/>
                <w:szCs w:val="16"/>
              </w:rPr>
            </w:pPr>
          </w:p>
        </w:tc>
        <w:tc>
          <w:tcPr>
            <w:tcW w:w="2127" w:type="dxa"/>
            <w:shd w:val="clear" w:color="auto" w:fill="auto"/>
          </w:tcPr>
          <w:p w14:paraId="25888A17" w14:textId="67652250" w:rsidR="00711AEA" w:rsidRPr="006D6D99" w:rsidRDefault="00711AEA" w:rsidP="00711AEA">
            <w:pPr>
              <w:rPr>
                <w:rFonts w:ascii="Arial" w:hAnsi="Arial" w:cs="Arial"/>
                <w:sz w:val="16"/>
                <w:szCs w:val="16"/>
              </w:rPr>
            </w:pPr>
            <w:r w:rsidRPr="006D6D99">
              <w:rPr>
                <w:rFonts w:ascii="Arial" w:hAnsi="Arial" w:cs="Arial"/>
                <w:sz w:val="16"/>
                <w:szCs w:val="16"/>
              </w:rPr>
              <w:t>Gastroenteritis 36</w:t>
            </w:r>
            <w:r w:rsidR="00B455AB">
              <w:rPr>
                <w:rFonts w:ascii="Arial" w:hAnsi="Arial" w:cs="Arial"/>
                <w:sz w:val="16"/>
                <w:szCs w:val="16"/>
              </w:rPr>
              <w:t>·</w:t>
            </w:r>
            <w:r w:rsidRPr="006D6D99">
              <w:rPr>
                <w:rFonts w:ascii="Arial" w:hAnsi="Arial" w:cs="Arial"/>
                <w:sz w:val="16"/>
                <w:szCs w:val="16"/>
              </w:rPr>
              <w:t>9%</w:t>
            </w:r>
          </w:p>
          <w:p w14:paraId="45AA47F7" w14:textId="5B3E2B49" w:rsidR="00711AEA" w:rsidRPr="006D6D99" w:rsidRDefault="00711AEA" w:rsidP="00711AEA">
            <w:pPr>
              <w:rPr>
                <w:rFonts w:ascii="Arial" w:hAnsi="Arial" w:cs="Arial"/>
                <w:sz w:val="16"/>
                <w:szCs w:val="16"/>
              </w:rPr>
            </w:pPr>
            <w:r w:rsidRPr="006D6D99">
              <w:rPr>
                <w:rFonts w:ascii="Arial" w:hAnsi="Arial" w:cs="Arial"/>
                <w:sz w:val="16"/>
                <w:szCs w:val="16"/>
              </w:rPr>
              <w:t>Sepsis 30</w:t>
            </w:r>
            <w:r w:rsidR="00B455AB">
              <w:rPr>
                <w:rFonts w:ascii="Arial" w:hAnsi="Arial" w:cs="Arial"/>
                <w:sz w:val="16"/>
                <w:szCs w:val="16"/>
              </w:rPr>
              <w:t>·</w:t>
            </w:r>
            <w:r w:rsidRPr="006D6D99">
              <w:rPr>
                <w:rFonts w:ascii="Arial" w:hAnsi="Arial" w:cs="Arial"/>
                <w:sz w:val="16"/>
                <w:szCs w:val="16"/>
              </w:rPr>
              <w:t>5%</w:t>
            </w:r>
          </w:p>
        </w:tc>
        <w:tc>
          <w:tcPr>
            <w:tcW w:w="850" w:type="dxa"/>
            <w:shd w:val="clear" w:color="auto" w:fill="auto"/>
          </w:tcPr>
          <w:p w14:paraId="3097B622" w14:textId="77777777" w:rsidR="00711AEA" w:rsidRPr="006D6D99" w:rsidRDefault="00711AEA" w:rsidP="00712FD0">
            <w:pPr>
              <w:rPr>
                <w:rFonts w:ascii="Arial" w:hAnsi="Arial" w:cs="Arial"/>
                <w:sz w:val="16"/>
                <w:szCs w:val="16"/>
              </w:rPr>
            </w:pPr>
          </w:p>
        </w:tc>
        <w:tc>
          <w:tcPr>
            <w:tcW w:w="1134" w:type="dxa"/>
            <w:shd w:val="clear" w:color="auto" w:fill="auto"/>
          </w:tcPr>
          <w:p w14:paraId="4733034E" w14:textId="19FED7F3" w:rsidR="00711AEA" w:rsidRPr="006D6D99" w:rsidRDefault="00711AEA" w:rsidP="007A56AB">
            <w:pPr>
              <w:rPr>
                <w:rFonts w:ascii="Arial" w:hAnsi="Arial" w:cs="Arial"/>
                <w:sz w:val="16"/>
                <w:szCs w:val="16"/>
              </w:rPr>
            </w:pPr>
            <w:r w:rsidRPr="006D6D99">
              <w:rPr>
                <w:rFonts w:ascii="Arial" w:hAnsi="Arial" w:cs="Arial"/>
                <w:sz w:val="16"/>
                <w:szCs w:val="16"/>
              </w:rPr>
              <w:t>43</w:t>
            </w:r>
            <w:r w:rsidR="00B455AB">
              <w:rPr>
                <w:rFonts w:ascii="Arial" w:hAnsi="Arial" w:cs="Arial"/>
                <w:sz w:val="16"/>
                <w:szCs w:val="16"/>
              </w:rPr>
              <w:t>·</w:t>
            </w:r>
            <w:r w:rsidRPr="006D6D99">
              <w:rPr>
                <w:rFonts w:ascii="Arial" w:hAnsi="Arial" w:cs="Arial"/>
                <w:sz w:val="16"/>
                <w:szCs w:val="16"/>
              </w:rPr>
              <w:t>5%</w:t>
            </w:r>
          </w:p>
        </w:tc>
        <w:tc>
          <w:tcPr>
            <w:tcW w:w="1181" w:type="dxa"/>
            <w:shd w:val="clear" w:color="auto" w:fill="auto"/>
          </w:tcPr>
          <w:p w14:paraId="0B128FB8" w14:textId="77777777" w:rsidR="00711AEA" w:rsidRPr="006D6D99" w:rsidRDefault="00711AEA" w:rsidP="007A56AB">
            <w:pPr>
              <w:rPr>
                <w:rFonts w:ascii="Arial" w:hAnsi="Arial" w:cs="Arial"/>
                <w:sz w:val="16"/>
                <w:szCs w:val="16"/>
              </w:rPr>
            </w:pPr>
          </w:p>
        </w:tc>
        <w:tc>
          <w:tcPr>
            <w:tcW w:w="1371" w:type="dxa"/>
            <w:shd w:val="clear" w:color="auto" w:fill="auto"/>
          </w:tcPr>
          <w:p w14:paraId="62204B27" w14:textId="11466E4F" w:rsidR="00711AEA" w:rsidRPr="006D6D99" w:rsidRDefault="00711AEA" w:rsidP="00153252">
            <w:pPr>
              <w:rPr>
                <w:rFonts w:ascii="Arial" w:hAnsi="Arial" w:cs="Arial"/>
                <w:sz w:val="16"/>
                <w:szCs w:val="16"/>
              </w:rPr>
            </w:pPr>
            <w:r w:rsidRPr="006D6D99">
              <w:rPr>
                <w:rFonts w:ascii="Arial" w:hAnsi="Arial" w:cs="Arial"/>
                <w:sz w:val="16"/>
                <w:szCs w:val="16"/>
              </w:rPr>
              <w:t>No difference in outcome PD vs</w:t>
            </w:r>
            <w:r w:rsidR="00B455AB">
              <w:rPr>
                <w:rFonts w:ascii="Arial" w:hAnsi="Arial" w:cs="Arial"/>
                <w:sz w:val="16"/>
                <w:szCs w:val="16"/>
              </w:rPr>
              <w:t>.</w:t>
            </w:r>
            <w:r w:rsidRPr="006D6D99">
              <w:rPr>
                <w:rFonts w:ascii="Arial" w:hAnsi="Arial" w:cs="Arial"/>
                <w:sz w:val="16"/>
                <w:szCs w:val="16"/>
              </w:rPr>
              <w:t xml:space="preserve"> HD</w:t>
            </w:r>
          </w:p>
        </w:tc>
      </w:tr>
      <w:tr w:rsidR="00711AEA" w:rsidRPr="006D6D99" w14:paraId="4D27201A" w14:textId="77777777" w:rsidTr="00A841D4">
        <w:trPr>
          <w:trHeight w:val="379"/>
        </w:trPr>
        <w:tc>
          <w:tcPr>
            <w:tcW w:w="1668" w:type="dxa"/>
            <w:shd w:val="clear" w:color="auto" w:fill="auto"/>
          </w:tcPr>
          <w:p w14:paraId="44B66716" w14:textId="5FA5A736" w:rsidR="00694811" w:rsidRPr="006D6D99" w:rsidRDefault="00694811" w:rsidP="00694811">
            <w:pPr>
              <w:rPr>
                <w:rFonts w:ascii="Arial" w:hAnsi="Arial" w:cs="Arial"/>
                <w:sz w:val="16"/>
                <w:szCs w:val="16"/>
              </w:rPr>
            </w:pPr>
            <w:r w:rsidRPr="006D6D99">
              <w:rPr>
                <w:rFonts w:ascii="Arial" w:hAnsi="Arial" w:cs="Arial"/>
                <w:sz w:val="16"/>
                <w:szCs w:val="16"/>
              </w:rPr>
              <w:t xml:space="preserve">El Imam </w:t>
            </w:r>
            <w:r w:rsidRPr="006D6D99">
              <w:rPr>
                <w:rFonts w:ascii="Arial" w:hAnsi="Arial" w:cs="Arial"/>
                <w:i/>
                <w:sz w:val="16"/>
                <w:szCs w:val="16"/>
              </w:rPr>
              <w:t>et al</w:t>
            </w:r>
            <w:r w:rsidRPr="006D6D99">
              <w:rPr>
                <w:rFonts w:ascii="Arial" w:hAnsi="Arial" w:cs="Arial"/>
                <w:sz w:val="16"/>
                <w:szCs w:val="16"/>
              </w:rPr>
              <w:t>, 2009</w:t>
            </w:r>
            <w:r w:rsidR="005473BC" w:rsidRPr="006D6D99">
              <w:rPr>
                <w:rFonts w:ascii="Arial" w:hAnsi="Arial" w:cs="Arial"/>
                <w:sz w:val="16"/>
                <w:szCs w:val="16"/>
              </w:rPr>
              <w:fldChar w:fldCharType="begin"/>
            </w:r>
            <w:r w:rsidR="005473BC" w:rsidRPr="006D6D99">
              <w:rPr>
                <w:rFonts w:ascii="Arial" w:hAnsi="Arial" w:cs="Arial"/>
                <w:sz w:val="16"/>
                <w:szCs w:val="16"/>
              </w:rPr>
              <w:instrText xml:space="preserve"> ADDIN ZOTERO_ITEM CSL_CITATION {"citationID":"1l99me71cd","properties":{"formattedCitation":"{\\rtf \\super 11\\nosupersub{}}","plainCitation":"0011"},"citationItems":[{"id":202,"uris":["http://zotero.org/users/local/WPuxiq79/items/7FHAVX2B"],"uri":["http://zotero.org/users/local/WPuxiq79/items/7FHAVX2B"],"itemData":{"id":202,"type":"article-journal","title":"Acute renal failure associated with the Rift Valley fever: a single center study","container-title":"Saudi Journal of Kidney Diseases and Transplantation: An Official Publication of the Saudi Center for Organ Transplantation, Saudi Arabia","page":"1047-1052","volume":"20","issue":"6","source":"PubMed","abstract":"Renal impairment is a frequent occurrence among patients with the Rift Valley fever (RVF), and is probably the result of hypovolemia and multiple organ dysfunctions in the majority of cases. This study was conducted to estimate the incidence of renal impairment in patients with RVF as well as to determine the associated mortality. Data of all patients admitted with renal impairment to the Gezira Hospital for Renal Diseases, Sudan, during the epidemic of RVF between September 2007 and January 2008 were analyzed. The total number of patients with RVF was 392 of whom, 194 were admitted to the Medani Teaching Hospital. Renal impairment was detected in 60% of the admitted patients; 90% of them needed dialysis treatment. The mortality rate was 31% in patients with acute renal failure, 25% in those with the hepatorenal syndrome and 31% in patients with primary hepatic involvement and mild renal impairment. The overall mortality was 40%. Our study suggests that RVF remains a major cause of acute renal failure with considerable mortality, although progression to chronic renal failure was not seen. Early renal substitution therapy fosters the best hope for survival.","ISSN":"1319-2442","note":"PMID: 19861868","shortTitle":"Acute renal failure associated with the Rift Valley fever","journalAbbreviation":"Saudi J Kidney Dis Transpl","language":"eng","author":[{"family":"El Imam","given":"Mohamed"},{"family":"El Sabiq","given":"Mohamed"},{"family":"Omran","given":"Mustafa"},{"family":"Abdalkareem","given":"Abdulla"},{"family":"El Gaili Mohamed","given":"Muhamadani A."},{"family":"Elbashir","given":"Ahmed"},{"family":"Khalafala","given":"Osman"}],"issued":{"date-parts":[["2009",11]]},"PMID":"19861868"}}],"schema":"https://github.com/citation-style-language/schema/raw/master/csl-citation.json"} T </w:instrText>
            </w:r>
            <w:r w:rsidR="005473BC" w:rsidRPr="006D6D99">
              <w:rPr>
                <w:rFonts w:ascii="Arial" w:hAnsi="Arial" w:cs="Arial"/>
                <w:sz w:val="16"/>
                <w:szCs w:val="16"/>
              </w:rPr>
              <w:fldChar w:fldCharType="separate"/>
            </w:r>
            <w:r w:rsidR="005473BC" w:rsidRPr="006D6D99">
              <w:rPr>
                <w:rFonts w:ascii="Arial" w:hAnsi="Arial" w:cs="Arial"/>
                <w:sz w:val="16"/>
                <w:vertAlign w:val="superscript"/>
              </w:rPr>
              <w:t>11</w:t>
            </w:r>
            <w:r w:rsidR="005473BC" w:rsidRPr="006D6D99">
              <w:rPr>
                <w:rFonts w:ascii="Arial" w:hAnsi="Arial" w:cs="Arial"/>
                <w:sz w:val="16"/>
                <w:szCs w:val="16"/>
              </w:rPr>
              <w:fldChar w:fldCharType="end"/>
            </w:r>
          </w:p>
          <w:p w14:paraId="249D861E" w14:textId="77777777" w:rsidR="00694811" w:rsidRPr="006D6D99" w:rsidRDefault="00694811" w:rsidP="00694811">
            <w:pPr>
              <w:rPr>
                <w:rFonts w:ascii="Arial" w:hAnsi="Arial" w:cs="Arial"/>
                <w:sz w:val="16"/>
                <w:szCs w:val="16"/>
              </w:rPr>
            </w:pPr>
          </w:p>
          <w:p w14:paraId="4A2EFF8B" w14:textId="080E5EC0" w:rsidR="00694811" w:rsidRPr="006D6D99" w:rsidRDefault="00694811" w:rsidP="00694811">
            <w:pPr>
              <w:rPr>
                <w:rFonts w:ascii="Arial" w:hAnsi="Arial" w:cs="Arial"/>
                <w:sz w:val="16"/>
                <w:szCs w:val="16"/>
              </w:rPr>
            </w:pPr>
            <w:r w:rsidRPr="006D6D99">
              <w:rPr>
                <w:rFonts w:ascii="Arial" w:hAnsi="Arial" w:cs="Arial"/>
                <w:sz w:val="16"/>
                <w:szCs w:val="16"/>
              </w:rPr>
              <w:t>Gezira Hospital, Sudan (single centre, single cause)</w:t>
            </w:r>
          </w:p>
          <w:p w14:paraId="620F72CD" w14:textId="77777777" w:rsidR="00711AEA" w:rsidRPr="006D6D99" w:rsidRDefault="00711AEA" w:rsidP="00711AEA">
            <w:pPr>
              <w:rPr>
                <w:rFonts w:ascii="Arial" w:hAnsi="Arial" w:cs="Arial"/>
                <w:sz w:val="16"/>
                <w:szCs w:val="16"/>
              </w:rPr>
            </w:pPr>
          </w:p>
        </w:tc>
        <w:tc>
          <w:tcPr>
            <w:tcW w:w="1417" w:type="dxa"/>
            <w:shd w:val="clear" w:color="auto" w:fill="auto"/>
          </w:tcPr>
          <w:p w14:paraId="05B404B5" w14:textId="589564F8" w:rsidR="00711AEA" w:rsidRPr="006D6D99" w:rsidRDefault="00694811" w:rsidP="007A56AB">
            <w:pPr>
              <w:rPr>
                <w:rFonts w:ascii="Arial" w:hAnsi="Arial" w:cs="Arial"/>
                <w:sz w:val="16"/>
                <w:szCs w:val="16"/>
              </w:rPr>
            </w:pPr>
            <w:r w:rsidRPr="006D6D99">
              <w:rPr>
                <w:rFonts w:ascii="Arial" w:hAnsi="Arial" w:cs="Arial"/>
                <w:sz w:val="16"/>
                <w:szCs w:val="16"/>
              </w:rPr>
              <w:t>On ‘the basis of clinical and laboratory findings’</w:t>
            </w:r>
          </w:p>
        </w:tc>
        <w:tc>
          <w:tcPr>
            <w:tcW w:w="709" w:type="dxa"/>
            <w:shd w:val="clear" w:color="auto" w:fill="auto"/>
          </w:tcPr>
          <w:p w14:paraId="66254C3F" w14:textId="764F5C93" w:rsidR="00711AEA" w:rsidRPr="006D6D99" w:rsidRDefault="00694811"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3FEB0B71" w14:textId="09BEF19C" w:rsidR="00711AEA" w:rsidRPr="006D6D99" w:rsidRDefault="00694811" w:rsidP="007A56AB">
            <w:pPr>
              <w:rPr>
                <w:rFonts w:ascii="Arial" w:hAnsi="Arial" w:cs="Arial"/>
                <w:sz w:val="16"/>
                <w:szCs w:val="16"/>
              </w:rPr>
            </w:pPr>
            <w:r w:rsidRPr="006D6D99">
              <w:rPr>
                <w:rFonts w:ascii="Arial" w:hAnsi="Arial" w:cs="Arial"/>
                <w:sz w:val="16"/>
                <w:szCs w:val="16"/>
              </w:rPr>
              <w:t>Patients admitted to a renal unit with  ARF  secondary to Rift Valley Fever (RVF)</w:t>
            </w:r>
          </w:p>
        </w:tc>
        <w:tc>
          <w:tcPr>
            <w:tcW w:w="850" w:type="dxa"/>
            <w:shd w:val="clear" w:color="auto" w:fill="auto"/>
          </w:tcPr>
          <w:p w14:paraId="3722BFE0" w14:textId="7D47B54D" w:rsidR="00711AEA" w:rsidRPr="006D6D99" w:rsidRDefault="00694811" w:rsidP="007A56AB">
            <w:pPr>
              <w:rPr>
                <w:rFonts w:ascii="Arial" w:hAnsi="Arial" w:cs="Arial"/>
                <w:sz w:val="16"/>
                <w:szCs w:val="16"/>
              </w:rPr>
            </w:pPr>
            <w:r w:rsidRPr="006D6D99">
              <w:rPr>
                <w:rFonts w:ascii="Arial" w:hAnsi="Arial" w:cs="Arial"/>
                <w:sz w:val="16"/>
                <w:szCs w:val="16"/>
              </w:rPr>
              <w:t>2007-08</w:t>
            </w:r>
          </w:p>
        </w:tc>
        <w:tc>
          <w:tcPr>
            <w:tcW w:w="992" w:type="dxa"/>
            <w:shd w:val="clear" w:color="auto" w:fill="auto"/>
          </w:tcPr>
          <w:p w14:paraId="4B27B556" w14:textId="66ADE105" w:rsidR="00711AEA" w:rsidRPr="006D6D99" w:rsidRDefault="00694811" w:rsidP="007A56AB">
            <w:pPr>
              <w:rPr>
                <w:rFonts w:ascii="Arial" w:hAnsi="Arial" w:cs="Arial"/>
                <w:sz w:val="16"/>
                <w:szCs w:val="16"/>
              </w:rPr>
            </w:pPr>
            <w:r w:rsidRPr="006D6D99">
              <w:rPr>
                <w:rFonts w:ascii="Arial" w:hAnsi="Arial" w:cs="Arial"/>
                <w:sz w:val="16"/>
                <w:szCs w:val="16"/>
              </w:rPr>
              <w:t>94</w:t>
            </w:r>
          </w:p>
        </w:tc>
        <w:tc>
          <w:tcPr>
            <w:tcW w:w="709" w:type="dxa"/>
            <w:shd w:val="clear" w:color="auto" w:fill="auto"/>
          </w:tcPr>
          <w:p w14:paraId="4D649097" w14:textId="379E6AF6" w:rsidR="00711AEA" w:rsidRPr="006D6D99" w:rsidRDefault="00694811" w:rsidP="007A56AB">
            <w:pPr>
              <w:rPr>
                <w:rFonts w:ascii="Arial" w:hAnsi="Arial" w:cs="Arial"/>
                <w:sz w:val="16"/>
                <w:szCs w:val="16"/>
              </w:rPr>
            </w:pPr>
            <w:r w:rsidRPr="006D6D99">
              <w:rPr>
                <w:rFonts w:ascii="Arial" w:hAnsi="Arial" w:cs="Arial"/>
                <w:sz w:val="16"/>
                <w:szCs w:val="16"/>
              </w:rPr>
              <w:t>34</w:t>
            </w:r>
          </w:p>
        </w:tc>
        <w:tc>
          <w:tcPr>
            <w:tcW w:w="709" w:type="dxa"/>
            <w:shd w:val="clear" w:color="auto" w:fill="auto"/>
          </w:tcPr>
          <w:p w14:paraId="260BBD5C" w14:textId="537A39A8" w:rsidR="00711AEA" w:rsidRPr="006D6D99" w:rsidRDefault="00694811" w:rsidP="00712FD0">
            <w:pPr>
              <w:rPr>
                <w:rFonts w:ascii="Arial" w:hAnsi="Arial" w:cs="Arial"/>
                <w:sz w:val="16"/>
                <w:szCs w:val="16"/>
              </w:rPr>
            </w:pPr>
            <w:r w:rsidRPr="006D6D99">
              <w:rPr>
                <w:rFonts w:ascii="Arial" w:hAnsi="Arial" w:cs="Arial"/>
                <w:sz w:val="16"/>
                <w:szCs w:val="16"/>
              </w:rPr>
              <w:t>75%</w:t>
            </w:r>
          </w:p>
        </w:tc>
        <w:tc>
          <w:tcPr>
            <w:tcW w:w="850" w:type="dxa"/>
            <w:shd w:val="clear" w:color="auto" w:fill="auto"/>
          </w:tcPr>
          <w:p w14:paraId="2B6C375C" w14:textId="77777777" w:rsidR="00711AEA" w:rsidRPr="006D6D99" w:rsidRDefault="00711AEA" w:rsidP="007A56AB">
            <w:pPr>
              <w:rPr>
                <w:rFonts w:ascii="Arial" w:hAnsi="Arial" w:cs="Arial"/>
                <w:sz w:val="16"/>
                <w:szCs w:val="16"/>
              </w:rPr>
            </w:pPr>
          </w:p>
        </w:tc>
        <w:tc>
          <w:tcPr>
            <w:tcW w:w="2127" w:type="dxa"/>
            <w:shd w:val="clear" w:color="auto" w:fill="auto"/>
          </w:tcPr>
          <w:p w14:paraId="71947C17" w14:textId="77777777" w:rsidR="00711AEA" w:rsidRPr="006D6D99" w:rsidRDefault="00711AEA" w:rsidP="00711AEA">
            <w:pPr>
              <w:rPr>
                <w:rFonts w:ascii="Arial" w:hAnsi="Arial" w:cs="Arial"/>
                <w:sz w:val="16"/>
                <w:szCs w:val="16"/>
              </w:rPr>
            </w:pPr>
          </w:p>
        </w:tc>
        <w:tc>
          <w:tcPr>
            <w:tcW w:w="850" w:type="dxa"/>
            <w:shd w:val="clear" w:color="auto" w:fill="auto"/>
          </w:tcPr>
          <w:p w14:paraId="1ACF064E" w14:textId="77777777" w:rsidR="00711AEA" w:rsidRPr="006D6D99" w:rsidRDefault="00694811" w:rsidP="00712FD0">
            <w:pPr>
              <w:rPr>
                <w:rFonts w:ascii="Arial" w:hAnsi="Arial" w:cs="Arial"/>
                <w:sz w:val="16"/>
                <w:szCs w:val="16"/>
              </w:rPr>
            </w:pPr>
            <w:r w:rsidRPr="006D6D99">
              <w:rPr>
                <w:rFonts w:ascii="Arial" w:hAnsi="Arial" w:cs="Arial"/>
                <w:sz w:val="16"/>
                <w:szCs w:val="16"/>
              </w:rPr>
              <w:t>90% of ARF required RRT (peritoneal dialysis)</w:t>
            </w:r>
          </w:p>
          <w:p w14:paraId="68697CFB" w14:textId="723AD02A" w:rsidR="00694811" w:rsidRPr="006D6D99" w:rsidRDefault="00694811" w:rsidP="00712FD0">
            <w:pPr>
              <w:rPr>
                <w:rFonts w:ascii="Arial" w:hAnsi="Arial" w:cs="Arial"/>
                <w:sz w:val="16"/>
                <w:szCs w:val="16"/>
              </w:rPr>
            </w:pPr>
          </w:p>
        </w:tc>
        <w:tc>
          <w:tcPr>
            <w:tcW w:w="1134" w:type="dxa"/>
            <w:shd w:val="clear" w:color="auto" w:fill="auto"/>
          </w:tcPr>
          <w:p w14:paraId="31ECA87D" w14:textId="5550E0DB" w:rsidR="00711AEA" w:rsidRPr="006D6D99" w:rsidRDefault="00694811" w:rsidP="007A56AB">
            <w:pPr>
              <w:rPr>
                <w:rFonts w:ascii="Arial" w:hAnsi="Arial" w:cs="Arial"/>
                <w:sz w:val="16"/>
                <w:szCs w:val="16"/>
              </w:rPr>
            </w:pPr>
            <w:r w:rsidRPr="006D6D99">
              <w:rPr>
                <w:rFonts w:ascii="Arial" w:hAnsi="Arial" w:cs="Arial"/>
                <w:sz w:val="16"/>
                <w:szCs w:val="16"/>
              </w:rPr>
              <w:t>31%</w:t>
            </w:r>
          </w:p>
        </w:tc>
        <w:tc>
          <w:tcPr>
            <w:tcW w:w="1181" w:type="dxa"/>
            <w:shd w:val="clear" w:color="auto" w:fill="auto"/>
          </w:tcPr>
          <w:p w14:paraId="5F088E30" w14:textId="77777777" w:rsidR="00711AEA" w:rsidRPr="006D6D99" w:rsidRDefault="00711AEA" w:rsidP="007A56AB">
            <w:pPr>
              <w:rPr>
                <w:rFonts w:ascii="Arial" w:hAnsi="Arial" w:cs="Arial"/>
                <w:sz w:val="16"/>
                <w:szCs w:val="16"/>
              </w:rPr>
            </w:pPr>
          </w:p>
        </w:tc>
        <w:tc>
          <w:tcPr>
            <w:tcW w:w="1371" w:type="dxa"/>
            <w:shd w:val="clear" w:color="auto" w:fill="auto"/>
          </w:tcPr>
          <w:p w14:paraId="6643ABEA" w14:textId="77777777" w:rsidR="00711AEA" w:rsidRPr="006D6D99" w:rsidRDefault="00711AEA" w:rsidP="00153252">
            <w:pPr>
              <w:rPr>
                <w:rFonts w:ascii="Arial" w:hAnsi="Arial" w:cs="Arial"/>
                <w:sz w:val="16"/>
                <w:szCs w:val="16"/>
              </w:rPr>
            </w:pPr>
          </w:p>
        </w:tc>
      </w:tr>
      <w:tr w:rsidR="00EC3DF8" w:rsidRPr="006D6D99" w14:paraId="66BE82B3" w14:textId="77777777" w:rsidTr="00A841D4">
        <w:trPr>
          <w:trHeight w:val="379"/>
        </w:trPr>
        <w:tc>
          <w:tcPr>
            <w:tcW w:w="1668" w:type="dxa"/>
            <w:shd w:val="clear" w:color="auto" w:fill="auto"/>
          </w:tcPr>
          <w:p w14:paraId="3BCF8F8B" w14:textId="776E4CDF" w:rsidR="00EC3DF8" w:rsidRPr="006D6D99" w:rsidRDefault="00EC3DF8" w:rsidP="00EC3DF8">
            <w:pPr>
              <w:rPr>
                <w:rFonts w:ascii="Arial" w:hAnsi="Arial" w:cs="Arial"/>
                <w:sz w:val="16"/>
                <w:szCs w:val="16"/>
              </w:rPr>
            </w:pPr>
            <w:r w:rsidRPr="006D6D99">
              <w:rPr>
                <w:rFonts w:ascii="Arial" w:hAnsi="Arial" w:cs="Arial"/>
                <w:sz w:val="16"/>
                <w:szCs w:val="16"/>
              </w:rPr>
              <w:t xml:space="preserve">Friedericksen </w:t>
            </w:r>
            <w:r w:rsidRPr="006D6D99">
              <w:rPr>
                <w:rFonts w:ascii="Arial" w:hAnsi="Arial" w:cs="Arial"/>
                <w:i/>
                <w:sz w:val="16"/>
                <w:szCs w:val="16"/>
              </w:rPr>
              <w:t>et al</w:t>
            </w:r>
            <w:r w:rsidRPr="006D6D99">
              <w:rPr>
                <w:rFonts w:ascii="Arial" w:hAnsi="Arial" w:cs="Arial"/>
                <w:sz w:val="16"/>
                <w:szCs w:val="16"/>
              </w:rPr>
              <w:t>, 2009</w:t>
            </w:r>
            <w:r w:rsidR="00AE2ECF" w:rsidRPr="006D6D99">
              <w:rPr>
                <w:rFonts w:ascii="Arial" w:hAnsi="Arial" w:cs="Arial"/>
                <w:sz w:val="16"/>
                <w:szCs w:val="16"/>
              </w:rPr>
              <w:fldChar w:fldCharType="begin"/>
            </w:r>
            <w:r w:rsidR="00AE2ECF" w:rsidRPr="006D6D99">
              <w:rPr>
                <w:rFonts w:ascii="Arial" w:hAnsi="Arial" w:cs="Arial"/>
                <w:sz w:val="16"/>
                <w:szCs w:val="16"/>
              </w:rPr>
              <w:instrText xml:space="preserve"> ADDIN ZOTERO_ITEM CSL_CITATION {"citationID":"2fvlrr9kqu","properties":{"formattedCitation":"{\\rtf \\super 12\\nosupersub{}}","plainCitation":"0012"},"citationItems":[{"id":204,"uris":["http://zotero.org/users/local/WPuxiq79/items/PCGX3RPC"],"uri":["http://zotero.org/users/local/WPuxiq79/items/PCGX3RPC"],"itemData":{"id":204,"type":"article-journal","title":"Acute renal failure in the medical ICU still predictive of high mortality","container-title":"South African Medical Journal = Suid-Afrikaanse Tydskrif Vir Geneeskunde","page":"873-875","volume":"99","issue":"12","source":"PubMed","abstract":"BACKGROUND: We aimed to determine the outcome and certain predictors of outcome for acute renal failure (ARF) in the medical intensive care unit (ICU) at Tygerberg Hospital.\nMETHOD: We conducted a retrospective, single-centre cohort study over 12 months comprising all patients admitted to the medical ICU with all causes of renal failure or who developed renal failure following admission to the ICU.\nRESULTS: Of 198 medical patients admitted to the ICU, ARF occurred in 46 (23.2%). The leading cause of ARF was acute tubular necrosis. The ICU mortality for ARF patients was 47.8%, compared with 17.5% in ICU patients without ARF. Acute haemodialysis was performed in only 17.3% of the 46 ARF patients. Using Cox proportional hazard regression, we found that mean duration of stay (p&lt;0.001), acute physiology and chronic health evaluation II (Apache II) score (p&lt;0.001), mechanical ventilation (p&lt;0.01), dialysis (p&lt;0.04) and multi-organ failure (p&lt;0.05) affected survival time.\nCONCLUSIONS: We found that ARF is still associated with a high mortality rate and longer duration of stay, higher Apache II score, and need for mechanical ventilation; dialysis and presence of multi-organ failure were indicators of a higher mortality rate.","ISSN":"0256-9574","note":"PMID: 20459997","journalAbbreviation":"S. Afr. Med. J.","language":"eng","author":[{"family":"Friedericksen","given":"D. V."},{"family":"Van der Merwe","given":"L."},{"family":"Hattingh","given":"T. L."},{"family":"Nel","given":"D. G."},{"family":"Moosa","given":"M. R."}],"issued":{"date-parts":[["2009",12]]},"PMID":"20459997"}}],"schema":"https://github.com/citation-style-language/schema/raw/master/csl-citation.json"} T </w:instrText>
            </w:r>
            <w:r w:rsidR="00AE2ECF" w:rsidRPr="006D6D99">
              <w:rPr>
                <w:rFonts w:ascii="Arial" w:hAnsi="Arial" w:cs="Arial"/>
                <w:sz w:val="16"/>
                <w:szCs w:val="16"/>
              </w:rPr>
              <w:fldChar w:fldCharType="separate"/>
            </w:r>
            <w:r w:rsidR="00AE2ECF" w:rsidRPr="006D6D99">
              <w:rPr>
                <w:rFonts w:ascii="Arial" w:hAnsi="Arial" w:cs="Arial"/>
                <w:sz w:val="16"/>
                <w:vertAlign w:val="superscript"/>
              </w:rPr>
              <w:t>12</w:t>
            </w:r>
            <w:r w:rsidR="00AE2ECF" w:rsidRPr="006D6D99">
              <w:rPr>
                <w:rFonts w:ascii="Arial" w:hAnsi="Arial" w:cs="Arial"/>
                <w:sz w:val="16"/>
                <w:szCs w:val="16"/>
              </w:rPr>
              <w:fldChar w:fldCharType="end"/>
            </w:r>
          </w:p>
          <w:p w14:paraId="24C2AA67" w14:textId="77777777" w:rsidR="00EC3DF8" w:rsidRPr="006D6D99" w:rsidRDefault="00EC3DF8" w:rsidP="00EC3DF8">
            <w:pPr>
              <w:rPr>
                <w:rFonts w:ascii="Arial" w:hAnsi="Arial" w:cs="Arial"/>
                <w:sz w:val="16"/>
                <w:szCs w:val="16"/>
              </w:rPr>
            </w:pPr>
          </w:p>
          <w:p w14:paraId="7F080836" w14:textId="5B100244" w:rsidR="00EC3DF8" w:rsidRPr="006D6D99" w:rsidRDefault="00EC3DF8" w:rsidP="00EC3DF8">
            <w:pPr>
              <w:rPr>
                <w:rFonts w:ascii="Arial" w:hAnsi="Arial" w:cs="Arial"/>
                <w:sz w:val="16"/>
                <w:szCs w:val="16"/>
              </w:rPr>
            </w:pPr>
            <w:r w:rsidRPr="006D6D99">
              <w:rPr>
                <w:rFonts w:ascii="Arial" w:hAnsi="Arial" w:cs="Arial"/>
                <w:sz w:val="16"/>
                <w:szCs w:val="16"/>
              </w:rPr>
              <w:t>Cape Town, South Africa (single centre)</w:t>
            </w:r>
          </w:p>
        </w:tc>
        <w:tc>
          <w:tcPr>
            <w:tcW w:w="1417" w:type="dxa"/>
            <w:shd w:val="clear" w:color="auto" w:fill="auto"/>
          </w:tcPr>
          <w:p w14:paraId="723008E2" w14:textId="5F1ED600" w:rsidR="00EC3DF8" w:rsidRPr="006D6D99" w:rsidRDefault="00EC3DF8" w:rsidP="007A56AB">
            <w:pPr>
              <w:rPr>
                <w:rFonts w:ascii="Arial" w:hAnsi="Arial" w:cs="Arial"/>
                <w:sz w:val="16"/>
                <w:szCs w:val="16"/>
              </w:rPr>
            </w:pPr>
            <w:r w:rsidRPr="006D6D99">
              <w:rPr>
                <w:rFonts w:ascii="Arial" w:hAnsi="Arial" w:cs="Arial"/>
                <w:sz w:val="16"/>
                <w:szCs w:val="16"/>
              </w:rPr>
              <w:t xml:space="preserve">Serum creatinine level </w:t>
            </w:r>
            <w:r w:rsidRPr="006D6D99">
              <w:rPr>
                <w:rFonts w:ascii="Arial" w:hAnsi="Arial" w:cs="Arial"/>
                <w:sz w:val="16"/>
                <w:szCs w:val="16"/>
                <w:u w:val="single"/>
              </w:rPr>
              <w:t>&gt;</w:t>
            </w:r>
            <w:r w:rsidRPr="006D6D99">
              <w:rPr>
                <w:rFonts w:ascii="Arial" w:hAnsi="Arial" w:cs="Arial"/>
                <w:sz w:val="16"/>
                <w:szCs w:val="16"/>
              </w:rPr>
              <w:t>177 µmol/l, or a twofold increase in baseline serum creatinine</w:t>
            </w:r>
          </w:p>
        </w:tc>
        <w:tc>
          <w:tcPr>
            <w:tcW w:w="709" w:type="dxa"/>
            <w:shd w:val="clear" w:color="auto" w:fill="auto"/>
          </w:tcPr>
          <w:p w14:paraId="37D1C8DA" w14:textId="3D04B97B" w:rsidR="00EC3DF8" w:rsidRPr="006D6D99" w:rsidRDefault="00EC3DF8"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06132BB1" w14:textId="79553212" w:rsidR="00EC3DF8" w:rsidRPr="006D6D99" w:rsidRDefault="004B0872" w:rsidP="007A56AB">
            <w:pPr>
              <w:rPr>
                <w:rFonts w:ascii="Arial" w:hAnsi="Arial" w:cs="Arial"/>
                <w:sz w:val="16"/>
                <w:szCs w:val="16"/>
              </w:rPr>
            </w:pPr>
            <w:r w:rsidRPr="006D6D99">
              <w:rPr>
                <w:rFonts w:ascii="Arial" w:hAnsi="Arial" w:cs="Arial"/>
                <w:sz w:val="16"/>
                <w:szCs w:val="16"/>
              </w:rPr>
              <w:t>Patients with ARF presenting to ICU</w:t>
            </w:r>
          </w:p>
        </w:tc>
        <w:tc>
          <w:tcPr>
            <w:tcW w:w="850" w:type="dxa"/>
            <w:shd w:val="clear" w:color="auto" w:fill="auto"/>
          </w:tcPr>
          <w:p w14:paraId="287FC645" w14:textId="546ED420" w:rsidR="00EC3DF8" w:rsidRPr="006D6D99" w:rsidRDefault="004B0872" w:rsidP="007A56AB">
            <w:pPr>
              <w:rPr>
                <w:rFonts w:ascii="Arial" w:hAnsi="Arial" w:cs="Arial"/>
                <w:sz w:val="16"/>
                <w:szCs w:val="16"/>
              </w:rPr>
            </w:pPr>
            <w:r w:rsidRPr="006D6D99">
              <w:rPr>
                <w:rFonts w:ascii="Arial" w:hAnsi="Arial" w:cs="Arial"/>
                <w:sz w:val="16"/>
                <w:szCs w:val="16"/>
              </w:rPr>
              <w:t>2003-04</w:t>
            </w:r>
          </w:p>
        </w:tc>
        <w:tc>
          <w:tcPr>
            <w:tcW w:w="992" w:type="dxa"/>
            <w:shd w:val="clear" w:color="auto" w:fill="auto"/>
          </w:tcPr>
          <w:p w14:paraId="48E61BE8" w14:textId="3ACCA592" w:rsidR="00EC3DF8" w:rsidRPr="006D6D99" w:rsidRDefault="004B0872" w:rsidP="007A56AB">
            <w:pPr>
              <w:rPr>
                <w:rFonts w:ascii="Arial" w:hAnsi="Arial" w:cs="Arial"/>
                <w:sz w:val="16"/>
                <w:szCs w:val="16"/>
              </w:rPr>
            </w:pPr>
            <w:r w:rsidRPr="006D6D99">
              <w:rPr>
                <w:rFonts w:ascii="Arial" w:hAnsi="Arial" w:cs="Arial"/>
                <w:sz w:val="16"/>
                <w:szCs w:val="16"/>
              </w:rPr>
              <w:t>46</w:t>
            </w:r>
          </w:p>
        </w:tc>
        <w:tc>
          <w:tcPr>
            <w:tcW w:w="709" w:type="dxa"/>
            <w:shd w:val="clear" w:color="auto" w:fill="auto"/>
          </w:tcPr>
          <w:p w14:paraId="3EC98120" w14:textId="68FED67C" w:rsidR="00EC3DF8" w:rsidRPr="006D6D99" w:rsidRDefault="004B0872" w:rsidP="007A56AB">
            <w:pPr>
              <w:rPr>
                <w:rFonts w:ascii="Arial" w:hAnsi="Arial" w:cs="Arial"/>
                <w:sz w:val="16"/>
                <w:szCs w:val="16"/>
              </w:rPr>
            </w:pPr>
            <w:r w:rsidRPr="006D6D99">
              <w:rPr>
                <w:rFonts w:ascii="Arial" w:hAnsi="Arial" w:cs="Arial"/>
                <w:sz w:val="16"/>
                <w:szCs w:val="16"/>
              </w:rPr>
              <w:t>44</w:t>
            </w:r>
            <w:r w:rsidR="00B455AB">
              <w:rPr>
                <w:rFonts w:ascii="Arial" w:hAnsi="Arial" w:cs="Arial"/>
                <w:sz w:val="16"/>
                <w:szCs w:val="16"/>
              </w:rPr>
              <w:t>·</w:t>
            </w:r>
            <w:r w:rsidRPr="006D6D99">
              <w:rPr>
                <w:rFonts w:ascii="Arial" w:hAnsi="Arial" w:cs="Arial"/>
                <w:sz w:val="16"/>
                <w:szCs w:val="16"/>
              </w:rPr>
              <w:t>4</w:t>
            </w:r>
          </w:p>
        </w:tc>
        <w:tc>
          <w:tcPr>
            <w:tcW w:w="709" w:type="dxa"/>
            <w:shd w:val="clear" w:color="auto" w:fill="auto"/>
          </w:tcPr>
          <w:p w14:paraId="536B8D67" w14:textId="761DF3FD" w:rsidR="00EC3DF8" w:rsidRPr="006D6D99" w:rsidRDefault="004B0872" w:rsidP="00712FD0">
            <w:pPr>
              <w:rPr>
                <w:rFonts w:ascii="Arial" w:hAnsi="Arial" w:cs="Arial"/>
                <w:sz w:val="16"/>
                <w:szCs w:val="16"/>
              </w:rPr>
            </w:pPr>
            <w:r w:rsidRPr="006D6D99">
              <w:rPr>
                <w:rFonts w:ascii="Arial" w:hAnsi="Arial" w:cs="Arial"/>
                <w:sz w:val="16"/>
                <w:szCs w:val="16"/>
              </w:rPr>
              <w:t>60%</w:t>
            </w:r>
          </w:p>
        </w:tc>
        <w:tc>
          <w:tcPr>
            <w:tcW w:w="850" w:type="dxa"/>
            <w:shd w:val="clear" w:color="auto" w:fill="auto"/>
          </w:tcPr>
          <w:p w14:paraId="601C8E05" w14:textId="334DCAAA" w:rsidR="00EC3DF8" w:rsidRPr="006D6D99" w:rsidRDefault="004B0872" w:rsidP="007A56AB">
            <w:pPr>
              <w:rPr>
                <w:rFonts w:ascii="Arial" w:hAnsi="Arial" w:cs="Arial"/>
                <w:sz w:val="16"/>
                <w:szCs w:val="16"/>
              </w:rPr>
            </w:pPr>
            <w:r w:rsidRPr="006D6D99">
              <w:rPr>
                <w:rFonts w:ascii="Arial" w:hAnsi="Arial" w:cs="Arial"/>
                <w:sz w:val="16"/>
                <w:szCs w:val="16"/>
              </w:rPr>
              <w:t>23%</w:t>
            </w:r>
          </w:p>
        </w:tc>
        <w:tc>
          <w:tcPr>
            <w:tcW w:w="2127" w:type="dxa"/>
            <w:shd w:val="clear" w:color="auto" w:fill="auto"/>
          </w:tcPr>
          <w:p w14:paraId="42813B58" w14:textId="5F4BB11C" w:rsidR="00EC3DF8" w:rsidRPr="006D6D99" w:rsidRDefault="004B0872" w:rsidP="00711AEA">
            <w:pPr>
              <w:rPr>
                <w:rFonts w:ascii="Arial" w:hAnsi="Arial" w:cs="Arial"/>
                <w:sz w:val="16"/>
                <w:szCs w:val="16"/>
              </w:rPr>
            </w:pPr>
            <w:r w:rsidRPr="006D6D99">
              <w:rPr>
                <w:rFonts w:ascii="Arial" w:hAnsi="Arial" w:cs="Arial"/>
                <w:sz w:val="16"/>
                <w:szCs w:val="16"/>
              </w:rPr>
              <w:t>ATN 82%, acute GN 8</w:t>
            </w:r>
            <w:r w:rsidR="00B455AB">
              <w:rPr>
                <w:rFonts w:ascii="Arial" w:hAnsi="Arial" w:cs="Arial"/>
                <w:sz w:val="16"/>
                <w:szCs w:val="16"/>
              </w:rPr>
              <w:t>·</w:t>
            </w:r>
            <w:r w:rsidRPr="006D6D99">
              <w:rPr>
                <w:rFonts w:ascii="Arial" w:hAnsi="Arial" w:cs="Arial"/>
                <w:sz w:val="16"/>
                <w:szCs w:val="16"/>
              </w:rPr>
              <w:t>6%, malignant HTN  6</w:t>
            </w:r>
            <w:r w:rsidR="00B455AB">
              <w:rPr>
                <w:rFonts w:ascii="Arial" w:hAnsi="Arial" w:cs="Arial"/>
                <w:sz w:val="16"/>
                <w:szCs w:val="16"/>
              </w:rPr>
              <w:t>·</w:t>
            </w:r>
            <w:r w:rsidRPr="006D6D99">
              <w:rPr>
                <w:rFonts w:ascii="Arial" w:hAnsi="Arial" w:cs="Arial"/>
                <w:sz w:val="16"/>
                <w:szCs w:val="16"/>
              </w:rPr>
              <w:t>5%, vasculitis 2</w:t>
            </w:r>
            <w:r w:rsidR="00B455AB">
              <w:rPr>
                <w:rFonts w:ascii="Arial" w:hAnsi="Arial" w:cs="Arial"/>
                <w:sz w:val="16"/>
                <w:szCs w:val="16"/>
              </w:rPr>
              <w:t>·</w:t>
            </w:r>
            <w:r w:rsidRPr="006D6D99">
              <w:rPr>
                <w:rFonts w:ascii="Arial" w:hAnsi="Arial" w:cs="Arial"/>
                <w:sz w:val="16"/>
                <w:szCs w:val="16"/>
              </w:rPr>
              <w:t>2%</w:t>
            </w:r>
          </w:p>
        </w:tc>
        <w:tc>
          <w:tcPr>
            <w:tcW w:w="850" w:type="dxa"/>
            <w:shd w:val="clear" w:color="auto" w:fill="auto"/>
          </w:tcPr>
          <w:p w14:paraId="72CE7D87" w14:textId="77777777" w:rsidR="00EC3DF8" w:rsidRPr="006D6D99" w:rsidRDefault="00EC3DF8" w:rsidP="00712FD0">
            <w:pPr>
              <w:rPr>
                <w:rFonts w:ascii="Arial" w:hAnsi="Arial" w:cs="Arial"/>
                <w:sz w:val="16"/>
                <w:szCs w:val="16"/>
              </w:rPr>
            </w:pPr>
          </w:p>
        </w:tc>
        <w:tc>
          <w:tcPr>
            <w:tcW w:w="1134" w:type="dxa"/>
            <w:shd w:val="clear" w:color="auto" w:fill="auto"/>
          </w:tcPr>
          <w:p w14:paraId="76B286B8" w14:textId="055C33A0" w:rsidR="00EC3DF8" w:rsidRPr="006D6D99" w:rsidRDefault="004B0872" w:rsidP="007A56AB">
            <w:pPr>
              <w:rPr>
                <w:rFonts w:ascii="Arial" w:hAnsi="Arial" w:cs="Arial"/>
                <w:sz w:val="16"/>
                <w:szCs w:val="16"/>
              </w:rPr>
            </w:pPr>
            <w:r w:rsidRPr="006D6D99">
              <w:rPr>
                <w:rFonts w:ascii="Arial" w:hAnsi="Arial" w:cs="Arial"/>
                <w:sz w:val="16"/>
                <w:szCs w:val="16"/>
              </w:rPr>
              <w:t>49% (vs</w:t>
            </w:r>
            <w:r w:rsidR="00B455AB">
              <w:rPr>
                <w:rFonts w:ascii="Arial" w:hAnsi="Arial" w:cs="Arial"/>
                <w:sz w:val="16"/>
                <w:szCs w:val="16"/>
              </w:rPr>
              <w:t xml:space="preserve">. </w:t>
            </w:r>
            <w:r w:rsidRPr="006D6D99">
              <w:rPr>
                <w:rFonts w:ascii="Arial" w:hAnsi="Arial" w:cs="Arial"/>
                <w:sz w:val="16"/>
                <w:szCs w:val="16"/>
              </w:rPr>
              <w:t>17% if no ARF)</w:t>
            </w:r>
          </w:p>
        </w:tc>
        <w:tc>
          <w:tcPr>
            <w:tcW w:w="1181" w:type="dxa"/>
            <w:shd w:val="clear" w:color="auto" w:fill="auto"/>
          </w:tcPr>
          <w:p w14:paraId="39E74997" w14:textId="77777777" w:rsidR="00EC3DF8" w:rsidRPr="006D6D99" w:rsidRDefault="00EC3DF8" w:rsidP="007A56AB">
            <w:pPr>
              <w:rPr>
                <w:rFonts w:ascii="Arial" w:hAnsi="Arial" w:cs="Arial"/>
                <w:sz w:val="16"/>
                <w:szCs w:val="16"/>
              </w:rPr>
            </w:pPr>
          </w:p>
        </w:tc>
        <w:tc>
          <w:tcPr>
            <w:tcW w:w="1371" w:type="dxa"/>
            <w:shd w:val="clear" w:color="auto" w:fill="auto"/>
          </w:tcPr>
          <w:p w14:paraId="78FEEC5C" w14:textId="20D37825" w:rsidR="00EC3DF8" w:rsidRPr="006D6D99" w:rsidRDefault="004B0872" w:rsidP="00153252">
            <w:pPr>
              <w:rPr>
                <w:rFonts w:ascii="Arial" w:hAnsi="Arial" w:cs="Arial"/>
                <w:sz w:val="16"/>
                <w:szCs w:val="16"/>
              </w:rPr>
            </w:pPr>
            <w:r w:rsidRPr="006D6D99">
              <w:rPr>
                <w:rFonts w:ascii="Arial" w:hAnsi="Arial" w:cs="Arial"/>
                <w:sz w:val="16"/>
                <w:szCs w:val="16"/>
              </w:rPr>
              <w:t>6</w:t>
            </w:r>
            <w:r w:rsidR="00B455AB">
              <w:rPr>
                <w:rFonts w:ascii="Arial" w:hAnsi="Arial" w:cs="Arial"/>
                <w:sz w:val="16"/>
                <w:szCs w:val="16"/>
              </w:rPr>
              <w:t>·</w:t>
            </w:r>
            <w:r w:rsidRPr="006D6D99">
              <w:rPr>
                <w:rFonts w:ascii="Arial" w:hAnsi="Arial" w:cs="Arial"/>
                <w:sz w:val="16"/>
                <w:szCs w:val="16"/>
              </w:rPr>
              <w:t>5% HIV</w:t>
            </w:r>
          </w:p>
        </w:tc>
      </w:tr>
      <w:tr w:rsidR="001C20A5" w:rsidRPr="006D6D99" w14:paraId="67F1D6FF" w14:textId="77777777" w:rsidTr="00A841D4">
        <w:trPr>
          <w:trHeight w:val="379"/>
        </w:trPr>
        <w:tc>
          <w:tcPr>
            <w:tcW w:w="1668" w:type="dxa"/>
            <w:shd w:val="clear" w:color="auto" w:fill="auto"/>
          </w:tcPr>
          <w:p w14:paraId="64B3FB6D" w14:textId="25366E04" w:rsidR="001C20A5" w:rsidRPr="006D6D99" w:rsidRDefault="001C20A5" w:rsidP="00EC3DF8">
            <w:pPr>
              <w:rPr>
                <w:rFonts w:ascii="Arial" w:hAnsi="Arial" w:cs="Arial"/>
                <w:sz w:val="16"/>
                <w:szCs w:val="16"/>
              </w:rPr>
            </w:pPr>
            <w:r w:rsidRPr="006D6D99">
              <w:rPr>
                <w:rFonts w:ascii="Arial" w:hAnsi="Arial" w:cs="Arial"/>
                <w:sz w:val="16"/>
                <w:szCs w:val="16"/>
              </w:rPr>
              <w:t xml:space="preserve">Eghan </w:t>
            </w:r>
            <w:r w:rsidRPr="006D6D99">
              <w:rPr>
                <w:rFonts w:ascii="Arial" w:hAnsi="Arial" w:cs="Arial"/>
                <w:i/>
                <w:sz w:val="16"/>
                <w:szCs w:val="16"/>
              </w:rPr>
              <w:t>et al</w:t>
            </w:r>
            <w:r w:rsidRPr="006D6D99">
              <w:rPr>
                <w:rFonts w:ascii="Arial" w:hAnsi="Arial" w:cs="Arial"/>
                <w:sz w:val="16"/>
                <w:szCs w:val="16"/>
              </w:rPr>
              <w:t>, 2009</w:t>
            </w:r>
            <w:r w:rsidR="00AE2ECF" w:rsidRPr="006D6D99">
              <w:rPr>
                <w:rFonts w:ascii="Arial" w:hAnsi="Arial" w:cs="Arial"/>
                <w:sz w:val="16"/>
                <w:szCs w:val="16"/>
              </w:rPr>
              <w:fldChar w:fldCharType="begin"/>
            </w:r>
            <w:r w:rsidR="00AE2ECF" w:rsidRPr="006D6D99">
              <w:rPr>
                <w:rFonts w:ascii="Arial" w:hAnsi="Arial" w:cs="Arial"/>
                <w:sz w:val="16"/>
                <w:szCs w:val="16"/>
              </w:rPr>
              <w:instrText xml:space="preserve"> ADDIN ZOTERO_ITEM CSL_CITATION {"citationID":"1dree63ulv","properties":{"formattedCitation":"{\\rtf \\super 13\\nosupersub{}}","plainCitation":"0013"},"citationItems":[{"id":146,"uris":["http://zotero.org/users/local/WPuxiq79/items/R4RCIR28"],"uri":["http://zotero.org/users/local/WPuxiq79/items/R4RCIR28"],"itemData":{"id":146,"type":"article-journal","title":"Survival pattern of hemodialysis patients in Kumasi, Ghana: a summary of forty patients initiated on hemodialysis at a new hemodialysis unit","container-title":"Hemodialysis International. International Symposium on Home Hemodialysis","page":"467-471","volume":"13","issue":"4","source":"PubMed","abstract":"To evaluate the survival pattern of hemodialysis patients at a dialysis unit in Kumasi, Ghana, through a retrospective (observational) study. Patients who were placed on hemodialysis at the dialysis unit at Komfo Anokye teaching hospital from October 25, 2006 to December 2007. The patients were followed from initiation of dialysis until December 31, 2007. The overall mortality was 14 (35.9%) on the incident population for the period and that for the first 90 days was 12 (32.4%) patients. Chronic glomerulonephritis was the underlying kidney disease in 35.9%. This was followed by hypertension (19.1%) and diabetes mellitus (15.4%), respectively. Cardiovascular diseases accounted for 42% of mortality. This was followed by septicemia (25%) from the access site and anemia (25%). Fifty percent of the patients were able to afford 20 sessions of hemodialysis before stopping. The most powerful predictors of survival were the duration of hemodialysis (P=0.05) and the number of hemodialysis sessions (P=0.02). Age at initiation of hemodialysis was not significant. First 90-day mortality of patients on hemodialysis is high in poor African countries. This is due partially to the late referral of patients and also the cost of the dialysis treatment. Efforts will have to be made to reduce the cost of the dialysis treatment. Reuse technology (of dialyzer, etc.) should be introduced to cut down the cost of hemodialysis. Peritoneal dialysis should also be introduced for highly motivated patients. Efforts should also be made to reduce the increasing incidence of kidney disease, and finally third-world countries should consider establishing kidney transplantation, that is cost effective.","DOI":"10.1111/j.1542-4758.2009.00379.x","ISSN":"1542-4758","note":"PMID: 19469883","shortTitle":"Survival pattern of hemodialysis patients in Kumasi, Ghana","journalAbbreviation":"Hemodial Int","language":"eng","author":[{"family":"Eghan","given":"Benjamin A."},{"family":"Amoako-Atta","given":"Kwabena"},{"family":"Kankam","given":"Charity Ama"},{"family":"Nsiah-Asare","given":"Anthony"}],"issued":{"date-parts":[["2009",10]]},"PMID":"19469883"}}],"schema":"https://github.com/citation-style-language/schema/raw/master/csl-citation.json"} T </w:instrText>
            </w:r>
            <w:r w:rsidR="00AE2ECF" w:rsidRPr="006D6D99">
              <w:rPr>
                <w:rFonts w:ascii="Arial" w:hAnsi="Arial" w:cs="Arial"/>
                <w:sz w:val="16"/>
                <w:szCs w:val="16"/>
              </w:rPr>
              <w:fldChar w:fldCharType="separate"/>
            </w:r>
            <w:r w:rsidR="00AE2ECF" w:rsidRPr="006D6D99">
              <w:rPr>
                <w:rFonts w:ascii="Arial" w:hAnsi="Arial" w:cs="Arial"/>
                <w:sz w:val="16"/>
                <w:vertAlign w:val="superscript"/>
              </w:rPr>
              <w:t>13</w:t>
            </w:r>
            <w:r w:rsidR="00AE2ECF" w:rsidRPr="006D6D99">
              <w:rPr>
                <w:rFonts w:ascii="Arial" w:hAnsi="Arial" w:cs="Arial"/>
                <w:sz w:val="16"/>
                <w:szCs w:val="16"/>
              </w:rPr>
              <w:fldChar w:fldCharType="end"/>
            </w:r>
          </w:p>
          <w:p w14:paraId="67C18147" w14:textId="77777777" w:rsidR="001C20A5" w:rsidRPr="006D6D99" w:rsidRDefault="001C20A5" w:rsidP="00EC3DF8">
            <w:pPr>
              <w:rPr>
                <w:rFonts w:ascii="Arial" w:hAnsi="Arial" w:cs="Arial"/>
                <w:sz w:val="16"/>
                <w:szCs w:val="16"/>
              </w:rPr>
            </w:pPr>
          </w:p>
          <w:p w14:paraId="0ED11309" w14:textId="0E9A4130" w:rsidR="001C20A5" w:rsidRPr="006D6D99" w:rsidRDefault="001C20A5" w:rsidP="00EC3DF8">
            <w:pPr>
              <w:rPr>
                <w:rFonts w:ascii="Arial" w:hAnsi="Arial" w:cs="Arial"/>
                <w:sz w:val="16"/>
                <w:szCs w:val="16"/>
              </w:rPr>
            </w:pPr>
            <w:r w:rsidRPr="006D6D99">
              <w:rPr>
                <w:rFonts w:ascii="Arial" w:hAnsi="Arial" w:cs="Arial"/>
                <w:sz w:val="16"/>
                <w:szCs w:val="16"/>
              </w:rPr>
              <w:t>Kumasi, Ghana (single centre)</w:t>
            </w:r>
          </w:p>
        </w:tc>
        <w:tc>
          <w:tcPr>
            <w:tcW w:w="1417" w:type="dxa"/>
            <w:shd w:val="clear" w:color="auto" w:fill="auto"/>
          </w:tcPr>
          <w:p w14:paraId="05D403C9" w14:textId="5236F77E" w:rsidR="001C20A5" w:rsidRPr="006D6D99" w:rsidRDefault="00762E9C" w:rsidP="007A56AB">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31A1DC62" w14:textId="3FF6A1AD" w:rsidR="001C20A5" w:rsidRPr="006D6D99" w:rsidRDefault="001C20A5"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29907571" w14:textId="73A5463B" w:rsidR="001C20A5" w:rsidRPr="006D6D99" w:rsidRDefault="001C20A5" w:rsidP="007A56AB">
            <w:pPr>
              <w:rPr>
                <w:rFonts w:ascii="Arial" w:hAnsi="Arial" w:cs="Arial"/>
                <w:sz w:val="16"/>
                <w:szCs w:val="16"/>
              </w:rPr>
            </w:pPr>
            <w:r w:rsidRPr="006D6D99">
              <w:rPr>
                <w:rFonts w:ascii="Arial" w:hAnsi="Arial" w:cs="Arial"/>
                <w:sz w:val="16"/>
                <w:szCs w:val="16"/>
              </w:rPr>
              <w:t>Patients undergoing HD at a new unit</w:t>
            </w:r>
          </w:p>
        </w:tc>
        <w:tc>
          <w:tcPr>
            <w:tcW w:w="850" w:type="dxa"/>
            <w:shd w:val="clear" w:color="auto" w:fill="auto"/>
          </w:tcPr>
          <w:p w14:paraId="25F641B9" w14:textId="26844437" w:rsidR="001C20A5" w:rsidRPr="006D6D99" w:rsidRDefault="001C20A5" w:rsidP="007A56AB">
            <w:pPr>
              <w:rPr>
                <w:rFonts w:ascii="Arial" w:hAnsi="Arial" w:cs="Arial"/>
                <w:sz w:val="16"/>
                <w:szCs w:val="16"/>
              </w:rPr>
            </w:pPr>
            <w:r w:rsidRPr="006D6D99">
              <w:rPr>
                <w:rFonts w:ascii="Arial" w:hAnsi="Arial" w:cs="Arial"/>
                <w:sz w:val="16"/>
                <w:szCs w:val="16"/>
              </w:rPr>
              <w:t>2006-07</w:t>
            </w:r>
          </w:p>
        </w:tc>
        <w:tc>
          <w:tcPr>
            <w:tcW w:w="992" w:type="dxa"/>
            <w:shd w:val="clear" w:color="auto" w:fill="auto"/>
          </w:tcPr>
          <w:p w14:paraId="73442F98" w14:textId="3B39B258" w:rsidR="001C20A5" w:rsidRPr="006D6D99" w:rsidRDefault="001C20A5" w:rsidP="007A56AB">
            <w:pPr>
              <w:rPr>
                <w:rFonts w:ascii="Arial" w:hAnsi="Arial" w:cs="Arial"/>
                <w:sz w:val="16"/>
                <w:szCs w:val="16"/>
              </w:rPr>
            </w:pPr>
            <w:r w:rsidRPr="006D6D99">
              <w:rPr>
                <w:rFonts w:ascii="Arial" w:hAnsi="Arial" w:cs="Arial"/>
                <w:sz w:val="16"/>
                <w:szCs w:val="16"/>
              </w:rPr>
              <w:t>6</w:t>
            </w:r>
          </w:p>
        </w:tc>
        <w:tc>
          <w:tcPr>
            <w:tcW w:w="709" w:type="dxa"/>
            <w:shd w:val="clear" w:color="auto" w:fill="auto"/>
          </w:tcPr>
          <w:p w14:paraId="19E2CECF" w14:textId="1618765B" w:rsidR="001C20A5" w:rsidRPr="006D6D99" w:rsidRDefault="001C20A5" w:rsidP="007A56AB">
            <w:pPr>
              <w:rPr>
                <w:rFonts w:ascii="Arial" w:hAnsi="Arial" w:cs="Arial"/>
                <w:sz w:val="16"/>
                <w:szCs w:val="16"/>
              </w:rPr>
            </w:pPr>
            <w:r w:rsidRPr="006D6D99">
              <w:rPr>
                <w:rFonts w:ascii="Arial" w:hAnsi="Arial" w:cs="Arial"/>
                <w:sz w:val="16"/>
                <w:szCs w:val="16"/>
              </w:rPr>
              <w:t>28</w:t>
            </w:r>
            <w:r w:rsidR="00B455AB">
              <w:rPr>
                <w:rFonts w:ascii="Arial" w:hAnsi="Arial" w:cs="Arial"/>
                <w:sz w:val="16"/>
                <w:szCs w:val="16"/>
              </w:rPr>
              <w:t>·</w:t>
            </w:r>
            <w:r w:rsidRPr="006D6D99">
              <w:rPr>
                <w:rFonts w:ascii="Arial" w:hAnsi="Arial" w:cs="Arial"/>
                <w:sz w:val="16"/>
                <w:szCs w:val="16"/>
              </w:rPr>
              <w:t>7</w:t>
            </w:r>
          </w:p>
        </w:tc>
        <w:tc>
          <w:tcPr>
            <w:tcW w:w="709" w:type="dxa"/>
            <w:shd w:val="clear" w:color="auto" w:fill="auto"/>
          </w:tcPr>
          <w:p w14:paraId="2D24A6F4" w14:textId="37D8FBEF" w:rsidR="001C20A5" w:rsidRPr="006D6D99" w:rsidRDefault="001C20A5" w:rsidP="00712FD0">
            <w:pPr>
              <w:rPr>
                <w:rFonts w:ascii="Arial" w:hAnsi="Arial" w:cs="Arial"/>
                <w:sz w:val="16"/>
                <w:szCs w:val="16"/>
              </w:rPr>
            </w:pPr>
            <w:r w:rsidRPr="006D6D99">
              <w:rPr>
                <w:rFonts w:ascii="Arial" w:hAnsi="Arial" w:cs="Arial"/>
                <w:sz w:val="16"/>
                <w:szCs w:val="16"/>
              </w:rPr>
              <w:t>33%</w:t>
            </w:r>
          </w:p>
        </w:tc>
        <w:tc>
          <w:tcPr>
            <w:tcW w:w="850" w:type="dxa"/>
            <w:shd w:val="clear" w:color="auto" w:fill="auto"/>
          </w:tcPr>
          <w:p w14:paraId="7225AA9D" w14:textId="77777777" w:rsidR="001C20A5" w:rsidRPr="006D6D99" w:rsidRDefault="001C20A5" w:rsidP="007A56AB">
            <w:pPr>
              <w:rPr>
                <w:rFonts w:ascii="Arial" w:hAnsi="Arial" w:cs="Arial"/>
                <w:sz w:val="16"/>
                <w:szCs w:val="16"/>
              </w:rPr>
            </w:pPr>
          </w:p>
        </w:tc>
        <w:tc>
          <w:tcPr>
            <w:tcW w:w="2127" w:type="dxa"/>
            <w:shd w:val="clear" w:color="auto" w:fill="auto"/>
          </w:tcPr>
          <w:p w14:paraId="2A0F5048" w14:textId="77777777" w:rsidR="001C20A5" w:rsidRPr="006D6D99" w:rsidRDefault="001C20A5" w:rsidP="00711AEA">
            <w:pPr>
              <w:rPr>
                <w:rFonts w:ascii="Arial" w:hAnsi="Arial" w:cs="Arial"/>
                <w:sz w:val="16"/>
                <w:szCs w:val="16"/>
              </w:rPr>
            </w:pPr>
          </w:p>
        </w:tc>
        <w:tc>
          <w:tcPr>
            <w:tcW w:w="850" w:type="dxa"/>
            <w:shd w:val="clear" w:color="auto" w:fill="auto"/>
          </w:tcPr>
          <w:p w14:paraId="2887AEC1" w14:textId="77777777" w:rsidR="001C20A5" w:rsidRPr="006D6D99" w:rsidRDefault="001C20A5" w:rsidP="00712FD0">
            <w:pPr>
              <w:rPr>
                <w:rFonts w:ascii="Arial" w:hAnsi="Arial" w:cs="Arial"/>
                <w:sz w:val="16"/>
                <w:szCs w:val="16"/>
              </w:rPr>
            </w:pPr>
          </w:p>
        </w:tc>
        <w:tc>
          <w:tcPr>
            <w:tcW w:w="1134" w:type="dxa"/>
            <w:shd w:val="clear" w:color="auto" w:fill="auto"/>
          </w:tcPr>
          <w:p w14:paraId="7847D85C" w14:textId="77777777" w:rsidR="001C20A5" w:rsidRPr="006D6D99" w:rsidRDefault="001C20A5" w:rsidP="007A56AB">
            <w:pPr>
              <w:rPr>
                <w:rFonts w:ascii="Arial" w:hAnsi="Arial" w:cs="Arial"/>
                <w:sz w:val="16"/>
                <w:szCs w:val="16"/>
              </w:rPr>
            </w:pPr>
          </w:p>
        </w:tc>
        <w:tc>
          <w:tcPr>
            <w:tcW w:w="1181" w:type="dxa"/>
            <w:shd w:val="clear" w:color="auto" w:fill="auto"/>
          </w:tcPr>
          <w:p w14:paraId="77442EBD" w14:textId="77777777" w:rsidR="001C20A5" w:rsidRPr="006D6D99" w:rsidRDefault="001C20A5" w:rsidP="007A56AB">
            <w:pPr>
              <w:rPr>
                <w:rFonts w:ascii="Arial" w:hAnsi="Arial" w:cs="Arial"/>
                <w:sz w:val="16"/>
                <w:szCs w:val="16"/>
              </w:rPr>
            </w:pPr>
          </w:p>
        </w:tc>
        <w:tc>
          <w:tcPr>
            <w:tcW w:w="1371" w:type="dxa"/>
            <w:shd w:val="clear" w:color="auto" w:fill="auto"/>
          </w:tcPr>
          <w:p w14:paraId="0DC20977" w14:textId="77777777" w:rsidR="001C20A5" w:rsidRPr="006D6D99" w:rsidRDefault="001C20A5" w:rsidP="00153252">
            <w:pPr>
              <w:rPr>
                <w:rFonts w:ascii="Arial" w:hAnsi="Arial" w:cs="Arial"/>
                <w:sz w:val="16"/>
                <w:szCs w:val="16"/>
              </w:rPr>
            </w:pPr>
          </w:p>
        </w:tc>
      </w:tr>
      <w:tr w:rsidR="004B0872" w:rsidRPr="006D6D99" w14:paraId="59363444" w14:textId="77777777" w:rsidTr="00A841D4">
        <w:trPr>
          <w:trHeight w:val="379"/>
        </w:trPr>
        <w:tc>
          <w:tcPr>
            <w:tcW w:w="1668" w:type="dxa"/>
            <w:shd w:val="clear" w:color="auto" w:fill="auto"/>
          </w:tcPr>
          <w:p w14:paraId="20671F72" w14:textId="1B41218A" w:rsidR="004B0872" w:rsidRPr="006D6D99" w:rsidRDefault="004B0872" w:rsidP="004B0872">
            <w:pPr>
              <w:rPr>
                <w:rFonts w:ascii="Arial" w:hAnsi="Arial" w:cs="Arial"/>
                <w:sz w:val="16"/>
                <w:szCs w:val="16"/>
              </w:rPr>
            </w:pPr>
            <w:r w:rsidRPr="006D6D99">
              <w:rPr>
                <w:rFonts w:ascii="Arial" w:hAnsi="Arial" w:cs="Arial"/>
                <w:sz w:val="16"/>
                <w:szCs w:val="16"/>
              </w:rPr>
              <w:t xml:space="preserve">Lengani </w:t>
            </w:r>
            <w:r w:rsidRPr="006D6D99">
              <w:rPr>
                <w:rFonts w:ascii="Arial" w:hAnsi="Arial" w:cs="Arial"/>
                <w:i/>
                <w:sz w:val="16"/>
                <w:szCs w:val="16"/>
              </w:rPr>
              <w:t xml:space="preserve">et al, </w:t>
            </w:r>
            <w:r w:rsidRPr="006D6D99">
              <w:rPr>
                <w:rFonts w:ascii="Arial" w:hAnsi="Arial" w:cs="Arial"/>
                <w:sz w:val="16"/>
                <w:szCs w:val="16"/>
              </w:rPr>
              <w:t>2010</w:t>
            </w:r>
            <w:r w:rsidR="00AE2ECF" w:rsidRPr="006D6D99">
              <w:rPr>
                <w:rFonts w:ascii="Arial" w:hAnsi="Arial" w:cs="Arial"/>
                <w:sz w:val="16"/>
                <w:szCs w:val="16"/>
              </w:rPr>
              <w:fldChar w:fldCharType="begin"/>
            </w:r>
            <w:r w:rsidR="00AE2ECF" w:rsidRPr="006D6D99">
              <w:rPr>
                <w:rFonts w:ascii="Arial" w:hAnsi="Arial" w:cs="Arial"/>
                <w:sz w:val="16"/>
                <w:szCs w:val="16"/>
              </w:rPr>
              <w:instrText xml:space="preserve"> ADDIN ZOTERO_ITEM CSL_CITATION {"citationID":"141h0hf8b6","properties":{"formattedCitation":"{\\rtf \\super 14\\nosupersub{}}","plainCitation":"0014"},"citationItems":[{"id":121,"uris":["http://zotero.org/users/local/WPuxiq79/items/2ZXU9UI8"],"uri":["http://zotero.org/users/local/WPuxiq79/items/2ZXU9UI8"],"itemData":{"id":121,"type":"article-journal","title":"[Acute renal failure in Burkina Faso]","container-title":"Néphrologie &amp; Thérapeutique","page":"28-34","volume":"6","issue":"1","source":"PubMed","abstract":"The prognostic of uremic syndrome had been improved by the development of renal replacement therapy. Uremic syndrome remains a dramatic medical concern in African sub-saharan countries. Nephrology practice has been introduced recently in Burkina Faso and epidemiological data on acute renal failure is not available. We conducted this study with the aim to describe the clinical profile of hospitalized patients. One hundred and twenty-one patients (18.4% of all admissions) with acute renal failure (creatinine&gt;240micromol/L, abrupt onset) were included (age: 38.6+/-16.3y; creatinine: 1246.1+/-870.5micromol/L; urea: 40.2+/-18.3micromol/L), 75 men (age: 41.2+/-16.4) and 46 women (age: 34.2+/-15.2y). Acute renal failure was of medical cause in 91 cases, surgical cause in 16 cases and gyneco-obstetrical in 14 cases. Many pathophysiological factors have been identified like volume depletion, infections and obstruction. Acute renal failure was renal in 57 cases (age: 38.2+/-14.6y), prerenal in 43 cases (age: 36.8+/-16.7y) counting acute tubular necrosis in 21 cases, obstructive in 15 cases (age: 50.5+/-15.6y) and unclassified in six cases. Comorbidities have been identified: heart failure (13 cases), hepatocellular failure (eight cases), tumours (four cases) and severe hypertension (13 cases). Dialysis was justified in 84 cases but only accomplished in 14 cases. Hospital length of stay was 20.4+/-14.9 days. Twenty-nine patients died and causes were uraemia in 13 cases, hepatic in three cases, sepsis in 10 cases, malignant tumour in two cases and associated in one case.","DOI":"10.1016/j.nephro.2009.07.013","ISSN":"1872-9177","note":"PMID: 19836324","journalAbbreviation":"Nephrol. Ther.","language":"fre","author":[{"family":"Lengani","given":"A."},{"family":"Kargougou","given":"D."},{"family":"Fogazzi","given":"G. B."},{"family":"Laville","given":"M."}],"issued":{"date-parts":[["2010",2]]},"PMID":"19836324"}}],"schema":"https://github.com/citation-style-language/schema/raw/master/csl-citation.json"} T </w:instrText>
            </w:r>
            <w:r w:rsidR="00AE2ECF" w:rsidRPr="006D6D99">
              <w:rPr>
                <w:rFonts w:ascii="Arial" w:hAnsi="Arial" w:cs="Arial"/>
                <w:sz w:val="16"/>
                <w:szCs w:val="16"/>
              </w:rPr>
              <w:fldChar w:fldCharType="separate"/>
            </w:r>
            <w:r w:rsidR="00AE2ECF" w:rsidRPr="006D6D99">
              <w:rPr>
                <w:rFonts w:ascii="Arial" w:hAnsi="Arial" w:cs="Arial"/>
                <w:sz w:val="16"/>
                <w:vertAlign w:val="superscript"/>
              </w:rPr>
              <w:t>14</w:t>
            </w:r>
            <w:r w:rsidR="00AE2ECF" w:rsidRPr="006D6D99">
              <w:rPr>
                <w:rFonts w:ascii="Arial" w:hAnsi="Arial" w:cs="Arial"/>
                <w:sz w:val="16"/>
                <w:szCs w:val="16"/>
              </w:rPr>
              <w:fldChar w:fldCharType="end"/>
            </w:r>
          </w:p>
          <w:p w14:paraId="2F2E0DC4" w14:textId="77777777" w:rsidR="004B0872" w:rsidRPr="006D6D99" w:rsidRDefault="004B0872" w:rsidP="004B0872">
            <w:pPr>
              <w:rPr>
                <w:rFonts w:ascii="Arial" w:hAnsi="Arial" w:cs="Arial"/>
                <w:i/>
                <w:sz w:val="16"/>
                <w:szCs w:val="16"/>
              </w:rPr>
            </w:pPr>
          </w:p>
          <w:p w14:paraId="14D2D845" w14:textId="77BF8E27" w:rsidR="004B0872" w:rsidRPr="006D6D99" w:rsidRDefault="004B0872" w:rsidP="004B0872">
            <w:pPr>
              <w:rPr>
                <w:rFonts w:ascii="Arial" w:hAnsi="Arial" w:cs="Arial"/>
                <w:sz w:val="16"/>
                <w:szCs w:val="16"/>
              </w:rPr>
            </w:pPr>
            <w:r w:rsidRPr="006D6D99">
              <w:rPr>
                <w:rFonts w:ascii="Arial" w:hAnsi="Arial" w:cs="Arial"/>
                <w:sz w:val="16"/>
                <w:szCs w:val="16"/>
              </w:rPr>
              <w:t>Burkina Faso (single centre)</w:t>
            </w:r>
          </w:p>
          <w:p w14:paraId="62F4EB93" w14:textId="77777777" w:rsidR="004B0872" w:rsidRPr="006D6D99" w:rsidRDefault="004B0872" w:rsidP="00EC3DF8">
            <w:pPr>
              <w:rPr>
                <w:rFonts w:ascii="Arial" w:hAnsi="Arial" w:cs="Arial"/>
                <w:sz w:val="16"/>
                <w:szCs w:val="16"/>
              </w:rPr>
            </w:pPr>
          </w:p>
        </w:tc>
        <w:tc>
          <w:tcPr>
            <w:tcW w:w="1417" w:type="dxa"/>
            <w:shd w:val="clear" w:color="auto" w:fill="auto"/>
          </w:tcPr>
          <w:p w14:paraId="49BA80F5" w14:textId="77777777" w:rsidR="004B0872" w:rsidRPr="006D6D99" w:rsidRDefault="004B0872" w:rsidP="004B0872">
            <w:pPr>
              <w:rPr>
                <w:rFonts w:ascii="Arial" w:hAnsi="Arial" w:cs="Arial"/>
                <w:sz w:val="16"/>
                <w:szCs w:val="16"/>
              </w:rPr>
            </w:pPr>
            <w:r w:rsidRPr="006D6D99">
              <w:rPr>
                <w:rFonts w:ascii="Arial" w:hAnsi="Arial" w:cs="Arial"/>
                <w:sz w:val="16"/>
                <w:szCs w:val="16"/>
              </w:rPr>
              <w:t>Acute onset renal impairment, creatinine &gt;240umol/L</w:t>
            </w:r>
          </w:p>
          <w:p w14:paraId="68FE44F6" w14:textId="77777777" w:rsidR="004B0872" w:rsidRPr="006D6D99" w:rsidRDefault="004B0872" w:rsidP="007A56AB">
            <w:pPr>
              <w:rPr>
                <w:rFonts w:ascii="Arial" w:hAnsi="Arial" w:cs="Arial"/>
                <w:sz w:val="16"/>
                <w:szCs w:val="16"/>
              </w:rPr>
            </w:pPr>
          </w:p>
        </w:tc>
        <w:tc>
          <w:tcPr>
            <w:tcW w:w="709" w:type="dxa"/>
            <w:shd w:val="clear" w:color="auto" w:fill="auto"/>
          </w:tcPr>
          <w:p w14:paraId="7DA8740B" w14:textId="12F21198" w:rsidR="004B0872" w:rsidRPr="006D6D99" w:rsidRDefault="004B0872"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4278D2AA" w14:textId="0606409B" w:rsidR="004B0872" w:rsidRPr="006D6D99" w:rsidRDefault="004B0872" w:rsidP="007A56AB">
            <w:pPr>
              <w:rPr>
                <w:rFonts w:ascii="Arial" w:hAnsi="Arial" w:cs="Arial"/>
                <w:sz w:val="16"/>
                <w:szCs w:val="16"/>
              </w:rPr>
            </w:pPr>
            <w:r w:rsidRPr="006D6D99">
              <w:rPr>
                <w:rFonts w:ascii="Arial" w:hAnsi="Arial" w:cs="Arial"/>
                <w:sz w:val="16"/>
                <w:szCs w:val="16"/>
              </w:rPr>
              <w:t>Patients admitted with ARF</w:t>
            </w:r>
          </w:p>
        </w:tc>
        <w:tc>
          <w:tcPr>
            <w:tcW w:w="850" w:type="dxa"/>
            <w:shd w:val="clear" w:color="auto" w:fill="auto"/>
          </w:tcPr>
          <w:p w14:paraId="3036A996" w14:textId="38E93414" w:rsidR="004B0872" w:rsidRPr="006D6D99" w:rsidRDefault="004B0872" w:rsidP="007A56AB">
            <w:pPr>
              <w:rPr>
                <w:rFonts w:ascii="Arial" w:hAnsi="Arial" w:cs="Arial"/>
                <w:sz w:val="16"/>
                <w:szCs w:val="16"/>
              </w:rPr>
            </w:pPr>
            <w:r w:rsidRPr="006D6D99">
              <w:rPr>
                <w:rFonts w:ascii="Arial" w:hAnsi="Arial" w:cs="Arial"/>
                <w:sz w:val="16"/>
                <w:szCs w:val="16"/>
              </w:rPr>
              <w:t>2004-06</w:t>
            </w:r>
          </w:p>
        </w:tc>
        <w:tc>
          <w:tcPr>
            <w:tcW w:w="992" w:type="dxa"/>
            <w:shd w:val="clear" w:color="auto" w:fill="auto"/>
          </w:tcPr>
          <w:p w14:paraId="3C14B390" w14:textId="657FBED3" w:rsidR="004B0872" w:rsidRPr="006D6D99" w:rsidRDefault="004B0872" w:rsidP="007A56AB">
            <w:pPr>
              <w:rPr>
                <w:rFonts w:ascii="Arial" w:hAnsi="Arial" w:cs="Arial"/>
                <w:sz w:val="16"/>
                <w:szCs w:val="16"/>
              </w:rPr>
            </w:pPr>
            <w:r w:rsidRPr="006D6D99">
              <w:rPr>
                <w:rFonts w:ascii="Arial" w:hAnsi="Arial" w:cs="Arial"/>
                <w:sz w:val="16"/>
                <w:szCs w:val="16"/>
              </w:rPr>
              <w:t>121</w:t>
            </w:r>
          </w:p>
        </w:tc>
        <w:tc>
          <w:tcPr>
            <w:tcW w:w="709" w:type="dxa"/>
            <w:shd w:val="clear" w:color="auto" w:fill="auto"/>
          </w:tcPr>
          <w:p w14:paraId="01396D83" w14:textId="4E84408B" w:rsidR="004B0872" w:rsidRPr="006D6D99" w:rsidRDefault="004B0872" w:rsidP="007A56AB">
            <w:pPr>
              <w:rPr>
                <w:rFonts w:ascii="Arial" w:hAnsi="Arial" w:cs="Arial"/>
                <w:sz w:val="16"/>
                <w:szCs w:val="16"/>
              </w:rPr>
            </w:pPr>
            <w:r w:rsidRPr="006D6D99">
              <w:rPr>
                <w:rFonts w:ascii="Arial" w:hAnsi="Arial" w:cs="Arial"/>
                <w:sz w:val="16"/>
                <w:szCs w:val="16"/>
              </w:rPr>
              <w:t>38</w:t>
            </w:r>
            <w:r w:rsidR="00B455AB">
              <w:rPr>
                <w:rFonts w:ascii="Arial" w:hAnsi="Arial" w:cs="Arial"/>
                <w:sz w:val="16"/>
                <w:szCs w:val="16"/>
              </w:rPr>
              <w:t>·</w:t>
            </w:r>
            <w:r w:rsidRPr="006D6D99">
              <w:rPr>
                <w:rFonts w:ascii="Arial" w:hAnsi="Arial" w:cs="Arial"/>
                <w:sz w:val="16"/>
                <w:szCs w:val="16"/>
              </w:rPr>
              <w:t>6</w:t>
            </w:r>
          </w:p>
        </w:tc>
        <w:tc>
          <w:tcPr>
            <w:tcW w:w="709" w:type="dxa"/>
            <w:shd w:val="clear" w:color="auto" w:fill="auto"/>
          </w:tcPr>
          <w:p w14:paraId="132AF809" w14:textId="5C35798F" w:rsidR="004B0872" w:rsidRPr="006D6D99" w:rsidRDefault="004B0872" w:rsidP="00712FD0">
            <w:pPr>
              <w:rPr>
                <w:rFonts w:ascii="Arial" w:hAnsi="Arial" w:cs="Arial"/>
                <w:sz w:val="16"/>
                <w:szCs w:val="16"/>
              </w:rPr>
            </w:pPr>
            <w:r w:rsidRPr="006D6D99">
              <w:rPr>
                <w:rFonts w:ascii="Arial" w:hAnsi="Arial" w:cs="Arial"/>
                <w:sz w:val="16"/>
                <w:szCs w:val="16"/>
              </w:rPr>
              <w:t>62%</w:t>
            </w:r>
          </w:p>
        </w:tc>
        <w:tc>
          <w:tcPr>
            <w:tcW w:w="850" w:type="dxa"/>
            <w:shd w:val="clear" w:color="auto" w:fill="auto"/>
          </w:tcPr>
          <w:p w14:paraId="727A22A5" w14:textId="0281C56A" w:rsidR="004B0872" w:rsidRPr="006D6D99" w:rsidRDefault="004B0872" w:rsidP="007A56AB">
            <w:pPr>
              <w:rPr>
                <w:rFonts w:ascii="Arial" w:hAnsi="Arial" w:cs="Arial"/>
                <w:sz w:val="16"/>
                <w:szCs w:val="16"/>
              </w:rPr>
            </w:pPr>
            <w:r w:rsidRPr="006D6D99">
              <w:rPr>
                <w:rFonts w:ascii="Arial" w:hAnsi="Arial" w:cs="Arial"/>
                <w:sz w:val="16"/>
                <w:szCs w:val="16"/>
              </w:rPr>
              <w:t>18</w:t>
            </w:r>
            <w:r w:rsidR="00B455AB">
              <w:rPr>
                <w:rFonts w:ascii="Arial" w:hAnsi="Arial" w:cs="Arial"/>
                <w:sz w:val="16"/>
                <w:szCs w:val="16"/>
              </w:rPr>
              <w:t>·</w:t>
            </w:r>
            <w:r w:rsidRPr="006D6D99">
              <w:rPr>
                <w:rFonts w:ascii="Arial" w:hAnsi="Arial" w:cs="Arial"/>
                <w:sz w:val="16"/>
                <w:szCs w:val="16"/>
              </w:rPr>
              <w:t>4% (of medical admissions)</w:t>
            </w:r>
          </w:p>
        </w:tc>
        <w:tc>
          <w:tcPr>
            <w:tcW w:w="2127" w:type="dxa"/>
            <w:shd w:val="clear" w:color="auto" w:fill="auto"/>
          </w:tcPr>
          <w:p w14:paraId="03E70F72" w14:textId="77777777" w:rsidR="004B0872" w:rsidRPr="006D6D99" w:rsidRDefault="004B0872" w:rsidP="004B0872">
            <w:pPr>
              <w:rPr>
                <w:rFonts w:ascii="Arial" w:hAnsi="Arial" w:cs="Arial"/>
                <w:sz w:val="16"/>
                <w:szCs w:val="16"/>
              </w:rPr>
            </w:pPr>
            <w:r w:rsidRPr="006D6D99">
              <w:rPr>
                <w:rFonts w:ascii="Arial" w:hAnsi="Arial" w:cs="Arial"/>
                <w:sz w:val="16"/>
                <w:szCs w:val="16"/>
              </w:rPr>
              <w:t>Pre-renal 36%</w:t>
            </w:r>
          </w:p>
          <w:p w14:paraId="524845DB" w14:textId="77777777" w:rsidR="004B0872" w:rsidRPr="006D6D99" w:rsidRDefault="004B0872" w:rsidP="004B0872">
            <w:pPr>
              <w:rPr>
                <w:rFonts w:ascii="Arial" w:hAnsi="Arial" w:cs="Arial"/>
                <w:sz w:val="16"/>
                <w:szCs w:val="16"/>
              </w:rPr>
            </w:pPr>
            <w:r w:rsidRPr="006D6D99">
              <w:rPr>
                <w:rFonts w:ascii="Arial" w:hAnsi="Arial" w:cs="Arial"/>
                <w:sz w:val="16"/>
                <w:szCs w:val="16"/>
              </w:rPr>
              <w:t>Renal 47%</w:t>
            </w:r>
          </w:p>
          <w:p w14:paraId="39ACC5CC" w14:textId="77777777" w:rsidR="004B0872" w:rsidRPr="006D6D99" w:rsidRDefault="004B0872" w:rsidP="004B0872">
            <w:pPr>
              <w:rPr>
                <w:rFonts w:ascii="Arial" w:hAnsi="Arial" w:cs="Arial"/>
                <w:sz w:val="16"/>
                <w:szCs w:val="16"/>
              </w:rPr>
            </w:pPr>
            <w:r w:rsidRPr="006D6D99">
              <w:rPr>
                <w:rFonts w:ascii="Arial" w:hAnsi="Arial" w:cs="Arial"/>
                <w:sz w:val="16"/>
                <w:szCs w:val="16"/>
              </w:rPr>
              <w:t>Obstruction 12%</w:t>
            </w:r>
          </w:p>
          <w:p w14:paraId="5290142E" w14:textId="77777777" w:rsidR="004B0872" w:rsidRPr="006D6D99" w:rsidRDefault="004B0872" w:rsidP="00711AEA">
            <w:pPr>
              <w:rPr>
                <w:rFonts w:ascii="Arial" w:hAnsi="Arial" w:cs="Arial"/>
                <w:sz w:val="16"/>
                <w:szCs w:val="16"/>
              </w:rPr>
            </w:pPr>
          </w:p>
        </w:tc>
        <w:tc>
          <w:tcPr>
            <w:tcW w:w="850" w:type="dxa"/>
            <w:shd w:val="clear" w:color="auto" w:fill="auto"/>
          </w:tcPr>
          <w:p w14:paraId="7C631115" w14:textId="091BDFAB" w:rsidR="004B0872" w:rsidRPr="006D6D99" w:rsidRDefault="004B0872" w:rsidP="00712FD0">
            <w:pPr>
              <w:rPr>
                <w:rFonts w:ascii="Arial" w:hAnsi="Arial" w:cs="Arial"/>
                <w:sz w:val="16"/>
                <w:szCs w:val="16"/>
              </w:rPr>
            </w:pPr>
          </w:p>
        </w:tc>
        <w:tc>
          <w:tcPr>
            <w:tcW w:w="1134" w:type="dxa"/>
            <w:shd w:val="clear" w:color="auto" w:fill="auto"/>
          </w:tcPr>
          <w:p w14:paraId="7F9353CD" w14:textId="0D605D0B" w:rsidR="004B0872" w:rsidRPr="006D6D99" w:rsidRDefault="004B0872" w:rsidP="007A56AB">
            <w:pPr>
              <w:rPr>
                <w:rFonts w:ascii="Arial" w:hAnsi="Arial" w:cs="Arial"/>
                <w:sz w:val="16"/>
                <w:szCs w:val="16"/>
              </w:rPr>
            </w:pPr>
            <w:r w:rsidRPr="006D6D99">
              <w:rPr>
                <w:rFonts w:ascii="Arial" w:hAnsi="Arial" w:cs="Arial"/>
                <w:sz w:val="16"/>
                <w:szCs w:val="16"/>
              </w:rPr>
              <w:t>24%</w:t>
            </w:r>
          </w:p>
        </w:tc>
        <w:tc>
          <w:tcPr>
            <w:tcW w:w="1181" w:type="dxa"/>
            <w:shd w:val="clear" w:color="auto" w:fill="auto"/>
          </w:tcPr>
          <w:p w14:paraId="5202E55E" w14:textId="77777777" w:rsidR="004B0872" w:rsidRPr="006D6D99" w:rsidRDefault="004B0872" w:rsidP="007A56AB">
            <w:pPr>
              <w:rPr>
                <w:rFonts w:ascii="Arial" w:hAnsi="Arial" w:cs="Arial"/>
                <w:sz w:val="16"/>
                <w:szCs w:val="16"/>
              </w:rPr>
            </w:pPr>
          </w:p>
        </w:tc>
        <w:tc>
          <w:tcPr>
            <w:tcW w:w="1371" w:type="dxa"/>
            <w:shd w:val="clear" w:color="auto" w:fill="auto"/>
          </w:tcPr>
          <w:p w14:paraId="1B4E79EE" w14:textId="77777777" w:rsidR="004B0872" w:rsidRPr="006D6D99" w:rsidRDefault="004B0872" w:rsidP="004B0872">
            <w:pPr>
              <w:rPr>
                <w:rFonts w:ascii="Arial" w:hAnsi="Arial" w:cs="Arial"/>
                <w:sz w:val="16"/>
                <w:szCs w:val="16"/>
              </w:rPr>
            </w:pPr>
            <w:r w:rsidRPr="006D6D99">
              <w:rPr>
                <w:rFonts w:ascii="Arial" w:hAnsi="Arial" w:cs="Arial"/>
                <w:sz w:val="16"/>
                <w:szCs w:val="16"/>
              </w:rPr>
              <w:t>Co-morbidities:</w:t>
            </w:r>
          </w:p>
          <w:p w14:paraId="2CA86778" w14:textId="77777777" w:rsidR="004B0872" w:rsidRPr="006D6D99" w:rsidRDefault="004B0872" w:rsidP="004B0872">
            <w:pPr>
              <w:rPr>
                <w:rFonts w:ascii="Arial" w:hAnsi="Arial" w:cs="Arial"/>
                <w:sz w:val="16"/>
                <w:szCs w:val="16"/>
              </w:rPr>
            </w:pPr>
            <w:r w:rsidRPr="006D6D99">
              <w:rPr>
                <w:rFonts w:ascii="Arial" w:hAnsi="Arial" w:cs="Arial"/>
                <w:sz w:val="16"/>
                <w:szCs w:val="16"/>
              </w:rPr>
              <w:t>Heart failure 11%</w:t>
            </w:r>
          </w:p>
          <w:p w14:paraId="53962F6C" w14:textId="77777777" w:rsidR="004B0872" w:rsidRPr="006D6D99" w:rsidRDefault="004B0872" w:rsidP="004B0872">
            <w:pPr>
              <w:rPr>
                <w:rFonts w:ascii="Arial" w:hAnsi="Arial" w:cs="Arial"/>
                <w:sz w:val="16"/>
                <w:szCs w:val="16"/>
              </w:rPr>
            </w:pPr>
            <w:r w:rsidRPr="006D6D99">
              <w:rPr>
                <w:rFonts w:ascii="Arial" w:hAnsi="Arial" w:cs="Arial"/>
                <w:sz w:val="16"/>
                <w:szCs w:val="16"/>
              </w:rPr>
              <w:t>HTN 11%</w:t>
            </w:r>
          </w:p>
          <w:p w14:paraId="43A6315A" w14:textId="77777777" w:rsidR="004B0872" w:rsidRPr="006D6D99" w:rsidRDefault="004B0872" w:rsidP="004B0872">
            <w:pPr>
              <w:rPr>
                <w:rFonts w:ascii="Arial" w:hAnsi="Arial" w:cs="Arial"/>
                <w:sz w:val="16"/>
                <w:szCs w:val="16"/>
              </w:rPr>
            </w:pPr>
            <w:r w:rsidRPr="006D6D99">
              <w:rPr>
                <w:rFonts w:ascii="Arial" w:hAnsi="Arial" w:cs="Arial"/>
                <w:sz w:val="16"/>
                <w:szCs w:val="16"/>
              </w:rPr>
              <w:t>Liver failure 7%</w:t>
            </w:r>
          </w:p>
          <w:p w14:paraId="59C031D8" w14:textId="77777777" w:rsidR="004B0872" w:rsidRPr="006D6D99" w:rsidRDefault="004B0872" w:rsidP="004B0872">
            <w:pPr>
              <w:rPr>
                <w:rFonts w:ascii="Arial" w:hAnsi="Arial" w:cs="Arial"/>
                <w:sz w:val="16"/>
                <w:szCs w:val="16"/>
              </w:rPr>
            </w:pPr>
            <w:r w:rsidRPr="006D6D99">
              <w:rPr>
                <w:rFonts w:ascii="Arial" w:hAnsi="Arial" w:cs="Arial"/>
                <w:sz w:val="16"/>
                <w:szCs w:val="16"/>
              </w:rPr>
              <w:t>Malignancy 3%</w:t>
            </w:r>
          </w:p>
          <w:p w14:paraId="7C986C7A" w14:textId="77777777" w:rsidR="004B0872" w:rsidRPr="006D6D99" w:rsidRDefault="004B0872" w:rsidP="004B0872">
            <w:pPr>
              <w:rPr>
                <w:rFonts w:ascii="Arial" w:hAnsi="Arial" w:cs="Arial"/>
                <w:sz w:val="16"/>
                <w:szCs w:val="16"/>
              </w:rPr>
            </w:pPr>
          </w:p>
          <w:p w14:paraId="7E868A5D" w14:textId="7315EE15" w:rsidR="004B0872" w:rsidRPr="006D6D99" w:rsidRDefault="004B0872" w:rsidP="004B0872">
            <w:pPr>
              <w:rPr>
                <w:rFonts w:ascii="Arial" w:hAnsi="Arial" w:cs="Arial"/>
                <w:sz w:val="16"/>
                <w:szCs w:val="16"/>
              </w:rPr>
            </w:pPr>
            <w:r w:rsidRPr="006D6D99">
              <w:rPr>
                <w:rFonts w:ascii="Arial" w:hAnsi="Arial" w:cs="Arial"/>
                <w:sz w:val="16"/>
                <w:szCs w:val="16"/>
              </w:rPr>
              <w:t>10% NSAIDS and 21</w:t>
            </w:r>
            <w:r w:rsidR="00B455AB">
              <w:rPr>
                <w:rFonts w:ascii="Arial" w:hAnsi="Arial" w:cs="Arial"/>
                <w:sz w:val="16"/>
                <w:szCs w:val="16"/>
              </w:rPr>
              <w:t>·</w:t>
            </w:r>
            <w:r w:rsidRPr="006D6D99">
              <w:rPr>
                <w:rFonts w:ascii="Arial" w:hAnsi="Arial" w:cs="Arial"/>
                <w:sz w:val="16"/>
                <w:szCs w:val="16"/>
              </w:rPr>
              <w:t>5% herbs pre hospital</w:t>
            </w:r>
          </w:p>
          <w:p w14:paraId="15F1E986" w14:textId="77777777" w:rsidR="004B0872" w:rsidRPr="006D6D99" w:rsidRDefault="004B0872" w:rsidP="004B0872">
            <w:pPr>
              <w:rPr>
                <w:rFonts w:ascii="Arial" w:hAnsi="Arial" w:cs="Arial"/>
                <w:sz w:val="16"/>
                <w:szCs w:val="16"/>
              </w:rPr>
            </w:pPr>
          </w:p>
          <w:p w14:paraId="542637C4" w14:textId="4A1154E0" w:rsidR="004B0872" w:rsidRPr="006D6D99" w:rsidRDefault="004B0872" w:rsidP="00153252">
            <w:pPr>
              <w:rPr>
                <w:rFonts w:ascii="Arial" w:hAnsi="Arial" w:cs="Arial"/>
                <w:sz w:val="16"/>
                <w:szCs w:val="16"/>
              </w:rPr>
            </w:pPr>
            <w:r w:rsidRPr="006D6D99">
              <w:rPr>
                <w:rFonts w:ascii="Arial" w:hAnsi="Arial" w:cs="Arial"/>
                <w:sz w:val="16"/>
                <w:szCs w:val="16"/>
              </w:rPr>
              <w:t>Dialysis provided in 14/84 (17%)</w:t>
            </w:r>
          </w:p>
        </w:tc>
      </w:tr>
      <w:tr w:rsidR="004B0872" w:rsidRPr="006D6D99" w14:paraId="6DF3D234" w14:textId="77777777" w:rsidTr="00A841D4">
        <w:trPr>
          <w:trHeight w:val="379"/>
        </w:trPr>
        <w:tc>
          <w:tcPr>
            <w:tcW w:w="1668" w:type="dxa"/>
            <w:shd w:val="clear" w:color="auto" w:fill="auto"/>
          </w:tcPr>
          <w:p w14:paraId="1B4542A0" w14:textId="4D476934" w:rsidR="00135DB6" w:rsidRPr="006D6D99" w:rsidRDefault="00135DB6" w:rsidP="00135DB6">
            <w:pPr>
              <w:rPr>
                <w:rFonts w:ascii="Arial" w:hAnsi="Arial" w:cs="Arial"/>
                <w:sz w:val="16"/>
                <w:szCs w:val="16"/>
              </w:rPr>
            </w:pPr>
            <w:r w:rsidRPr="006D6D99">
              <w:rPr>
                <w:rFonts w:ascii="Arial" w:hAnsi="Arial" w:cs="Arial"/>
                <w:sz w:val="16"/>
                <w:szCs w:val="16"/>
              </w:rPr>
              <w:t xml:space="preserve">Okpechi </w:t>
            </w:r>
            <w:r w:rsidRPr="006D6D99">
              <w:rPr>
                <w:rFonts w:ascii="Arial" w:hAnsi="Arial" w:cs="Arial"/>
                <w:i/>
                <w:sz w:val="16"/>
                <w:szCs w:val="16"/>
              </w:rPr>
              <w:t xml:space="preserve">et al, </w:t>
            </w:r>
            <w:r w:rsidRPr="006D6D99">
              <w:rPr>
                <w:rFonts w:ascii="Arial" w:hAnsi="Arial" w:cs="Arial"/>
                <w:sz w:val="16"/>
                <w:szCs w:val="16"/>
              </w:rPr>
              <w:t>2011</w:t>
            </w:r>
            <w:r w:rsidR="00C566DE" w:rsidRPr="006D6D99">
              <w:rPr>
                <w:rFonts w:ascii="Arial" w:hAnsi="Arial" w:cs="Arial"/>
                <w:sz w:val="16"/>
                <w:szCs w:val="16"/>
              </w:rPr>
              <w:fldChar w:fldCharType="begin"/>
            </w:r>
            <w:r w:rsidR="00C566DE" w:rsidRPr="006D6D99">
              <w:rPr>
                <w:rFonts w:ascii="Arial" w:hAnsi="Arial" w:cs="Arial"/>
                <w:sz w:val="16"/>
                <w:szCs w:val="16"/>
              </w:rPr>
              <w:instrText xml:space="preserve"> ADDIN ZOTERO_ITEM CSL_CITATION {"citationID":"1kvccjf4lh","properties":{"formattedCitation":"{\\rtf \\super 15\\nosupersub{}}","plainCitation":"0015"},"citationItems":[{"id":128,"uris":["http://zotero.org/users/local/WPuxiq79/items/WQ5ESC52"],"uri":["http://zotero.org/users/local/WPuxiq79/items/WQ5ESC52"],"itemData":{"id":128,"type":"article-journal","title":"Patterns of renal disease in Cape Town South Africa: a 10-year review of a single-centre renal biopsy database","container-title":"Nephrology Dialysis Transplantation","page":"1853-1861","volume":"26","issue":"6","source":"ndt.oxfordjournals.org","abstract":"Background. The patterns of glomerular diseases have been widely reported from different regional and national biopsy registries worldwide. However, there are scant studies on the epidemiology of biopsy-proven renal disease, particularly glomerular diseases in sub-Saharan Africa.\nMethods. We retrospectively analysed the reports of 1284 native renal biopsies, reviewed by the same pathologist and performed at the Groote Schuur Hospital in Cape Town from 1 January 2000 to 31 December 2009.\nResults. The mean age of all the patients biopsied was 36.8 ± 14.0 years with 61.8% of the patients being under 40 years of age. There was a preponderance of females (54.8%). There were more coloured patients (53.7%) than blacks (42.2%) or whites (3.9%). The frequencies of clinical indications for a renal biopsy were nephrotic range proteinuria (52.5%), acute renal failure (21.3%), asymptomatic urinary abnormalities (13.6%), chronic renal failure (6.4%), acute nephritic syndrome (5.8%) and haematuria (0.3%). The frequencies of the primary glomerulonephritis (GN) include mesangiocapillary GN (20.4%), mesangial proliferative GN (19.2%), membranous GN (18.5%), crescentic and necrotizing GN (11.4%), focal and segmental glomerulosclerosis (10.5%), post-infectious GN (8.2%), minimal change disease (6.0%) and IgA nephropathy (5.8%). Lupus nephritis was the most frequent secondary glomerular disease (39.0%) and was also the most frequent cause of the nephrotic range proteinuria (17.2%). HIV-associated nephropathy increased from 6.6% in 2000 to 25.7% in 2009 (P &lt; 0.0001).\nConclusion. Our data are an important contribution to the epidemiology of renal disease in Africa. We hope that this will form the basis for developing a renal biopsy registry in South Africa and across the continent.","DOI":"10.1093/ndt/gfq655","ISSN":"0931-0509, 1460-2385","note":"PMID: 20980357","shortTitle":"Patterns of renal disease in Cape Town South Africa","journalAbbreviation":"Nephrol. Dial. Transplant.","language":"en","author":[{"family":"Okpechi","given":"Ikechi"},{"family":"Swanepoel","given":"Charles"},{"family":"Duffield","given":"Maureen"},{"family":"Mahala","given":"Bonginkosi"},{"family":"Wearne","given":"Nicola"},{"family":"Alagbe","given":"Stella"},{"family":"Barday","given":"Zunaid"},{"family":"Arendse","given":"Craig"},{"family":"Rayner","given":"Brian"}],"issued":{"date-parts":[["2011",1,6]]},"PMID":"20980357"}}],"schema":"https://github.com/citation-style-language/schema/raw/master/csl-citation.json"} T </w:instrText>
            </w:r>
            <w:r w:rsidR="00C566DE" w:rsidRPr="006D6D99">
              <w:rPr>
                <w:rFonts w:ascii="Arial" w:hAnsi="Arial" w:cs="Arial"/>
                <w:sz w:val="16"/>
                <w:szCs w:val="16"/>
              </w:rPr>
              <w:fldChar w:fldCharType="separate"/>
            </w:r>
            <w:r w:rsidR="00C566DE" w:rsidRPr="006D6D99">
              <w:rPr>
                <w:rFonts w:ascii="Arial" w:hAnsi="Arial" w:cs="Arial"/>
                <w:sz w:val="16"/>
                <w:vertAlign w:val="superscript"/>
              </w:rPr>
              <w:t>15</w:t>
            </w:r>
            <w:r w:rsidR="00C566DE" w:rsidRPr="006D6D99">
              <w:rPr>
                <w:rFonts w:ascii="Arial" w:hAnsi="Arial" w:cs="Arial"/>
                <w:sz w:val="16"/>
                <w:szCs w:val="16"/>
              </w:rPr>
              <w:fldChar w:fldCharType="end"/>
            </w:r>
          </w:p>
          <w:p w14:paraId="4B19C01A" w14:textId="77777777" w:rsidR="00135DB6" w:rsidRPr="006D6D99" w:rsidRDefault="00135DB6" w:rsidP="00135DB6">
            <w:pPr>
              <w:rPr>
                <w:rFonts w:ascii="Arial" w:hAnsi="Arial" w:cs="Arial"/>
                <w:sz w:val="16"/>
                <w:szCs w:val="16"/>
              </w:rPr>
            </w:pPr>
          </w:p>
          <w:p w14:paraId="50E9F44A" w14:textId="278D1909" w:rsidR="004B0872" w:rsidRPr="006D6D99" w:rsidRDefault="00135DB6" w:rsidP="00135DB6">
            <w:pPr>
              <w:rPr>
                <w:rFonts w:ascii="Arial" w:hAnsi="Arial" w:cs="Arial"/>
                <w:sz w:val="16"/>
                <w:szCs w:val="16"/>
              </w:rPr>
            </w:pPr>
            <w:r w:rsidRPr="006D6D99">
              <w:rPr>
                <w:rFonts w:ascii="Arial" w:hAnsi="Arial" w:cs="Arial"/>
                <w:sz w:val="16"/>
                <w:szCs w:val="16"/>
              </w:rPr>
              <w:t>Cape Town, South Africa (single centre)</w:t>
            </w:r>
          </w:p>
        </w:tc>
        <w:tc>
          <w:tcPr>
            <w:tcW w:w="1417" w:type="dxa"/>
            <w:shd w:val="clear" w:color="auto" w:fill="auto"/>
          </w:tcPr>
          <w:p w14:paraId="3A4DA2E2" w14:textId="2168F9AB" w:rsidR="004B0872" w:rsidRPr="006D6D99" w:rsidRDefault="00135DB6" w:rsidP="004B0872">
            <w:pPr>
              <w:rPr>
                <w:rFonts w:ascii="Arial" w:hAnsi="Arial" w:cs="Arial"/>
                <w:sz w:val="16"/>
                <w:szCs w:val="16"/>
              </w:rPr>
            </w:pPr>
            <w:r w:rsidRPr="006D6D99">
              <w:rPr>
                <w:rFonts w:ascii="Arial" w:hAnsi="Arial" w:cs="Arial"/>
                <w:sz w:val="16"/>
                <w:szCs w:val="16"/>
              </w:rPr>
              <w:t>Acute presentation associated with renal impairment</w:t>
            </w:r>
          </w:p>
        </w:tc>
        <w:tc>
          <w:tcPr>
            <w:tcW w:w="709" w:type="dxa"/>
            <w:shd w:val="clear" w:color="auto" w:fill="auto"/>
          </w:tcPr>
          <w:p w14:paraId="4F6E9670" w14:textId="533EC992" w:rsidR="004B0872" w:rsidRPr="006D6D99" w:rsidRDefault="00135DB6"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608E1476" w14:textId="67FB6C6E" w:rsidR="004B0872" w:rsidRPr="006D6D99" w:rsidRDefault="00135DB6" w:rsidP="007A56AB">
            <w:pPr>
              <w:rPr>
                <w:rFonts w:ascii="Arial" w:hAnsi="Arial" w:cs="Arial"/>
                <w:sz w:val="16"/>
                <w:szCs w:val="16"/>
              </w:rPr>
            </w:pPr>
            <w:r w:rsidRPr="006D6D99">
              <w:rPr>
                <w:rFonts w:ascii="Arial" w:hAnsi="Arial" w:cs="Arial"/>
                <w:sz w:val="16"/>
                <w:szCs w:val="16"/>
              </w:rPr>
              <w:t>All native kidney biopsies undertaken</w:t>
            </w:r>
          </w:p>
        </w:tc>
        <w:tc>
          <w:tcPr>
            <w:tcW w:w="850" w:type="dxa"/>
            <w:shd w:val="clear" w:color="auto" w:fill="auto"/>
          </w:tcPr>
          <w:p w14:paraId="45B3E189" w14:textId="337BB132" w:rsidR="004B0872" w:rsidRPr="006D6D99" w:rsidRDefault="00135DB6" w:rsidP="007A56AB">
            <w:pPr>
              <w:rPr>
                <w:rFonts w:ascii="Arial" w:hAnsi="Arial" w:cs="Arial"/>
                <w:sz w:val="16"/>
                <w:szCs w:val="16"/>
              </w:rPr>
            </w:pPr>
            <w:r w:rsidRPr="006D6D99">
              <w:rPr>
                <w:rFonts w:ascii="Arial" w:hAnsi="Arial" w:cs="Arial"/>
                <w:sz w:val="16"/>
                <w:szCs w:val="16"/>
              </w:rPr>
              <w:t>2000-10</w:t>
            </w:r>
          </w:p>
        </w:tc>
        <w:tc>
          <w:tcPr>
            <w:tcW w:w="992" w:type="dxa"/>
            <w:shd w:val="clear" w:color="auto" w:fill="auto"/>
          </w:tcPr>
          <w:p w14:paraId="20E0297A" w14:textId="2B49A0F5" w:rsidR="004B0872" w:rsidRPr="006D6D99" w:rsidRDefault="00135DB6" w:rsidP="007A56AB">
            <w:pPr>
              <w:rPr>
                <w:rFonts w:ascii="Arial" w:hAnsi="Arial" w:cs="Arial"/>
                <w:sz w:val="16"/>
                <w:szCs w:val="16"/>
              </w:rPr>
            </w:pPr>
            <w:r w:rsidRPr="006D6D99">
              <w:rPr>
                <w:rFonts w:ascii="Arial" w:hAnsi="Arial" w:cs="Arial"/>
                <w:sz w:val="16"/>
                <w:szCs w:val="16"/>
              </w:rPr>
              <w:t>274</w:t>
            </w:r>
          </w:p>
        </w:tc>
        <w:tc>
          <w:tcPr>
            <w:tcW w:w="709" w:type="dxa"/>
            <w:shd w:val="clear" w:color="auto" w:fill="auto"/>
          </w:tcPr>
          <w:p w14:paraId="52A3E597" w14:textId="723A05C9" w:rsidR="004B0872" w:rsidRPr="006D6D99" w:rsidRDefault="00135DB6" w:rsidP="007A56AB">
            <w:pPr>
              <w:rPr>
                <w:rFonts w:ascii="Arial" w:hAnsi="Arial" w:cs="Arial"/>
                <w:sz w:val="16"/>
                <w:szCs w:val="16"/>
              </w:rPr>
            </w:pPr>
            <w:r w:rsidRPr="006D6D99">
              <w:rPr>
                <w:rFonts w:ascii="Arial" w:hAnsi="Arial" w:cs="Arial"/>
                <w:sz w:val="16"/>
                <w:szCs w:val="16"/>
              </w:rPr>
              <w:t>36</w:t>
            </w:r>
            <w:r w:rsidR="00B455AB">
              <w:rPr>
                <w:rFonts w:ascii="Arial" w:hAnsi="Arial" w:cs="Arial"/>
                <w:sz w:val="16"/>
                <w:szCs w:val="16"/>
              </w:rPr>
              <w:t>·</w:t>
            </w:r>
            <w:r w:rsidRPr="006D6D99">
              <w:rPr>
                <w:rFonts w:ascii="Arial" w:hAnsi="Arial" w:cs="Arial"/>
                <w:sz w:val="16"/>
                <w:szCs w:val="16"/>
              </w:rPr>
              <w:t>8</w:t>
            </w:r>
          </w:p>
        </w:tc>
        <w:tc>
          <w:tcPr>
            <w:tcW w:w="709" w:type="dxa"/>
            <w:shd w:val="clear" w:color="auto" w:fill="auto"/>
          </w:tcPr>
          <w:p w14:paraId="74ABBB80" w14:textId="1CF25690" w:rsidR="004B0872" w:rsidRPr="006D6D99" w:rsidRDefault="00135DB6" w:rsidP="00712FD0">
            <w:pPr>
              <w:rPr>
                <w:rFonts w:ascii="Arial" w:hAnsi="Arial" w:cs="Arial"/>
                <w:sz w:val="16"/>
                <w:szCs w:val="16"/>
              </w:rPr>
            </w:pPr>
            <w:r w:rsidRPr="006D6D99">
              <w:rPr>
                <w:rFonts w:ascii="Arial" w:hAnsi="Arial" w:cs="Arial"/>
                <w:sz w:val="16"/>
                <w:szCs w:val="16"/>
              </w:rPr>
              <w:t>45</w:t>
            </w:r>
            <w:r w:rsidR="00B455AB">
              <w:rPr>
                <w:rFonts w:ascii="Arial" w:hAnsi="Arial" w:cs="Arial"/>
                <w:sz w:val="16"/>
                <w:szCs w:val="16"/>
              </w:rPr>
              <w:t>·</w:t>
            </w:r>
            <w:r w:rsidRPr="006D6D99">
              <w:rPr>
                <w:rFonts w:ascii="Arial" w:hAnsi="Arial" w:cs="Arial"/>
                <w:sz w:val="16"/>
                <w:szCs w:val="16"/>
              </w:rPr>
              <w:t>2%</w:t>
            </w:r>
          </w:p>
        </w:tc>
        <w:tc>
          <w:tcPr>
            <w:tcW w:w="850" w:type="dxa"/>
            <w:shd w:val="clear" w:color="auto" w:fill="auto"/>
          </w:tcPr>
          <w:p w14:paraId="7B45220B" w14:textId="5C707698" w:rsidR="004B0872" w:rsidRPr="006D6D99" w:rsidRDefault="00135DB6" w:rsidP="007A56AB">
            <w:pPr>
              <w:rPr>
                <w:rFonts w:ascii="Arial" w:hAnsi="Arial" w:cs="Arial"/>
                <w:sz w:val="16"/>
                <w:szCs w:val="16"/>
              </w:rPr>
            </w:pPr>
            <w:r w:rsidRPr="006D6D99">
              <w:rPr>
                <w:rFonts w:ascii="Arial" w:hAnsi="Arial" w:cs="Arial"/>
                <w:sz w:val="16"/>
                <w:szCs w:val="16"/>
              </w:rPr>
              <w:t>21</w:t>
            </w:r>
            <w:r w:rsidR="00B455AB">
              <w:rPr>
                <w:rFonts w:ascii="Arial" w:hAnsi="Arial" w:cs="Arial"/>
                <w:sz w:val="16"/>
                <w:szCs w:val="16"/>
              </w:rPr>
              <w:t>·</w:t>
            </w:r>
            <w:r w:rsidRPr="006D6D99">
              <w:rPr>
                <w:rFonts w:ascii="Arial" w:hAnsi="Arial" w:cs="Arial"/>
                <w:sz w:val="16"/>
                <w:szCs w:val="16"/>
              </w:rPr>
              <w:t>3% of all biopsies were for ARF</w:t>
            </w:r>
          </w:p>
        </w:tc>
        <w:tc>
          <w:tcPr>
            <w:tcW w:w="2127" w:type="dxa"/>
            <w:shd w:val="clear" w:color="auto" w:fill="auto"/>
          </w:tcPr>
          <w:p w14:paraId="6AC9EA73" w14:textId="691CF3EB"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Acute tubular necrosis 23</w:t>
            </w:r>
            <w:r w:rsidR="00B455AB">
              <w:rPr>
                <w:rFonts w:ascii="Arial" w:hAnsi="Arial" w:cs="Arial"/>
                <w:sz w:val="16"/>
                <w:szCs w:val="16"/>
                <w:lang w:val="en-GB"/>
              </w:rPr>
              <w:t>·</w:t>
            </w:r>
            <w:r w:rsidRPr="006D6D99">
              <w:rPr>
                <w:rFonts w:ascii="Arial" w:hAnsi="Arial" w:cs="Arial"/>
                <w:sz w:val="16"/>
                <w:szCs w:val="16"/>
                <w:lang w:val="en-GB"/>
              </w:rPr>
              <w:t>4%</w:t>
            </w:r>
          </w:p>
          <w:p w14:paraId="5F342840" w14:textId="53947162"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HIVAN 15</w:t>
            </w:r>
            <w:r w:rsidR="00B455AB">
              <w:rPr>
                <w:rFonts w:ascii="Arial" w:hAnsi="Arial" w:cs="Arial"/>
                <w:sz w:val="16"/>
                <w:szCs w:val="16"/>
                <w:lang w:val="en-GB"/>
              </w:rPr>
              <w:t>·</w:t>
            </w:r>
            <w:r w:rsidRPr="006D6D99">
              <w:rPr>
                <w:rFonts w:ascii="Arial" w:hAnsi="Arial" w:cs="Arial"/>
                <w:sz w:val="16"/>
                <w:szCs w:val="16"/>
                <w:lang w:val="en-GB"/>
              </w:rPr>
              <w:t>0%</w:t>
            </w:r>
          </w:p>
          <w:p w14:paraId="6EF8FD6F" w14:textId="0F23AD99"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Lupus nephritis 14</w:t>
            </w:r>
            <w:r w:rsidR="00B455AB">
              <w:rPr>
                <w:rFonts w:ascii="Arial" w:hAnsi="Arial" w:cs="Arial"/>
                <w:sz w:val="16"/>
                <w:szCs w:val="16"/>
                <w:lang w:val="en-GB"/>
              </w:rPr>
              <w:t>·</w:t>
            </w:r>
            <w:r w:rsidRPr="006D6D99">
              <w:rPr>
                <w:rFonts w:ascii="Arial" w:hAnsi="Arial" w:cs="Arial"/>
                <w:sz w:val="16"/>
                <w:szCs w:val="16"/>
                <w:lang w:val="en-GB"/>
              </w:rPr>
              <w:t>2%</w:t>
            </w:r>
          </w:p>
          <w:p w14:paraId="611F7186" w14:textId="0F9977FE"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Acute interstitial nephritis 6</w:t>
            </w:r>
            <w:r w:rsidR="00B455AB">
              <w:rPr>
                <w:rFonts w:ascii="Arial" w:hAnsi="Arial" w:cs="Arial"/>
                <w:sz w:val="16"/>
                <w:szCs w:val="16"/>
                <w:lang w:val="en-GB"/>
              </w:rPr>
              <w:t>·</w:t>
            </w:r>
            <w:r w:rsidRPr="006D6D99">
              <w:rPr>
                <w:rFonts w:ascii="Arial" w:hAnsi="Arial" w:cs="Arial"/>
                <w:sz w:val="16"/>
                <w:szCs w:val="16"/>
                <w:lang w:val="en-GB"/>
              </w:rPr>
              <w:t>6%</w:t>
            </w:r>
          </w:p>
          <w:p w14:paraId="0E531898" w14:textId="5E301787"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Hypertensive nephroangiosclerosis 6</w:t>
            </w:r>
            <w:r w:rsidR="00B455AB">
              <w:rPr>
                <w:rFonts w:ascii="Arial" w:hAnsi="Arial" w:cs="Arial"/>
                <w:sz w:val="16"/>
                <w:szCs w:val="16"/>
                <w:lang w:val="en-GB"/>
              </w:rPr>
              <w:t>·</w:t>
            </w:r>
            <w:r w:rsidRPr="006D6D99">
              <w:rPr>
                <w:rFonts w:ascii="Arial" w:hAnsi="Arial" w:cs="Arial"/>
                <w:sz w:val="16"/>
                <w:szCs w:val="16"/>
                <w:lang w:val="en-GB"/>
              </w:rPr>
              <w:t>6%</w:t>
            </w:r>
          </w:p>
          <w:p w14:paraId="24E33CD0" w14:textId="7FDC00C2"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Crescentic GN 5</w:t>
            </w:r>
            <w:r w:rsidR="00B455AB">
              <w:rPr>
                <w:rFonts w:ascii="Arial" w:hAnsi="Arial" w:cs="Arial"/>
                <w:sz w:val="16"/>
                <w:szCs w:val="16"/>
                <w:lang w:val="en-GB"/>
              </w:rPr>
              <w:t>·</w:t>
            </w:r>
            <w:r w:rsidRPr="006D6D99">
              <w:rPr>
                <w:rFonts w:ascii="Arial" w:hAnsi="Arial" w:cs="Arial"/>
                <w:sz w:val="16"/>
                <w:szCs w:val="16"/>
                <w:lang w:val="en-GB"/>
              </w:rPr>
              <w:t>1%</w:t>
            </w:r>
          </w:p>
          <w:p w14:paraId="3CA0B6E1" w14:textId="0656404B"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Post-infectious GN 4</w:t>
            </w:r>
            <w:r w:rsidR="00B455AB">
              <w:rPr>
                <w:rFonts w:ascii="Arial" w:hAnsi="Arial" w:cs="Arial"/>
                <w:sz w:val="16"/>
                <w:szCs w:val="16"/>
                <w:lang w:val="en-GB"/>
              </w:rPr>
              <w:t>·</w:t>
            </w:r>
            <w:r w:rsidRPr="006D6D99">
              <w:rPr>
                <w:rFonts w:ascii="Arial" w:hAnsi="Arial" w:cs="Arial"/>
                <w:sz w:val="16"/>
                <w:szCs w:val="16"/>
                <w:lang w:val="en-GB"/>
              </w:rPr>
              <w:t>4%</w:t>
            </w:r>
          </w:p>
          <w:p w14:paraId="7C949BDE" w14:textId="64F1F7B7"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Diabetic nephropathy 4</w:t>
            </w:r>
            <w:r w:rsidR="00B455AB">
              <w:rPr>
                <w:rFonts w:ascii="Arial" w:hAnsi="Arial" w:cs="Arial"/>
                <w:sz w:val="16"/>
                <w:szCs w:val="16"/>
                <w:lang w:val="en-GB"/>
              </w:rPr>
              <w:t>·</w:t>
            </w:r>
            <w:r w:rsidRPr="006D6D99">
              <w:rPr>
                <w:rFonts w:ascii="Arial" w:hAnsi="Arial" w:cs="Arial"/>
                <w:sz w:val="16"/>
                <w:szCs w:val="16"/>
                <w:lang w:val="en-GB"/>
              </w:rPr>
              <w:t>0%</w:t>
            </w:r>
          </w:p>
          <w:p w14:paraId="6C2C9473" w14:textId="26E0DA00"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Mesangial proliferative GN 3</w:t>
            </w:r>
            <w:r w:rsidR="00B455AB">
              <w:rPr>
                <w:rFonts w:ascii="Arial" w:hAnsi="Arial" w:cs="Arial"/>
                <w:sz w:val="16"/>
                <w:szCs w:val="16"/>
                <w:lang w:val="en-GB"/>
              </w:rPr>
              <w:t>·</w:t>
            </w:r>
            <w:r w:rsidRPr="006D6D99">
              <w:rPr>
                <w:rFonts w:ascii="Arial" w:hAnsi="Arial" w:cs="Arial"/>
                <w:sz w:val="16"/>
                <w:szCs w:val="16"/>
                <w:lang w:val="en-GB"/>
              </w:rPr>
              <w:t>3%</w:t>
            </w:r>
          </w:p>
          <w:p w14:paraId="0547E2E9" w14:textId="7F63A422"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Mesangiocapillary GN 2</w:t>
            </w:r>
            <w:r w:rsidR="00B455AB">
              <w:rPr>
                <w:rFonts w:ascii="Arial" w:hAnsi="Arial" w:cs="Arial"/>
                <w:sz w:val="16"/>
                <w:szCs w:val="16"/>
                <w:lang w:val="en-GB"/>
              </w:rPr>
              <w:t>·</w:t>
            </w:r>
            <w:r w:rsidRPr="006D6D99">
              <w:rPr>
                <w:rFonts w:ascii="Arial" w:hAnsi="Arial" w:cs="Arial"/>
                <w:sz w:val="16"/>
                <w:szCs w:val="16"/>
                <w:lang w:val="en-GB"/>
              </w:rPr>
              <w:t>9%</w:t>
            </w:r>
          </w:p>
          <w:p w14:paraId="31D8C41C" w14:textId="1346A1E2"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IgAN 1</w:t>
            </w:r>
            <w:r w:rsidR="00B455AB">
              <w:rPr>
                <w:rFonts w:ascii="Arial" w:hAnsi="Arial" w:cs="Arial"/>
                <w:sz w:val="16"/>
                <w:szCs w:val="16"/>
                <w:lang w:val="en-GB"/>
              </w:rPr>
              <w:t>·</w:t>
            </w:r>
            <w:r w:rsidRPr="006D6D99">
              <w:rPr>
                <w:rFonts w:ascii="Arial" w:hAnsi="Arial" w:cs="Arial"/>
                <w:sz w:val="16"/>
                <w:szCs w:val="16"/>
                <w:lang w:val="en-GB"/>
              </w:rPr>
              <w:t>8%</w:t>
            </w:r>
          </w:p>
          <w:p w14:paraId="63E83A3D" w14:textId="4BA5ACC6" w:rsidR="00135DB6" w:rsidRPr="006D6D99" w:rsidRDefault="00135DB6" w:rsidP="00135DB6">
            <w:pPr>
              <w:rPr>
                <w:rFonts w:ascii="Arial" w:hAnsi="Arial" w:cs="Arial"/>
                <w:sz w:val="16"/>
                <w:szCs w:val="16"/>
                <w:lang w:val="en-GB"/>
              </w:rPr>
            </w:pPr>
            <w:r w:rsidRPr="006D6D99">
              <w:rPr>
                <w:rFonts w:ascii="Arial" w:hAnsi="Arial" w:cs="Arial"/>
                <w:sz w:val="16"/>
                <w:szCs w:val="16"/>
                <w:lang w:val="en-GB"/>
              </w:rPr>
              <w:t>Chronic interstitial nephritis 1</w:t>
            </w:r>
            <w:r w:rsidR="00B455AB">
              <w:rPr>
                <w:rFonts w:ascii="Arial" w:hAnsi="Arial" w:cs="Arial"/>
                <w:sz w:val="16"/>
                <w:szCs w:val="16"/>
                <w:lang w:val="en-GB"/>
              </w:rPr>
              <w:t>·</w:t>
            </w:r>
            <w:r w:rsidRPr="006D6D99">
              <w:rPr>
                <w:rFonts w:ascii="Arial" w:hAnsi="Arial" w:cs="Arial"/>
                <w:sz w:val="16"/>
                <w:szCs w:val="16"/>
                <w:lang w:val="en-GB"/>
              </w:rPr>
              <w:t>5%</w:t>
            </w:r>
          </w:p>
          <w:p w14:paraId="26380CA3" w14:textId="77777777" w:rsidR="004B0872" w:rsidRPr="006D6D99" w:rsidRDefault="004B0872" w:rsidP="004B0872">
            <w:pPr>
              <w:rPr>
                <w:rFonts w:ascii="Arial" w:hAnsi="Arial" w:cs="Arial"/>
                <w:sz w:val="16"/>
                <w:szCs w:val="16"/>
              </w:rPr>
            </w:pPr>
          </w:p>
        </w:tc>
        <w:tc>
          <w:tcPr>
            <w:tcW w:w="850" w:type="dxa"/>
            <w:shd w:val="clear" w:color="auto" w:fill="auto"/>
          </w:tcPr>
          <w:p w14:paraId="4F49A0CE" w14:textId="77777777" w:rsidR="004B0872" w:rsidRPr="006D6D99" w:rsidRDefault="004B0872" w:rsidP="00712FD0">
            <w:pPr>
              <w:rPr>
                <w:rFonts w:ascii="Arial" w:hAnsi="Arial" w:cs="Arial"/>
                <w:sz w:val="16"/>
                <w:szCs w:val="16"/>
              </w:rPr>
            </w:pPr>
          </w:p>
        </w:tc>
        <w:tc>
          <w:tcPr>
            <w:tcW w:w="1134" w:type="dxa"/>
            <w:shd w:val="clear" w:color="auto" w:fill="auto"/>
          </w:tcPr>
          <w:p w14:paraId="56AAE5A3" w14:textId="77777777" w:rsidR="004B0872" w:rsidRPr="006D6D99" w:rsidRDefault="004B0872" w:rsidP="007A56AB">
            <w:pPr>
              <w:rPr>
                <w:rFonts w:ascii="Arial" w:hAnsi="Arial" w:cs="Arial"/>
                <w:sz w:val="16"/>
                <w:szCs w:val="16"/>
              </w:rPr>
            </w:pPr>
          </w:p>
        </w:tc>
        <w:tc>
          <w:tcPr>
            <w:tcW w:w="1181" w:type="dxa"/>
            <w:shd w:val="clear" w:color="auto" w:fill="auto"/>
          </w:tcPr>
          <w:p w14:paraId="75388025" w14:textId="77777777" w:rsidR="004B0872" w:rsidRPr="006D6D99" w:rsidRDefault="004B0872" w:rsidP="007A56AB">
            <w:pPr>
              <w:rPr>
                <w:rFonts w:ascii="Arial" w:hAnsi="Arial" w:cs="Arial"/>
                <w:sz w:val="16"/>
                <w:szCs w:val="16"/>
              </w:rPr>
            </w:pPr>
          </w:p>
        </w:tc>
        <w:tc>
          <w:tcPr>
            <w:tcW w:w="1371" w:type="dxa"/>
            <w:shd w:val="clear" w:color="auto" w:fill="auto"/>
          </w:tcPr>
          <w:p w14:paraId="1398F4CB" w14:textId="77777777" w:rsidR="004B0872" w:rsidRPr="006D6D99" w:rsidRDefault="004B0872" w:rsidP="004B0872">
            <w:pPr>
              <w:rPr>
                <w:rFonts w:ascii="Arial" w:hAnsi="Arial" w:cs="Arial"/>
                <w:sz w:val="16"/>
                <w:szCs w:val="16"/>
              </w:rPr>
            </w:pPr>
          </w:p>
        </w:tc>
      </w:tr>
      <w:tr w:rsidR="00A841D4" w:rsidRPr="006D6D99" w14:paraId="723E9792" w14:textId="77777777" w:rsidTr="00A841D4">
        <w:trPr>
          <w:trHeight w:val="379"/>
        </w:trPr>
        <w:tc>
          <w:tcPr>
            <w:tcW w:w="1668" w:type="dxa"/>
            <w:shd w:val="clear" w:color="auto" w:fill="auto"/>
          </w:tcPr>
          <w:p w14:paraId="35E65FE2" w14:textId="51C0553A" w:rsidR="00A841D4" w:rsidRPr="006D6D99" w:rsidRDefault="00A841D4" w:rsidP="00A841D4">
            <w:pPr>
              <w:rPr>
                <w:rFonts w:ascii="Arial" w:hAnsi="Arial" w:cs="Arial"/>
                <w:sz w:val="16"/>
                <w:szCs w:val="16"/>
              </w:rPr>
            </w:pPr>
            <w:r w:rsidRPr="006D6D99">
              <w:rPr>
                <w:rFonts w:ascii="Arial" w:hAnsi="Arial" w:cs="Arial"/>
                <w:sz w:val="16"/>
                <w:szCs w:val="16"/>
              </w:rPr>
              <w:t xml:space="preserve">Arendse </w:t>
            </w:r>
            <w:r w:rsidRPr="006D6D99">
              <w:rPr>
                <w:rFonts w:ascii="Arial" w:hAnsi="Arial" w:cs="Arial"/>
                <w:i/>
                <w:sz w:val="16"/>
                <w:szCs w:val="16"/>
              </w:rPr>
              <w:t>et al</w:t>
            </w:r>
            <w:r w:rsidRPr="006D6D99">
              <w:rPr>
                <w:rFonts w:ascii="Arial" w:hAnsi="Arial" w:cs="Arial"/>
                <w:sz w:val="16"/>
                <w:szCs w:val="16"/>
              </w:rPr>
              <w:t>, 2011</w:t>
            </w:r>
            <w:r w:rsidR="00C566DE" w:rsidRPr="006D6D99">
              <w:rPr>
                <w:rFonts w:ascii="Arial" w:hAnsi="Arial" w:cs="Arial"/>
                <w:sz w:val="16"/>
                <w:szCs w:val="16"/>
              </w:rPr>
              <w:fldChar w:fldCharType="begin"/>
            </w:r>
            <w:r w:rsidR="00C566DE" w:rsidRPr="006D6D99">
              <w:rPr>
                <w:rFonts w:ascii="Arial" w:hAnsi="Arial" w:cs="Arial"/>
                <w:sz w:val="16"/>
                <w:szCs w:val="16"/>
              </w:rPr>
              <w:instrText xml:space="preserve"> ADDIN ZOTERO_ITEM CSL_CITATION {"citationID":"1fi52oai5q","properties":{"formattedCitation":"{\\rtf \\super 16\\nosupersub{}}","plainCitation":"0016"},"citationItems":[{"id":206,"uris":["http://zotero.org/users/local/WPuxiq79/items/2GN39QZ3"],"uri":["http://zotero.org/users/local/WPuxiq79/items/2GN39QZ3"],"itemData":{"id":206,"type":"article-journal","title":"Acute dialysis in HIV-positive patients in Cape Town, South Africa","container-title":"Nephrology (Carlton, Vic.)","page":"39-44","volume":"16","issue":"1","source":"PubMed","abstract":"AIM: The prognosis for HIV patients needing acute dialysis is uncertain. The aim of this study was to describe the clinical presentation, renal diagnoses and outcomes of HIV patients who underwent acute haemodialysis at Groote Schuur Hospital in the period 2002-2007.\nMETHODS: A retrospective review of case records of HIV patients who underwent acute haemodialysis was conducted.\nRESULTS: One hundred and seventeen patients were reviewed (median age 34.0 years (29.0-40.0) 53.8% men, 93.2% black Africans) and 33 had a renal biopsy. Acute tubular necrosis (ATN) was diagnosed in 68 patients. Recovery of renal function occurred in 33.3% of all patients while in 25.7% treatment was withdrawn and 41.0% died in hospital. Suspected ATN was the commonest cause of renal disease in those who recovered renal function (82.1%). A higher CD4 count (odds ratio (OR)=0.994, P=0.007), lower pre-dialysis serum creatinine (&lt;1230 µmol/L) and longer hospitalization (OR=0.93, P=0.006) significantly correlated with survival.\nCONCLUSION: There is a good chance of survival for HIV patients needing acute dialysis when the diagnosis is ATN, and when the CD4 count is more than 200 cells/mm3.","DOI":"10.1111/j.1440-1797.2010.01358.x","ISSN":"1440-1797","note":"PMID: 21175975","journalAbbreviation":"Nephrology (Carlton)","language":"eng","author":[{"family":"Arendse","given":"Craig"},{"family":"Okpechi","given":"Ikechi"},{"family":"Swanepoel","given":"Charles"}],"issued":{"date-parts":[["2011",1]]},"PMID":"21175975"}}],"schema":"https://github.com/citation-style-language/schema/raw/master/csl-citation.json"} T </w:instrText>
            </w:r>
            <w:r w:rsidR="00C566DE" w:rsidRPr="006D6D99">
              <w:rPr>
                <w:rFonts w:ascii="Arial" w:hAnsi="Arial" w:cs="Arial"/>
                <w:sz w:val="16"/>
                <w:szCs w:val="16"/>
              </w:rPr>
              <w:fldChar w:fldCharType="separate"/>
            </w:r>
            <w:r w:rsidR="00C566DE" w:rsidRPr="006D6D99">
              <w:rPr>
                <w:rFonts w:ascii="Arial" w:hAnsi="Arial" w:cs="Arial"/>
                <w:sz w:val="16"/>
                <w:vertAlign w:val="superscript"/>
              </w:rPr>
              <w:t>16</w:t>
            </w:r>
            <w:r w:rsidR="00C566DE" w:rsidRPr="006D6D99">
              <w:rPr>
                <w:rFonts w:ascii="Arial" w:hAnsi="Arial" w:cs="Arial"/>
                <w:sz w:val="16"/>
                <w:szCs w:val="16"/>
              </w:rPr>
              <w:fldChar w:fldCharType="end"/>
            </w:r>
          </w:p>
          <w:p w14:paraId="61F93ACA" w14:textId="77777777" w:rsidR="00A841D4" w:rsidRPr="006D6D99" w:rsidRDefault="00A841D4" w:rsidP="00A841D4">
            <w:pPr>
              <w:rPr>
                <w:rFonts w:ascii="Arial" w:hAnsi="Arial" w:cs="Arial"/>
                <w:sz w:val="16"/>
                <w:szCs w:val="16"/>
              </w:rPr>
            </w:pPr>
          </w:p>
          <w:p w14:paraId="4301707A" w14:textId="1549ED51" w:rsidR="00A841D4" w:rsidRPr="006D6D99" w:rsidRDefault="00A841D4" w:rsidP="00A841D4">
            <w:pPr>
              <w:rPr>
                <w:rFonts w:ascii="Arial" w:hAnsi="Arial" w:cs="Arial"/>
                <w:sz w:val="16"/>
                <w:szCs w:val="16"/>
              </w:rPr>
            </w:pPr>
            <w:r w:rsidRPr="006D6D99">
              <w:rPr>
                <w:rFonts w:ascii="Arial" w:hAnsi="Arial" w:cs="Arial"/>
                <w:sz w:val="16"/>
                <w:szCs w:val="16"/>
              </w:rPr>
              <w:t>Cape Town, South Africa (single centre)</w:t>
            </w:r>
          </w:p>
        </w:tc>
        <w:tc>
          <w:tcPr>
            <w:tcW w:w="1417" w:type="dxa"/>
            <w:shd w:val="clear" w:color="auto" w:fill="auto"/>
          </w:tcPr>
          <w:p w14:paraId="730D5C73" w14:textId="68A2AF07" w:rsidR="00A841D4" w:rsidRPr="006D6D99" w:rsidRDefault="00A841D4" w:rsidP="00A841D4">
            <w:pPr>
              <w:rPr>
                <w:rFonts w:ascii="Arial" w:hAnsi="Arial" w:cs="Arial"/>
                <w:sz w:val="16"/>
                <w:szCs w:val="16"/>
              </w:rPr>
            </w:pPr>
            <w:r w:rsidRPr="006D6D99">
              <w:rPr>
                <w:rFonts w:ascii="Arial" w:hAnsi="Arial" w:cs="Arial"/>
                <w:sz w:val="16"/>
                <w:szCs w:val="16"/>
              </w:rPr>
              <w:t>Patients requiring acute HD</w:t>
            </w:r>
          </w:p>
          <w:p w14:paraId="2944CB0B" w14:textId="77777777" w:rsidR="00A841D4" w:rsidRPr="006D6D99" w:rsidRDefault="00A841D4" w:rsidP="004B0872">
            <w:pPr>
              <w:rPr>
                <w:rFonts w:ascii="Arial" w:hAnsi="Arial" w:cs="Arial"/>
                <w:sz w:val="16"/>
                <w:szCs w:val="16"/>
              </w:rPr>
            </w:pPr>
          </w:p>
        </w:tc>
        <w:tc>
          <w:tcPr>
            <w:tcW w:w="709" w:type="dxa"/>
            <w:shd w:val="clear" w:color="auto" w:fill="auto"/>
          </w:tcPr>
          <w:p w14:paraId="4F2E2CDA" w14:textId="62A0A8F4" w:rsidR="00A841D4" w:rsidRPr="006D6D99" w:rsidRDefault="00A841D4"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397B8874" w14:textId="487E782D" w:rsidR="00A841D4" w:rsidRPr="006D6D99" w:rsidRDefault="00A841D4" w:rsidP="007A56AB">
            <w:pPr>
              <w:rPr>
                <w:rFonts w:ascii="Arial" w:hAnsi="Arial" w:cs="Arial"/>
                <w:sz w:val="16"/>
                <w:szCs w:val="16"/>
              </w:rPr>
            </w:pPr>
            <w:r w:rsidRPr="006D6D99">
              <w:rPr>
                <w:rFonts w:ascii="Arial" w:hAnsi="Arial" w:cs="Arial"/>
                <w:sz w:val="16"/>
                <w:szCs w:val="16"/>
              </w:rPr>
              <w:t>HIV positive patients who underwent HD</w:t>
            </w:r>
          </w:p>
        </w:tc>
        <w:tc>
          <w:tcPr>
            <w:tcW w:w="850" w:type="dxa"/>
            <w:shd w:val="clear" w:color="auto" w:fill="auto"/>
          </w:tcPr>
          <w:p w14:paraId="532E9B23" w14:textId="241E5F6A" w:rsidR="00A841D4" w:rsidRPr="006D6D99" w:rsidRDefault="00A841D4" w:rsidP="007A56AB">
            <w:pPr>
              <w:rPr>
                <w:rFonts w:ascii="Arial" w:hAnsi="Arial" w:cs="Arial"/>
                <w:sz w:val="16"/>
                <w:szCs w:val="16"/>
              </w:rPr>
            </w:pPr>
            <w:r w:rsidRPr="006D6D99">
              <w:rPr>
                <w:rFonts w:ascii="Arial" w:hAnsi="Arial" w:cs="Arial"/>
                <w:sz w:val="16"/>
                <w:szCs w:val="16"/>
              </w:rPr>
              <w:t>2002-07</w:t>
            </w:r>
          </w:p>
        </w:tc>
        <w:tc>
          <w:tcPr>
            <w:tcW w:w="992" w:type="dxa"/>
            <w:shd w:val="clear" w:color="auto" w:fill="auto"/>
          </w:tcPr>
          <w:p w14:paraId="3E02751E" w14:textId="3C3F3229" w:rsidR="00A841D4" w:rsidRPr="006D6D99" w:rsidRDefault="00A841D4" w:rsidP="007A56AB">
            <w:pPr>
              <w:rPr>
                <w:rFonts w:ascii="Arial" w:hAnsi="Arial" w:cs="Arial"/>
                <w:sz w:val="16"/>
                <w:szCs w:val="16"/>
              </w:rPr>
            </w:pPr>
            <w:r w:rsidRPr="006D6D99">
              <w:rPr>
                <w:rFonts w:ascii="Arial" w:hAnsi="Arial" w:cs="Arial"/>
                <w:sz w:val="16"/>
                <w:szCs w:val="16"/>
              </w:rPr>
              <w:t>117</w:t>
            </w:r>
          </w:p>
        </w:tc>
        <w:tc>
          <w:tcPr>
            <w:tcW w:w="709" w:type="dxa"/>
            <w:shd w:val="clear" w:color="auto" w:fill="auto"/>
          </w:tcPr>
          <w:p w14:paraId="7F53CCD9" w14:textId="05403200" w:rsidR="00A841D4" w:rsidRPr="006D6D99" w:rsidRDefault="00A841D4" w:rsidP="007A56AB">
            <w:pPr>
              <w:rPr>
                <w:rFonts w:ascii="Arial" w:hAnsi="Arial" w:cs="Arial"/>
                <w:sz w:val="16"/>
                <w:szCs w:val="16"/>
              </w:rPr>
            </w:pPr>
            <w:r w:rsidRPr="006D6D99">
              <w:rPr>
                <w:rFonts w:ascii="Arial" w:hAnsi="Arial" w:cs="Arial"/>
                <w:sz w:val="16"/>
                <w:szCs w:val="16"/>
              </w:rPr>
              <w:t>34 (median)</w:t>
            </w:r>
          </w:p>
        </w:tc>
        <w:tc>
          <w:tcPr>
            <w:tcW w:w="709" w:type="dxa"/>
            <w:shd w:val="clear" w:color="auto" w:fill="auto"/>
          </w:tcPr>
          <w:p w14:paraId="4CE68F93" w14:textId="51372213" w:rsidR="00A841D4" w:rsidRPr="006D6D99" w:rsidRDefault="00A841D4" w:rsidP="00712FD0">
            <w:pPr>
              <w:rPr>
                <w:rFonts w:ascii="Arial" w:hAnsi="Arial" w:cs="Arial"/>
                <w:sz w:val="16"/>
                <w:szCs w:val="16"/>
              </w:rPr>
            </w:pPr>
            <w:r w:rsidRPr="006D6D99">
              <w:rPr>
                <w:rFonts w:ascii="Arial" w:hAnsi="Arial" w:cs="Arial"/>
                <w:sz w:val="16"/>
                <w:szCs w:val="16"/>
              </w:rPr>
              <w:t>53</w:t>
            </w:r>
            <w:r w:rsidR="00B455AB">
              <w:rPr>
                <w:rFonts w:ascii="Arial" w:hAnsi="Arial" w:cs="Arial"/>
                <w:sz w:val="16"/>
                <w:szCs w:val="16"/>
              </w:rPr>
              <w:t>·</w:t>
            </w:r>
            <w:r w:rsidRPr="006D6D99">
              <w:rPr>
                <w:rFonts w:ascii="Arial" w:hAnsi="Arial" w:cs="Arial"/>
                <w:sz w:val="16"/>
                <w:szCs w:val="16"/>
              </w:rPr>
              <w:t>5%</w:t>
            </w:r>
          </w:p>
        </w:tc>
        <w:tc>
          <w:tcPr>
            <w:tcW w:w="850" w:type="dxa"/>
            <w:shd w:val="clear" w:color="auto" w:fill="auto"/>
          </w:tcPr>
          <w:p w14:paraId="441EE639" w14:textId="77777777" w:rsidR="00A841D4" w:rsidRPr="006D6D99" w:rsidRDefault="00A841D4" w:rsidP="007A56AB">
            <w:pPr>
              <w:rPr>
                <w:rFonts w:ascii="Arial" w:hAnsi="Arial" w:cs="Arial"/>
                <w:sz w:val="16"/>
                <w:szCs w:val="16"/>
              </w:rPr>
            </w:pPr>
          </w:p>
        </w:tc>
        <w:tc>
          <w:tcPr>
            <w:tcW w:w="2127" w:type="dxa"/>
            <w:shd w:val="clear" w:color="auto" w:fill="auto"/>
          </w:tcPr>
          <w:p w14:paraId="0E86612B" w14:textId="77777777" w:rsidR="00A841D4" w:rsidRPr="006D6D99" w:rsidRDefault="00A841D4" w:rsidP="00A841D4">
            <w:pPr>
              <w:rPr>
                <w:rFonts w:ascii="Arial" w:hAnsi="Arial" w:cs="Arial"/>
                <w:sz w:val="16"/>
                <w:szCs w:val="16"/>
              </w:rPr>
            </w:pPr>
            <w:r w:rsidRPr="006D6D99">
              <w:rPr>
                <w:rFonts w:ascii="Arial" w:hAnsi="Arial" w:cs="Arial"/>
                <w:sz w:val="16"/>
                <w:szCs w:val="16"/>
              </w:rPr>
              <w:t>ATN  (58%)</w:t>
            </w:r>
          </w:p>
          <w:p w14:paraId="70730128" w14:textId="77777777" w:rsidR="00A841D4" w:rsidRPr="006D6D99" w:rsidRDefault="00A841D4" w:rsidP="00135DB6">
            <w:pPr>
              <w:rPr>
                <w:rFonts w:ascii="Arial" w:hAnsi="Arial" w:cs="Arial"/>
                <w:sz w:val="16"/>
                <w:szCs w:val="16"/>
                <w:lang w:val="en-GB"/>
              </w:rPr>
            </w:pPr>
          </w:p>
        </w:tc>
        <w:tc>
          <w:tcPr>
            <w:tcW w:w="850" w:type="dxa"/>
            <w:shd w:val="clear" w:color="auto" w:fill="auto"/>
          </w:tcPr>
          <w:p w14:paraId="07003D51" w14:textId="5040B281" w:rsidR="00A841D4" w:rsidRPr="006D6D99" w:rsidRDefault="00A841D4" w:rsidP="00712FD0">
            <w:pPr>
              <w:rPr>
                <w:rFonts w:ascii="Arial" w:hAnsi="Arial" w:cs="Arial"/>
                <w:sz w:val="16"/>
                <w:szCs w:val="16"/>
              </w:rPr>
            </w:pPr>
          </w:p>
        </w:tc>
        <w:tc>
          <w:tcPr>
            <w:tcW w:w="1134" w:type="dxa"/>
            <w:shd w:val="clear" w:color="auto" w:fill="auto"/>
          </w:tcPr>
          <w:p w14:paraId="2F3D018D" w14:textId="649173EF" w:rsidR="00A841D4" w:rsidRPr="006D6D99" w:rsidRDefault="00A841D4" w:rsidP="007A56AB">
            <w:pPr>
              <w:rPr>
                <w:rFonts w:ascii="Arial" w:hAnsi="Arial" w:cs="Arial"/>
                <w:sz w:val="16"/>
                <w:szCs w:val="16"/>
              </w:rPr>
            </w:pPr>
            <w:r w:rsidRPr="006D6D99">
              <w:rPr>
                <w:rFonts w:ascii="Arial" w:hAnsi="Arial" w:cs="Arial"/>
                <w:sz w:val="16"/>
                <w:szCs w:val="16"/>
              </w:rPr>
              <w:t>41%</w:t>
            </w:r>
          </w:p>
        </w:tc>
        <w:tc>
          <w:tcPr>
            <w:tcW w:w="1181" w:type="dxa"/>
            <w:shd w:val="clear" w:color="auto" w:fill="auto"/>
          </w:tcPr>
          <w:p w14:paraId="52714FBE" w14:textId="78FAF863" w:rsidR="00A841D4" w:rsidRPr="006D6D99" w:rsidRDefault="00A841D4" w:rsidP="007A56AB">
            <w:pPr>
              <w:rPr>
                <w:rFonts w:ascii="Arial" w:hAnsi="Arial" w:cs="Arial"/>
                <w:sz w:val="16"/>
                <w:szCs w:val="16"/>
              </w:rPr>
            </w:pPr>
            <w:r w:rsidRPr="006D6D99">
              <w:rPr>
                <w:rFonts w:ascii="Arial" w:hAnsi="Arial" w:cs="Arial"/>
                <w:sz w:val="16"/>
                <w:szCs w:val="16"/>
              </w:rPr>
              <w:t>33%</w:t>
            </w:r>
          </w:p>
        </w:tc>
        <w:tc>
          <w:tcPr>
            <w:tcW w:w="1371" w:type="dxa"/>
            <w:shd w:val="clear" w:color="auto" w:fill="auto"/>
          </w:tcPr>
          <w:p w14:paraId="38EFB0BF" w14:textId="77777777" w:rsidR="00A841D4" w:rsidRPr="006D6D99" w:rsidRDefault="00A841D4" w:rsidP="00A841D4">
            <w:pPr>
              <w:rPr>
                <w:rFonts w:ascii="Arial" w:hAnsi="Arial" w:cs="Arial"/>
                <w:sz w:val="16"/>
                <w:szCs w:val="16"/>
              </w:rPr>
            </w:pPr>
            <w:r w:rsidRPr="006D6D99">
              <w:rPr>
                <w:rFonts w:ascii="Arial" w:hAnsi="Arial" w:cs="Arial"/>
                <w:sz w:val="16"/>
                <w:szCs w:val="16"/>
              </w:rPr>
              <w:t>100% HIV</w:t>
            </w:r>
          </w:p>
          <w:p w14:paraId="600D1DD6" w14:textId="1D72A6C1" w:rsidR="00A841D4" w:rsidRPr="006D6D99" w:rsidRDefault="00A841D4" w:rsidP="00A841D4">
            <w:pPr>
              <w:rPr>
                <w:rFonts w:ascii="Arial" w:hAnsi="Arial" w:cs="Arial"/>
                <w:sz w:val="16"/>
                <w:szCs w:val="16"/>
              </w:rPr>
            </w:pPr>
            <w:r w:rsidRPr="006D6D99">
              <w:rPr>
                <w:rFonts w:ascii="Arial" w:hAnsi="Arial" w:cs="Arial"/>
                <w:sz w:val="16"/>
                <w:szCs w:val="16"/>
              </w:rPr>
              <w:t>93</w:t>
            </w:r>
            <w:r w:rsidR="00B455AB">
              <w:rPr>
                <w:rFonts w:ascii="Arial" w:hAnsi="Arial" w:cs="Arial"/>
                <w:sz w:val="16"/>
                <w:szCs w:val="16"/>
              </w:rPr>
              <w:t>·</w:t>
            </w:r>
            <w:r w:rsidRPr="006D6D99">
              <w:rPr>
                <w:rFonts w:ascii="Arial" w:hAnsi="Arial" w:cs="Arial"/>
                <w:sz w:val="16"/>
                <w:szCs w:val="16"/>
              </w:rPr>
              <w:t>2% black</w:t>
            </w:r>
          </w:p>
        </w:tc>
      </w:tr>
      <w:tr w:rsidR="00341251" w:rsidRPr="006D6D99" w14:paraId="54D3121B" w14:textId="77777777" w:rsidTr="00A841D4">
        <w:trPr>
          <w:trHeight w:val="379"/>
        </w:trPr>
        <w:tc>
          <w:tcPr>
            <w:tcW w:w="1668" w:type="dxa"/>
            <w:shd w:val="clear" w:color="auto" w:fill="auto"/>
          </w:tcPr>
          <w:p w14:paraId="68CA25E7" w14:textId="391313E9" w:rsidR="00341251" w:rsidRPr="006D6D99" w:rsidRDefault="00341251" w:rsidP="00A841D4">
            <w:pPr>
              <w:rPr>
                <w:rFonts w:ascii="Arial" w:hAnsi="Arial" w:cs="Arial"/>
                <w:sz w:val="16"/>
                <w:szCs w:val="16"/>
              </w:rPr>
            </w:pPr>
            <w:r w:rsidRPr="006D6D99">
              <w:rPr>
                <w:rFonts w:ascii="Arial" w:hAnsi="Arial" w:cs="Arial"/>
                <w:sz w:val="16"/>
                <w:szCs w:val="16"/>
              </w:rPr>
              <w:t xml:space="preserve">Ekrikpo </w:t>
            </w:r>
            <w:r w:rsidRPr="006D6D99">
              <w:rPr>
                <w:rFonts w:ascii="Arial" w:hAnsi="Arial" w:cs="Arial"/>
                <w:i/>
                <w:sz w:val="16"/>
                <w:szCs w:val="16"/>
              </w:rPr>
              <w:t xml:space="preserve">et al, </w:t>
            </w:r>
            <w:r w:rsidRPr="006D6D99">
              <w:rPr>
                <w:rFonts w:ascii="Arial" w:hAnsi="Arial" w:cs="Arial"/>
                <w:sz w:val="16"/>
                <w:szCs w:val="16"/>
              </w:rPr>
              <w:t>2011</w:t>
            </w:r>
            <w:r w:rsidR="00C566DE" w:rsidRPr="006D6D99">
              <w:rPr>
                <w:rFonts w:ascii="Arial" w:hAnsi="Arial" w:cs="Arial"/>
                <w:sz w:val="16"/>
                <w:szCs w:val="16"/>
              </w:rPr>
              <w:fldChar w:fldCharType="begin"/>
            </w:r>
            <w:r w:rsidR="00C566DE" w:rsidRPr="006D6D99">
              <w:rPr>
                <w:rFonts w:ascii="Arial" w:hAnsi="Arial" w:cs="Arial"/>
                <w:sz w:val="16"/>
                <w:szCs w:val="16"/>
              </w:rPr>
              <w:instrText xml:space="preserve"> ADDIN ZOTERO_ITEM CSL_CITATION {"citationID":"16b5m36ol6","properties":{"formattedCitation":"{\\rtf \\super 17\\nosupersub{}}","plainCitation":"0017"},"citationItems":[{"id":208,"uris":["http://zotero.org/users/local/WPuxiq79/items/XIGGTMV4"],"uri":["http://zotero.org/users/local/WPuxiq79/items/XIGGTMV4"],"itemData":{"id":208,"type":"article-journal","title":"Haemodialysis in an emerging centre in a developing country: a two year review and predictors of mortality","container-title":"BMC nephrology","page":"50","volume":"12","source":"PubMed","abstract":"BACKGROUND: Haemodialysis is the most common form of renal replacement therapy in Nigeria. The high cost of haemodialysis has made optimal therapy of end-stage renal disease difficult in Nigeria. This paper is a review of data collected over two years of provision of dialysis services in a new tertiary hospital in Southern Nigeria.\nMETHODS: This retrospective analysis is done on data obtained from the patient case files and dialysis records in the first two years of provision of dialysis services in our centre. A gender comparison of the patients' baseline sociodemographic, clinical and biochemical was performed and a logistic regression model used to assess the predictors of mortality.\nRESULTS: A total of 98 patients had 471 sessions in the two years under review. Males and females had similar characteristics at baseline except for a higher median serum urea in the males. The commonest causes of end-stage renal disease were chronic glomerulonephritis (34.5%), hypertension (32.1%) and diabetes mellitus (17.9%). The main predictor of mortality was under treatment with haemodialysis due to inability to pay for more than a few dialysis sessions.\nCONCLUSIONS: This study has highlighted the unchanging demographics of our advanced kidney failure patients. Efforts should be aimed at subsidizing the cost of dialysis for our teeming population of dialysis dependent chronic kidney disease patients.","DOI":"10.1186/1471-2369-12-50","ISSN":"1471-2369","note":"PMID: 21962220\nPMCID: PMC3198883","shortTitle":"Haemodialysis in an emerging centre in a developing country","journalAbbreviation":"BMC Nephrol","language":"eng","author":[{"family":"Ekrikpo","given":"Udeme E."},{"family":"Udo","given":"Aniema I."},{"family":"Ikpeme","given":"Enobong E."},{"family":"Effa","given":"Emmanuel E."}],"issued":{"date-parts":[["2011"]]},"PMID":"21962220","PMCID":"PMC3198883"}}],"schema":"https://github.com/citation-style-language/schema/raw/master/csl-citation.json"} T </w:instrText>
            </w:r>
            <w:r w:rsidR="00C566DE" w:rsidRPr="006D6D99">
              <w:rPr>
                <w:rFonts w:ascii="Arial" w:hAnsi="Arial" w:cs="Arial"/>
                <w:sz w:val="16"/>
                <w:szCs w:val="16"/>
              </w:rPr>
              <w:fldChar w:fldCharType="separate"/>
            </w:r>
            <w:r w:rsidR="00C566DE" w:rsidRPr="006D6D99">
              <w:rPr>
                <w:rFonts w:ascii="Arial" w:hAnsi="Arial" w:cs="Arial"/>
                <w:sz w:val="16"/>
                <w:vertAlign w:val="superscript"/>
              </w:rPr>
              <w:t>17</w:t>
            </w:r>
            <w:r w:rsidR="00C566DE" w:rsidRPr="006D6D99">
              <w:rPr>
                <w:rFonts w:ascii="Arial" w:hAnsi="Arial" w:cs="Arial"/>
                <w:sz w:val="16"/>
                <w:szCs w:val="16"/>
              </w:rPr>
              <w:fldChar w:fldCharType="end"/>
            </w:r>
          </w:p>
          <w:p w14:paraId="2A10DE7F" w14:textId="77777777" w:rsidR="00341251" w:rsidRPr="006D6D99" w:rsidRDefault="00341251" w:rsidP="00A841D4">
            <w:pPr>
              <w:rPr>
                <w:rFonts w:ascii="Arial" w:hAnsi="Arial" w:cs="Arial"/>
                <w:sz w:val="16"/>
                <w:szCs w:val="16"/>
              </w:rPr>
            </w:pPr>
          </w:p>
          <w:p w14:paraId="7C4E4AF3" w14:textId="13EC2A95" w:rsidR="00341251" w:rsidRPr="006D6D99" w:rsidRDefault="00341251" w:rsidP="00A841D4">
            <w:pPr>
              <w:rPr>
                <w:rFonts w:ascii="Arial" w:hAnsi="Arial" w:cs="Arial"/>
                <w:sz w:val="16"/>
                <w:szCs w:val="16"/>
              </w:rPr>
            </w:pPr>
            <w:r w:rsidRPr="006D6D99">
              <w:rPr>
                <w:rFonts w:ascii="Arial" w:hAnsi="Arial" w:cs="Arial"/>
                <w:sz w:val="16"/>
                <w:szCs w:val="16"/>
              </w:rPr>
              <w:t>Uyo, Nigeria</w:t>
            </w:r>
            <w:r w:rsidR="00B5349C" w:rsidRPr="006D6D99">
              <w:rPr>
                <w:rFonts w:ascii="Arial" w:hAnsi="Arial" w:cs="Arial"/>
                <w:sz w:val="16"/>
                <w:szCs w:val="16"/>
              </w:rPr>
              <w:t xml:space="preserve"> (single centre)</w:t>
            </w:r>
          </w:p>
        </w:tc>
        <w:tc>
          <w:tcPr>
            <w:tcW w:w="1417" w:type="dxa"/>
            <w:shd w:val="clear" w:color="auto" w:fill="auto"/>
          </w:tcPr>
          <w:p w14:paraId="629E4523" w14:textId="662A59B6" w:rsidR="00341251" w:rsidRPr="006D6D99" w:rsidRDefault="00B5349C" w:rsidP="00A841D4">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6CCF291A" w14:textId="01C0952E" w:rsidR="00341251" w:rsidRPr="006D6D99" w:rsidRDefault="00B5349C"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6268BF08" w14:textId="343E96AF" w:rsidR="00341251" w:rsidRPr="006D6D99" w:rsidRDefault="00B5349C" w:rsidP="007A56AB">
            <w:pPr>
              <w:rPr>
                <w:rFonts w:ascii="Arial" w:hAnsi="Arial" w:cs="Arial"/>
                <w:sz w:val="16"/>
                <w:szCs w:val="16"/>
              </w:rPr>
            </w:pPr>
            <w:r w:rsidRPr="006D6D99">
              <w:rPr>
                <w:rFonts w:ascii="Arial" w:hAnsi="Arial" w:cs="Arial"/>
                <w:sz w:val="16"/>
                <w:szCs w:val="16"/>
              </w:rPr>
              <w:t>Patients undergoing HD</w:t>
            </w:r>
          </w:p>
        </w:tc>
        <w:tc>
          <w:tcPr>
            <w:tcW w:w="850" w:type="dxa"/>
            <w:shd w:val="clear" w:color="auto" w:fill="auto"/>
          </w:tcPr>
          <w:p w14:paraId="67758805" w14:textId="60278606" w:rsidR="00341251" w:rsidRPr="006D6D99" w:rsidRDefault="00B5349C" w:rsidP="007A56AB">
            <w:pPr>
              <w:rPr>
                <w:rFonts w:ascii="Arial" w:hAnsi="Arial" w:cs="Arial"/>
                <w:sz w:val="16"/>
                <w:szCs w:val="16"/>
              </w:rPr>
            </w:pPr>
            <w:r w:rsidRPr="006D6D99">
              <w:rPr>
                <w:rFonts w:ascii="Arial" w:hAnsi="Arial" w:cs="Arial"/>
                <w:sz w:val="16"/>
                <w:szCs w:val="16"/>
              </w:rPr>
              <w:t>2008-09</w:t>
            </w:r>
          </w:p>
        </w:tc>
        <w:tc>
          <w:tcPr>
            <w:tcW w:w="992" w:type="dxa"/>
            <w:shd w:val="clear" w:color="auto" w:fill="auto"/>
          </w:tcPr>
          <w:p w14:paraId="22F01A29" w14:textId="674D74D6" w:rsidR="00341251" w:rsidRPr="006D6D99" w:rsidRDefault="00B5349C" w:rsidP="007A56AB">
            <w:pPr>
              <w:rPr>
                <w:rFonts w:ascii="Arial" w:hAnsi="Arial" w:cs="Arial"/>
                <w:sz w:val="16"/>
                <w:szCs w:val="16"/>
              </w:rPr>
            </w:pPr>
            <w:r w:rsidRPr="006D6D99">
              <w:rPr>
                <w:rFonts w:ascii="Arial" w:hAnsi="Arial" w:cs="Arial"/>
                <w:sz w:val="16"/>
                <w:szCs w:val="16"/>
              </w:rPr>
              <w:t>14</w:t>
            </w:r>
          </w:p>
        </w:tc>
        <w:tc>
          <w:tcPr>
            <w:tcW w:w="709" w:type="dxa"/>
            <w:shd w:val="clear" w:color="auto" w:fill="auto"/>
          </w:tcPr>
          <w:p w14:paraId="70285169" w14:textId="77777777" w:rsidR="00341251" w:rsidRPr="006D6D99" w:rsidRDefault="00341251" w:rsidP="007A56AB">
            <w:pPr>
              <w:rPr>
                <w:rFonts w:ascii="Arial" w:hAnsi="Arial" w:cs="Arial"/>
                <w:sz w:val="16"/>
                <w:szCs w:val="16"/>
              </w:rPr>
            </w:pPr>
          </w:p>
        </w:tc>
        <w:tc>
          <w:tcPr>
            <w:tcW w:w="709" w:type="dxa"/>
            <w:shd w:val="clear" w:color="auto" w:fill="auto"/>
          </w:tcPr>
          <w:p w14:paraId="55C82407" w14:textId="21881BB9" w:rsidR="00341251" w:rsidRPr="006D6D99" w:rsidRDefault="00B5349C" w:rsidP="00712FD0">
            <w:pPr>
              <w:rPr>
                <w:rFonts w:ascii="Arial" w:hAnsi="Arial" w:cs="Arial"/>
                <w:sz w:val="16"/>
                <w:szCs w:val="16"/>
              </w:rPr>
            </w:pPr>
            <w:r w:rsidRPr="006D6D99">
              <w:rPr>
                <w:rFonts w:ascii="Arial" w:hAnsi="Arial" w:cs="Arial"/>
                <w:sz w:val="16"/>
                <w:szCs w:val="16"/>
              </w:rPr>
              <w:t>57%</w:t>
            </w:r>
          </w:p>
        </w:tc>
        <w:tc>
          <w:tcPr>
            <w:tcW w:w="850" w:type="dxa"/>
            <w:shd w:val="clear" w:color="auto" w:fill="auto"/>
          </w:tcPr>
          <w:p w14:paraId="7A1AF62F" w14:textId="77777777" w:rsidR="00341251" w:rsidRPr="006D6D99" w:rsidRDefault="00341251" w:rsidP="007A56AB">
            <w:pPr>
              <w:rPr>
                <w:rFonts w:ascii="Arial" w:hAnsi="Arial" w:cs="Arial"/>
                <w:sz w:val="16"/>
                <w:szCs w:val="16"/>
              </w:rPr>
            </w:pPr>
          </w:p>
        </w:tc>
        <w:tc>
          <w:tcPr>
            <w:tcW w:w="2127" w:type="dxa"/>
            <w:shd w:val="clear" w:color="auto" w:fill="auto"/>
          </w:tcPr>
          <w:p w14:paraId="77635A83" w14:textId="77777777" w:rsidR="00341251" w:rsidRPr="006D6D99" w:rsidRDefault="00341251" w:rsidP="00A841D4">
            <w:pPr>
              <w:rPr>
                <w:rFonts w:ascii="Arial" w:hAnsi="Arial" w:cs="Arial"/>
                <w:sz w:val="16"/>
                <w:szCs w:val="16"/>
              </w:rPr>
            </w:pPr>
          </w:p>
        </w:tc>
        <w:tc>
          <w:tcPr>
            <w:tcW w:w="850" w:type="dxa"/>
            <w:shd w:val="clear" w:color="auto" w:fill="auto"/>
          </w:tcPr>
          <w:p w14:paraId="39945418" w14:textId="77777777" w:rsidR="00341251" w:rsidRPr="006D6D99" w:rsidRDefault="00341251" w:rsidP="00712FD0">
            <w:pPr>
              <w:rPr>
                <w:rFonts w:ascii="Arial" w:hAnsi="Arial" w:cs="Arial"/>
                <w:sz w:val="16"/>
                <w:szCs w:val="16"/>
              </w:rPr>
            </w:pPr>
          </w:p>
        </w:tc>
        <w:tc>
          <w:tcPr>
            <w:tcW w:w="1134" w:type="dxa"/>
            <w:shd w:val="clear" w:color="auto" w:fill="auto"/>
          </w:tcPr>
          <w:p w14:paraId="0A6AE3FB" w14:textId="77777777" w:rsidR="00341251" w:rsidRPr="006D6D99" w:rsidRDefault="00341251" w:rsidP="007A56AB">
            <w:pPr>
              <w:rPr>
                <w:rFonts w:ascii="Arial" w:hAnsi="Arial" w:cs="Arial"/>
                <w:sz w:val="16"/>
                <w:szCs w:val="16"/>
              </w:rPr>
            </w:pPr>
          </w:p>
        </w:tc>
        <w:tc>
          <w:tcPr>
            <w:tcW w:w="1181" w:type="dxa"/>
            <w:shd w:val="clear" w:color="auto" w:fill="auto"/>
          </w:tcPr>
          <w:p w14:paraId="41B8BDB2" w14:textId="77777777" w:rsidR="00341251" w:rsidRPr="006D6D99" w:rsidRDefault="00341251" w:rsidP="007A56AB">
            <w:pPr>
              <w:rPr>
                <w:rFonts w:ascii="Arial" w:hAnsi="Arial" w:cs="Arial"/>
                <w:sz w:val="16"/>
                <w:szCs w:val="16"/>
              </w:rPr>
            </w:pPr>
          </w:p>
        </w:tc>
        <w:tc>
          <w:tcPr>
            <w:tcW w:w="1371" w:type="dxa"/>
            <w:shd w:val="clear" w:color="auto" w:fill="auto"/>
          </w:tcPr>
          <w:p w14:paraId="67522144" w14:textId="7D9C43D9" w:rsidR="00341251" w:rsidRPr="006D6D99" w:rsidRDefault="00B5349C" w:rsidP="00A841D4">
            <w:pPr>
              <w:rPr>
                <w:rFonts w:ascii="Arial" w:hAnsi="Arial" w:cs="Arial"/>
                <w:sz w:val="16"/>
                <w:szCs w:val="16"/>
              </w:rPr>
            </w:pPr>
            <w:r w:rsidRPr="006D6D99">
              <w:rPr>
                <w:rFonts w:ascii="Arial" w:hAnsi="Arial" w:cs="Arial"/>
                <w:sz w:val="16"/>
                <w:szCs w:val="16"/>
              </w:rPr>
              <w:t>Main predictor of mortality inability to pay for HD</w:t>
            </w:r>
          </w:p>
        </w:tc>
      </w:tr>
      <w:tr w:rsidR="00B87230" w:rsidRPr="006D6D99" w14:paraId="5F0C5C32" w14:textId="77777777" w:rsidTr="00A841D4">
        <w:trPr>
          <w:trHeight w:val="379"/>
        </w:trPr>
        <w:tc>
          <w:tcPr>
            <w:tcW w:w="1668" w:type="dxa"/>
            <w:shd w:val="clear" w:color="auto" w:fill="auto"/>
          </w:tcPr>
          <w:p w14:paraId="7839C93F" w14:textId="31800C76" w:rsidR="00B87230" w:rsidRPr="006D6D99" w:rsidRDefault="00B87230" w:rsidP="00A841D4">
            <w:pPr>
              <w:rPr>
                <w:rFonts w:ascii="Arial" w:hAnsi="Arial" w:cs="Arial"/>
                <w:sz w:val="16"/>
                <w:szCs w:val="16"/>
              </w:rPr>
            </w:pPr>
            <w:r w:rsidRPr="006D6D99">
              <w:rPr>
                <w:rFonts w:ascii="Arial" w:hAnsi="Arial" w:cs="Arial"/>
                <w:sz w:val="16"/>
                <w:szCs w:val="16"/>
              </w:rPr>
              <w:t>Emem-Chioma et al, 2012</w:t>
            </w:r>
            <w:r w:rsidR="00C566DE" w:rsidRPr="006D6D99">
              <w:rPr>
                <w:rFonts w:ascii="Arial" w:hAnsi="Arial" w:cs="Arial"/>
                <w:sz w:val="16"/>
                <w:szCs w:val="16"/>
              </w:rPr>
              <w:fldChar w:fldCharType="begin"/>
            </w:r>
            <w:r w:rsidR="00C566DE" w:rsidRPr="006D6D99">
              <w:rPr>
                <w:rFonts w:ascii="Arial" w:hAnsi="Arial" w:cs="Arial"/>
                <w:sz w:val="16"/>
                <w:szCs w:val="16"/>
              </w:rPr>
              <w:instrText xml:space="preserve"> ADDIN ZOTERO_ITEM CSL_CITATION {"citationID":"1cve0v3uk","properties":{"formattedCitation":"{\\rtf \\super 18\\nosupersub{}}","plainCitation":"0018"},"citationItems":[{"id":184,"uris":["http://zotero.org/users/local/WPuxiq79/items/FD4BIVQ9"],"uri":["http://zotero.org/users/local/WPuxiq79/items/FD4BIVQ9"],"itemData":{"id":184,"type":"article-journal","title":"Clinical outcomes of dialysis-treated acute kidney injury patients at the university of port harcourt teaching hospital, Nigeria","container-title":"ISRN nephrology","page":"540526","volume":"2013","source":"PubMed","abstract":"Background. Acute kidney injury in adults is a common cause of hospitalization, associated with high morbidity and mortality especially in developing countries. In spite of RRT the in-hospital mortality rates remain high even in the developed countries. Though a proportion of our patients receive renal replacement therapy as part of their management, data on outcomes are sparse. Study Objective. To determine the clinical outcomes of dialysis-treated AKI in our hospital. Methods. A retrospective analysis of the clinical data of all adult AKI patients treated with haemodialysis at the University of Teaching Hospital during an interrupted six-year period was conducted. Analysis was done using SPSS version 17.0. Results. 34 males and 28 females with mean age of 41.3 ± 18.5 years were studied. The leading causes of AKI were sepsis (22.7%), acute glomerulonephritis (20.5%), acute gastroenteritis (15.9%), and toxic nephropathies (11.4%) and presented with mean e-GFR of 14.7 ± 5.8 mls/min/1.73 m(2). Of the 62 patients, 29 (46.8%) were discharged from the hospital, 27 (43.5%) died in hospital, while 6 (9.7%) absconded from treatment. Survivors had better Rifle grade than those who died (P &lt; 0.001). Conclusion. Hospital mortality rate of dialysis-treated AKI patients is high and the severity of renal damage at presentation may be an important factor.","DOI":"10.5402/2013/540526","ISSN":"2314-405X","note":"PMID: 24967227\nPMCID: PMC4045429","journalAbbreviation":"ISRN Nephrol","language":"eng","author":[{"family":"Emem-Chioma","given":"Pedro Chimezie"},{"family":"Alasia","given":"Datonye Dennis"},{"family":"Wokoma","given":"Friday Samuel"}],"issued":{"date-parts":[["2013"]]},"PMID":"24967227","PMCID":"PMC4045429"}}],"schema":"https://github.com/citation-style-language/schema/raw/master/csl-citation.json"} T </w:instrText>
            </w:r>
            <w:r w:rsidR="00C566DE" w:rsidRPr="006D6D99">
              <w:rPr>
                <w:rFonts w:ascii="Arial" w:hAnsi="Arial" w:cs="Arial"/>
                <w:sz w:val="16"/>
                <w:szCs w:val="16"/>
              </w:rPr>
              <w:fldChar w:fldCharType="separate"/>
            </w:r>
            <w:r w:rsidR="00C566DE" w:rsidRPr="006D6D99">
              <w:rPr>
                <w:rFonts w:ascii="Arial" w:hAnsi="Arial" w:cs="Arial"/>
                <w:sz w:val="16"/>
                <w:vertAlign w:val="superscript"/>
              </w:rPr>
              <w:t>18</w:t>
            </w:r>
            <w:r w:rsidR="00C566DE" w:rsidRPr="006D6D99">
              <w:rPr>
                <w:rFonts w:ascii="Arial" w:hAnsi="Arial" w:cs="Arial"/>
                <w:sz w:val="16"/>
                <w:szCs w:val="16"/>
              </w:rPr>
              <w:fldChar w:fldCharType="end"/>
            </w:r>
          </w:p>
          <w:p w14:paraId="49E42301" w14:textId="77777777" w:rsidR="00B87230" w:rsidRPr="006D6D99" w:rsidRDefault="00B87230" w:rsidP="00A841D4">
            <w:pPr>
              <w:rPr>
                <w:rFonts w:ascii="Arial" w:hAnsi="Arial" w:cs="Arial"/>
                <w:sz w:val="16"/>
                <w:szCs w:val="16"/>
              </w:rPr>
            </w:pPr>
          </w:p>
          <w:p w14:paraId="6F5FDB95" w14:textId="20E98728" w:rsidR="00B87230" w:rsidRPr="006D6D99" w:rsidRDefault="00B87230" w:rsidP="00A841D4">
            <w:pPr>
              <w:rPr>
                <w:rFonts w:ascii="Arial" w:hAnsi="Arial" w:cs="Arial"/>
                <w:sz w:val="16"/>
                <w:szCs w:val="16"/>
              </w:rPr>
            </w:pPr>
            <w:r w:rsidRPr="006D6D99">
              <w:rPr>
                <w:rFonts w:ascii="Arial" w:hAnsi="Arial" w:cs="Arial"/>
                <w:sz w:val="16"/>
                <w:szCs w:val="16"/>
              </w:rPr>
              <w:t>Port Harcourt, Nigeria (single centre)</w:t>
            </w:r>
          </w:p>
        </w:tc>
        <w:tc>
          <w:tcPr>
            <w:tcW w:w="1417" w:type="dxa"/>
            <w:shd w:val="clear" w:color="auto" w:fill="auto"/>
          </w:tcPr>
          <w:p w14:paraId="39F2D91B" w14:textId="77777777" w:rsidR="00B87230" w:rsidRPr="006D6D99" w:rsidRDefault="00B87230" w:rsidP="00A841D4">
            <w:pPr>
              <w:rPr>
                <w:rFonts w:ascii="Arial" w:hAnsi="Arial" w:cs="Arial"/>
                <w:sz w:val="16"/>
                <w:szCs w:val="16"/>
              </w:rPr>
            </w:pPr>
            <w:r w:rsidRPr="006D6D99">
              <w:rPr>
                <w:rFonts w:ascii="Arial" w:hAnsi="Arial" w:cs="Arial"/>
                <w:sz w:val="16"/>
                <w:szCs w:val="16"/>
              </w:rPr>
              <w:t>ADQI/RIFLE</w:t>
            </w:r>
          </w:p>
          <w:p w14:paraId="4B77E5F4" w14:textId="22988A72" w:rsidR="00B87230" w:rsidRPr="006D6D99" w:rsidRDefault="00B87230" w:rsidP="00A841D4">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51BDA12C" w14:textId="5103F8AD" w:rsidR="00B87230" w:rsidRPr="006D6D99" w:rsidRDefault="00B87230"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72DD0586" w14:textId="52F3F0DE" w:rsidR="00B87230" w:rsidRPr="006D6D99" w:rsidRDefault="00B87230" w:rsidP="007A56AB">
            <w:pPr>
              <w:rPr>
                <w:rFonts w:ascii="Arial" w:hAnsi="Arial" w:cs="Arial"/>
                <w:sz w:val="16"/>
                <w:szCs w:val="16"/>
              </w:rPr>
            </w:pPr>
            <w:r w:rsidRPr="006D6D99">
              <w:rPr>
                <w:rFonts w:ascii="Arial" w:hAnsi="Arial" w:cs="Arial"/>
                <w:sz w:val="16"/>
                <w:szCs w:val="16"/>
              </w:rPr>
              <w:t>Patients undergoing HD for AKI</w:t>
            </w:r>
          </w:p>
        </w:tc>
        <w:tc>
          <w:tcPr>
            <w:tcW w:w="850" w:type="dxa"/>
            <w:shd w:val="clear" w:color="auto" w:fill="auto"/>
          </w:tcPr>
          <w:p w14:paraId="2429DF24" w14:textId="736C54EE" w:rsidR="00B87230" w:rsidRPr="006D6D99" w:rsidRDefault="00B87230" w:rsidP="007A56AB">
            <w:pPr>
              <w:rPr>
                <w:rFonts w:ascii="Arial" w:hAnsi="Arial" w:cs="Arial"/>
                <w:sz w:val="16"/>
                <w:szCs w:val="16"/>
              </w:rPr>
            </w:pPr>
            <w:r w:rsidRPr="006D6D99">
              <w:rPr>
                <w:rFonts w:ascii="Arial" w:hAnsi="Arial" w:cs="Arial"/>
                <w:sz w:val="16"/>
                <w:szCs w:val="16"/>
              </w:rPr>
              <w:t>1996-99 and 2007-09</w:t>
            </w:r>
          </w:p>
        </w:tc>
        <w:tc>
          <w:tcPr>
            <w:tcW w:w="992" w:type="dxa"/>
            <w:shd w:val="clear" w:color="auto" w:fill="auto"/>
          </w:tcPr>
          <w:p w14:paraId="75622C7C" w14:textId="1E0317F6" w:rsidR="00B87230" w:rsidRPr="006D6D99" w:rsidRDefault="00B87230" w:rsidP="007A56AB">
            <w:pPr>
              <w:rPr>
                <w:rFonts w:ascii="Arial" w:hAnsi="Arial" w:cs="Arial"/>
                <w:sz w:val="16"/>
                <w:szCs w:val="16"/>
              </w:rPr>
            </w:pPr>
            <w:r w:rsidRPr="006D6D99">
              <w:rPr>
                <w:rFonts w:ascii="Arial" w:hAnsi="Arial" w:cs="Arial"/>
                <w:sz w:val="16"/>
                <w:szCs w:val="16"/>
              </w:rPr>
              <w:t>62</w:t>
            </w:r>
          </w:p>
        </w:tc>
        <w:tc>
          <w:tcPr>
            <w:tcW w:w="709" w:type="dxa"/>
            <w:shd w:val="clear" w:color="auto" w:fill="auto"/>
          </w:tcPr>
          <w:p w14:paraId="52518B08" w14:textId="470C4D65" w:rsidR="00B87230" w:rsidRPr="006D6D99" w:rsidRDefault="00B87230" w:rsidP="007A56AB">
            <w:pPr>
              <w:rPr>
                <w:rFonts w:ascii="Arial" w:hAnsi="Arial" w:cs="Arial"/>
                <w:sz w:val="16"/>
                <w:szCs w:val="16"/>
              </w:rPr>
            </w:pPr>
            <w:r w:rsidRPr="006D6D99">
              <w:rPr>
                <w:rFonts w:ascii="Arial" w:hAnsi="Arial" w:cs="Arial"/>
                <w:sz w:val="16"/>
                <w:szCs w:val="16"/>
              </w:rPr>
              <w:t>41</w:t>
            </w:r>
            <w:r w:rsidR="00B455AB">
              <w:rPr>
                <w:rFonts w:ascii="Arial" w:hAnsi="Arial" w:cs="Arial"/>
                <w:sz w:val="16"/>
                <w:szCs w:val="16"/>
              </w:rPr>
              <w:t>·</w:t>
            </w:r>
            <w:r w:rsidRPr="006D6D99">
              <w:rPr>
                <w:rFonts w:ascii="Arial" w:hAnsi="Arial" w:cs="Arial"/>
                <w:sz w:val="16"/>
                <w:szCs w:val="16"/>
              </w:rPr>
              <w:t>3</w:t>
            </w:r>
          </w:p>
        </w:tc>
        <w:tc>
          <w:tcPr>
            <w:tcW w:w="709" w:type="dxa"/>
            <w:shd w:val="clear" w:color="auto" w:fill="auto"/>
          </w:tcPr>
          <w:p w14:paraId="1D4F80A9" w14:textId="5D465D7A" w:rsidR="00B87230" w:rsidRPr="006D6D99" w:rsidRDefault="00B87230" w:rsidP="00712FD0">
            <w:pPr>
              <w:rPr>
                <w:rFonts w:ascii="Arial" w:hAnsi="Arial" w:cs="Arial"/>
                <w:sz w:val="16"/>
                <w:szCs w:val="16"/>
              </w:rPr>
            </w:pPr>
            <w:r w:rsidRPr="006D6D99">
              <w:rPr>
                <w:rFonts w:ascii="Arial" w:hAnsi="Arial" w:cs="Arial"/>
                <w:sz w:val="16"/>
                <w:szCs w:val="16"/>
              </w:rPr>
              <w:t>55%</w:t>
            </w:r>
          </w:p>
        </w:tc>
        <w:tc>
          <w:tcPr>
            <w:tcW w:w="850" w:type="dxa"/>
            <w:shd w:val="clear" w:color="auto" w:fill="auto"/>
          </w:tcPr>
          <w:p w14:paraId="0E078334" w14:textId="6BF8D6CB" w:rsidR="00B87230" w:rsidRPr="006D6D99" w:rsidRDefault="00B87230" w:rsidP="007A56AB">
            <w:pPr>
              <w:rPr>
                <w:rFonts w:ascii="Arial" w:hAnsi="Arial" w:cs="Arial"/>
                <w:sz w:val="16"/>
                <w:szCs w:val="16"/>
              </w:rPr>
            </w:pPr>
            <w:r w:rsidRPr="006D6D99">
              <w:rPr>
                <w:rFonts w:ascii="Arial" w:hAnsi="Arial" w:cs="Arial"/>
                <w:sz w:val="16"/>
                <w:szCs w:val="16"/>
              </w:rPr>
              <w:t>1</w:t>
            </w:r>
            <w:r w:rsidR="00B455AB">
              <w:rPr>
                <w:rFonts w:ascii="Arial" w:hAnsi="Arial" w:cs="Arial"/>
                <w:sz w:val="16"/>
                <w:szCs w:val="16"/>
              </w:rPr>
              <w:t>·</w:t>
            </w:r>
            <w:r w:rsidRPr="006D6D99">
              <w:rPr>
                <w:rFonts w:ascii="Arial" w:hAnsi="Arial" w:cs="Arial"/>
                <w:sz w:val="16"/>
                <w:szCs w:val="16"/>
              </w:rPr>
              <w:t>9% admissions</w:t>
            </w:r>
          </w:p>
        </w:tc>
        <w:tc>
          <w:tcPr>
            <w:tcW w:w="2127" w:type="dxa"/>
            <w:shd w:val="clear" w:color="auto" w:fill="auto"/>
          </w:tcPr>
          <w:p w14:paraId="09A2A3AC" w14:textId="77777777" w:rsidR="00B87230" w:rsidRPr="006D6D99" w:rsidRDefault="00B87230" w:rsidP="00A841D4">
            <w:pPr>
              <w:rPr>
                <w:rFonts w:ascii="Arial" w:hAnsi="Arial" w:cs="Arial"/>
                <w:sz w:val="16"/>
                <w:szCs w:val="16"/>
              </w:rPr>
            </w:pPr>
            <w:r w:rsidRPr="006D6D99">
              <w:rPr>
                <w:rFonts w:ascii="Arial" w:hAnsi="Arial" w:cs="Arial"/>
                <w:sz w:val="16"/>
                <w:szCs w:val="16"/>
              </w:rPr>
              <w:t>Medical 71%</w:t>
            </w:r>
          </w:p>
          <w:p w14:paraId="6CDA4E2B" w14:textId="6E951A2D" w:rsidR="00B87230" w:rsidRPr="006D6D99" w:rsidRDefault="00B87230" w:rsidP="00A841D4">
            <w:pPr>
              <w:rPr>
                <w:rFonts w:ascii="Arial" w:hAnsi="Arial" w:cs="Arial"/>
                <w:sz w:val="16"/>
                <w:szCs w:val="16"/>
              </w:rPr>
            </w:pPr>
            <w:r w:rsidRPr="006D6D99">
              <w:rPr>
                <w:rFonts w:ascii="Arial" w:hAnsi="Arial" w:cs="Arial"/>
                <w:sz w:val="16"/>
                <w:szCs w:val="16"/>
              </w:rPr>
              <w:t>Sepsis 22</w:t>
            </w:r>
            <w:r w:rsidR="00B455AB">
              <w:rPr>
                <w:rFonts w:ascii="Arial" w:hAnsi="Arial" w:cs="Arial"/>
                <w:sz w:val="16"/>
                <w:szCs w:val="16"/>
              </w:rPr>
              <w:t>·</w:t>
            </w:r>
            <w:r w:rsidRPr="006D6D99">
              <w:rPr>
                <w:rFonts w:ascii="Arial" w:hAnsi="Arial" w:cs="Arial"/>
                <w:sz w:val="16"/>
                <w:szCs w:val="16"/>
              </w:rPr>
              <w:t>7%, acute GN 20</w:t>
            </w:r>
            <w:r w:rsidR="00B455AB">
              <w:rPr>
                <w:rFonts w:ascii="Arial" w:hAnsi="Arial" w:cs="Arial"/>
                <w:sz w:val="16"/>
                <w:szCs w:val="16"/>
              </w:rPr>
              <w:t>·</w:t>
            </w:r>
            <w:r w:rsidRPr="006D6D99">
              <w:rPr>
                <w:rFonts w:ascii="Arial" w:hAnsi="Arial" w:cs="Arial"/>
                <w:sz w:val="16"/>
                <w:szCs w:val="16"/>
              </w:rPr>
              <w:t>5%, GE 16%, toxinx 11</w:t>
            </w:r>
            <w:r w:rsidR="00B455AB">
              <w:rPr>
                <w:rFonts w:ascii="Arial" w:hAnsi="Arial" w:cs="Arial"/>
                <w:sz w:val="16"/>
                <w:szCs w:val="16"/>
              </w:rPr>
              <w:t>·</w:t>
            </w:r>
            <w:r w:rsidRPr="006D6D99">
              <w:rPr>
                <w:rFonts w:ascii="Arial" w:hAnsi="Arial" w:cs="Arial"/>
                <w:sz w:val="16"/>
                <w:szCs w:val="16"/>
              </w:rPr>
              <w:t>4%</w:t>
            </w:r>
          </w:p>
          <w:p w14:paraId="0DF5B6D1" w14:textId="77777777" w:rsidR="00B87230" w:rsidRPr="006D6D99" w:rsidRDefault="00B87230" w:rsidP="00A841D4">
            <w:pPr>
              <w:rPr>
                <w:rFonts w:ascii="Arial" w:hAnsi="Arial" w:cs="Arial"/>
                <w:sz w:val="16"/>
                <w:szCs w:val="16"/>
              </w:rPr>
            </w:pPr>
          </w:p>
          <w:p w14:paraId="51411105" w14:textId="2A9AA46D" w:rsidR="00B87230" w:rsidRPr="006D6D99" w:rsidRDefault="00B87230" w:rsidP="00A841D4">
            <w:pPr>
              <w:rPr>
                <w:rFonts w:ascii="Arial" w:hAnsi="Arial" w:cs="Arial"/>
                <w:sz w:val="16"/>
                <w:szCs w:val="16"/>
              </w:rPr>
            </w:pPr>
          </w:p>
        </w:tc>
        <w:tc>
          <w:tcPr>
            <w:tcW w:w="850" w:type="dxa"/>
            <w:shd w:val="clear" w:color="auto" w:fill="auto"/>
          </w:tcPr>
          <w:p w14:paraId="4836D052" w14:textId="267338AF" w:rsidR="00B87230" w:rsidRPr="006D6D99" w:rsidRDefault="00B87230" w:rsidP="00712FD0">
            <w:pPr>
              <w:rPr>
                <w:rFonts w:ascii="Arial" w:hAnsi="Arial" w:cs="Arial"/>
                <w:sz w:val="16"/>
                <w:szCs w:val="16"/>
              </w:rPr>
            </w:pPr>
            <w:r w:rsidRPr="006D6D99">
              <w:rPr>
                <w:rFonts w:ascii="Arial" w:hAnsi="Arial" w:cs="Arial"/>
                <w:sz w:val="16"/>
                <w:szCs w:val="16"/>
              </w:rPr>
              <w:t>51% of AKI required HD</w:t>
            </w:r>
          </w:p>
        </w:tc>
        <w:tc>
          <w:tcPr>
            <w:tcW w:w="1134" w:type="dxa"/>
            <w:shd w:val="clear" w:color="auto" w:fill="auto"/>
          </w:tcPr>
          <w:p w14:paraId="79E2BC04" w14:textId="28AC3240" w:rsidR="00B87230" w:rsidRPr="006D6D99" w:rsidRDefault="00B87230" w:rsidP="007A56AB">
            <w:pPr>
              <w:rPr>
                <w:rFonts w:ascii="Arial" w:hAnsi="Arial" w:cs="Arial"/>
                <w:sz w:val="16"/>
                <w:szCs w:val="16"/>
              </w:rPr>
            </w:pPr>
            <w:r w:rsidRPr="006D6D99">
              <w:rPr>
                <w:rFonts w:ascii="Arial" w:hAnsi="Arial" w:cs="Arial"/>
                <w:sz w:val="16"/>
                <w:szCs w:val="16"/>
              </w:rPr>
              <w:t>43</w:t>
            </w:r>
            <w:r w:rsidR="00B455AB">
              <w:rPr>
                <w:rFonts w:ascii="Arial" w:hAnsi="Arial" w:cs="Arial"/>
                <w:sz w:val="16"/>
                <w:szCs w:val="16"/>
              </w:rPr>
              <w:t>·</w:t>
            </w:r>
            <w:r w:rsidRPr="006D6D99">
              <w:rPr>
                <w:rFonts w:ascii="Arial" w:hAnsi="Arial" w:cs="Arial"/>
                <w:sz w:val="16"/>
                <w:szCs w:val="16"/>
              </w:rPr>
              <w:t>5%</w:t>
            </w:r>
          </w:p>
        </w:tc>
        <w:tc>
          <w:tcPr>
            <w:tcW w:w="1181" w:type="dxa"/>
            <w:shd w:val="clear" w:color="auto" w:fill="auto"/>
          </w:tcPr>
          <w:p w14:paraId="0A53EAAE" w14:textId="77777777" w:rsidR="00B87230" w:rsidRPr="006D6D99" w:rsidRDefault="00B87230" w:rsidP="007A56AB">
            <w:pPr>
              <w:rPr>
                <w:rFonts w:ascii="Arial" w:hAnsi="Arial" w:cs="Arial"/>
                <w:sz w:val="16"/>
                <w:szCs w:val="16"/>
              </w:rPr>
            </w:pPr>
          </w:p>
        </w:tc>
        <w:tc>
          <w:tcPr>
            <w:tcW w:w="1371" w:type="dxa"/>
            <w:shd w:val="clear" w:color="auto" w:fill="auto"/>
          </w:tcPr>
          <w:p w14:paraId="505EC730" w14:textId="77777777" w:rsidR="00B87230" w:rsidRPr="006D6D99" w:rsidRDefault="00B87230" w:rsidP="00A841D4">
            <w:pPr>
              <w:rPr>
                <w:rFonts w:ascii="Arial" w:hAnsi="Arial" w:cs="Arial"/>
                <w:sz w:val="16"/>
                <w:szCs w:val="16"/>
              </w:rPr>
            </w:pPr>
          </w:p>
        </w:tc>
      </w:tr>
      <w:tr w:rsidR="00A841D4" w:rsidRPr="006D6D99" w14:paraId="00F2F0DE" w14:textId="77777777" w:rsidTr="00A841D4">
        <w:trPr>
          <w:trHeight w:val="379"/>
        </w:trPr>
        <w:tc>
          <w:tcPr>
            <w:tcW w:w="1668" w:type="dxa"/>
            <w:shd w:val="clear" w:color="auto" w:fill="auto"/>
          </w:tcPr>
          <w:p w14:paraId="02F814AB" w14:textId="11F9198C" w:rsidR="00A841D4" w:rsidRPr="006D6D99" w:rsidRDefault="00A841D4" w:rsidP="00A841D4">
            <w:pPr>
              <w:rPr>
                <w:rFonts w:ascii="Arial" w:hAnsi="Arial" w:cs="Arial"/>
                <w:sz w:val="16"/>
                <w:szCs w:val="16"/>
              </w:rPr>
            </w:pPr>
            <w:r w:rsidRPr="006D6D99">
              <w:rPr>
                <w:rFonts w:ascii="Arial" w:hAnsi="Arial" w:cs="Arial"/>
                <w:sz w:val="16"/>
                <w:szCs w:val="16"/>
              </w:rPr>
              <w:t xml:space="preserve">Chijioke </w:t>
            </w:r>
            <w:r w:rsidRPr="006D6D99">
              <w:rPr>
                <w:rFonts w:ascii="Arial" w:hAnsi="Arial" w:cs="Arial"/>
                <w:i/>
                <w:sz w:val="16"/>
                <w:szCs w:val="16"/>
              </w:rPr>
              <w:t xml:space="preserve">et al, </w:t>
            </w:r>
            <w:r w:rsidRPr="006D6D99">
              <w:rPr>
                <w:rFonts w:ascii="Arial" w:hAnsi="Arial" w:cs="Arial"/>
                <w:sz w:val="16"/>
                <w:szCs w:val="16"/>
              </w:rPr>
              <w:t>2012</w:t>
            </w:r>
            <w:r w:rsidR="00C566DE" w:rsidRPr="006D6D99">
              <w:rPr>
                <w:rFonts w:ascii="Arial" w:hAnsi="Arial" w:cs="Arial"/>
                <w:sz w:val="16"/>
                <w:szCs w:val="16"/>
              </w:rPr>
              <w:fldChar w:fldCharType="begin"/>
            </w:r>
            <w:r w:rsidR="00C566DE" w:rsidRPr="006D6D99">
              <w:rPr>
                <w:rFonts w:ascii="Arial" w:hAnsi="Arial" w:cs="Arial"/>
                <w:sz w:val="16"/>
                <w:szCs w:val="16"/>
              </w:rPr>
              <w:instrText xml:space="preserve"> ADDIN ZOTERO_ITEM CSL_CITATION {"citationID":"sl4g7f24a","properties":{"formattedCitation":"{\\rtf \\super 19\\nosupersub{}}","plainCitation":"0019"},"citationItems":[{"id":212,"uris":["http://zotero.org/users/local/WPuxiq79/items/V7HIEMT4"],"uri":["http://zotero.org/users/local/WPuxiq79/items/V7HIEMT4"],"itemData":{"id":212,"type":"article-journal","title":"Factors influencing hemodialysis and outcome in severe acute renal failure from Ilorin, Nigeria","container-title":"Saudi Journal of Kidney Diseases and Transplantation: An Official Publication of the Saudi Center for Organ Transplantation, Saudi Arabia","page":"391-396","volume":"23","issue":"2","source":"PubMed","abstract":"The epidemiology of acute renal failure (ARF) varies between nations and even within the same country because of differences in diagnostic criteria, causes, mode of presentation, and cost of therapy. To determine the factors influencing hemodialysis and outcome of severe ARF in Ilorin, Nigeria, we studied ARF patients on hemodialysis in our center between January 1989 and December 2009. There were 138 (58 males and 80 females) patients with age range between 18 and 69 years and a mean of 29.4 ± 11.9 years. Major etiologies of ARF included septicemia, acute glomerulonephritis, septic abortion, herbal remedies, post-partum bleeding, and gastroenteritis. The mean duration of illness and waiting time before dialysis was 11.7 ± 8.14 days and 3.28 ± 1.86 days, respectively. The mean number of dialysis was 2.24 ± 1.13 sessions and 89% of the patients received a maximum of three sessions before recovery. Hypotension, twitching of muscles, and back pains were common intradialysis complications. The factors that influenced hemodialysis and outcome were late presentation, severity of ARF, and financial constraints. The etiological agents are preventable and treatable conditions. The short duration of hospital stay, waiting time before dialysis, and total duration of illness influenced the outcome positively. We strongly recommend early referral of patients with severe ARF to nephrologists for proper management in a bid to reduce mortality from this disease.","ISSN":"1319-2442","note":"PMID: 22382247","journalAbbreviation":"Saudi J Kidney Dis Transpl","language":"eng","author":[{"family":"Chijioke","given":"A."},{"family":"Makusidi","given":"A. M."},{"family":"Rafiu","given":"M. O."}],"issued":{"date-parts":[["2012",3]]},"PMID":"22382247"}}],"schema":"https://github.com/citation-style-language/schema/raw/master/csl-citation.json"} T </w:instrText>
            </w:r>
            <w:r w:rsidR="00C566DE" w:rsidRPr="006D6D99">
              <w:rPr>
                <w:rFonts w:ascii="Arial" w:hAnsi="Arial" w:cs="Arial"/>
                <w:sz w:val="16"/>
                <w:szCs w:val="16"/>
              </w:rPr>
              <w:fldChar w:fldCharType="separate"/>
            </w:r>
            <w:r w:rsidR="00C566DE" w:rsidRPr="006D6D99">
              <w:rPr>
                <w:rFonts w:ascii="Arial" w:hAnsi="Arial" w:cs="Arial"/>
                <w:sz w:val="16"/>
                <w:vertAlign w:val="superscript"/>
              </w:rPr>
              <w:t>19</w:t>
            </w:r>
            <w:r w:rsidR="00C566DE" w:rsidRPr="006D6D99">
              <w:rPr>
                <w:rFonts w:ascii="Arial" w:hAnsi="Arial" w:cs="Arial"/>
                <w:sz w:val="16"/>
                <w:szCs w:val="16"/>
              </w:rPr>
              <w:fldChar w:fldCharType="end"/>
            </w:r>
          </w:p>
          <w:p w14:paraId="023D8937" w14:textId="77777777" w:rsidR="00A841D4" w:rsidRPr="006D6D99" w:rsidRDefault="00A841D4" w:rsidP="00A841D4">
            <w:pPr>
              <w:rPr>
                <w:rFonts w:ascii="Arial" w:hAnsi="Arial" w:cs="Arial"/>
                <w:sz w:val="16"/>
                <w:szCs w:val="16"/>
              </w:rPr>
            </w:pPr>
          </w:p>
          <w:p w14:paraId="0EE74152" w14:textId="747434FE" w:rsidR="00A841D4" w:rsidRPr="006D6D99" w:rsidRDefault="00A841D4" w:rsidP="00A841D4">
            <w:pPr>
              <w:rPr>
                <w:rFonts w:ascii="Arial" w:hAnsi="Arial" w:cs="Arial"/>
                <w:sz w:val="16"/>
                <w:szCs w:val="16"/>
              </w:rPr>
            </w:pPr>
            <w:r w:rsidRPr="006D6D99">
              <w:rPr>
                <w:rFonts w:ascii="Arial" w:hAnsi="Arial" w:cs="Arial"/>
                <w:sz w:val="16"/>
                <w:szCs w:val="16"/>
              </w:rPr>
              <w:t>Ilorin, Nigeria (single centre)</w:t>
            </w:r>
          </w:p>
        </w:tc>
        <w:tc>
          <w:tcPr>
            <w:tcW w:w="1417" w:type="dxa"/>
            <w:shd w:val="clear" w:color="auto" w:fill="auto"/>
          </w:tcPr>
          <w:p w14:paraId="44219974" w14:textId="77777777" w:rsidR="00A841D4" w:rsidRPr="006D6D99" w:rsidRDefault="00A841D4" w:rsidP="00A841D4">
            <w:pPr>
              <w:rPr>
                <w:rFonts w:ascii="Arial" w:hAnsi="Arial" w:cs="Arial"/>
                <w:sz w:val="16"/>
                <w:szCs w:val="16"/>
              </w:rPr>
            </w:pPr>
            <w:r w:rsidRPr="006D6D99">
              <w:rPr>
                <w:rFonts w:ascii="Arial" w:hAnsi="Arial" w:cs="Arial"/>
                <w:sz w:val="16"/>
                <w:szCs w:val="16"/>
              </w:rPr>
              <w:t>RIFLE</w:t>
            </w:r>
          </w:p>
          <w:p w14:paraId="58C1AC3F" w14:textId="6F51EFC7" w:rsidR="00A841D4" w:rsidRPr="006D6D99" w:rsidRDefault="00762E9C" w:rsidP="00A841D4">
            <w:pPr>
              <w:rPr>
                <w:rFonts w:ascii="Arial" w:hAnsi="Arial" w:cs="Arial"/>
                <w:sz w:val="16"/>
                <w:szCs w:val="16"/>
              </w:rPr>
            </w:pPr>
            <w:r w:rsidRPr="006D6D99">
              <w:rPr>
                <w:rFonts w:ascii="Arial" w:hAnsi="Arial" w:cs="Arial"/>
                <w:sz w:val="16"/>
                <w:szCs w:val="16"/>
              </w:rPr>
              <w:t>D</w:t>
            </w:r>
            <w:r w:rsidR="00A841D4" w:rsidRPr="006D6D99">
              <w:rPr>
                <w:rFonts w:ascii="Arial" w:hAnsi="Arial" w:cs="Arial"/>
                <w:sz w:val="16"/>
                <w:szCs w:val="16"/>
              </w:rPr>
              <w:t>ialysis</w:t>
            </w:r>
            <w:r w:rsidRPr="006D6D99">
              <w:rPr>
                <w:rFonts w:ascii="Arial" w:hAnsi="Arial" w:cs="Arial"/>
                <w:sz w:val="16"/>
                <w:szCs w:val="16"/>
              </w:rPr>
              <w:t xml:space="preserve"> requiring</w:t>
            </w:r>
          </w:p>
        </w:tc>
        <w:tc>
          <w:tcPr>
            <w:tcW w:w="709" w:type="dxa"/>
            <w:shd w:val="clear" w:color="auto" w:fill="auto"/>
          </w:tcPr>
          <w:p w14:paraId="18F9D557" w14:textId="62913E05" w:rsidR="00A841D4" w:rsidRPr="006D6D99" w:rsidRDefault="00A841D4"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437A2606" w14:textId="1E57A4FD" w:rsidR="00A841D4" w:rsidRPr="006D6D99" w:rsidRDefault="00A841D4" w:rsidP="00A841D4">
            <w:pPr>
              <w:rPr>
                <w:rFonts w:ascii="Arial" w:hAnsi="Arial" w:cs="Arial"/>
                <w:sz w:val="16"/>
                <w:szCs w:val="16"/>
              </w:rPr>
            </w:pPr>
            <w:r w:rsidRPr="006D6D99">
              <w:rPr>
                <w:rFonts w:ascii="Arial" w:hAnsi="Arial" w:cs="Arial"/>
                <w:sz w:val="16"/>
                <w:szCs w:val="16"/>
              </w:rPr>
              <w:t>Patients who underwent HD for ARF</w:t>
            </w:r>
          </w:p>
        </w:tc>
        <w:tc>
          <w:tcPr>
            <w:tcW w:w="850" w:type="dxa"/>
            <w:shd w:val="clear" w:color="auto" w:fill="auto"/>
          </w:tcPr>
          <w:p w14:paraId="40118F98" w14:textId="23613030" w:rsidR="00A841D4" w:rsidRPr="006D6D99" w:rsidRDefault="00A841D4" w:rsidP="007A56AB">
            <w:pPr>
              <w:rPr>
                <w:rFonts w:ascii="Arial" w:hAnsi="Arial" w:cs="Arial"/>
                <w:sz w:val="16"/>
                <w:szCs w:val="16"/>
              </w:rPr>
            </w:pPr>
            <w:r w:rsidRPr="006D6D99">
              <w:rPr>
                <w:rFonts w:ascii="Arial" w:hAnsi="Arial" w:cs="Arial"/>
                <w:sz w:val="16"/>
                <w:szCs w:val="16"/>
              </w:rPr>
              <w:t>1989-09</w:t>
            </w:r>
          </w:p>
        </w:tc>
        <w:tc>
          <w:tcPr>
            <w:tcW w:w="992" w:type="dxa"/>
            <w:shd w:val="clear" w:color="auto" w:fill="auto"/>
          </w:tcPr>
          <w:p w14:paraId="7CBE84C5" w14:textId="628276B4" w:rsidR="00A841D4" w:rsidRPr="006D6D99" w:rsidRDefault="00A841D4" w:rsidP="007A56AB">
            <w:pPr>
              <w:rPr>
                <w:rFonts w:ascii="Arial" w:hAnsi="Arial" w:cs="Arial"/>
                <w:sz w:val="16"/>
                <w:szCs w:val="16"/>
              </w:rPr>
            </w:pPr>
            <w:r w:rsidRPr="006D6D99">
              <w:rPr>
                <w:rFonts w:ascii="Arial" w:hAnsi="Arial" w:cs="Arial"/>
                <w:sz w:val="16"/>
                <w:szCs w:val="16"/>
              </w:rPr>
              <w:t>138</w:t>
            </w:r>
          </w:p>
        </w:tc>
        <w:tc>
          <w:tcPr>
            <w:tcW w:w="709" w:type="dxa"/>
            <w:shd w:val="clear" w:color="auto" w:fill="auto"/>
          </w:tcPr>
          <w:p w14:paraId="33F86F81" w14:textId="2293D021" w:rsidR="00A841D4" w:rsidRPr="006D6D99" w:rsidRDefault="00A841D4" w:rsidP="007A56AB">
            <w:pPr>
              <w:rPr>
                <w:rFonts w:ascii="Arial" w:hAnsi="Arial" w:cs="Arial"/>
                <w:sz w:val="16"/>
                <w:szCs w:val="16"/>
              </w:rPr>
            </w:pPr>
            <w:r w:rsidRPr="006D6D99">
              <w:rPr>
                <w:rFonts w:ascii="Arial" w:hAnsi="Arial" w:cs="Arial"/>
                <w:sz w:val="16"/>
                <w:szCs w:val="16"/>
              </w:rPr>
              <w:t>29</w:t>
            </w:r>
            <w:r w:rsidR="00B455AB">
              <w:rPr>
                <w:rFonts w:ascii="Arial" w:hAnsi="Arial" w:cs="Arial"/>
                <w:sz w:val="16"/>
                <w:szCs w:val="16"/>
              </w:rPr>
              <w:t>·</w:t>
            </w:r>
            <w:r w:rsidRPr="006D6D99">
              <w:rPr>
                <w:rFonts w:ascii="Arial" w:hAnsi="Arial" w:cs="Arial"/>
                <w:sz w:val="16"/>
                <w:szCs w:val="16"/>
              </w:rPr>
              <w:t>4</w:t>
            </w:r>
          </w:p>
        </w:tc>
        <w:tc>
          <w:tcPr>
            <w:tcW w:w="709" w:type="dxa"/>
            <w:shd w:val="clear" w:color="auto" w:fill="auto"/>
          </w:tcPr>
          <w:p w14:paraId="5CDA7E1B" w14:textId="197C874B" w:rsidR="00A841D4" w:rsidRPr="006D6D99" w:rsidRDefault="00A841D4" w:rsidP="00712FD0">
            <w:pPr>
              <w:rPr>
                <w:rFonts w:ascii="Arial" w:hAnsi="Arial" w:cs="Arial"/>
                <w:sz w:val="16"/>
                <w:szCs w:val="16"/>
              </w:rPr>
            </w:pPr>
            <w:r w:rsidRPr="006D6D99">
              <w:rPr>
                <w:rFonts w:ascii="Arial" w:hAnsi="Arial" w:cs="Arial"/>
                <w:sz w:val="16"/>
                <w:szCs w:val="16"/>
              </w:rPr>
              <w:t>42%</w:t>
            </w:r>
          </w:p>
        </w:tc>
        <w:tc>
          <w:tcPr>
            <w:tcW w:w="850" w:type="dxa"/>
            <w:shd w:val="clear" w:color="auto" w:fill="auto"/>
          </w:tcPr>
          <w:p w14:paraId="4524AE45" w14:textId="77777777" w:rsidR="00A841D4" w:rsidRPr="006D6D99" w:rsidRDefault="00A841D4" w:rsidP="007A56AB">
            <w:pPr>
              <w:rPr>
                <w:rFonts w:ascii="Arial" w:hAnsi="Arial" w:cs="Arial"/>
                <w:sz w:val="16"/>
                <w:szCs w:val="16"/>
              </w:rPr>
            </w:pPr>
          </w:p>
        </w:tc>
        <w:tc>
          <w:tcPr>
            <w:tcW w:w="2127" w:type="dxa"/>
            <w:shd w:val="clear" w:color="auto" w:fill="auto"/>
          </w:tcPr>
          <w:p w14:paraId="6B288736" w14:textId="77777777" w:rsidR="00A841D4" w:rsidRPr="006D6D99" w:rsidRDefault="00A841D4" w:rsidP="00A841D4">
            <w:pPr>
              <w:rPr>
                <w:rFonts w:ascii="Arial" w:hAnsi="Arial" w:cs="Arial"/>
                <w:sz w:val="16"/>
                <w:szCs w:val="16"/>
              </w:rPr>
            </w:pPr>
            <w:r w:rsidRPr="006D6D99">
              <w:rPr>
                <w:rFonts w:ascii="Arial" w:hAnsi="Arial" w:cs="Arial"/>
                <w:sz w:val="16"/>
                <w:szCs w:val="16"/>
              </w:rPr>
              <w:t>Sepsis 36%</w:t>
            </w:r>
          </w:p>
          <w:p w14:paraId="0CD81E54" w14:textId="77777777" w:rsidR="00A841D4" w:rsidRPr="006D6D99" w:rsidRDefault="00A841D4" w:rsidP="00A841D4">
            <w:pPr>
              <w:rPr>
                <w:rFonts w:ascii="Arial" w:hAnsi="Arial" w:cs="Arial"/>
                <w:sz w:val="16"/>
                <w:szCs w:val="16"/>
              </w:rPr>
            </w:pPr>
            <w:r w:rsidRPr="006D6D99">
              <w:rPr>
                <w:rFonts w:ascii="Arial" w:hAnsi="Arial" w:cs="Arial"/>
                <w:sz w:val="16"/>
                <w:szCs w:val="16"/>
              </w:rPr>
              <w:t>Acute GN 16%</w:t>
            </w:r>
          </w:p>
          <w:p w14:paraId="5A102BCB" w14:textId="77777777" w:rsidR="00A841D4" w:rsidRPr="006D6D99" w:rsidRDefault="00A841D4" w:rsidP="00A841D4">
            <w:pPr>
              <w:rPr>
                <w:rFonts w:ascii="Arial" w:hAnsi="Arial" w:cs="Arial"/>
                <w:sz w:val="16"/>
                <w:szCs w:val="16"/>
              </w:rPr>
            </w:pPr>
            <w:r w:rsidRPr="006D6D99">
              <w:rPr>
                <w:rFonts w:ascii="Arial" w:hAnsi="Arial" w:cs="Arial"/>
                <w:sz w:val="16"/>
                <w:szCs w:val="16"/>
              </w:rPr>
              <w:t>Septic abortion 12%</w:t>
            </w:r>
          </w:p>
          <w:p w14:paraId="396CFC30" w14:textId="77777777" w:rsidR="00A841D4" w:rsidRPr="006D6D99" w:rsidRDefault="00A841D4" w:rsidP="00A841D4">
            <w:pPr>
              <w:rPr>
                <w:rFonts w:ascii="Arial" w:hAnsi="Arial" w:cs="Arial"/>
                <w:sz w:val="16"/>
                <w:szCs w:val="16"/>
              </w:rPr>
            </w:pPr>
            <w:r w:rsidRPr="006D6D99">
              <w:rPr>
                <w:rFonts w:ascii="Arial" w:hAnsi="Arial" w:cs="Arial"/>
                <w:sz w:val="16"/>
                <w:szCs w:val="16"/>
              </w:rPr>
              <w:t>Toxin 11%</w:t>
            </w:r>
          </w:p>
          <w:p w14:paraId="2513976E" w14:textId="77777777" w:rsidR="00A841D4" w:rsidRPr="006D6D99" w:rsidRDefault="00A841D4" w:rsidP="00A841D4">
            <w:pPr>
              <w:rPr>
                <w:rFonts w:ascii="Arial" w:hAnsi="Arial" w:cs="Arial"/>
                <w:sz w:val="16"/>
                <w:szCs w:val="16"/>
              </w:rPr>
            </w:pPr>
            <w:r w:rsidRPr="006D6D99">
              <w:rPr>
                <w:rFonts w:ascii="Arial" w:hAnsi="Arial" w:cs="Arial"/>
                <w:sz w:val="16"/>
                <w:szCs w:val="16"/>
              </w:rPr>
              <w:t>GE 8%</w:t>
            </w:r>
          </w:p>
          <w:p w14:paraId="7BA51034" w14:textId="77777777" w:rsidR="00A841D4" w:rsidRPr="006D6D99" w:rsidRDefault="00A841D4" w:rsidP="00A841D4">
            <w:pPr>
              <w:rPr>
                <w:rFonts w:ascii="Arial" w:hAnsi="Arial" w:cs="Arial"/>
                <w:sz w:val="16"/>
                <w:szCs w:val="16"/>
              </w:rPr>
            </w:pPr>
            <w:r w:rsidRPr="006D6D99">
              <w:rPr>
                <w:rFonts w:ascii="Arial" w:hAnsi="Arial" w:cs="Arial"/>
                <w:sz w:val="16"/>
                <w:szCs w:val="16"/>
              </w:rPr>
              <w:t>Post partum haemorrhage 8%</w:t>
            </w:r>
          </w:p>
          <w:p w14:paraId="066B9268" w14:textId="77777777" w:rsidR="00A841D4" w:rsidRPr="006D6D99" w:rsidRDefault="00A841D4" w:rsidP="00A841D4">
            <w:pPr>
              <w:rPr>
                <w:rFonts w:ascii="Arial" w:hAnsi="Arial" w:cs="Arial"/>
                <w:sz w:val="16"/>
                <w:szCs w:val="16"/>
              </w:rPr>
            </w:pPr>
            <w:r w:rsidRPr="006D6D99">
              <w:rPr>
                <w:rFonts w:ascii="Arial" w:hAnsi="Arial" w:cs="Arial"/>
                <w:sz w:val="16"/>
                <w:szCs w:val="16"/>
              </w:rPr>
              <w:t>Drug 4%</w:t>
            </w:r>
          </w:p>
          <w:p w14:paraId="67DC4877" w14:textId="77777777" w:rsidR="00A841D4" w:rsidRPr="006D6D99" w:rsidRDefault="00A841D4" w:rsidP="00A841D4">
            <w:pPr>
              <w:rPr>
                <w:rFonts w:ascii="Arial" w:hAnsi="Arial" w:cs="Arial"/>
                <w:sz w:val="16"/>
                <w:szCs w:val="16"/>
              </w:rPr>
            </w:pPr>
            <w:r w:rsidRPr="006D6D99">
              <w:rPr>
                <w:rFonts w:ascii="Arial" w:hAnsi="Arial" w:cs="Arial"/>
                <w:sz w:val="16"/>
                <w:szCs w:val="16"/>
              </w:rPr>
              <w:t>Eclampsia 2%</w:t>
            </w:r>
          </w:p>
          <w:p w14:paraId="08D4EF46" w14:textId="77777777" w:rsidR="00A841D4" w:rsidRPr="006D6D99" w:rsidRDefault="00A841D4" w:rsidP="00A841D4">
            <w:pPr>
              <w:rPr>
                <w:rFonts w:ascii="Arial" w:hAnsi="Arial" w:cs="Arial"/>
                <w:sz w:val="16"/>
                <w:szCs w:val="16"/>
              </w:rPr>
            </w:pPr>
            <w:r w:rsidRPr="006D6D99">
              <w:rPr>
                <w:rFonts w:ascii="Arial" w:hAnsi="Arial" w:cs="Arial"/>
                <w:sz w:val="16"/>
                <w:szCs w:val="16"/>
              </w:rPr>
              <w:t>Other 7%</w:t>
            </w:r>
          </w:p>
          <w:p w14:paraId="2B3E6C74" w14:textId="77777777" w:rsidR="00A841D4" w:rsidRPr="006D6D99" w:rsidRDefault="00A841D4" w:rsidP="00A841D4">
            <w:pPr>
              <w:rPr>
                <w:rFonts w:ascii="Arial" w:hAnsi="Arial" w:cs="Arial"/>
                <w:sz w:val="16"/>
                <w:szCs w:val="16"/>
              </w:rPr>
            </w:pPr>
          </w:p>
        </w:tc>
        <w:tc>
          <w:tcPr>
            <w:tcW w:w="850" w:type="dxa"/>
            <w:shd w:val="clear" w:color="auto" w:fill="auto"/>
          </w:tcPr>
          <w:p w14:paraId="14D35A63" w14:textId="77777777" w:rsidR="00A841D4" w:rsidRPr="006D6D99" w:rsidRDefault="00A841D4" w:rsidP="00712FD0">
            <w:pPr>
              <w:rPr>
                <w:rFonts w:ascii="Arial" w:hAnsi="Arial" w:cs="Arial"/>
                <w:sz w:val="16"/>
                <w:szCs w:val="16"/>
              </w:rPr>
            </w:pPr>
          </w:p>
        </w:tc>
        <w:tc>
          <w:tcPr>
            <w:tcW w:w="1134" w:type="dxa"/>
            <w:shd w:val="clear" w:color="auto" w:fill="auto"/>
          </w:tcPr>
          <w:p w14:paraId="0B3F3CF1" w14:textId="068F9D4D" w:rsidR="00A841D4" w:rsidRPr="006D6D99" w:rsidRDefault="00A841D4" w:rsidP="007A56AB">
            <w:pPr>
              <w:rPr>
                <w:rFonts w:ascii="Arial" w:hAnsi="Arial" w:cs="Arial"/>
                <w:sz w:val="16"/>
                <w:szCs w:val="16"/>
              </w:rPr>
            </w:pPr>
            <w:r w:rsidRPr="006D6D99">
              <w:rPr>
                <w:rFonts w:ascii="Arial" w:hAnsi="Arial" w:cs="Arial"/>
                <w:sz w:val="16"/>
                <w:szCs w:val="16"/>
              </w:rPr>
              <w:t>13</w:t>
            </w:r>
            <w:r w:rsidR="00B455AB">
              <w:rPr>
                <w:rFonts w:ascii="Arial" w:hAnsi="Arial" w:cs="Arial"/>
                <w:sz w:val="16"/>
                <w:szCs w:val="16"/>
              </w:rPr>
              <w:t>·</w:t>
            </w:r>
            <w:r w:rsidRPr="006D6D99">
              <w:rPr>
                <w:rFonts w:ascii="Arial" w:hAnsi="Arial" w:cs="Arial"/>
                <w:sz w:val="16"/>
                <w:szCs w:val="16"/>
              </w:rPr>
              <w:t>3%</w:t>
            </w:r>
          </w:p>
        </w:tc>
        <w:tc>
          <w:tcPr>
            <w:tcW w:w="1181" w:type="dxa"/>
            <w:shd w:val="clear" w:color="auto" w:fill="auto"/>
          </w:tcPr>
          <w:p w14:paraId="1411AD24" w14:textId="77777777" w:rsidR="00A841D4" w:rsidRPr="006D6D99" w:rsidRDefault="00A841D4" w:rsidP="007A56AB">
            <w:pPr>
              <w:rPr>
                <w:rFonts w:ascii="Arial" w:hAnsi="Arial" w:cs="Arial"/>
                <w:sz w:val="16"/>
                <w:szCs w:val="16"/>
              </w:rPr>
            </w:pPr>
          </w:p>
        </w:tc>
        <w:tc>
          <w:tcPr>
            <w:tcW w:w="1371" w:type="dxa"/>
            <w:shd w:val="clear" w:color="auto" w:fill="auto"/>
          </w:tcPr>
          <w:p w14:paraId="3D7F7BC6" w14:textId="5DADEF8D" w:rsidR="00A841D4" w:rsidRPr="006D6D99" w:rsidRDefault="00A841D4" w:rsidP="00A841D4">
            <w:pPr>
              <w:rPr>
                <w:rFonts w:ascii="Arial" w:hAnsi="Arial" w:cs="Arial"/>
                <w:sz w:val="16"/>
                <w:szCs w:val="16"/>
              </w:rPr>
            </w:pPr>
            <w:r w:rsidRPr="006D6D99">
              <w:rPr>
                <w:rFonts w:ascii="Arial" w:hAnsi="Arial" w:cs="Arial"/>
                <w:sz w:val="16"/>
                <w:szCs w:val="16"/>
              </w:rPr>
              <w:t>Mean number HD sessions 2</w:t>
            </w:r>
            <w:r w:rsidR="00B455AB">
              <w:rPr>
                <w:rFonts w:ascii="Arial" w:hAnsi="Arial" w:cs="Arial"/>
                <w:sz w:val="16"/>
                <w:szCs w:val="16"/>
              </w:rPr>
              <w:t>·</w:t>
            </w:r>
            <w:r w:rsidRPr="006D6D99">
              <w:rPr>
                <w:rFonts w:ascii="Arial" w:hAnsi="Arial" w:cs="Arial"/>
                <w:sz w:val="16"/>
                <w:szCs w:val="16"/>
              </w:rPr>
              <w:t>24</w:t>
            </w:r>
          </w:p>
          <w:p w14:paraId="202C8AE2" w14:textId="77777777" w:rsidR="00A841D4" w:rsidRPr="006D6D99" w:rsidRDefault="00A841D4" w:rsidP="00A841D4">
            <w:pPr>
              <w:rPr>
                <w:rFonts w:ascii="Arial" w:hAnsi="Arial" w:cs="Arial"/>
                <w:sz w:val="16"/>
                <w:szCs w:val="16"/>
              </w:rPr>
            </w:pPr>
          </w:p>
          <w:p w14:paraId="052BEB6A" w14:textId="4A484680" w:rsidR="00A841D4" w:rsidRPr="006D6D99" w:rsidRDefault="00A841D4" w:rsidP="00A841D4">
            <w:pPr>
              <w:rPr>
                <w:rFonts w:ascii="Arial" w:hAnsi="Arial" w:cs="Arial"/>
                <w:sz w:val="16"/>
                <w:szCs w:val="16"/>
              </w:rPr>
            </w:pPr>
            <w:r w:rsidRPr="006D6D99">
              <w:rPr>
                <w:rFonts w:ascii="Arial" w:hAnsi="Arial" w:cs="Arial"/>
                <w:sz w:val="16"/>
                <w:szCs w:val="16"/>
              </w:rPr>
              <w:t>Mean LOS 20</w:t>
            </w:r>
            <w:r w:rsidR="00B455AB">
              <w:rPr>
                <w:rFonts w:ascii="Arial" w:hAnsi="Arial" w:cs="Arial"/>
                <w:sz w:val="16"/>
                <w:szCs w:val="16"/>
              </w:rPr>
              <w:t>·</w:t>
            </w:r>
            <w:r w:rsidRPr="006D6D99">
              <w:rPr>
                <w:rFonts w:ascii="Arial" w:hAnsi="Arial" w:cs="Arial"/>
                <w:sz w:val="16"/>
                <w:szCs w:val="16"/>
              </w:rPr>
              <w:t>1 days</w:t>
            </w:r>
          </w:p>
        </w:tc>
      </w:tr>
      <w:tr w:rsidR="00A841D4" w:rsidRPr="006D6D99" w14:paraId="63CA19EF" w14:textId="77777777" w:rsidTr="00A841D4">
        <w:trPr>
          <w:trHeight w:val="379"/>
        </w:trPr>
        <w:tc>
          <w:tcPr>
            <w:tcW w:w="1668" w:type="dxa"/>
            <w:shd w:val="clear" w:color="auto" w:fill="auto"/>
          </w:tcPr>
          <w:p w14:paraId="3F856177" w14:textId="7AC89BEE" w:rsidR="00A841D4" w:rsidRPr="006D6D99" w:rsidRDefault="00A841D4" w:rsidP="00A841D4">
            <w:pPr>
              <w:rPr>
                <w:rFonts w:ascii="Arial" w:hAnsi="Arial" w:cs="Arial"/>
                <w:sz w:val="16"/>
                <w:szCs w:val="16"/>
              </w:rPr>
            </w:pPr>
            <w:r w:rsidRPr="006D6D99">
              <w:rPr>
                <w:rFonts w:ascii="Arial" w:hAnsi="Arial" w:cs="Arial"/>
                <w:sz w:val="16"/>
                <w:szCs w:val="16"/>
              </w:rPr>
              <w:t xml:space="preserve">Okunola </w:t>
            </w:r>
            <w:r w:rsidRPr="006D6D99">
              <w:rPr>
                <w:rFonts w:ascii="Arial" w:hAnsi="Arial" w:cs="Arial"/>
                <w:i/>
                <w:sz w:val="16"/>
                <w:szCs w:val="16"/>
              </w:rPr>
              <w:t>et al</w:t>
            </w:r>
            <w:r w:rsidRPr="006D6D99">
              <w:rPr>
                <w:rFonts w:ascii="Arial" w:hAnsi="Arial" w:cs="Arial"/>
                <w:sz w:val="16"/>
                <w:szCs w:val="16"/>
              </w:rPr>
              <w:t>, 201</w:t>
            </w:r>
            <w:r w:rsidR="00600C67" w:rsidRPr="006D6D99">
              <w:rPr>
                <w:rFonts w:ascii="Arial" w:hAnsi="Arial" w:cs="Arial"/>
                <w:sz w:val="16"/>
                <w:szCs w:val="16"/>
              </w:rPr>
              <w:t>2</w:t>
            </w:r>
            <w:r w:rsidRPr="006D6D99">
              <w:rPr>
                <w:rFonts w:ascii="Arial" w:hAnsi="Arial" w:cs="Arial"/>
                <w:sz w:val="16"/>
                <w:vertAlign w:val="superscript"/>
              </w:rPr>
              <w:t xml:space="preserve"> </w:t>
            </w:r>
            <w:r w:rsidR="00600C67" w:rsidRPr="006D6D99">
              <w:rPr>
                <w:rFonts w:ascii="Arial" w:hAnsi="Arial" w:cs="Arial"/>
                <w:sz w:val="16"/>
                <w:szCs w:val="16"/>
              </w:rPr>
              <w:t>and 2013</w:t>
            </w:r>
            <w:r w:rsidR="00C566DE" w:rsidRPr="006D6D99">
              <w:rPr>
                <w:rFonts w:ascii="Arial" w:hAnsi="Arial" w:cs="Arial"/>
                <w:sz w:val="16"/>
                <w:szCs w:val="16"/>
              </w:rPr>
              <w:fldChar w:fldCharType="begin"/>
            </w:r>
            <w:r w:rsidR="00D333D6" w:rsidRPr="006D6D99">
              <w:rPr>
                <w:rFonts w:ascii="Arial" w:hAnsi="Arial" w:cs="Arial"/>
                <w:sz w:val="16"/>
                <w:szCs w:val="16"/>
              </w:rPr>
              <w:instrText xml:space="preserve"> ADDIN ZOTERO_ITEM CSL_CITATION {"citationID":"10oavqd8pj","properties":{"formattedCitation":"{\\rtf \\super 20,21\\nosupersub{}}","plainCitation":"0020,21"},"citationItems":[{"id":214,"uris":["http://zotero.org/users/local/WPuxiq79/items/5SRE5ZPG"],"uri":["http://zotero.org/users/local/WPuxiq79/items/5SRE5ZPG"],"itemData":{"id":214,"type":"article-journal","title":"Haemodialysis practice in a resource-limited setting in the tropics","container-title":"Ghana Medical Journal","page":"4-9","volume":"47","issue":"1","source":"PubMed","abstract":"BACKGROUND: OBJECTIVE: To provide information on the challenges of haemodialysis in a resource limited setting in South-Western Nigeria.\nMETHODS: This is a 5 year audit of all haemodialysis sessions carried out at the renal unit of the Ladoke Akintola University Teaching Hospital (LAUTECH), Osogbo, Nigeria.\nRESULTS: A total of 225 patients were offered haemodialysis (HD) during this period with age range of 10 to 85 years (mean age of 49 years±16.25). There were 155 males and 70 females (male to female ratio of 2.2:1). Chronic kidney failure accounted for 180 (80%) of the cases while acute kidney injury (AKI) constituted 45 (20%) of the cases offered haemodialysis. The sessions of HD in both cases ranged from 1 to 27 with an average of 3 sessions. Hypotension is still the commonest intradialytic complication at our setting while diabetic nephropathy is rapidly emerging as a major cause of end stage renal disease at our setting requiring HD. As seen in other parts of the tropics sepsis, nephrotoxins and pregnancy related cases still accounted for a large percentage of AKI cases requiring haemodialysis. Only three patients were able to afford haemodialysis support for more than three months.\nCONCLUSION: Haemodialysis still remains a veritable option in renal replacement therapy. Problems encountered were similar to many other settings in the tropics. Intensive efforts should still be geared at preventing the risk factors for both acute kidney injury and chronic kidney disease in our environment.","ISSN":"0016-9560","note":"PMID: 23661849\nPMCID: PMC3645183","journalAbbreviation":"Ghana Med J","language":"eng","author":[{"family":"Okunola","given":"Y."},{"family":"Ayodele","given":"O."},{"family":"Akinwusi","given":"P."},{"family":"Gbadegesin","given":"B."},{"family":"Oluyombo","given":"R."}],"issued":{"date-parts":[["2013",3]]},"PMID":"23661849","PMCID":"PMC3645183"}},{"id":218,"uris":["http://zotero.org/users/local/WPuxiq79/items/H8XUBQ8G"],"uri":["http://zotero.org/users/local/WPuxiq79/items/H8XUBQ8G"],"itemData":{"id":218,"type":"article-journal","title":"Acute kidney injury requiring hemodialysis in the tropics","container-title":"Saudi Journal of Kidney Diseases and Transplantation: An Official Publication of the Saudi Center for Organ Transplantation, Saudi Arabia","page":"1315-1319","volume":"23","issue":"6","source":"PubMed","abstract":"The morbidity and mortality from acute kidney injury (AKI) have remained relatively high over the last six decades. The triad of infections, nephrotoxins and obstetric complications are still major causes of acute kidney injury in the tropics. This retrospective study is a five-year audit of acute renal failure (ARF) (or stage 3 AKI) in patients requiring hemodialysis at the renal unit of the Department of Medicine of the Ladoke Akintola University of Technology (LAUTECH) Teaching Hospital, Osogbo, Nigeria. A total of 80 patients with AKI were treated over a five-year period at our center, of which 45 (56.2%) were in ARF, i.e. stage 3 AKI requiring hemodialysis. There were 24 males and 21 females. The most common cause of ARF among the patients was sepsis syndrome 16 (35.5%), while pregnancy-related cases accounted for 15 (33.3%) and nephrotoxins for 6 (13.3%). Five (33%) of the 15 pregnancy-related patients survived, and all were cases of septic abortion. Of the other 10 patients that did not survive, three (30%) had post-partum hemorrhage and seven (70%) post-partum eclampsia. In all, the mortality rate among our AKI presenting for hemodialysis at our center over a given year period was 28.8%. Majority of these were eclampsia related. The causes of ARF still remain the same in the tropics, eclampsia portends poor prognosis. Concerted efforts should be made at limiting this trend by active preventive services and early recognition of high-risk obstetrics cases.","DOI":"10.4103/1319-2442.103587","ISSN":"1319-2442","note":"PMID: 23168876","journalAbbreviation":"Saudi J Kidney Dis Transpl","language":"eng","author":[{"family":"Okunola","given":"Oluyomi O."},{"family":"Ayodele","given":"Olugbenga E."},{"family":"Adekanle","given":"Adebode D."}],"issued":{"date-parts":[["2012",11]]},"PMID":"23168876"}}],"schema":"https://github.com/citation-style-language/schema/raw/master/csl-citation.json"} </w:instrText>
            </w:r>
            <w:r w:rsidR="00C566DE" w:rsidRPr="006D6D99">
              <w:rPr>
                <w:rFonts w:ascii="Arial" w:hAnsi="Arial" w:cs="Arial"/>
                <w:sz w:val="16"/>
                <w:szCs w:val="16"/>
              </w:rPr>
              <w:instrText xml:space="preserve">T </w:instrText>
            </w:r>
            <w:r w:rsidR="00C566DE" w:rsidRPr="006D6D99">
              <w:rPr>
                <w:rFonts w:ascii="Arial" w:hAnsi="Arial" w:cs="Arial"/>
                <w:sz w:val="16"/>
                <w:szCs w:val="16"/>
              </w:rPr>
              <w:fldChar w:fldCharType="separate"/>
            </w:r>
            <w:r w:rsidR="00D333D6" w:rsidRPr="006D6D99">
              <w:rPr>
                <w:rFonts w:ascii="Arial" w:hAnsi="Arial" w:cs="Arial"/>
                <w:sz w:val="16"/>
                <w:vertAlign w:val="superscript"/>
              </w:rPr>
              <w:t>20,21</w:t>
            </w:r>
            <w:r w:rsidR="00C566DE" w:rsidRPr="006D6D99">
              <w:rPr>
                <w:rFonts w:ascii="Arial" w:hAnsi="Arial" w:cs="Arial"/>
                <w:sz w:val="16"/>
                <w:szCs w:val="16"/>
              </w:rPr>
              <w:fldChar w:fldCharType="end"/>
            </w:r>
          </w:p>
          <w:p w14:paraId="7AF8F68E" w14:textId="77777777" w:rsidR="00A841D4" w:rsidRPr="006D6D99" w:rsidRDefault="00A841D4" w:rsidP="00A841D4">
            <w:pPr>
              <w:rPr>
                <w:rFonts w:ascii="Arial" w:hAnsi="Arial" w:cs="Arial"/>
                <w:sz w:val="16"/>
                <w:szCs w:val="16"/>
              </w:rPr>
            </w:pPr>
          </w:p>
          <w:p w14:paraId="57CC8F3D" w14:textId="36239A53" w:rsidR="00A841D4" w:rsidRPr="006D6D99" w:rsidRDefault="00A841D4" w:rsidP="00A841D4">
            <w:pPr>
              <w:rPr>
                <w:rFonts w:ascii="Arial" w:hAnsi="Arial" w:cs="Arial"/>
                <w:sz w:val="16"/>
                <w:szCs w:val="16"/>
              </w:rPr>
            </w:pPr>
            <w:r w:rsidRPr="006D6D99">
              <w:rPr>
                <w:rFonts w:ascii="Arial" w:hAnsi="Arial" w:cs="Arial"/>
                <w:sz w:val="16"/>
                <w:szCs w:val="16"/>
              </w:rPr>
              <w:t>Osogbo, Nigeria</w:t>
            </w:r>
            <w:r w:rsidR="00695533" w:rsidRPr="006D6D99">
              <w:rPr>
                <w:rFonts w:ascii="Arial" w:hAnsi="Arial" w:cs="Arial"/>
                <w:sz w:val="16"/>
                <w:szCs w:val="16"/>
              </w:rPr>
              <w:t xml:space="preserve"> (single centre)</w:t>
            </w:r>
          </w:p>
        </w:tc>
        <w:tc>
          <w:tcPr>
            <w:tcW w:w="1417" w:type="dxa"/>
            <w:shd w:val="clear" w:color="auto" w:fill="auto"/>
          </w:tcPr>
          <w:p w14:paraId="22D45353" w14:textId="77777777" w:rsidR="00A841D4" w:rsidRPr="006D6D99" w:rsidRDefault="00A841D4" w:rsidP="00A841D4">
            <w:pPr>
              <w:rPr>
                <w:rFonts w:ascii="Arial" w:hAnsi="Arial" w:cs="Arial"/>
                <w:sz w:val="16"/>
                <w:szCs w:val="16"/>
              </w:rPr>
            </w:pPr>
            <w:r w:rsidRPr="006D6D99">
              <w:rPr>
                <w:rFonts w:ascii="Arial" w:hAnsi="Arial" w:cs="Arial"/>
                <w:sz w:val="16"/>
                <w:szCs w:val="16"/>
              </w:rPr>
              <w:t>AKIN</w:t>
            </w:r>
          </w:p>
          <w:p w14:paraId="5DA0072D" w14:textId="0B2324FE" w:rsidR="00A841D4" w:rsidRPr="006D6D99" w:rsidRDefault="00762E9C" w:rsidP="00A841D4">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5F403864" w14:textId="2D02611C" w:rsidR="00A841D4" w:rsidRPr="006D6D99" w:rsidRDefault="00A841D4"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3DC03583" w14:textId="4F5441E4" w:rsidR="00A841D4" w:rsidRPr="006D6D99" w:rsidRDefault="00A841D4" w:rsidP="00A841D4">
            <w:pPr>
              <w:rPr>
                <w:rFonts w:ascii="Arial" w:hAnsi="Arial" w:cs="Arial"/>
                <w:sz w:val="16"/>
                <w:szCs w:val="16"/>
              </w:rPr>
            </w:pPr>
            <w:r w:rsidRPr="006D6D99">
              <w:rPr>
                <w:rFonts w:ascii="Arial" w:hAnsi="Arial" w:cs="Arial"/>
                <w:sz w:val="16"/>
                <w:szCs w:val="16"/>
              </w:rPr>
              <w:t>Patients who underwent HD for AKI</w:t>
            </w:r>
          </w:p>
        </w:tc>
        <w:tc>
          <w:tcPr>
            <w:tcW w:w="850" w:type="dxa"/>
            <w:shd w:val="clear" w:color="auto" w:fill="auto"/>
          </w:tcPr>
          <w:p w14:paraId="11D1AC9F" w14:textId="6E70B60C" w:rsidR="00A841D4" w:rsidRPr="006D6D99" w:rsidRDefault="00A841D4" w:rsidP="007A56AB">
            <w:pPr>
              <w:rPr>
                <w:rFonts w:ascii="Arial" w:hAnsi="Arial" w:cs="Arial"/>
                <w:sz w:val="16"/>
                <w:szCs w:val="16"/>
              </w:rPr>
            </w:pPr>
            <w:r w:rsidRPr="006D6D99">
              <w:rPr>
                <w:rFonts w:ascii="Arial" w:hAnsi="Arial" w:cs="Arial"/>
                <w:sz w:val="16"/>
                <w:szCs w:val="16"/>
              </w:rPr>
              <w:t>2005-10</w:t>
            </w:r>
          </w:p>
        </w:tc>
        <w:tc>
          <w:tcPr>
            <w:tcW w:w="992" w:type="dxa"/>
            <w:shd w:val="clear" w:color="auto" w:fill="auto"/>
          </w:tcPr>
          <w:p w14:paraId="33D814EC" w14:textId="7504CB9D" w:rsidR="00A841D4" w:rsidRPr="006D6D99" w:rsidRDefault="00A841D4" w:rsidP="007A56AB">
            <w:pPr>
              <w:rPr>
                <w:rFonts w:ascii="Arial" w:hAnsi="Arial" w:cs="Arial"/>
                <w:sz w:val="16"/>
                <w:szCs w:val="16"/>
              </w:rPr>
            </w:pPr>
            <w:r w:rsidRPr="006D6D99">
              <w:rPr>
                <w:rFonts w:ascii="Arial" w:hAnsi="Arial" w:cs="Arial"/>
                <w:sz w:val="16"/>
                <w:szCs w:val="16"/>
              </w:rPr>
              <w:t>45</w:t>
            </w:r>
          </w:p>
        </w:tc>
        <w:tc>
          <w:tcPr>
            <w:tcW w:w="709" w:type="dxa"/>
            <w:shd w:val="clear" w:color="auto" w:fill="auto"/>
          </w:tcPr>
          <w:p w14:paraId="03A76E51" w14:textId="206DACDD" w:rsidR="00A841D4" w:rsidRPr="006D6D99" w:rsidRDefault="00A841D4" w:rsidP="007A56AB">
            <w:pPr>
              <w:rPr>
                <w:rFonts w:ascii="Arial" w:hAnsi="Arial" w:cs="Arial"/>
                <w:sz w:val="16"/>
                <w:szCs w:val="16"/>
              </w:rPr>
            </w:pPr>
            <w:r w:rsidRPr="006D6D99">
              <w:rPr>
                <w:rFonts w:ascii="Arial" w:hAnsi="Arial" w:cs="Arial"/>
                <w:sz w:val="16"/>
                <w:szCs w:val="16"/>
              </w:rPr>
              <w:t>33</w:t>
            </w:r>
            <w:r w:rsidR="00B455AB">
              <w:rPr>
                <w:rFonts w:ascii="Arial" w:hAnsi="Arial" w:cs="Arial"/>
                <w:sz w:val="16"/>
                <w:szCs w:val="16"/>
              </w:rPr>
              <w:t>·</w:t>
            </w:r>
            <w:r w:rsidRPr="006D6D99">
              <w:rPr>
                <w:rFonts w:ascii="Arial" w:hAnsi="Arial" w:cs="Arial"/>
                <w:sz w:val="16"/>
                <w:szCs w:val="16"/>
              </w:rPr>
              <w:t>7</w:t>
            </w:r>
          </w:p>
        </w:tc>
        <w:tc>
          <w:tcPr>
            <w:tcW w:w="709" w:type="dxa"/>
            <w:shd w:val="clear" w:color="auto" w:fill="auto"/>
          </w:tcPr>
          <w:p w14:paraId="493FBEF7" w14:textId="41B9F2E9" w:rsidR="00A841D4" w:rsidRPr="006D6D99" w:rsidRDefault="00A841D4" w:rsidP="00712FD0">
            <w:pPr>
              <w:rPr>
                <w:rFonts w:ascii="Arial" w:hAnsi="Arial" w:cs="Arial"/>
                <w:sz w:val="16"/>
                <w:szCs w:val="16"/>
              </w:rPr>
            </w:pPr>
            <w:r w:rsidRPr="006D6D99">
              <w:rPr>
                <w:rFonts w:ascii="Arial" w:hAnsi="Arial" w:cs="Arial"/>
                <w:sz w:val="16"/>
                <w:szCs w:val="16"/>
              </w:rPr>
              <w:t>53%</w:t>
            </w:r>
          </w:p>
        </w:tc>
        <w:tc>
          <w:tcPr>
            <w:tcW w:w="850" w:type="dxa"/>
            <w:shd w:val="clear" w:color="auto" w:fill="auto"/>
          </w:tcPr>
          <w:p w14:paraId="2D8DE3A5" w14:textId="77777777" w:rsidR="00A841D4" w:rsidRPr="006D6D99" w:rsidRDefault="00A841D4" w:rsidP="007A56AB">
            <w:pPr>
              <w:rPr>
                <w:rFonts w:ascii="Arial" w:hAnsi="Arial" w:cs="Arial"/>
                <w:sz w:val="16"/>
                <w:szCs w:val="16"/>
              </w:rPr>
            </w:pPr>
          </w:p>
        </w:tc>
        <w:tc>
          <w:tcPr>
            <w:tcW w:w="2127" w:type="dxa"/>
            <w:shd w:val="clear" w:color="auto" w:fill="auto"/>
          </w:tcPr>
          <w:p w14:paraId="612AF95D" w14:textId="77777777" w:rsidR="00A841D4" w:rsidRPr="006D6D99" w:rsidRDefault="00A841D4" w:rsidP="00A841D4">
            <w:pPr>
              <w:rPr>
                <w:rFonts w:ascii="Arial" w:hAnsi="Arial" w:cs="Arial"/>
                <w:sz w:val="16"/>
                <w:szCs w:val="16"/>
              </w:rPr>
            </w:pPr>
            <w:r w:rsidRPr="006D6D99">
              <w:rPr>
                <w:rFonts w:ascii="Arial" w:hAnsi="Arial" w:cs="Arial"/>
                <w:sz w:val="16"/>
                <w:szCs w:val="16"/>
              </w:rPr>
              <w:t>Sepsis 36%, Obstetric related (pre-eclampsia, septic abortion, post-partum haemorrhage) 27%, Nephrotoxins 18%, Diarrhoea 9%, Acute GN 7%, Snake bite 2%, Rhabdomyolysis (burns) 2%</w:t>
            </w:r>
          </w:p>
          <w:p w14:paraId="37630995" w14:textId="77777777" w:rsidR="00A841D4" w:rsidRPr="006D6D99" w:rsidRDefault="00A841D4" w:rsidP="00A841D4">
            <w:pPr>
              <w:rPr>
                <w:rFonts w:ascii="Arial" w:hAnsi="Arial" w:cs="Arial"/>
                <w:sz w:val="16"/>
                <w:szCs w:val="16"/>
              </w:rPr>
            </w:pPr>
          </w:p>
        </w:tc>
        <w:tc>
          <w:tcPr>
            <w:tcW w:w="850" w:type="dxa"/>
            <w:shd w:val="clear" w:color="auto" w:fill="auto"/>
          </w:tcPr>
          <w:p w14:paraId="6D736E65" w14:textId="77777777" w:rsidR="00A841D4" w:rsidRPr="006D6D99" w:rsidRDefault="00A841D4" w:rsidP="00712FD0">
            <w:pPr>
              <w:rPr>
                <w:rFonts w:ascii="Arial" w:hAnsi="Arial" w:cs="Arial"/>
                <w:sz w:val="16"/>
                <w:szCs w:val="16"/>
              </w:rPr>
            </w:pPr>
          </w:p>
        </w:tc>
        <w:tc>
          <w:tcPr>
            <w:tcW w:w="1134" w:type="dxa"/>
            <w:shd w:val="clear" w:color="auto" w:fill="auto"/>
          </w:tcPr>
          <w:p w14:paraId="005F0DA9" w14:textId="0DCF96C5" w:rsidR="00A841D4" w:rsidRPr="006D6D99" w:rsidRDefault="00A841D4" w:rsidP="007A56AB">
            <w:pPr>
              <w:rPr>
                <w:rFonts w:ascii="Arial" w:hAnsi="Arial" w:cs="Arial"/>
                <w:sz w:val="16"/>
                <w:szCs w:val="16"/>
              </w:rPr>
            </w:pPr>
            <w:r w:rsidRPr="006D6D99">
              <w:rPr>
                <w:rFonts w:ascii="Arial" w:hAnsi="Arial" w:cs="Arial"/>
                <w:sz w:val="16"/>
                <w:szCs w:val="16"/>
              </w:rPr>
              <w:t>28</w:t>
            </w:r>
            <w:r w:rsidR="00B455AB">
              <w:rPr>
                <w:rFonts w:ascii="Arial" w:hAnsi="Arial" w:cs="Arial"/>
                <w:sz w:val="16"/>
                <w:szCs w:val="16"/>
              </w:rPr>
              <w:t>·</w:t>
            </w:r>
            <w:r w:rsidRPr="006D6D99">
              <w:rPr>
                <w:rFonts w:ascii="Arial" w:hAnsi="Arial" w:cs="Arial"/>
                <w:sz w:val="16"/>
                <w:szCs w:val="16"/>
              </w:rPr>
              <w:t>8%</w:t>
            </w:r>
          </w:p>
        </w:tc>
        <w:tc>
          <w:tcPr>
            <w:tcW w:w="1181" w:type="dxa"/>
            <w:shd w:val="clear" w:color="auto" w:fill="auto"/>
          </w:tcPr>
          <w:p w14:paraId="599BAE56" w14:textId="77777777" w:rsidR="00A841D4" w:rsidRPr="006D6D99" w:rsidRDefault="00A841D4" w:rsidP="007A56AB">
            <w:pPr>
              <w:rPr>
                <w:rFonts w:ascii="Arial" w:hAnsi="Arial" w:cs="Arial"/>
                <w:sz w:val="16"/>
                <w:szCs w:val="16"/>
              </w:rPr>
            </w:pPr>
          </w:p>
        </w:tc>
        <w:tc>
          <w:tcPr>
            <w:tcW w:w="1371" w:type="dxa"/>
            <w:shd w:val="clear" w:color="auto" w:fill="auto"/>
          </w:tcPr>
          <w:p w14:paraId="447BFDF3" w14:textId="2205087E" w:rsidR="00A841D4" w:rsidRPr="006D6D99" w:rsidRDefault="00695533" w:rsidP="00A841D4">
            <w:pPr>
              <w:rPr>
                <w:rFonts w:ascii="Arial" w:hAnsi="Arial" w:cs="Arial"/>
                <w:sz w:val="16"/>
                <w:szCs w:val="16"/>
              </w:rPr>
            </w:pPr>
            <w:r w:rsidRPr="006D6D99">
              <w:rPr>
                <w:rFonts w:ascii="Arial" w:hAnsi="Arial" w:cs="Arial"/>
                <w:sz w:val="16"/>
                <w:szCs w:val="16"/>
              </w:rPr>
              <w:t>Major cause of mortality pre-eclampsia</w:t>
            </w:r>
          </w:p>
        </w:tc>
      </w:tr>
      <w:tr w:rsidR="00695533" w:rsidRPr="006D6D99" w14:paraId="093F4686" w14:textId="77777777" w:rsidTr="00A841D4">
        <w:trPr>
          <w:trHeight w:val="379"/>
        </w:trPr>
        <w:tc>
          <w:tcPr>
            <w:tcW w:w="1668" w:type="dxa"/>
            <w:shd w:val="clear" w:color="auto" w:fill="auto"/>
          </w:tcPr>
          <w:p w14:paraId="007270C0" w14:textId="28971272" w:rsidR="00695533" w:rsidRPr="006D6D99" w:rsidRDefault="00695533" w:rsidP="00695533">
            <w:pPr>
              <w:rPr>
                <w:rFonts w:ascii="Arial" w:hAnsi="Arial" w:cs="Arial"/>
                <w:sz w:val="16"/>
                <w:szCs w:val="16"/>
              </w:rPr>
            </w:pPr>
            <w:r w:rsidRPr="006D6D99">
              <w:rPr>
                <w:rFonts w:ascii="Arial" w:hAnsi="Arial" w:cs="Arial"/>
                <w:sz w:val="16"/>
                <w:szCs w:val="16"/>
              </w:rPr>
              <w:t xml:space="preserve">Kilonzo </w:t>
            </w:r>
            <w:r w:rsidRPr="006D6D99">
              <w:rPr>
                <w:rFonts w:ascii="Arial" w:hAnsi="Arial" w:cs="Arial"/>
                <w:i/>
                <w:sz w:val="16"/>
                <w:szCs w:val="16"/>
              </w:rPr>
              <w:t>et al</w:t>
            </w:r>
            <w:r w:rsidRPr="006D6D99">
              <w:rPr>
                <w:rFonts w:ascii="Arial" w:hAnsi="Arial" w:cs="Arial"/>
                <w:sz w:val="16"/>
                <w:szCs w:val="16"/>
              </w:rPr>
              <w:t>, 2012</w:t>
            </w:r>
            <w:r w:rsidR="00D333D6" w:rsidRPr="006D6D99">
              <w:rPr>
                <w:rFonts w:ascii="Arial" w:hAnsi="Arial" w:cs="Arial"/>
                <w:sz w:val="16"/>
                <w:szCs w:val="16"/>
              </w:rPr>
              <w:fldChar w:fldCharType="begin"/>
            </w:r>
            <w:r w:rsidR="00D333D6" w:rsidRPr="006D6D99">
              <w:rPr>
                <w:rFonts w:ascii="Arial" w:hAnsi="Arial" w:cs="Arial"/>
                <w:sz w:val="16"/>
                <w:szCs w:val="16"/>
              </w:rPr>
              <w:instrText xml:space="preserve"> ADDIN ZOTERO_ITEM CSL_CITATION {"citationID":"26329jjaor","properties":{"formattedCitation":"{\\rtf \\super 22\\nosupersub{}}","plainCitation":"0022"},"citationItems":[{"id":220,"uris":["http://zotero.org/users/local/WPuxiq79/items/JI8Z634J"],"uri":["http://zotero.org/users/local/WPuxiq79/items/JI8Z634J"],"itemData":{"id":220,"type":"article-journal","title":"Outcome of acute peritoneal dialysis in northern Tanzania","container-title":"Peritoneal Dialysis International: Journal of the International Society for Peritoneal Dialysis","page":"261-266","volume":"32","issue":"3","source":"PubMed","abstract":"Data on the burden of acute kidney injury (AKI) in resource-poor countries such as Tanzania are minimal because of a lack of nephrology services and an inability to recognize and diagnose AKI with any certainty. In the few published studies, high morbidity and mortality are reported. Improved nephrology care and dialysis may lower the mortality from AKI in these settings. Hemodialysis is expensive and technically challenging in resource-limited settings. The technical simplicity of peritoneal dialysis and the potential to reduce costs if consumables can be made locally, present an opportunity to establish cost-effective programs for managing AKI. Here, we document patient outcomes in a pilot peritoneal dialysis program established in 2009 at a referral hospital in Northern Tanzania.","DOI":"10.3747/pdi.2012.00083","ISSN":"1718-4304","note":"PMID: 22641736\nPMCID: PMC3525425","journalAbbreviation":"Perit Dial Int","language":"eng","author":[{"family":"Kilonzo","given":"Kajiru Gad"},{"family":"Ghosh","given":"Sudakshina"},{"family":"Temu","given":"Siya Anaeli"},{"family":"Maro","given":"Venance"},{"family":"Callegari","given":"John"},{"family":"Carter","given":"Mary"},{"family":"Handelman","given":"Garry"},{"family":"Finkelstein","given":"Fredric O."},{"family":"Levin","given":"Nathan"},{"family":"Yeates","given":"Karen"}],"issued":{"date-parts":[["2012",6]]},"PMID":"22641736","PMCID":"PMC3525425"}}],"schema":"https://github.com/citation-style-language/schema/raw/master/csl-citation.json"} T </w:instrText>
            </w:r>
            <w:r w:rsidR="00D333D6" w:rsidRPr="006D6D99">
              <w:rPr>
                <w:rFonts w:ascii="Arial" w:hAnsi="Arial" w:cs="Arial"/>
                <w:sz w:val="16"/>
                <w:szCs w:val="16"/>
              </w:rPr>
              <w:fldChar w:fldCharType="separate"/>
            </w:r>
            <w:r w:rsidR="00D333D6" w:rsidRPr="006D6D99">
              <w:rPr>
                <w:rFonts w:ascii="Arial" w:hAnsi="Arial" w:cs="Arial"/>
                <w:sz w:val="16"/>
                <w:vertAlign w:val="superscript"/>
              </w:rPr>
              <w:t>22</w:t>
            </w:r>
            <w:r w:rsidR="00D333D6" w:rsidRPr="006D6D99">
              <w:rPr>
                <w:rFonts w:ascii="Arial" w:hAnsi="Arial" w:cs="Arial"/>
                <w:sz w:val="16"/>
                <w:szCs w:val="16"/>
              </w:rPr>
              <w:fldChar w:fldCharType="end"/>
            </w:r>
          </w:p>
          <w:p w14:paraId="415C167E" w14:textId="434D4474" w:rsidR="00695533" w:rsidRPr="006D6D99" w:rsidRDefault="00695533" w:rsidP="00695533">
            <w:pPr>
              <w:rPr>
                <w:rFonts w:ascii="Arial" w:hAnsi="Arial" w:cs="Arial"/>
                <w:sz w:val="16"/>
                <w:szCs w:val="16"/>
              </w:rPr>
            </w:pPr>
            <w:r w:rsidRPr="006D6D99">
              <w:rPr>
                <w:rFonts w:ascii="Arial" w:hAnsi="Arial" w:cs="Arial"/>
                <w:sz w:val="16"/>
                <w:szCs w:val="16"/>
              </w:rPr>
              <w:t xml:space="preserve">[see also Carter </w:t>
            </w:r>
            <w:r w:rsidRPr="006D6D99">
              <w:rPr>
                <w:rFonts w:ascii="Arial" w:hAnsi="Arial" w:cs="Arial"/>
                <w:i/>
                <w:sz w:val="16"/>
                <w:szCs w:val="16"/>
              </w:rPr>
              <w:t xml:space="preserve">et al, </w:t>
            </w:r>
            <w:r w:rsidRPr="006D6D99">
              <w:rPr>
                <w:rFonts w:ascii="Arial" w:hAnsi="Arial" w:cs="Arial"/>
                <w:sz w:val="16"/>
                <w:szCs w:val="16"/>
              </w:rPr>
              <w:t>2012</w:t>
            </w:r>
            <w:r w:rsidR="00D333D6" w:rsidRPr="006D6D99">
              <w:rPr>
                <w:rFonts w:ascii="Arial" w:hAnsi="Arial" w:cs="Arial"/>
                <w:sz w:val="16"/>
                <w:szCs w:val="16"/>
              </w:rPr>
              <w:fldChar w:fldCharType="begin"/>
            </w:r>
            <w:r w:rsidR="00D333D6" w:rsidRPr="006D6D99">
              <w:rPr>
                <w:rFonts w:ascii="Arial" w:hAnsi="Arial" w:cs="Arial"/>
                <w:sz w:val="16"/>
                <w:szCs w:val="16"/>
              </w:rPr>
              <w:instrText xml:space="preserve"> ADDIN ZOTERO_ITEM CSL_CITATION {"citationID":"28jv3olvpt","properties":{"formattedCitation":"{\\rtf \\super 23\\nosupersub{}}","plainCitation":"0023"},"citationItems":[{"id":222,"uris":["http://zotero.org/users/local/WPuxiq79/items/HGHJVPUX"],"uri":["http://zotero.org/users/local/WPuxiq79/items/HGHJVPUX"],"itemData":{"id":222,"type":"article-journal","title":"Acute peritoneal dialysis treatment programs for countries of the East African community","container-title":"Blood Purification","page":"149-152","volume":"33","issue":"1-3","source":"PubMed","abstract":"The literature abounds with attestations about the lack of treatment programs for kidney injury in developing countries. To date, no sustainable treatment program exists for acute kidney injury (AKI) in many of the 48 countries in the sub-Saharan region of Africa. The Sustainable Kidney Care Foundation, together with industry, universities, and funding organizations, has been working on establishing peritoneal dialysis treatment programs for AKI in East Africa, starting with the countries comprising the East African Community and with a special focus on treating children and women of childbearing age.","DOI":"10.1159/000334139","ISSN":"1421-9735","note":"PMID: 22269439","journalAbbreviation":"Blood Purif.","language":"eng","author":[{"family":"Carter","given":"Mary"},{"family":"Kilonzo","given":"Kajiru"},{"family":"Odiit","given":"Amos"},{"family":"Kalyesubula","given":"Robert"},{"family":"Kotanko","given":"Peter"},{"family":"Levin","given":"Nathan W."},{"family":"Callegari","given":"John"}],"issued":{"date-parts":[["2012"]]},"PMID":"22269439"}}],"schema":"https://github.com/citation-style-language/schema/raw/master/csl-citation.json"} T </w:instrText>
            </w:r>
            <w:r w:rsidR="00D333D6" w:rsidRPr="006D6D99">
              <w:rPr>
                <w:rFonts w:ascii="Arial" w:hAnsi="Arial" w:cs="Arial"/>
                <w:sz w:val="16"/>
                <w:szCs w:val="16"/>
              </w:rPr>
              <w:fldChar w:fldCharType="separate"/>
            </w:r>
            <w:r w:rsidR="00D333D6" w:rsidRPr="006D6D99">
              <w:rPr>
                <w:rFonts w:ascii="Arial" w:hAnsi="Arial" w:cs="Arial"/>
                <w:sz w:val="16"/>
                <w:vertAlign w:val="superscript"/>
              </w:rPr>
              <w:t>23</w:t>
            </w:r>
            <w:r w:rsidR="00D333D6" w:rsidRPr="006D6D99">
              <w:rPr>
                <w:rFonts w:ascii="Arial" w:hAnsi="Arial" w:cs="Arial"/>
                <w:sz w:val="16"/>
                <w:szCs w:val="16"/>
              </w:rPr>
              <w:fldChar w:fldCharType="end"/>
            </w:r>
            <w:r w:rsidRPr="006D6D99">
              <w:rPr>
                <w:rFonts w:ascii="Arial" w:hAnsi="Arial" w:cs="Arial"/>
                <w:sz w:val="16"/>
                <w:szCs w:val="16"/>
              </w:rPr>
              <w:t xml:space="preserve"> and Callegari </w:t>
            </w:r>
            <w:r w:rsidRPr="006D6D99">
              <w:rPr>
                <w:rFonts w:ascii="Arial" w:hAnsi="Arial" w:cs="Arial"/>
                <w:i/>
                <w:sz w:val="16"/>
                <w:szCs w:val="16"/>
              </w:rPr>
              <w:t>et al</w:t>
            </w:r>
            <w:r w:rsidR="00D333D6" w:rsidRPr="006D6D99">
              <w:rPr>
                <w:rFonts w:ascii="Arial" w:hAnsi="Arial" w:cs="Arial"/>
                <w:sz w:val="16"/>
                <w:szCs w:val="16"/>
              </w:rPr>
              <w:t>, 2013</w:t>
            </w:r>
            <w:r w:rsidR="00D333D6" w:rsidRPr="006D6D99">
              <w:rPr>
                <w:rFonts w:ascii="Arial" w:hAnsi="Arial" w:cs="Arial"/>
                <w:sz w:val="16"/>
                <w:szCs w:val="16"/>
              </w:rPr>
              <w:fldChar w:fldCharType="begin"/>
            </w:r>
            <w:r w:rsidR="00D333D6" w:rsidRPr="006D6D99">
              <w:rPr>
                <w:rFonts w:ascii="Arial" w:hAnsi="Arial" w:cs="Arial"/>
                <w:sz w:val="16"/>
                <w:szCs w:val="16"/>
              </w:rPr>
              <w:instrText xml:space="preserve"> ADDIN ZOTERO_ITEM CSL_CITATION {"citationID":"f8onf39em","properties":{"formattedCitation":"{\\rtf \\super 24\\nosupersub{}}","plainCitation":"0024"},"citationItems":[{"id":224,"uris":["http://zotero.org/users/local/WPuxiq79/items/PZQPNXQE"],"uri":["http://zotero.org/users/local/WPuxiq79/items/PZQPNXQE"],"itemData":{"id":224,"type":"article-journal","title":"Peritoneal dialysis as a mode of treatment for acute kidney injury in sub-Saharan Africa","container-title":"Blood Purification","page":"226-230","volume":"36","issue":"3-4","source":"PubMed","abstract":"BACKGROUND: Developing sustainable treatment programs for kidney failure in most countries of sub-Saharan Africa continues to remain an imposing challenge. While long-term renal replacement therapies in end-stage renal disease appear beyond national financial capabilities, there exist opportunities for a short-term and affordable treatment of acute kidney injury (AKI). Peritoneal dialysis (PD) is an effective and simpler modality compared to hemodialysis (HD) and can be performed without the need for machinery or electricity, making it an ideal choice in a low-resource setting.\nMETHODS: Since cost of treatment is the major obstacle, the goal is to develop a program that is cost effective. Developing an HD program requires a large capital investment by the hospital, needing water treatment systems and machinery and providing for their ongoing repair and maintenance. Gravity-driven PD is a simple, effective modality and can be performed in low-resource locales.\nRESULTS: In a pediatric program that we started in the Komfo Anokye Teaching Hospital in Kumasi, Ghana, 28 patients have been treated with PD for AKI so far. Half of them were treated successfully and were discharged having fully recovered kidney function. Seven patients (25%) were determined to have end-stage renal disease, whereas 7 others (25%) died during hospitalization. In these cases, late presentation for dialysis may have contributed to the inability to recover.\nCONCLUSION: For individuals and governments alike, who are concerned about the cost of providing or paying for dialysis, using PD to treat AKI is an effective and simpler modality compared to HD and can be performed without the need for machinery or electricity, making it an ideal choice in a low-resource setting.","DOI":"10.1159/000356627","ISSN":"1421-9735","note":"PMID: 24496195","journalAbbreviation":"Blood Purif.","language":"eng","author":[{"family":"Callegari","given":"John"},{"family":"Antwi","given":"Sampson"},{"family":"Wystrychowski","given":"Grzegorz"},{"family":"Zukowska-Szczechowska","given":"Ewa"},{"family":"Levin","given":"Nathan W."},{"family":"Carter","given":"Mary"}],"issued":{"date-parts":[["2013"]]},"PMID":"24496195"}}],"schema":"https://github.com/citation-style-language/schema/raw/master/csl-citation.json"} T </w:instrText>
            </w:r>
            <w:r w:rsidR="00D333D6" w:rsidRPr="006D6D99">
              <w:rPr>
                <w:rFonts w:ascii="Arial" w:hAnsi="Arial" w:cs="Arial"/>
                <w:sz w:val="16"/>
                <w:szCs w:val="16"/>
              </w:rPr>
              <w:fldChar w:fldCharType="separate"/>
            </w:r>
            <w:r w:rsidR="00D333D6" w:rsidRPr="006D6D99">
              <w:rPr>
                <w:rFonts w:ascii="Arial" w:hAnsi="Arial" w:cs="Arial"/>
                <w:sz w:val="16"/>
                <w:vertAlign w:val="superscript"/>
              </w:rPr>
              <w:t>24</w:t>
            </w:r>
            <w:r w:rsidR="00D333D6" w:rsidRPr="006D6D99">
              <w:rPr>
                <w:rFonts w:ascii="Arial" w:hAnsi="Arial" w:cs="Arial"/>
                <w:sz w:val="16"/>
                <w:szCs w:val="16"/>
              </w:rPr>
              <w:fldChar w:fldCharType="end"/>
            </w:r>
            <w:r w:rsidRPr="006D6D99">
              <w:rPr>
                <w:rFonts w:ascii="Arial" w:hAnsi="Arial" w:cs="Arial"/>
                <w:sz w:val="16"/>
                <w:szCs w:val="16"/>
              </w:rPr>
              <w:t>]</w:t>
            </w:r>
          </w:p>
          <w:p w14:paraId="04D7C814" w14:textId="77777777" w:rsidR="00695533" w:rsidRPr="006D6D99" w:rsidRDefault="00695533" w:rsidP="00695533">
            <w:pPr>
              <w:rPr>
                <w:rFonts w:ascii="Arial" w:hAnsi="Arial" w:cs="Arial"/>
                <w:sz w:val="16"/>
                <w:szCs w:val="16"/>
              </w:rPr>
            </w:pPr>
          </w:p>
          <w:p w14:paraId="65236036" w14:textId="192ED342" w:rsidR="00695533" w:rsidRPr="006D6D99" w:rsidRDefault="00695533" w:rsidP="00695533">
            <w:pPr>
              <w:rPr>
                <w:rFonts w:ascii="Arial" w:hAnsi="Arial" w:cs="Arial"/>
                <w:sz w:val="16"/>
                <w:szCs w:val="16"/>
              </w:rPr>
            </w:pPr>
            <w:r w:rsidRPr="006D6D99">
              <w:rPr>
                <w:rFonts w:ascii="Arial" w:hAnsi="Arial" w:cs="Arial"/>
                <w:sz w:val="16"/>
                <w:szCs w:val="16"/>
              </w:rPr>
              <w:t>Moshi, Tanzania (single centre)</w:t>
            </w:r>
          </w:p>
          <w:p w14:paraId="3B2B7C40" w14:textId="77777777" w:rsidR="00695533" w:rsidRPr="006D6D99" w:rsidRDefault="00695533" w:rsidP="00A841D4">
            <w:pPr>
              <w:rPr>
                <w:rFonts w:ascii="Arial" w:hAnsi="Arial" w:cs="Arial"/>
                <w:sz w:val="16"/>
                <w:szCs w:val="16"/>
              </w:rPr>
            </w:pPr>
          </w:p>
        </w:tc>
        <w:tc>
          <w:tcPr>
            <w:tcW w:w="1417" w:type="dxa"/>
            <w:shd w:val="clear" w:color="auto" w:fill="auto"/>
          </w:tcPr>
          <w:p w14:paraId="0E4A7407" w14:textId="3600A81B" w:rsidR="00695533" w:rsidRPr="006D6D99" w:rsidRDefault="00695533" w:rsidP="00A841D4">
            <w:pPr>
              <w:rPr>
                <w:rFonts w:ascii="Arial" w:hAnsi="Arial" w:cs="Arial"/>
                <w:sz w:val="16"/>
                <w:szCs w:val="16"/>
              </w:rPr>
            </w:pPr>
            <w:r w:rsidRPr="006D6D99">
              <w:rPr>
                <w:rFonts w:ascii="Arial" w:hAnsi="Arial" w:cs="Arial"/>
                <w:sz w:val="16"/>
                <w:szCs w:val="16"/>
              </w:rPr>
              <w:t>Renal impairment requiring dialysis and history/clinical investigations suggestive of AKI</w:t>
            </w:r>
          </w:p>
        </w:tc>
        <w:tc>
          <w:tcPr>
            <w:tcW w:w="709" w:type="dxa"/>
            <w:shd w:val="clear" w:color="auto" w:fill="auto"/>
          </w:tcPr>
          <w:p w14:paraId="5951DCAD" w14:textId="523DEB2D" w:rsidR="00695533" w:rsidRPr="006D6D99" w:rsidRDefault="00695533"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348BB22A" w14:textId="6C855A1E" w:rsidR="00695533" w:rsidRPr="006D6D99" w:rsidRDefault="00695533" w:rsidP="00A841D4">
            <w:pPr>
              <w:rPr>
                <w:rFonts w:ascii="Arial" w:hAnsi="Arial" w:cs="Arial"/>
                <w:sz w:val="16"/>
                <w:szCs w:val="16"/>
              </w:rPr>
            </w:pPr>
            <w:r w:rsidRPr="006D6D99">
              <w:rPr>
                <w:rFonts w:ascii="Arial" w:hAnsi="Arial" w:cs="Arial"/>
                <w:sz w:val="16"/>
                <w:szCs w:val="16"/>
              </w:rPr>
              <w:t>Patients who underwent PD for AKI</w:t>
            </w:r>
          </w:p>
        </w:tc>
        <w:tc>
          <w:tcPr>
            <w:tcW w:w="850" w:type="dxa"/>
            <w:shd w:val="clear" w:color="auto" w:fill="auto"/>
          </w:tcPr>
          <w:p w14:paraId="6E3EBC83" w14:textId="52DF1FA4" w:rsidR="00695533" w:rsidRPr="006D6D99" w:rsidRDefault="00695533" w:rsidP="007A56AB">
            <w:pPr>
              <w:rPr>
                <w:rFonts w:ascii="Arial" w:hAnsi="Arial" w:cs="Arial"/>
                <w:sz w:val="16"/>
                <w:szCs w:val="16"/>
              </w:rPr>
            </w:pPr>
            <w:r w:rsidRPr="006D6D99">
              <w:rPr>
                <w:rFonts w:ascii="Arial" w:hAnsi="Arial" w:cs="Arial"/>
                <w:sz w:val="16"/>
                <w:szCs w:val="16"/>
              </w:rPr>
              <w:t>2009-11</w:t>
            </w:r>
          </w:p>
        </w:tc>
        <w:tc>
          <w:tcPr>
            <w:tcW w:w="992" w:type="dxa"/>
            <w:shd w:val="clear" w:color="auto" w:fill="auto"/>
          </w:tcPr>
          <w:p w14:paraId="77D2E3D3" w14:textId="1EC1B5C3" w:rsidR="00695533" w:rsidRPr="006D6D99" w:rsidRDefault="00695533" w:rsidP="007A56AB">
            <w:pPr>
              <w:rPr>
                <w:rFonts w:ascii="Arial" w:hAnsi="Arial" w:cs="Arial"/>
                <w:sz w:val="16"/>
                <w:szCs w:val="16"/>
              </w:rPr>
            </w:pPr>
            <w:r w:rsidRPr="006D6D99">
              <w:rPr>
                <w:rFonts w:ascii="Arial" w:hAnsi="Arial" w:cs="Arial"/>
                <w:sz w:val="16"/>
                <w:szCs w:val="16"/>
              </w:rPr>
              <w:t>16 adults (4 children)</w:t>
            </w:r>
          </w:p>
        </w:tc>
        <w:tc>
          <w:tcPr>
            <w:tcW w:w="709" w:type="dxa"/>
            <w:shd w:val="clear" w:color="auto" w:fill="auto"/>
          </w:tcPr>
          <w:p w14:paraId="707B07C4" w14:textId="408D7E91" w:rsidR="00695533" w:rsidRPr="006D6D99" w:rsidRDefault="00695533" w:rsidP="007A56AB">
            <w:pPr>
              <w:rPr>
                <w:rFonts w:ascii="Arial" w:hAnsi="Arial" w:cs="Arial"/>
                <w:sz w:val="16"/>
                <w:szCs w:val="16"/>
              </w:rPr>
            </w:pPr>
            <w:r w:rsidRPr="006D6D99">
              <w:rPr>
                <w:rFonts w:ascii="Arial" w:hAnsi="Arial" w:cs="Arial"/>
                <w:sz w:val="16"/>
                <w:szCs w:val="16"/>
              </w:rPr>
              <w:t>33</w:t>
            </w:r>
            <w:r w:rsidR="00B455AB">
              <w:rPr>
                <w:rFonts w:ascii="Arial" w:hAnsi="Arial" w:cs="Arial"/>
                <w:sz w:val="16"/>
                <w:szCs w:val="16"/>
              </w:rPr>
              <w:t>·</w:t>
            </w:r>
            <w:r w:rsidRPr="006D6D99">
              <w:rPr>
                <w:rFonts w:ascii="Arial" w:hAnsi="Arial" w:cs="Arial"/>
                <w:sz w:val="16"/>
                <w:szCs w:val="16"/>
              </w:rPr>
              <w:t xml:space="preserve">9 </w:t>
            </w:r>
          </w:p>
        </w:tc>
        <w:tc>
          <w:tcPr>
            <w:tcW w:w="709" w:type="dxa"/>
            <w:shd w:val="clear" w:color="auto" w:fill="auto"/>
          </w:tcPr>
          <w:p w14:paraId="3AE5DC9F" w14:textId="65FFAF00" w:rsidR="00695533" w:rsidRPr="006D6D99" w:rsidRDefault="00695533" w:rsidP="00712FD0">
            <w:pPr>
              <w:rPr>
                <w:rFonts w:ascii="Arial" w:hAnsi="Arial" w:cs="Arial"/>
                <w:sz w:val="16"/>
                <w:szCs w:val="16"/>
              </w:rPr>
            </w:pPr>
            <w:r w:rsidRPr="006D6D99">
              <w:rPr>
                <w:rFonts w:ascii="Arial" w:hAnsi="Arial" w:cs="Arial"/>
                <w:sz w:val="16"/>
                <w:szCs w:val="16"/>
              </w:rPr>
              <w:t>56%</w:t>
            </w:r>
          </w:p>
        </w:tc>
        <w:tc>
          <w:tcPr>
            <w:tcW w:w="850" w:type="dxa"/>
            <w:shd w:val="clear" w:color="auto" w:fill="auto"/>
          </w:tcPr>
          <w:p w14:paraId="1F4D8154" w14:textId="77777777" w:rsidR="00695533" w:rsidRPr="006D6D99" w:rsidRDefault="00695533" w:rsidP="007A56AB">
            <w:pPr>
              <w:rPr>
                <w:rFonts w:ascii="Arial" w:hAnsi="Arial" w:cs="Arial"/>
                <w:sz w:val="16"/>
                <w:szCs w:val="16"/>
              </w:rPr>
            </w:pPr>
          </w:p>
        </w:tc>
        <w:tc>
          <w:tcPr>
            <w:tcW w:w="2127" w:type="dxa"/>
            <w:shd w:val="clear" w:color="auto" w:fill="auto"/>
          </w:tcPr>
          <w:p w14:paraId="332BB6FB" w14:textId="77777777" w:rsidR="00695533" w:rsidRPr="006D6D99" w:rsidRDefault="00695533" w:rsidP="00695533">
            <w:pPr>
              <w:rPr>
                <w:rFonts w:ascii="Arial" w:hAnsi="Arial" w:cs="Arial"/>
                <w:sz w:val="16"/>
                <w:szCs w:val="16"/>
              </w:rPr>
            </w:pPr>
            <w:r w:rsidRPr="006D6D99">
              <w:rPr>
                <w:rFonts w:ascii="Arial" w:hAnsi="Arial" w:cs="Arial"/>
                <w:sz w:val="16"/>
                <w:szCs w:val="16"/>
              </w:rPr>
              <w:t>ATN 45%</w:t>
            </w:r>
          </w:p>
          <w:p w14:paraId="2F1781EB" w14:textId="77777777" w:rsidR="00695533" w:rsidRPr="006D6D99" w:rsidRDefault="00695533" w:rsidP="00695533">
            <w:pPr>
              <w:rPr>
                <w:rFonts w:ascii="Arial" w:hAnsi="Arial" w:cs="Arial"/>
                <w:sz w:val="16"/>
                <w:szCs w:val="16"/>
              </w:rPr>
            </w:pPr>
            <w:r w:rsidRPr="006D6D99">
              <w:rPr>
                <w:rFonts w:ascii="Arial" w:hAnsi="Arial" w:cs="Arial"/>
                <w:sz w:val="16"/>
                <w:szCs w:val="16"/>
              </w:rPr>
              <w:t>GN 25%</w:t>
            </w:r>
          </w:p>
          <w:p w14:paraId="33DFD9D5" w14:textId="77777777" w:rsidR="00695533" w:rsidRPr="006D6D99" w:rsidRDefault="00695533" w:rsidP="00695533">
            <w:pPr>
              <w:rPr>
                <w:rFonts w:ascii="Arial" w:hAnsi="Arial" w:cs="Arial"/>
                <w:sz w:val="16"/>
                <w:szCs w:val="16"/>
              </w:rPr>
            </w:pPr>
            <w:r w:rsidRPr="006D6D99">
              <w:rPr>
                <w:rFonts w:ascii="Arial" w:hAnsi="Arial" w:cs="Arial"/>
                <w:sz w:val="16"/>
                <w:szCs w:val="16"/>
              </w:rPr>
              <w:t>Eclampsia/HELLP 10%</w:t>
            </w:r>
          </w:p>
          <w:p w14:paraId="2DB48278" w14:textId="77777777" w:rsidR="00695533" w:rsidRPr="006D6D99" w:rsidRDefault="00695533" w:rsidP="00695533">
            <w:pPr>
              <w:rPr>
                <w:rFonts w:ascii="Arial" w:hAnsi="Arial" w:cs="Arial"/>
                <w:sz w:val="16"/>
                <w:szCs w:val="16"/>
              </w:rPr>
            </w:pPr>
            <w:r w:rsidRPr="006D6D99">
              <w:rPr>
                <w:rFonts w:ascii="Arial" w:hAnsi="Arial" w:cs="Arial"/>
                <w:sz w:val="16"/>
                <w:szCs w:val="16"/>
              </w:rPr>
              <w:t xml:space="preserve">HUS 5% </w:t>
            </w:r>
          </w:p>
          <w:p w14:paraId="00FDF104" w14:textId="77777777" w:rsidR="00695533" w:rsidRPr="006D6D99" w:rsidRDefault="00695533" w:rsidP="00695533">
            <w:pPr>
              <w:rPr>
                <w:rFonts w:ascii="Arial" w:hAnsi="Arial" w:cs="Arial"/>
                <w:sz w:val="16"/>
                <w:szCs w:val="16"/>
              </w:rPr>
            </w:pPr>
            <w:r w:rsidRPr="006D6D99">
              <w:rPr>
                <w:rFonts w:ascii="Arial" w:hAnsi="Arial" w:cs="Arial"/>
                <w:sz w:val="16"/>
                <w:szCs w:val="16"/>
              </w:rPr>
              <w:t>Rhabdomyolysis 5%</w:t>
            </w:r>
          </w:p>
          <w:p w14:paraId="7B672484" w14:textId="77777777" w:rsidR="00695533" w:rsidRPr="006D6D99" w:rsidRDefault="00695533" w:rsidP="00A841D4">
            <w:pPr>
              <w:rPr>
                <w:rFonts w:ascii="Arial" w:hAnsi="Arial" w:cs="Arial"/>
                <w:sz w:val="16"/>
                <w:szCs w:val="16"/>
              </w:rPr>
            </w:pPr>
          </w:p>
        </w:tc>
        <w:tc>
          <w:tcPr>
            <w:tcW w:w="850" w:type="dxa"/>
            <w:shd w:val="clear" w:color="auto" w:fill="auto"/>
          </w:tcPr>
          <w:p w14:paraId="3EF0D437" w14:textId="77777777" w:rsidR="00695533" w:rsidRPr="006D6D99" w:rsidRDefault="00695533" w:rsidP="00712FD0">
            <w:pPr>
              <w:rPr>
                <w:rFonts w:ascii="Arial" w:hAnsi="Arial" w:cs="Arial"/>
                <w:sz w:val="16"/>
                <w:szCs w:val="16"/>
              </w:rPr>
            </w:pPr>
          </w:p>
        </w:tc>
        <w:tc>
          <w:tcPr>
            <w:tcW w:w="1134" w:type="dxa"/>
            <w:shd w:val="clear" w:color="auto" w:fill="auto"/>
          </w:tcPr>
          <w:p w14:paraId="380A09FD" w14:textId="2913DB81" w:rsidR="00695533" w:rsidRPr="006D6D99" w:rsidRDefault="00695533" w:rsidP="007A56AB">
            <w:pPr>
              <w:rPr>
                <w:rFonts w:ascii="Arial" w:hAnsi="Arial" w:cs="Arial"/>
                <w:sz w:val="16"/>
                <w:szCs w:val="16"/>
              </w:rPr>
            </w:pPr>
            <w:r w:rsidRPr="006D6D99">
              <w:rPr>
                <w:rFonts w:ascii="Arial" w:hAnsi="Arial" w:cs="Arial"/>
                <w:sz w:val="16"/>
                <w:szCs w:val="16"/>
              </w:rPr>
              <w:t>20%</w:t>
            </w:r>
          </w:p>
        </w:tc>
        <w:tc>
          <w:tcPr>
            <w:tcW w:w="1181" w:type="dxa"/>
            <w:shd w:val="clear" w:color="auto" w:fill="auto"/>
          </w:tcPr>
          <w:p w14:paraId="742DF7BD" w14:textId="77777777" w:rsidR="00695533" w:rsidRPr="006D6D99" w:rsidRDefault="00695533" w:rsidP="007A56AB">
            <w:pPr>
              <w:rPr>
                <w:rFonts w:ascii="Arial" w:hAnsi="Arial" w:cs="Arial"/>
                <w:sz w:val="16"/>
                <w:szCs w:val="16"/>
              </w:rPr>
            </w:pPr>
          </w:p>
        </w:tc>
        <w:tc>
          <w:tcPr>
            <w:tcW w:w="1371" w:type="dxa"/>
            <w:shd w:val="clear" w:color="auto" w:fill="auto"/>
          </w:tcPr>
          <w:p w14:paraId="2285FCC8" w14:textId="79D8AE6A" w:rsidR="00695533" w:rsidRPr="006D6D99" w:rsidRDefault="00695533" w:rsidP="00A841D4">
            <w:pPr>
              <w:rPr>
                <w:rFonts w:ascii="Arial" w:hAnsi="Arial" w:cs="Arial"/>
                <w:sz w:val="16"/>
                <w:szCs w:val="16"/>
              </w:rPr>
            </w:pPr>
            <w:r w:rsidRPr="006D6D99">
              <w:rPr>
                <w:rFonts w:ascii="Arial" w:hAnsi="Arial" w:cs="Arial"/>
                <w:sz w:val="16"/>
                <w:szCs w:val="16"/>
              </w:rPr>
              <w:t>20% used traditional medicaiotns</w:t>
            </w:r>
          </w:p>
        </w:tc>
      </w:tr>
      <w:tr w:rsidR="00695533" w:rsidRPr="006D6D99" w14:paraId="6A07D03C" w14:textId="77777777" w:rsidTr="00A841D4">
        <w:trPr>
          <w:trHeight w:val="379"/>
        </w:trPr>
        <w:tc>
          <w:tcPr>
            <w:tcW w:w="1668" w:type="dxa"/>
            <w:shd w:val="clear" w:color="auto" w:fill="auto"/>
          </w:tcPr>
          <w:p w14:paraId="66FBDF69" w14:textId="7D57B58E" w:rsidR="00695533" w:rsidRPr="006D6D99" w:rsidRDefault="00695533" w:rsidP="00695533">
            <w:pPr>
              <w:rPr>
                <w:rFonts w:ascii="Arial" w:hAnsi="Arial" w:cs="Arial"/>
                <w:sz w:val="16"/>
                <w:szCs w:val="16"/>
              </w:rPr>
            </w:pPr>
            <w:r w:rsidRPr="006D6D99">
              <w:rPr>
                <w:rFonts w:ascii="Arial" w:hAnsi="Arial" w:cs="Arial"/>
                <w:sz w:val="16"/>
                <w:szCs w:val="16"/>
              </w:rPr>
              <w:t xml:space="preserve">Vachiat </w:t>
            </w:r>
            <w:r w:rsidRPr="006D6D99">
              <w:rPr>
                <w:rFonts w:ascii="Arial" w:hAnsi="Arial" w:cs="Arial"/>
                <w:i/>
                <w:sz w:val="16"/>
                <w:szCs w:val="16"/>
              </w:rPr>
              <w:t xml:space="preserve">et al, </w:t>
            </w:r>
            <w:r w:rsidRPr="006D6D99">
              <w:rPr>
                <w:rFonts w:ascii="Arial" w:hAnsi="Arial" w:cs="Arial"/>
                <w:sz w:val="16"/>
                <w:szCs w:val="16"/>
              </w:rPr>
              <w:t>2013</w:t>
            </w:r>
            <w:r w:rsidR="008E227B" w:rsidRPr="006D6D99">
              <w:rPr>
                <w:rFonts w:ascii="Arial" w:hAnsi="Arial" w:cs="Arial"/>
                <w:sz w:val="16"/>
                <w:szCs w:val="16"/>
              </w:rPr>
              <w:fldChar w:fldCharType="begin"/>
            </w:r>
            <w:r w:rsidR="008E227B" w:rsidRPr="006D6D99">
              <w:rPr>
                <w:rFonts w:ascii="Arial" w:hAnsi="Arial" w:cs="Arial"/>
                <w:sz w:val="16"/>
                <w:szCs w:val="16"/>
              </w:rPr>
              <w:instrText xml:space="preserve"> ADDIN ZOTERO_ITEM CSL_CITATION {"citationID":"27pog5r4vg","properties":{"formattedCitation":"{\\rtf \\super 25\\nosupersub{}}","plainCitation":"0025"},"citationItems":[{"id":132,"uris":["http://zotero.org/users/local/WPuxiq79/items/C5GIVJ6W"],"uri":["http://zotero.org/users/local/WPuxiq79/items/C5GIVJ6W"],"itemData":{"id":132,"type":"article-journal","title":"Renal failure in HIV-positive patients—a South African experience","container-title":"Clinical Kidney Journal","page":"584-589","volume":"6","issue":"6","source":"PubMed Central","abstract":"Background\nKidney disease is a major complication of HIV infection, with both acute kidney injury (AKI) and chronic kidney disease (CKD) contributing to morbidity and mortality. Incidence of AKI was reported as 5.9 per 100 patient years in ambulatory patients and </w:instrText>
            </w:r>
            <w:r w:rsidR="008E227B" w:rsidRPr="006D6D99">
              <w:rPr>
                <w:rFonts w:ascii="Monaco" w:hAnsi="Monaco" w:cs="Monaco"/>
                <w:sz w:val="16"/>
                <w:szCs w:val="16"/>
              </w:rPr>
              <w:instrText>∼</w:instrText>
            </w:r>
            <w:r w:rsidR="008E227B" w:rsidRPr="006D6D99">
              <w:rPr>
                <w:rFonts w:ascii="Arial" w:hAnsi="Arial" w:cs="Arial"/>
                <w:sz w:val="16"/>
                <w:szCs w:val="16"/>
              </w:rPr>
              <w:instrText xml:space="preserve">18% in hospitalized HIV-infected patients, an almost 3-fold higher risk compared with HIV uninfected patients in developed countries. CKD was reported in 6–48.5% of HIV-infected patients in Africa. There is a paucity of data regarding the prevalence and outcomes of AKI in HIV-infected patients in sub-Saharan Africa, the region most affected by HIV.\n\nMethods\nA retrospective review of 101 HIV-positive anti-retroviral therapy (ART)-naïve patients presenting with renal failure from 1 October 2005 to 30 September 2006 was undertaken.\n\nResults\nA total of 684 patients presented with renal failure, 101 (14.8%) of whom were HIV positive. Ninety-nine (98%) of HIV-positive patients were black and 56 (55%) were male, with mean age 38 ± 9.9 years (range 21–61 years). HIV-positive patients demonstrated severe immunosuppression, with mean CD4 count of 135 cells/µL (range 1–579 cells/µL). Fifty-seven (56%) HIV-positive patients presented with AKI, 21 (21%) with acute-on-chronic kidney disease and 23 (23%) with CKD; seven patients with AKI were excluded due to lack of records. The causes of AKI in the HIV-positive group included sepsis (60%), volume depletion and haemodynamic instability (19%), toxins (9%), urological obstruction (7%) and miscellaneous (14%). Forty-four per cent of HIV-positive and 47% of HIV-negative patients with AKI demised; P = 0.45. Hyponatraemia (P = 0.018), acidosis (P = 0.018), anaemia (P = 0.019) and hyperphosphataemia (P = 0.003) were predictors of mortality in HIV-positive patients with AKI. In comparison, predictors of mortality in the HIV-negative group were age (P = 0.023) and black ethnicity (P = 0.04).\n\nConclusion\nHIV-positive patients, compared with the HIV-negative group, presented with AKI at a younger age and at an advanced stage of immunosuppression. Appropriate support, including dialysis, resulted in similar outcomes in both groups.","DOI":"10.1093/ckj/sft128","ISSN":"2048-8505","note":"PMID: 26069826\nPMCID: PMC4438376","journalAbbreviation":"Clin Kidney J","author":[{"family":"Vachiat","given":"Ahmed Ismail"},{"family":"Musenge","given":"Eustasius"},{"family":"Wadee","given":"Shoyab"},{"family":"Naicker","given":"Saraladevi"}],"issued":{"date-parts":[["2013",12]]},"PMID":"26069826","PMCID":"PMC4438376"}}],"schema":"https://github.com/citation-style-language/schema/raw/master/csl-citation.json"} T </w:instrText>
            </w:r>
            <w:r w:rsidR="008E227B" w:rsidRPr="006D6D99">
              <w:rPr>
                <w:rFonts w:ascii="Arial" w:hAnsi="Arial" w:cs="Arial"/>
                <w:sz w:val="16"/>
                <w:szCs w:val="16"/>
              </w:rPr>
              <w:fldChar w:fldCharType="separate"/>
            </w:r>
            <w:r w:rsidR="008E227B" w:rsidRPr="006D6D99">
              <w:rPr>
                <w:rFonts w:ascii="Arial" w:hAnsi="Arial" w:cs="Arial"/>
                <w:sz w:val="16"/>
                <w:vertAlign w:val="superscript"/>
              </w:rPr>
              <w:t>25</w:t>
            </w:r>
            <w:r w:rsidR="008E227B" w:rsidRPr="006D6D99">
              <w:rPr>
                <w:rFonts w:ascii="Arial" w:hAnsi="Arial" w:cs="Arial"/>
                <w:sz w:val="16"/>
                <w:szCs w:val="16"/>
              </w:rPr>
              <w:fldChar w:fldCharType="end"/>
            </w:r>
          </w:p>
          <w:p w14:paraId="67B6A904" w14:textId="77777777" w:rsidR="00695533" w:rsidRPr="006D6D99" w:rsidRDefault="00695533" w:rsidP="00695533">
            <w:pPr>
              <w:rPr>
                <w:rFonts w:ascii="Arial" w:hAnsi="Arial" w:cs="Arial"/>
                <w:sz w:val="16"/>
                <w:szCs w:val="16"/>
              </w:rPr>
            </w:pPr>
          </w:p>
          <w:p w14:paraId="52E91865" w14:textId="52053B56" w:rsidR="00695533" w:rsidRPr="006D6D99" w:rsidRDefault="00695533" w:rsidP="00695533">
            <w:pPr>
              <w:rPr>
                <w:rFonts w:ascii="Arial" w:hAnsi="Arial" w:cs="Arial"/>
                <w:sz w:val="16"/>
                <w:szCs w:val="16"/>
              </w:rPr>
            </w:pPr>
            <w:r w:rsidRPr="006D6D99">
              <w:rPr>
                <w:rFonts w:ascii="Arial" w:hAnsi="Arial" w:cs="Arial"/>
                <w:sz w:val="16"/>
                <w:szCs w:val="16"/>
              </w:rPr>
              <w:t>Johannesburg, South Africa (single centre)</w:t>
            </w:r>
          </w:p>
        </w:tc>
        <w:tc>
          <w:tcPr>
            <w:tcW w:w="1417" w:type="dxa"/>
            <w:shd w:val="clear" w:color="auto" w:fill="auto"/>
          </w:tcPr>
          <w:p w14:paraId="5359BDD2" w14:textId="0FBA350A" w:rsidR="00695533" w:rsidRPr="006D6D99" w:rsidRDefault="00695533" w:rsidP="00A841D4">
            <w:pPr>
              <w:rPr>
                <w:rFonts w:ascii="Arial" w:hAnsi="Arial" w:cs="Arial"/>
                <w:sz w:val="16"/>
                <w:szCs w:val="16"/>
              </w:rPr>
            </w:pPr>
            <w:r w:rsidRPr="006D6D99">
              <w:rPr>
                <w:rFonts w:ascii="Arial" w:hAnsi="Arial" w:cs="Arial"/>
                <w:sz w:val="16"/>
                <w:szCs w:val="16"/>
              </w:rPr>
              <w:t>RIFLE</w:t>
            </w:r>
          </w:p>
        </w:tc>
        <w:tc>
          <w:tcPr>
            <w:tcW w:w="709" w:type="dxa"/>
            <w:shd w:val="clear" w:color="auto" w:fill="auto"/>
          </w:tcPr>
          <w:p w14:paraId="34D4070B" w14:textId="75918617" w:rsidR="00695533" w:rsidRPr="006D6D99" w:rsidRDefault="00695533"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451EFE19" w14:textId="708F5251" w:rsidR="00695533" w:rsidRPr="006D6D99" w:rsidRDefault="00695533" w:rsidP="00A841D4">
            <w:pPr>
              <w:rPr>
                <w:rFonts w:ascii="Arial" w:hAnsi="Arial" w:cs="Arial"/>
                <w:sz w:val="16"/>
                <w:szCs w:val="16"/>
              </w:rPr>
            </w:pPr>
            <w:r w:rsidRPr="006D6D99">
              <w:rPr>
                <w:rFonts w:ascii="Arial" w:hAnsi="Arial" w:cs="Arial"/>
                <w:sz w:val="16"/>
                <w:szCs w:val="16"/>
              </w:rPr>
              <w:t>HIV patients presenting with renal failure</w:t>
            </w:r>
          </w:p>
        </w:tc>
        <w:tc>
          <w:tcPr>
            <w:tcW w:w="850" w:type="dxa"/>
            <w:shd w:val="clear" w:color="auto" w:fill="auto"/>
          </w:tcPr>
          <w:p w14:paraId="5106DB66" w14:textId="4555D25B" w:rsidR="00695533" w:rsidRPr="006D6D99" w:rsidRDefault="00695533" w:rsidP="007A56AB">
            <w:pPr>
              <w:rPr>
                <w:rFonts w:ascii="Arial" w:hAnsi="Arial" w:cs="Arial"/>
                <w:sz w:val="16"/>
                <w:szCs w:val="16"/>
              </w:rPr>
            </w:pPr>
            <w:r w:rsidRPr="006D6D99">
              <w:rPr>
                <w:rFonts w:ascii="Arial" w:hAnsi="Arial" w:cs="Arial"/>
                <w:sz w:val="16"/>
                <w:szCs w:val="16"/>
              </w:rPr>
              <w:t>2005-06</w:t>
            </w:r>
          </w:p>
        </w:tc>
        <w:tc>
          <w:tcPr>
            <w:tcW w:w="992" w:type="dxa"/>
            <w:shd w:val="clear" w:color="auto" w:fill="auto"/>
          </w:tcPr>
          <w:p w14:paraId="0F1BBB7D" w14:textId="0873BA50" w:rsidR="00695533" w:rsidRPr="006D6D99" w:rsidRDefault="00695533" w:rsidP="007A56AB">
            <w:pPr>
              <w:rPr>
                <w:rFonts w:ascii="Arial" w:hAnsi="Arial" w:cs="Arial"/>
                <w:sz w:val="16"/>
                <w:szCs w:val="16"/>
              </w:rPr>
            </w:pPr>
            <w:r w:rsidRPr="006D6D99">
              <w:rPr>
                <w:rFonts w:ascii="Arial" w:hAnsi="Arial" w:cs="Arial"/>
                <w:sz w:val="16"/>
                <w:szCs w:val="16"/>
              </w:rPr>
              <w:t>78</w:t>
            </w:r>
          </w:p>
        </w:tc>
        <w:tc>
          <w:tcPr>
            <w:tcW w:w="709" w:type="dxa"/>
            <w:shd w:val="clear" w:color="auto" w:fill="auto"/>
          </w:tcPr>
          <w:p w14:paraId="35F45F4F" w14:textId="3F0E53E7" w:rsidR="00695533" w:rsidRPr="006D6D99" w:rsidRDefault="00695533" w:rsidP="007A56AB">
            <w:pPr>
              <w:rPr>
                <w:rFonts w:ascii="Arial" w:hAnsi="Arial" w:cs="Arial"/>
                <w:sz w:val="16"/>
                <w:szCs w:val="16"/>
              </w:rPr>
            </w:pPr>
            <w:r w:rsidRPr="006D6D99">
              <w:rPr>
                <w:rFonts w:ascii="Arial" w:hAnsi="Arial" w:cs="Arial"/>
                <w:sz w:val="16"/>
                <w:szCs w:val="16"/>
              </w:rPr>
              <w:t>37 (vs</w:t>
            </w:r>
            <w:r w:rsidR="00B455AB">
              <w:rPr>
                <w:rFonts w:ascii="Arial" w:hAnsi="Arial" w:cs="Arial"/>
                <w:sz w:val="16"/>
                <w:szCs w:val="16"/>
              </w:rPr>
              <w:t>·</w:t>
            </w:r>
            <w:r w:rsidRPr="006D6D99">
              <w:rPr>
                <w:rFonts w:ascii="Arial" w:hAnsi="Arial" w:cs="Arial"/>
                <w:sz w:val="16"/>
                <w:szCs w:val="16"/>
              </w:rPr>
              <w:t xml:space="preserve"> 45 if HIV NR AKI)</w:t>
            </w:r>
          </w:p>
        </w:tc>
        <w:tc>
          <w:tcPr>
            <w:tcW w:w="709" w:type="dxa"/>
            <w:shd w:val="clear" w:color="auto" w:fill="auto"/>
          </w:tcPr>
          <w:p w14:paraId="7AF93CAD" w14:textId="77F807D3" w:rsidR="00695533" w:rsidRPr="006D6D99" w:rsidRDefault="00695533" w:rsidP="00712FD0">
            <w:pPr>
              <w:rPr>
                <w:rFonts w:ascii="Arial" w:hAnsi="Arial" w:cs="Arial"/>
                <w:sz w:val="16"/>
                <w:szCs w:val="16"/>
              </w:rPr>
            </w:pPr>
            <w:r w:rsidRPr="006D6D99">
              <w:rPr>
                <w:rFonts w:ascii="Arial" w:hAnsi="Arial" w:cs="Arial"/>
                <w:sz w:val="16"/>
                <w:szCs w:val="16"/>
              </w:rPr>
              <w:t>56%</w:t>
            </w:r>
          </w:p>
        </w:tc>
        <w:tc>
          <w:tcPr>
            <w:tcW w:w="850" w:type="dxa"/>
            <w:shd w:val="clear" w:color="auto" w:fill="auto"/>
          </w:tcPr>
          <w:p w14:paraId="4699B707" w14:textId="77777777" w:rsidR="00695533" w:rsidRPr="006D6D99" w:rsidRDefault="00695533" w:rsidP="007A56AB">
            <w:pPr>
              <w:rPr>
                <w:rFonts w:ascii="Arial" w:hAnsi="Arial" w:cs="Arial"/>
                <w:sz w:val="16"/>
                <w:szCs w:val="16"/>
              </w:rPr>
            </w:pPr>
          </w:p>
        </w:tc>
        <w:tc>
          <w:tcPr>
            <w:tcW w:w="2127" w:type="dxa"/>
            <w:shd w:val="clear" w:color="auto" w:fill="auto"/>
          </w:tcPr>
          <w:p w14:paraId="06516795" w14:textId="77777777" w:rsidR="00695533" w:rsidRPr="006D6D99" w:rsidRDefault="00695533" w:rsidP="00695533">
            <w:pPr>
              <w:rPr>
                <w:rFonts w:ascii="Arial" w:hAnsi="Arial" w:cs="Arial"/>
                <w:sz w:val="16"/>
                <w:szCs w:val="16"/>
              </w:rPr>
            </w:pPr>
            <w:r w:rsidRPr="006D6D99">
              <w:rPr>
                <w:rFonts w:ascii="Arial" w:hAnsi="Arial" w:cs="Arial"/>
                <w:sz w:val="16"/>
                <w:szCs w:val="16"/>
              </w:rPr>
              <w:t>Sepsis 63% (43% if HIV NR)</w:t>
            </w:r>
          </w:p>
          <w:p w14:paraId="7BFF6E08" w14:textId="77777777" w:rsidR="00695533" w:rsidRPr="006D6D99" w:rsidRDefault="00695533" w:rsidP="00695533">
            <w:pPr>
              <w:rPr>
                <w:rFonts w:ascii="Arial" w:hAnsi="Arial" w:cs="Arial"/>
                <w:sz w:val="16"/>
                <w:szCs w:val="16"/>
              </w:rPr>
            </w:pPr>
            <w:r w:rsidRPr="006D6D99">
              <w:rPr>
                <w:rFonts w:ascii="Arial" w:hAnsi="Arial" w:cs="Arial"/>
                <w:sz w:val="16"/>
                <w:szCs w:val="16"/>
              </w:rPr>
              <w:t>Haemodynamic instability 17%</w:t>
            </w:r>
          </w:p>
          <w:p w14:paraId="112D1DDF" w14:textId="77777777" w:rsidR="00695533" w:rsidRPr="006D6D99" w:rsidRDefault="00695533" w:rsidP="00695533">
            <w:pPr>
              <w:rPr>
                <w:rFonts w:ascii="Arial" w:hAnsi="Arial" w:cs="Arial"/>
                <w:sz w:val="16"/>
                <w:szCs w:val="16"/>
              </w:rPr>
            </w:pPr>
            <w:r w:rsidRPr="006D6D99">
              <w:rPr>
                <w:rFonts w:ascii="Arial" w:hAnsi="Arial" w:cs="Arial"/>
                <w:sz w:val="16"/>
                <w:szCs w:val="16"/>
              </w:rPr>
              <w:t>Toxin 6%</w:t>
            </w:r>
          </w:p>
          <w:p w14:paraId="120F5CE4" w14:textId="0ADFBC52" w:rsidR="00695533" w:rsidRPr="006D6D99" w:rsidRDefault="00695533" w:rsidP="00695533">
            <w:pPr>
              <w:rPr>
                <w:rFonts w:ascii="Arial" w:hAnsi="Arial" w:cs="Arial"/>
                <w:sz w:val="16"/>
                <w:szCs w:val="16"/>
              </w:rPr>
            </w:pPr>
            <w:r w:rsidRPr="006D6D99">
              <w:rPr>
                <w:rFonts w:ascii="Arial" w:hAnsi="Arial" w:cs="Arial"/>
                <w:sz w:val="16"/>
                <w:szCs w:val="16"/>
              </w:rPr>
              <w:t>Obstruction 5%</w:t>
            </w:r>
          </w:p>
        </w:tc>
        <w:tc>
          <w:tcPr>
            <w:tcW w:w="850" w:type="dxa"/>
            <w:shd w:val="clear" w:color="auto" w:fill="auto"/>
          </w:tcPr>
          <w:p w14:paraId="726B4608" w14:textId="77777777" w:rsidR="00695533" w:rsidRPr="006D6D99" w:rsidRDefault="00695533" w:rsidP="00712FD0">
            <w:pPr>
              <w:rPr>
                <w:rFonts w:ascii="Arial" w:hAnsi="Arial" w:cs="Arial"/>
                <w:sz w:val="16"/>
                <w:szCs w:val="16"/>
              </w:rPr>
            </w:pPr>
          </w:p>
        </w:tc>
        <w:tc>
          <w:tcPr>
            <w:tcW w:w="1134" w:type="dxa"/>
            <w:shd w:val="clear" w:color="auto" w:fill="auto"/>
          </w:tcPr>
          <w:p w14:paraId="186A8B62" w14:textId="3D15EAC8" w:rsidR="00695533" w:rsidRPr="006D6D99" w:rsidRDefault="00695533" w:rsidP="007A56AB">
            <w:pPr>
              <w:rPr>
                <w:rFonts w:ascii="Arial" w:hAnsi="Arial" w:cs="Arial"/>
                <w:sz w:val="16"/>
                <w:szCs w:val="16"/>
              </w:rPr>
            </w:pPr>
            <w:r w:rsidRPr="006D6D99">
              <w:rPr>
                <w:rFonts w:ascii="Arial" w:hAnsi="Arial" w:cs="Arial"/>
                <w:sz w:val="16"/>
                <w:szCs w:val="16"/>
              </w:rPr>
              <w:t>44% (vs</w:t>
            </w:r>
            <w:r w:rsidR="00B455AB">
              <w:rPr>
                <w:rFonts w:ascii="Arial" w:hAnsi="Arial" w:cs="Arial"/>
                <w:sz w:val="16"/>
                <w:szCs w:val="16"/>
              </w:rPr>
              <w:t>.</w:t>
            </w:r>
            <w:r w:rsidRPr="006D6D99">
              <w:rPr>
                <w:rFonts w:ascii="Arial" w:hAnsi="Arial" w:cs="Arial"/>
                <w:sz w:val="16"/>
                <w:szCs w:val="16"/>
              </w:rPr>
              <w:t xml:space="preserve"> 47% if HIV NR)</w:t>
            </w:r>
          </w:p>
        </w:tc>
        <w:tc>
          <w:tcPr>
            <w:tcW w:w="1181" w:type="dxa"/>
            <w:shd w:val="clear" w:color="auto" w:fill="auto"/>
          </w:tcPr>
          <w:p w14:paraId="4A71E66C" w14:textId="77777777" w:rsidR="00695533" w:rsidRPr="006D6D99" w:rsidRDefault="00695533" w:rsidP="007A56AB">
            <w:pPr>
              <w:rPr>
                <w:rFonts w:ascii="Arial" w:hAnsi="Arial" w:cs="Arial"/>
                <w:sz w:val="16"/>
                <w:szCs w:val="16"/>
              </w:rPr>
            </w:pPr>
          </w:p>
        </w:tc>
        <w:tc>
          <w:tcPr>
            <w:tcW w:w="1371" w:type="dxa"/>
            <w:shd w:val="clear" w:color="auto" w:fill="auto"/>
          </w:tcPr>
          <w:p w14:paraId="0EA1A371" w14:textId="77777777" w:rsidR="00695533" w:rsidRPr="006D6D99" w:rsidRDefault="00695533" w:rsidP="00A841D4">
            <w:pPr>
              <w:rPr>
                <w:rFonts w:ascii="Arial" w:hAnsi="Arial" w:cs="Arial"/>
                <w:sz w:val="16"/>
                <w:szCs w:val="16"/>
              </w:rPr>
            </w:pPr>
          </w:p>
        </w:tc>
      </w:tr>
      <w:tr w:rsidR="008F1857" w:rsidRPr="006D6D99" w14:paraId="32A93922" w14:textId="77777777" w:rsidTr="00A841D4">
        <w:trPr>
          <w:trHeight w:val="379"/>
        </w:trPr>
        <w:tc>
          <w:tcPr>
            <w:tcW w:w="1668" w:type="dxa"/>
            <w:shd w:val="clear" w:color="auto" w:fill="auto"/>
          </w:tcPr>
          <w:p w14:paraId="346169AF" w14:textId="34419D13" w:rsidR="008F1857" w:rsidRPr="006D6D99" w:rsidRDefault="008F1857" w:rsidP="008F1857">
            <w:pPr>
              <w:rPr>
                <w:rFonts w:ascii="Arial" w:hAnsi="Arial" w:cs="Arial"/>
                <w:sz w:val="16"/>
                <w:szCs w:val="16"/>
              </w:rPr>
            </w:pPr>
            <w:r w:rsidRPr="006D6D99">
              <w:rPr>
                <w:rFonts w:ascii="Arial" w:hAnsi="Arial" w:cs="Arial"/>
                <w:sz w:val="16"/>
                <w:szCs w:val="16"/>
              </w:rPr>
              <w:t xml:space="preserve">Phillips </w:t>
            </w:r>
            <w:r w:rsidRPr="006D6D99">
              <w:rPr>
                <w:rFonts w:ascii="Arial" w:hAnsi="Arial" w:cs="Arial"/>
                <w:i/>
                <w:sz w:val="16"/>
                <w:szCs w:val="16"/>
              </w:rPr>
              <w:t xml:space="preserve">et al, </w:t>
            </w:r>
            <w:r w:rsidRPr="006D6D99">
              <w:rPr>
                <w:rFonts w:ascii="Arial" w:hAnsi="Arial" w:cs="Arial"/>
                <w:sz w:val="16"/>
                <w:szCs w:val="16"/>
              </w:rPr>
              <w:t>2013</w:t>
            </w:r>
            <w:r w:rsidR="008E227B"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{"citationID":"1rppp8ct0v","properties":{"formattedCitation":"{\\rtf \\super 26\\nosupersub{}}","plainCitation":"0026"},"citationItems":[{"id":12,"uris":["http://zotero.org/users/local/WPuxiq79/items/N9GJCCM4"],"uri":["http://zotero.org/users/local/WPuxiq79/items/N9GJCCM4"],"itemData":{"id":12,"type":"article-journal","title":"Acute kidney injury risk factor recognition in three teaching hospitals in Ethiopia","container-title":"South African Medical Journal = Suid-Afrikaanse Tydskrif Vir Geneeskunde","page":"413-418","volume":"103","issue":"6","source":"PubMed","abstract":"BACKGROUND: A key objective of the Nephrology Sister Centre Programme between the renal units in Cardiff and Addis Ababa, sponsored by the International Society of Nephrology, is to facilitate development of the local clinical service in Ethiopia specifically focused on the management of acute kidney injury (AKI).\nOBJECTIVES: To examine the relationship between AKI risk factor recognition and monitoring of renal function in three hospitals in Ethiopia.\nMETHODS: Cross-sectional data were gathered regarding renal function monitoring, recording the presence of AKI risk-associated comorbidities and prescription of nephrotoxic medications across the disciplines of medicine, surgery, obstetrics and gynaecology. Results. Patients were more likely to have their renal function checked at the hospital with specialist services. Across all centres, the highest proportion of patients who had renal function measurements were those admitted to a medical ward. There was a positive relationship between documented comorbidities and the measurement of renal function but not between the prescription of nephrotoxic drugs and measurement of renal function.\nCONCLUSION: There was great variability in the extent to which doctors recognised the presence of risk factors for the development of AKI. Failure to identify these risk factors represents a lost opportunity to identify patients at high risk of developing renal injury who would benefit from renal function monitoring.","ISSN":"0256-9574","note":"PMID: 23725963","journalAbbreviation":"S. Afr. Med. J.","language":"eng","author":[{"family":"Phillips","given":"Lowri Angharad"},{"family":"Allen","given":"Nicholas"},{"family":"Phillips","given":"Bethan"},{"family":"Abera","given":"Ammanuel"},{"family":"Diro","given":"Ermias"},{"family":"Riley","given":"Stephen"},{"family":"Tadesse","given":"Yewondwossen"},{"family":"Williams","given":"John"},{"family":"Phillips","given":"Aled Owain"}],"issued":{"date-parts":[["2013",6]]},"PMID":"23725963"}}],"schema":"https://github.com/citation-style-language/schema/raw/master/csl-citation.json"} </w:instrText>
            </w:r>
            <w:r w:rsidR="008E227B" w:rsidRPr="006D6D99">
              <w:rPr>
                <w:rFonts w:ascii="Arial" w:hAnsi="Arial" w:cs="Arial"/>
                <w:sz w:val="16"/>
                <w:szCs w:val="16"/>
              </w:rPr>
              <w:instrText xml:space="preserve">T </w:instrText>
            </w:r>
            <w:r w:rsidR="008E227B" w:rsidRPr="006D6D99">
              <w:rPr>
                <w:rFonts w:ascii="Arial" w:hAnsi="Arial" w:cs="Arial"/>
                <w:sz w:val="16"/>
                <w:szCs w:val="16"/>
              </w:rPr>
              <w:fldChar w:fldCharType="separate"/>
            </w:r>
            <w:r w:rsidR="007B3537" w:rsidRPr="006D6D99">
              <w:rPr>
                <w:rFonts w:ascii="Arial" w:hAnsi="Arial" w:cs="Arial"/>
                <w:sz w:val="16"/>
                <w:vertAlign w:val="superscript"/>
              </w:rPr>
              <w:t>26</w:t>
            </w:r>
            <w:r w:rsidR="008E227B" w:rsidRPr="006D6D99">
              <w:rPr>
                <w:rFonts w:ascii="Arial" w:hAnsi="Arial" w:cs="Arial"/>
                <w:sz w:val="16"/>
                <w:szCs w:val="16"/>
              </w:rPr>
              <w:fldChar w:fldCharType="end"/>
            </w:r>
          </w:p>
          <w:p w14:paraId="18202B74" w14:textId="77777777" w:rsidR="008F1857" w:rsidRPr="006D6D99" w:rsidRDefault="008F1857" w:rsidP="008F1857">
            <w:pPr>
              <w:rPr>
                <w:rFonts w:ascii="Arial" w:hAnsi="Arial" w:cs="Arial"/>
                <w:sz w:val="16"/>
                <w:szCs w:val="16"/>
              </w:rPr>
            </w:pPr>
          </w:p>
          <w:p w14:paraId="4426229E" w14:textId="3B65B3E8" w:rsidR="008F1857" w:rsidRPr="006D6D99" w:rsidRDefault="008F1857" w:rsidP="008F1857">
            <w:pPr>
              <w:rPr>
                <w:rFonts w:ascii="Arial" w:hAnsi="Arial" w:cs="Arial"/>
                <w:sz w:val="16"/>
                <w:szCs w:val="16"/>
              </w:rPr>
            </w:pPr>
            <w:r w:rsidRPr="006D6D99">
              <w:rPr>
                <w:rFonts w:ascii="Arial" w:hAnsi="Arial" w:cs="Arial"/>
                <w:sz w:val="16"/>
                <w:szCs w:val="16"/>
              </w:rPr>
              <w:t>Ethiopia (3 centres – 1 urban, 2 rural)</w:t>
            </w:r>
          </w:p>
        </w:tc>
        <w:tc>
          <w:tcPr>
            <w:tcW w:w="1417" w:type="dxa"/>
            <w:shd w:val="clear" w:color="auto" w:fill="auto"/>
          </w:tcPr>
          <w:p w14:paraId="060AE9A2" w14:textId="77777777" w:rsidR="008F1857" w:rsidRPr="006D6D99" w:rsidRDefault="008F1857" w:rsidP="00A841D4">
            <w:pPr>
              <w:rPr>
                <w:rFonts w:ascii="Arial" w:hAnsi="Arial" w:cs="Arial"/>
                <w:sz w:val="16"/>
                <w:szCs w:val="16"/>
              </w:rPr>
            </w:pPr>
          </w:p>
        </w:tc>
        <w:tc>
          <w:tcPr>
            <w:tcW w:w="709" w:type="dxa"/>
            <w:shd w:val="clear" w:color="auto" w:fill="auto"/>
          </w:tcPr>
          <w:p w14:paraId="6BB1B2BB" w14:textId="34478B04" w:rsidR="008F1857" w:rsidRPr="006D6D99" w:rsidRDefault="008F1857" w:rsidP="007A56AB">
            <w:pPr>
              <w:rPr>
                <w:rFonts w:ascii="Arial" w:hAnsi="Arial" w:cs="Arial"/>
                <w:sz w:val="16"/>
                <w:szCs w:val="16"/>
              </w:rPr>
            </w:pPr>
            <w:r w:rsidRPr="006D6D99">
              <w:rPr>
                <w:rFonts w:ascii="Arial" w:hAnsi="Arial" w:cs="Arial"/>
                <w:sz w:val="16"/>
                <w:szCs w:val="16"/>
              </w:rPr>
              <w:t>Prosp</w:t>
            </w:r>
          </w:p>
        </w:tc>
        <w:tc>
          <w:tcPr>
            <w:tcW w:w="1276" w:type="dxa"/>
            <w:shd w:val="clear" w:color="auto" w:fill="auto"/>
          </w:tcPr>
          <w:p w14:paraId="1B22A9B2" w14:textId="0CAD2836" w:rsidR="008F1857" w:rsidRPr="006D6D99" w:rsidRDefault="008F1857" w:rsidP="00A841D4">
            <w:pPr>
              <w:rPr>
                <w:rFonts w:ascii="Arial" w:hAnsi="Arial" w:cs="Arial"/>
                <w:sz w:val="16"/>
                <w:szCs w:val="16"/>
              </w:rPr>
            </w:pPr>
            <w:r w:rsidRPr="006D6D99">
              <w:rPr>
                <w:rFonts w:ascii="Arial" w:hAnsi="Arial" w:cs="Arial"/>
                <w:sz w:val="16"/>
                <w:szCs w:val="16"/>
              </w:rPr>
              <w:t>Investigation of AKI risk factor assessment in medical, surgical and obstetric inpatients</w:t>
            </w:r>
          </w:p>
        </w:tc>
        <w:tc>
          <w:tcPr>
            <w:tcW w:w="850" w:type="dxa"/>
            <w:shd w:val="clear" w:color="auto" w:fill="auto"/>
          </w:tcPr>
          <w:p w14:paraId="1BD4CB96" w14:textId="77777777" w:rsidR="008F1857" w:rsidRPr="006D6D99" w:rsidRDefault="008F1857" w:rsidP="007A56AB">
            <w:pPr>
              <w:rPr>
                <w:rFonts w:ascii="Arial" w:hAnsi="Arial" w:cs="Arial"/>
                <w:sz w:val="16"/>
                <w:szCs w:val="16"/>
              </w:rPr>
            </w:pPr>
          </w:p>
        </w:tc>
        <w:tc>
          <w:tcPr>
            <w:tcW w:w="992" w:type="dxa"/>
            <w:shd w:val="clear" w:color="auto" w:fill="auto"/>
          </w:tcPr>
          <w:p w14:paraId="4D92FCA1" w14:textId="77777777" w:rsidR="008F1857" w:rsidRPr="006D6D99" w:rsidRDefault="008F1857" w:rsidP="007A56AB">
            <w:pPr>
              <w:rPr>
                <w:rFonts w:ascii="Arial" w:hAnsi="Arial" w:cs="Arial"/>
                <w:sz w:val="16"/>
                <w:szCs w:val="16"/>
              </w:rPr>
            </w:pPr>
          </w:p>
        </w:tc>
        <w:tc>
          <w:tcPr>
            <w:tcW w:w="709" w:type="dxa"/>
            <w:shd w:val="clear" w:color="auto" w:fill="auto"/>
          </w:tcPr>
          <w:p w14:paraId="1AF27CBD" w14:textId="77777777" w:rsidR="008F1857" w:rsidRPr="006D6D99" w:rsidRDefault="008F1857" w:rsidP="007A56AB">
            <w:pPr>
              <w:rPr>
                <w:rFonts w:ascii="Arial" w:hAnsi="Arial" w:cs="Arial"/>
                <w:sz w:val="16"/>
                <w:szCs w:val="16"/>
              </w:rPr>
            </w:pPr>
          </w:p>
        </w:tc>
        <w:tc>
          <w:tcPr>
            <w:tcW w:w="709" w:type="dxa"/>
            <w:shd w:val="clear" w:color="auto" w:fill="auto"/>
          </w:tcPr>
          <w:p w14:paraId="63A826BD" w14:textId="77777777" w:rsidR="008F1857" w:rsidRPr="006D6D99" w:rsidRDefault="008F1857" w:rsidP="00712FD0">
            <w:pPr>
              <w:rPr>
                <w:rFonts w:ascii="Arial" w:hAnsi="Arial" w:cs="Arial"/>
                <w:sz w:val="16"/>
                <w:szCs w:val="16"/>
              </w:rPr>
            </w:pPr>
          </w:p>
        </w:tc>
        <w:tc>
          <w:tcPr>
            <w:tcW w:w="850" w:type="dxa"/>
            <w:shd w:val="clear" w:color="auto" w:fill="auto"/>
          </w:tcPr>
          <w:p w14:paraId="44E316D2" w14:textId="77777777" w:rsidR="008F1857" w:rsidRPr="006D6D99" w:rsidRDefault="008F1857" w:rsidP="007A56AB">
            <w:pPr>
              <w:rPr>
                <w:rFonts w:ascii="Arial" w:hAnsi="Arial" w:cs="Arial"/>
                <w:sz w:val="16"/>
                <w:szCs w:val="16"/>
              </w:rPr>
            </w:pPr>
          </w:p>
        </w:tc>
        <w:tc>
          <w:tcPr>
            <w:tcW w:w="2127" w:type="dxa"/>
            <w:shd w:val="clear" w:color="auto" w:fill="auto"/>
          </w:tcPr>
          <w:p w14:paraId="56EF6149" w14:textId="1B363C64" w:rsidR="008F1857" w:rsidRPr="006D6D99" w:rsidRDefault="008F1857" w:rsidP="00695533">
            <w:pPr>
              <w:rPr>
                <w:rFonts w:ascii="Arial" w:hAnsi="Arial" w:cs="Arial"/>
                <w:sz w:val="16"/>
                <w:szCs w:val="16"/>
              </w:rPr>
            </w:pPr>
            <w:r w:rsidRPr="006D6D99">
              <w:rPr>
                <w:rFonts w:ascii="Arial" w:hAnsi="Arial" w:cs="Arial"/>
                <w:sz w:val="16"/>
                <w:szCs w:val="16"/>
              </w:rPr>
              <w:t>On medical wards infection commonest reason for admission (in particular TB and other infections related to HIV)</w:t>
            </w:r>
          </w:p>
        </w:tc>
        <w:tc>
          <w:tcPr>
            <w:tcW w:w="850" w:type="dxa"/>
            <w:shd w:val="clear" w:color="auto" w:fill="auto"/>
          </w:tcPr>
          <w:p w14:paraId="3874160C" w14:textId="77777777" w:rsidR="008F1857" w:rsidRPr="006D6D99" w:rsidRDefault="008F1857" w:rsidP="00712FD0">
            <w:pPr>
              <w:rPr>
                <w:rFonts w:ascii="Arial" w:hAnsi="Arial" w:cs="Arial"/>
                <w:sz w:val="16"/>
                <w:szCs w:val="16"/>
              </w:rPr>
            </w:pPr>
          </w:p>
        </w:tc>
        <w:tc>
          <w:tcPr>
            <w:tcW w:w="1134" w:type="dxa"/>
            <w:shd w:val="clear" w:color="auto" w:fill="auto"/>
          </w:tcPr>
          <w:p w14:paraId="587E8CBF" w14:textId="77777777" w:rsidR="008F1857" w:rsidRPr="006D6D99" w:rsidRDefault="008F1857" w:rsidP="007A56AB">
            <w:pPr>
              <w:rPr>
                <w:rFonts w:ascii="Arial" w:hAnsi="Arial" w:cs="Arial"/>
                <w:sz w:val="16"/>
                <w:szCs w:val="16"/>
              </w:rPr>
            </w:pPr>
          </w:p>
        </w:tc>
        <w:tc>
          <w:tcPr>
            <w:tcW w:w="1181" w:type="dxa"/>
            <w:shd w:val="clear" w:color="auto" w:fill="auto"/>
          </w:tcPr>
          <w:p w14:paraId="09EA52AF" w14:textId="77777777" w:rsidR="008F1857" w:rsidRPr="006D6D99" w:rsidRDefault="008F1857" w:rsidP="007A56AB">
            <w:pPr>
              <w:rPr>
                <w:rFonts w:ascii="Arial" w:hAnsi="Arial" w:cs="Arial"/>
                <w:sz w:val="16"/>
                <w:szCs w:val="16"/>
              </w:rPr>
            </w:pPr>
          </w:p>
        </w:tc>
        <w:tc>
          <w:tcPr>
            <w:tcW w:w="1371" w:type="dxa"/>
            <w:shd w:val="clear" w:color="auto" w:fill="auto"/>
          </w:tcPr>
          <w:p w14:paraId="4503158D" w14:textId="77777777" w:rsidR="008F1857" w:rsidRPr="006D6D99" w:rsidRDefault="008F1857" w:rsidP="008F1857">
            <w:pPr>
              <w:rPr>
                <w:rFonts w:ascii="Arial" w:hAnsi="Arial" w:cs="Arial"/>
                <w:sz w:val="16"/>
                <w:szCs w:val="16"/>
              </w:rPr>
            </w:pPr>
            <w:r w:rsidRPr="006D6D99">
              <w:rPr>
                <w:rFonts w:ascii="Arial" w:hAnsi="Arial" w:cs="Arial"/>
                <w:sz w:val="16"/>
                <w:szCs w:val="16"/>
              </w:rPr>
              <w:t>Assessment of:</w:t>
            </w:r>
          </w:p>
          <w:p w14:paraId="225E8E47" w14:textId="77777777" w:rsidR="008F1857" w:rsidRPr="006D6D99" w:rsidRDefault="008F1857" w:rsidP="008F1857">
            <w:pPr>
              <w:rPr>
                <w:rFonts w:ascii="Arial" w:hAnsi="Arial" w:cs="Arial"/>
                <w:sz w:val="16"/>
                <w:szCs w:val="16"/>
              </w:rPr>
            </w:pPr>
            <w:r w:rsidRPr="006D6D99">
              <w:rPr>
                <w:rFonts w:ascii="Arial" w:hAnsi="Arial" w:cs="Arial"/>
                <w:sz w:val="16"/>
                <w:szCs w:val="16"/>
              </w:rPr>
              <w:t>Renal function 51-100%</w:t>
            </w:r>
          </w:p>
          <w:p w14:paraId="2084FB48" w14:textId="77777777" w:rsidR="008F1857" w:rsidRPr="006D6D99" w:rsidRDefault="008F1857" w:rsidP="008F1857">
            <w:pPr>
              <w:rPr>
                <w:rFonts w:ascii="Arial" w:hAnsi="Arial" w:cs="Arial"/>
                <w:sz w:val="16"/>
                <w:szCs w:val="16"/>
              </w:rPr>
            </w:pPr>
            <w:r w:rsidRPr="006D6D99">
              <w:rPr>
                <w:rFonts w:ascii="Arial" w:hAnsi="Arial" w:cs="Arial"/>
                <w:sz w:val="16"/>
                <w:szCs w:val="16"/>
              </w:rPr>
              <w:t>Urine output 6-20%</w:t>
            </w:r>
          </w:p>
          <w:p w14:paraId="28A8C98E" w14:textId="77777777" w:rsidR="008F1857" w:rsidRPr="006D6D99" w:rsidRDefault="008F1857" w:rsidP="008F1857">
            <w:pPr>
              <w:rPr>
                <w:rFonts w:ascii="Arial" w:hAnsi="Arial" w:cs="Arial"/>
                <w:sz w:val="16"/>
                <w:szCs w:val="16"/>
              </w:rPr>
            </w:pPr>
            <w:r w:rsidRPr="006D6D99">
              <w:rPr>
                <w:rFonts w:ascii="Arial" w:hAnsi="Arial" w:cs="Arial"/>
                <w:sz w:val="16"/>
                <w:szCs w:val="16"/>
              </w:rPr>
              <w:t>Urine dip 30-57%</w:t>
            </w:r>
          </w:p>
          <w:p w14:paraId="6E49229A" w14:textId="77777777" w:rsidR="008F1857" w:rsidRPr="006D6D99" w:rsidRDefault="008F1857" w:rsidP="008F1857">
            <w:pPr>
              <w:rPr>
                <w:rFonts w:ascii="Arial" w:hAnsi="Arial" w:cs="Arial"/>
                <w:sz w:val="16"/>
                <w:szCs w:val="16"/>
              </w:rPr>
            </w:pPr>
            <w:r w:rsidRPr="006D6D99">
              <w:rPr>
                <w:rFonts w:ascii="Arial" w:hAnsi="Arial" w:cs="Arial"/>
                <w:sz w:val="16"/>
                <w:szCs w:val="16"/>
              </w:rPr>
              <w:t xml:space="preserve">BP 61-98% </w:t>
            </w:r>
          </w:p>
          <w:p w14:paraId="06C15BDE" w14:textId="77777777" w:rsidR="008F1857" w:rsidRPr="006D6D99" w:rsidRDefault="008F1857" w:rsidP="008F1857">
            <w:pPr>
              <w:rPr>
                <w:rFonts w:ascii="Arial" w:hAnsi="Arial" w:cs="Arial"/>
                <w:sz w:val="16"/>
                <w:szCs w:val="16"/>
              </w:rPr>
            </w:pPr>
          </w:p>
          <w:p w14:paraId="7D72A823" w14:textId="42EE191B" w:rsidR="008F1857" w:rsidRPr="006D6D99" w:rsidRDefault="008F1857" w:rsidP="008F1857">
            <w:pPr>
              <w:rPr>
                <w:rFonts w:ascii="Arial" w:hAnsi="Arial" w:cs="Arial"/>
                <w:sz w:val="16"/>
                <w:szCs w:val="16"/>
              </w:rPr>
            </w:pPr>
            <w:r w:rsidRPr="006D6D99">
              <w:rPr>
                <w:rFonts w:ascii="Arial" w:hAnsi="Arial" w:cs="Arial"/>
                <w:sz w:val="16"/>
                <w:szCs w:val="16"/>
              </w:rPr>
              <w:t>Assessment of risk factors for AKI lacking in up to 23%</w:t>
            </w:r>
          </w:p>
        </w:tc>
      </w:tr>
      <w:tr w:rsidR="008F1857" w:rsidRPr="006D6D99" w14:paraId="65CA0460" w14:textId="77777777" w:rsidTr="00A841D4">
        <w:trPr>
          <w:trHeight w:val="379"/>
        </w:trPr>
        <w:tc>
          <w:tcPr>
            <w:tcW w:w="1668" w:type="dxa"/>
            <w:shd w:val="clear" w:color="auto" w:fill="auto"/>
          </w:tcPr>
          <w:p w14:paraId="6B5CA61C" w14:textId="5306E897" w:rsidR="008F1857" w:rsidRPr="006D6D99" w:rsidRDefault="008F1857" w:rsidP="008F1857">
            <w:pPr>
              <w:rPr>
                <w:rFonts w:ascii="Arial" w:hAnsi="Arial" w:cs="Arial"/>
                <w:sz w:val="16"/>
                <w:szCs w:val="16"/>
              </w:rPr>
            </w:pPr>
            <w:r w:rsidRPr="006D6D99">
              <w:rPr>
                <w:rFonts w:ascii="Arial" w:hAnsi="Arial" w:cs="Arial"/>
                <w:sz w:val="16"/>
                <w:szCs w:val="16"/>
              </w:rPr>
              <w:t xml:space="preserve">Riley </w:t>
            </w:r>
            <w:r w:rsidRPr="006D6D99">
              <w:rPr>
                <w:rFonts w:ascii="Arial" w:hAnsi="Arial" w:cs="Arial"/>
                <w:i/>
                <w:sz w:val="16"/>
                <w:szCs w:val="16"/>
              </w:rPr>
              <w:t xml:space="preserve">et al, </w:t>
            </w:r>
            <w:r w:rsidRPr="006D6D99">
              <w:rPr>
                <w:rFonts w:ascii="Arial" w:hAnsi="Arial" w:cs="Arial"/>
                <w:sz w:val="16"/>
                <w:szCs w:val="16"/>
              </w:rPr>
              <w:t>2013</w:t>
            </w:r>
            <w:r w:rsidR="007B3537"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{"citationID":"2htgnjdpl8","properties":{"formattedCitation":"{\\rtf \\super 27\\nosupersub{}}","plainCitation":"0027"},"citationItems":[{"id":166,"uris":["http://zotero.org/users/local/WPuxiq79/items/MMAHRCG9"],"uri":["http://zotero.org/users/local/WPuxiq79/items/MMAHRCG9"],"itemData":{"id":166,"type":"article-journal","title":"Renal impairment among acute hospital admissions in a rural Ethiopian hospital","container-title":"Nephrology (Carlton, Vic.)","page":"92-96","volume":"18","issue":"2","source":"PubMed","abstract":"AIM: Acute renal injury (AKI) is a relatively common clinical condition, reported to be associated with high rates of in-hospital mortality. Although here is an extensive literature on the nature and consequence of AKI in the developed World, much less is known in the developing World and more specifically in sub-Saharan Africa, which is addressed directly in this study.\nMETHODS: We describe the prevalence, clinical characteristics and impact of AKI in patients admitted to a single centre in Ethiopia with no dedicated renal services.\nRESULTS: Renal function tests are not preformed routinely in many Ethiopian hospitals. This occurred in 32% of all patients in this study, falling to 23% on surgical wards. As a consequence no cases of AKI were identified in the context of surgical admissions. AKI was only identified in a cohort of patients on medical wards, with a prevalence of roughly 20% of medical patients in which renal function was measured. The patients with AKI were younger than those at risk of AKI in studies from the developed World but were older than those who did not develop AKI in this study. In the majority of cases AKI could be considered to be pre-renal in its origin. In contrast to studies in the developed World, AKI did not adversely impact on either duration of hospital stay or on patient mortality. Residual renal impairment was, however, common at the point of discharge.\nCONCLUSION: The data suggest subtle differences in the nature and impact of AKI between those published and mainly derived from the developed world and patients in sub-Saharan Africa.","DOI":"10.1111/nep.12002","ISSN":"1440-1797","note":"PMID: 23088253","journalAbbreviation":"Nephrology (Carlton)","language":"eng","author":[{"family":"Riley","given":"Stephen"},{"family":"Diro","given":"Ermias"},{"family":"Batchelor","given":"Peter"},{"family":"Abebe","given":"Alula"},{"family":"Amsalu","given":"Ashenafi"},{"family":"Tadesse","given":"Yewondwossen"},{"family":"Williams","given":"John"},{"family":"Phillips","given":"Aled O."}],"issued":{"date-parts":[["2013",2]]},"PMID":"23088253"}}],"schema":"https://github.com/citation-style-language/schema/raw/master/csl-citation.json"} T </w:instrText>
            </w:r>
            <w:r w:rsidR="007B3537" w:rsidRPr="006D6D99">
              <w:rPr>
                <w:rFonts w:ascii="Arial" w:hAnsi="Arial" w:cs="Arial"/>
                <w:sz w:val="16"/>
                <w:szCs w:val="16"/>
              </w:rPr>
              <w:fldChar w:fldCharType="separate"/>
            </w:r>
            <w:r w:rsidR="007B3537" w:rsidRPr="006D6D99">
              <w:rPr>
                <w:rFonts w:ascii="Arial" w:hAnsi="Arial" w:cs="Arial"/>
                <w:sz w:val="16"/>
                <w:vertAlign w:val="superscript"/>
              </w:rPr>
              <w:t>27</w:t>
            </w:r>
            <w:r w:rsidR="007B3537" w:rsidRPr="006D6D99">
              <w:rPr>
                <w:rFonts w:ascii="Arial" w:hAnsi="Arial" w:cs="Arial"/>
                <w:sz w:val="16"/>
                <w:szCs w:val="16"/>
              </w:rPr>
              <w:fldChar w:fldCharType="end"/>
            </w:r>
          </w:p>
          <w:p w14:paraId="5C5D60E7" w14:textId="77777777" w:rsidR="008F1857" w:rsidRPr="006D6D99" w:rsidRDefault="008F1857" w:rsidP="008F1857">
            <w:pPr>
              <w:rPr>
                <w:rFonts w:ascii="Arial" w:hAnsi="Arial" w:cs="Arial"/>
                <w:sz w:val="16"/>
                <w:szCs w:val="16"/>
              </w:rPr>
            </w:pPr>
          </w:p>
          <w:p w14:paraId="622DA721" w14:textId="6CF3EE96" w:rsidR="008F1857" w:rsidRPr="006D6D99" w:rsidRDefault="008F1857" w:rsidP="008F1857">
            <w:pPr>
              <w:rPr>
                <w:rFonts w:ascii="Arial" w:hAnsi="Arial" w:cs="Arial"/>
                <w:sz w:val="16"/>
                <w:szCs w:val="16"/>
              </w:rPr>
            </w:pPr>
            <w:r w:rsidRPr="006D6D99">
              <w:rPr>
                <w:rFonts w:ascii="Arial" w:hAnsi="Arial" w:cs="Arial"/>
                <w:sz w:val="16"/>
                <w:szCs w:val="16"/>
              </w:rPr>
              <w:t>University of Gondar Hospital, Ethiopia</w:t>
            </w:r>
            <w:r w:rsidR="00B64D6A" w:rsidRPr="006D6D99">
              <w:rPr>
                <w:rFonts w:ascii="Arial" w:hAnsi="Arial" w:cs="Arial"/>
                <w:sz w:val="16"/>
                <w:szCs w:val="16"/>
              </w:rPr>
              <w:t xml:space="preserve"> (single centre; </w:t>
            </w:r>
            <w:r w:rsidRPr="006D6D99">
              <w:rPr>
                <w:rFonts w:ascii="Arial" w:hAnsi="Arial" w:cs="Arial"/>
                <w:sz w:val="16"/>
                <w:szCs w:val="16"/>
              </w:rPr>
              <w:t>rural)</w:t>
            </w:r>
          </w:p>
        </w:tc>
        <w:tc>
          <w:tcPr>
            <w:tcW w:w="1417" w:type="dxa"/>
            <w:shd w:val="clear" w:color="auto" w:fill="auto"/>
          </w:tcPr>
          <w:p w14:paraId="0C718DC2" w14:textId="047E9235" w:rsidR="008F1857" w:rsidRPr="006D6D99" w:rsidRDefault="008F1857" w:rsidP="00A841D4">
            <w:pPr>
              <w:rPr>
                <w:rFonts w:ascii="Arial" w:hAnsi="Arial" w:cs="Arial"/>
                <w:sz w:val="16"/>
                <w:szCs w:val="16"/>
              </w:rPr>
            </w:pPr>
            <w:r w:rsidRPr="006D6D99">
              <w:rPr>
                <w:rFonts w:ascii="Arial" w:hAnsi="Arial" w:cs="Arial"/>
                <w:sz w:val="16"/>
                <w:szCs w:val="16"/>
              </w:rPr>
              <w:t>AKIN</w:t>
            </w:r>
          </w:p>
        </w:tc>
        <w:tc>
          <w:tcPr>
            <w:tcW w:w="709" w:type="dxa"/>
            <w:shd w:val="clear" w:color="auto" w:fill="auto"/>
          </w:tcPr>
          <w:p w14:paraId="7B580D1C" w14:textId="06BBB64D" w:rsidR="008F1857" w:rsidRPr="006D6D99" w:rsidRDefault="008F1857" w:rsidP="007A56AB">
            <w:pPr>
              <w:rPr>
                <w:rFonts w:ascii="Arial" w:hAnsi="Arial" w:cs="Arial"/>
                <w:sz w:val="16"/>
                <w:szCs w:val="16"/>
              </w:rPr>
            </w:pPr>
            <w:r w:rsidRPr="006D6D99">
              <w:rPr>
                <w:rFonts w:ascii="Arial" w:hAnsi="Arial" w:cs="Arial"/>
                <w:sz w:val="16"/>
                <w:szCs w:val="16"/>
              </w:rPr>
              <w:t>Prosp</w:t>
            </w:r>
          </w:p>
        </w:tc>
        <w:tc>
          <w:tcPr>
            <w:tcW w:w="1276" w:type="dxa"/>
            <w:shd w:val="clear" w:color="auto" w:fill="auto"/>
          </w:tcPr>
          <w:p w14:paraId="7BFBEFDE" w14:textId="6514DCE9" w:rsidR="008F1857" w:rsidRPr="006D6D99" w:rsidRDefault="008F1857" w:rsidP="00A841D4">
            <w:pPr>
              <w:rPr>
                <w:rFonts w:ascii="Arial" w:hAnsi="Arial" w:cs="Arial"/>
                <w:sz w:val="16"/>
                <w:szCs w:val="16"/>
              </w:rPr>
            </w:pPr>
            <w:r w:rsidRPr="006D6D99">
              <w:rPr>
                <w:rFonts w:ascii="Arial" w:hAnsi="Arial" w:cs="Arial"/>
                <w:sz w:val="16"/>
                <w:szCs w:val="16"/>
              </w:rPr>
              <w:t>All admissions to hospital</w:t>
            </w:r>
            <w:r w:rsidR="00B64D6A" w:rsidRPr="006D6D99">
              <w:rPr>
                <w:rFonts w:ascii="Arial" w:hAnsi="Arial" w:cs="Arial"/>
                <w:sz w:val="16"/>
                <w:szCs w:val="16"/>
              </w:rPr>
              <w:t xml:space="preserve"> (not all screened)</w:t>
            </w:r>
          </w:p>
        </w:tc>
        <w:tc>
          <w:tcPr>
            <w:tcW w:w="850" w:type="dxa"/>
            <w:shd w:val="clear" w:color="auto" w:fill="auto"/>
          </w:tcPr>
          <w:p w14:paraId="0B2E0BDE" w14:textId="2172EA57" w:rsidR="008F1857" w:rsidRPr="006D6D99" w:rsidRDefault="00B64D6A" w:rsidP="007A56AB">
            <w:pPr>
              <w:rPr>
                <w:rFonts w:ascii="Arial" w:hAnsi="Arial" w:cs="Arial"/>
                <w:sz w:val="16"/>
                <w:szCs w:val="16"/>
              </w:rPr>
            </w:pPr>
            <w:r w:rsidRPr="006D6D99">
              <w:rPr>
                <w:rFonts w:ascii="Arial" w:hAnsi="Arial" w:cs="Arial"/>
                <w:sz w:val="16"/>
                <w:szCs w:val="16"/>
              </w:rPr>
              <w:t>6/52 (July-August 2012)</w:t>
            </w:r>
          </w:p>
        </w:tc>
        <w:tc>
          <w:tcPr>
            <w:tcW w:w="992" w:type="dxa"/>
            <w:shd w:val="clear" w:color="auto" w:fill="auto"/>
          </w:tcPr>
          <w:p w14:paraId="0089ECA3" w14:textId="5094D496" w:rsidR="008F1857" w:rsidRPr="006D6D99" w:rsidRDefault="00B64D6A" w:rsidP="007A56AB">
            <w:pPr>
              <w:rPr>
                <w:rFonts w:ascii="Arial" w:hAnsi="Arial" w:cs="Arial"/>
                <w:sz w:val="16"/>
                <w:szCs w:val="16"/>
              </w:rPr>
            </w:pPr>
            <w:r w:rsidRPr="006D6D99">
              <w:rPr>
                <w:rFonts w:ascii="Arial" w:hAnsi="Arial" w:cs="Arial"/>
                <w:sz w:val="16"/>
                <w:szCs w:val="16"/>
              </w:rPr>
              <w:t>23</w:t>
            </w:r>
          </w:p>
        </w:tc>
        <w:tc>
          <w:tcPr>
            <w:tcW w:w="709" w:type="dxa"/>
            <w:shd w:val="clear" w:color="auto" w:fill="auto"/>
          </w:tcPr>
          <w:p w14:paraId="4647EA67" w14:textId="2AFC1B3B" w:rsidR="008F1857" w:rsidRPr="006D6D99" w:rsidRDefault="00B64D6A" w:rsidP="007A56AB">
            <w:pPr>
              <w:rPr>
                <w:rFonts w:ascii="Arial" w:hAnsi="Arial" w:cs="Arial"/>
                <w:sz w:val="16"/>
                <w:szCs w:val="16"/>
              </w:rPr>
            </w:pPr>
            <w:r w:rsidRPr="006D6D99">
              <w:rPr>
                <w:rFonts w:ascii="Arial" w:hAnsi="Arial" w:cs="Arial"/>
                <w:sz w:val="16"/>
                <w:szCs w:val="16"/>
              </w:rPr>
              <w:t>49</w:t>
            </w:r>
            <w:r w:rsidR="00B455AB">
              <w:rPr>
                <w:rFonts w:ascii="Arial" w:hAnsi="Arial" w:cs="Arial"/>
                <w:sz w:val="16"/>
                <w:szCs w:val="16"/>
              </w:rPr>
              <w:t>·</w:t>
            </w:r>
            <w:r w:rsidRPr="006D6D99">
              <w:rPr>
                <w:rFonts w:ascii="Arial" w:hAnsi="Arial" w:cs="Arial"/>
                <w:sz w:val="16"/>
                <w:szCs w:val="16"/>
              </w:rPr>
              <w:t>6 (vs</w:t>
            </w:r>
            <w:r w:rsidR="00B455AB">
              <w:rPr>
                <w:rFonts w:ascii="Arial" w:hAnsi="Arial" w:cs="Arial"/>
                <w:sz w:val="16"/>
                <w:szCs w:val="16"/>
              </w:rPr>
              <w:t>·</w:t>
            </w:r>
            <w:r w:rsidRPr="006D6D99">
              <w:rPr>
                <w:rFonts w:ascii="Arial" w:hAnsi="Arial" w:cs="Arial"/>
                <w:sz w:val="16"/>
                <w:szCs w:val="16"/>
              </w:rPr>
              <w:t xml:space="preserve"> 41 if no AKI)</w:t>
            </w:r>
          </w:p>
        </w:tc>
        <w:tc>
          <w:tcPr>
            <w:tcW w:w="709" w:type="dxa"/>
            <w:shd w:val="clear" w:color="auto" w:fill="auto"/>
          </w:tcPr>
          <w:p w14:paraId="4FF84C4E" w14:textId="064CCBFC" w:rsidR="008F1857" w:rsidRPr="006D6D99" w:rsidRDefault="00B64D6A" w:rsidP="00712FD0">
            <w:pPr>
              <w:rPr>
                <w:rFonts w:ascii="Arial" w:hAnsi="Arial" w:cs="Arial"/>
                <w:sz w:val="16"/>
                <w:szCs w:val="16"/>
              </w:rPr>
            </w:pPr>
            <w:r w:rsidRPr="006D6D99">
              <w:rPr>
                <w:rFonts w:ascii="Arial" w:hAnsi="Arial" w:cs="Arial"/>
                <w:sz w:val="16"/>
                <w:szCs w:val="16"/>
              </w:rPr>
              <w:t>61%</w:t>
            </w:r>
          </w:p>
        </w:tc>
        <w:tc>
          <w:tcPr>
            <w:tcW w:w="850" w:type="dxa"/>
            <w:shd w:val="clear" w:color="auto" w:fill="auto"/>
          </w:tcPr>
          <w:p w14:paraId="03943E4E" w14:textId="2ED41277" w:rsidR="008F1857" w:rsidRPr="006D6D99" w:rsidRDefault="00B64D6A" w:rsidP="007A56AB">
            <w:pPr>
              <w:rPr>
                <w:rFonts w:ascii="Arial" w:hAnsi="Arial" w:cs="Arial"/>
                <w:sz w:val="16"/>
                <w:szCs w:val="16"/>
              </w:rPr>
            </w:pPr>
            <w:r w:rsidRPr="006D6D99">
              <w:rPr>
                <w:rFonts w:ascii="Arial" w:hAnsi="Arial" w:cs="Arial"/>
                <w:sz w:val="16"/>
                <w:szCs w:val="16"/>
              </w:rPr>
              <w:t>15</w:t>
            </w:r>
            <w:r w:rsidR="00B455AB">
              <w:rPr>
                <w:rFonts w:ascii="Arial" w:hAnsi="Arial" w:cs="Arial"/>
                <w:sz w:val="16"/>
                <w:szCs w:val="16"/>
              </w:rPr>
              <w:t>·</w:t>
            </w:r>
            <w:r w:rsidRPr="006D6D99">
              <w:rPr>
                <w:rFonts w:ascii="Arial" w:hAnsi="Arial" w:cs="Arial"/>
                <w:sz w:val="16"/>
                <w:szCs w:val="16"/>
              </w:rPr>
              <w:t xml:space="preserve">2% </w:t>
            </w:r>
          </w:p>
        </w:tc>
        <w:tc>
          <w:tcPr>
            <w:tcW w:w="2127" w:type="dxa"/>
            <w:shd w:val="clear" w:color="auto" w:fill="auto"/>
          </w:tcPr>
          <w:p w14:paraId="6926F460" w14:textId="16C46E3A" w:rsidR="008F1857" w:rsidRPr="006D6D99" w:rsidRDefault="00B64D6A" w:rsidP="00695533">
            <w:pPr>
              <w:rPr>
                <w:rFonts w:ascii="Arial" w:hAnsi="Arial" w:cs="Arial"/>
                <w:sz w:val="16"/>
                <w:szCs w:val="16"/>
              </w:rPr>
            </w:pPr>
            <w:r w:rsidRPr="006D6D99">
              <w:rPr>
                <w:rFonts w:ascii="Arial" w:hAnsi="Arial" w:cs="Arial"/>
                <w:sz w:val="16"/>
                <w:szCs w:val="16"/>
              </w:rPr>
              <w:t>Sepsis (inc malaria) 35%, Cardiac disease 35%, Obstetric related 10%, Primary renal disease (pyelonephritis, nephrotic syndrome, post-strep GN, renal vein thrombosis) 20%</w:t>
            </w:r>
          </w:p>
        </w:tc>
        <w:tc>
          <w:tcPr>
            <w:tcW w:w="850" w:type="dxa"/>
            <w:shd w:val="clear" w:color="auto" w:fill="auto"/>
          </w:tcPr>
          <w:p w14:paraId="2D940FD7" w14:textId="77777777" w:rsidR="00B64D6A" w:rsidRPr="006D6D99" w:rsidRDefault="00B64D6A" w:rsidP="00B64D6A">
            <w:pPr>
              <w:rPr>
                <w:rFonts w:ascii="Arial" w:hAnsi="Arial" w:cs="Arial"/>
                <w:sz w:val="16"/>
                <w:szCs w:val="16"/>
              </w:rPr>
            </w:pPr>
            <w:r w:rsidRPr="006D6D99">
              <w:rPr>
                <w:rFonts w:ascii="Arial" w:hAnsi="Arial" w:cs="Arial"/>
                <w:sz w:val="16"/>
                <w:szCs w:val="16"/>
              </w:rPr>
              <w:t>Stage 1 30%</w:t>
            </w:r>
          </w:p>
          <w:p w14:paraId="24306567" w14:textId="77777777" w:rsidR="00B64D6A" w:rsidRPr="006D6D99" w:rsidRDefault="00B64D6A" w:rsidP="00B64D6A">
            <w:pPr>
              <w:rPr>
                <w:rFonts w:ascii="Arial" w:hAnsi="Arial" w:cs="Arial"/>
                <w:sz w:val="16"/>
                <w:szCs w:val="16"/>
              </w:rPr>
            </w:pPr>
            <w:r w:rsidRPr="006D6D99">
              <w:rPr>
                <w:rFonts w:ascii="Arial" w:hAnsi="Arial" w:cs="Arial"/>
                <w:sz w:val="16"/>
                <w:szCs w:val="16"/>
              </w:rPr>
              <w:t>Stage 2 22%</w:t>
            </w:r>
          </w:p>
          <w:p w14:paraId="6FAEE008" w14:textId="77777777" w:rsidR="00B64D6A" w:rsidRPr="006D6D99" w:rsidRDefault="00B64D6A" w:rsidP="00B64D6A">
            <w:pPr>
              <w:rPr>
                <w:rFonts w:ascii="Arial" w:hAnsi="Arial" w:cs="Arial"/>
                <w:sz w:val="16"/>
                <w:szCs w:val="16"/>
              </w:rPr>
            </w:pPr>
            <w:r w:rsidRPr="006D6D99">
              <w:rPr>
                <w:rFonts w:ascii="Arial" w:hAnsi="Arial" w:cs="Arial"/>
                <w:sz w:val="16"/>
                <w:szCs w:val="16"/>
              </w:rPr>
              <w:t>Stage 3 48%</w:t>
            </w:r>
          </w:p>
          <w:p w14:paraId="1679F001" w14:textId="77777777" w:rsidR="008F1857" w:rsidRPr="006D6D99" w:rsidRDefault="008F1857" w:rsidP="00712FD0">
            <w:pPr>
              <w:rPr>
                <w:rFonts w:ascii="Arial" w:hAnsi="Arial" w:cs="Arial"/>
                <w:sz w:val="16"/>
                <w:szCs w:val="16"/>
              </w:rPr>
            </w:pPr>
          </w:p>
        </w:tc>
        <w:tc>
          <w:tcPr>
            <w:tcW w:w="1134" w:type="dxa"/>
            <w:shd w:val="clear" w:color="auto" w:fill="auto"/>
          </w:tcPr>
          <w:p w14:paraId="5EF903C5" w14:textId="2029BD26" w:rsidR="008F1857" w:rsidRPr="006D6D99" w:rsidRDefault="00B64D6A" w:rsidP="007A56AB">
            <w:pPr>
              <w:rPr>
                <w:rFonts w:ascii="Arial" w:hAnsi="Arial" w:cs="Arial"/>
                <w:sz w:val="16"/>
                <w:szCs w:val="16"/>
              </w:rPr>
            </w:pPr>
            <w:r w:rsidRPr="006D6D99">
              <w:rPr>
                <w:rFonts w:ascii="Arial" w:hAnsi="Arial" w:cs="Arial"/>
                <w:sz w:val="16"/>
                <w:szCs w:val="16"/>
              </w:rPr>
              <w:t>8</w:t>
            </w:r>
            <w:r w:rsidR="00B455AB">
              <w:rPr>
                <w:rFonts w:ascii="Arial" w:hAnsi="Arial" w:cs="Arial"/>
                <w:sz w:val="16"/>
                <w:szCs w:val="16"/>
              </w:rPr>
              <w:t>·</w:t>
            </w:r>
            <w:r w:rsidRPr="006D6D99">
              <w:rPr>
                <w:rFonts w:ascii="Arial" w:hAnsi="Arial" w:cs="Arial"/>
                <w:sz w:val="16"/>
                <w:szCs w:val="16"/>
              </w:rPr>
              <w:t>2% (vs</w:t>
            </w:r>
            <w:r w:rsidR="00B455AB">
              <w:rPr>
                <w:rFonts w:ascii="Arial" w:hAnsi="Arial" w:cs="Arial"/>
                <w:sz w:val="16"/>
                <w:szCs w:val="16"/>
              </w:rPr>
              <w:t>·</w:t>
            </w:r>
            <w:r w:rsidRPr="006D6D99">
              <w:rPr>
                <w:rFonts w:ascii="Arial" w:hAnsi="Arial" w:cs="Arial"/>
                <w:sz w:val="16"/>
                <w:szCs w:val="16"/>
              </w:rPr>
              <w:t xml:space="preserve"> 7</w:t>
            </w:r>
            <w:r w:rsidR="00B455AB">
              <w:rPr>
                <w:rFonts w:ascii="Arial" w:hAnsi="Arial" w:cs="Arial"/>
                <w:sz w:val="16"/>
                <w:szCs w:val="16"/>
              </w:rPr>
              <w:t>·</w:t>
            </w:r>
            <w:r w:rsidRPr="006D6D99">
              <w:rPr>
                <w:rFonts w:ascii="Arial" w:hAnsi="Arial" w:cs="Arial"/>
                <w:sz w:val="16"/>
                <w:szCs w:val="16"/>
              </w:rPr>
              <w:t>8% if no renal impairment)</w:t>
            </w:r>
          </w:p>
        </w:tc>
        <w:tc>
          <w:tcPr>
            <w:tcW w:w="1181" w:type="dxa"/>
            <w:shd w:val="clear" w:color="auto" w:fill="auto"/>
          </w:tcPr>
          <w:p w14:paraId="12127941" w14:textId="661A6610" w:rsidR="00B64D6A" w:rsidRPr="006D6D99" w:rsidRDefault="00B64D6A" w:rsidP="007A56AB">
            <w:pPr>
              <w:rPr>
                <w:rFonts w:ascii="Arial" w:hAnsi="Arial" w:cs="Arial"/>
                <w:sz w:val="16"/>
                <w:szCs w:val="16"/>
              </w:rPr>
            </w:pPr>
            <w:r w:rsidRPr="006D6D99">
              <w:rPr>
                <w:rFonts w:ascii="Arial" w:hAnsi="Arial" w:cs="Arial"/>
                <w:sz w:val="16"/>
                <w:szCs w:val="16"/>
              </w:rPr>
              <w:t>38% persistent renal injury at discharge</w:t>
            </w:r>
          </w:p>
        </w:tc>
        <w:tc>
          <w:tcPr>
            <w:tcW w:w="1371" w:type="dxa"/>
            <w:shd w:val="clear" w:color="auto" w:fill="auto"/>
          </w:tcPr>
          <w:p w14:paraId="7F571D51" w14:textId="442EC27F" w:rsidR="00B64D6A" w:rsidRPr="006D6D99" w:rsidRDefault="00B64D6A" w:rsidP="00B64D6A">
            <w:pPr>
              <w:rPr>
                <w:rFonts w:ascii="Arial" w:hAnsi="Arial" w:cs="Arial"/>
                <w:sz w:val="16"/>
                <w:szCs w:val="16"/>
              </w:rPr>
            </w:pPr>
            <w:r w:rsidRPr="006D6D99">
              <w:rPr>
                <w:rFonts w:ascii="Arial" w:hAnsi="Arial" w:cs="Arial"/>
                <w:sz w:val="16"/>
                <w:szCs w:val="16"/>
              </w:rPr>
              <w:t xml:space="preserve">68% of total population had renal function measured </w:t>
            </w:r>
            <w:r w:rsidR="00600C67" w:rsidRPr="006D6D99">
              <w:rPr>
                <w:rFonts w:ascii="Arial" w:hAnsi="Arial" w:cs="Arial"/>
                <w:sz w:val="16"/>
                <w:szCs w:val="16"/>
              </w:rPr>
              <w:t>–</w:t>
            </w:r>
            <w:r w:rsidRPr="006D6D99">
              <w:rPr>
                <w:rFonts w:ascii="Arial" w:hAnsi="Arial" w:cs="Arial"/>
                <w:sz w:val="16"/>
                <w:szCs w:val="16"/>
              </w:rPr>
              <w:t xml:space="preserve"> prevalence renal impairment 19</w:t>
            </w:r>
            <w:r w:rsidR="00B455AB">
              <w:rPr>
                <w:rFonts w:ascii="Arial" w:hAnsi="Arial" w:cs="Arial"/>
                <w:sz w:val="16"/>
                <w:szCs w:val="16"/>
              </w:rPr>
              <w:t>·</w:t>
            </w:r>
            <w:r w:rsidRPr="006D6D99">
              <w:rPr>
                <w:rFonts w:ascii="Arial" w:hAnsi="Arial" w:cs="Arial"/>
                <w:sz w:val="16"/>
                <w:szCs w:val="16"/>
              </w:rPr>
              <w:t>8%</w:t>
            </w:r>
          </w:p>
          <w:p w14:paraId="1F8EF40F" w14:textId="77777777" w:rsidR="00B64D6A" w:rsidRPr="006D6D99" w:rsidRDefault="00B64D6A" w:rsidP="00B64D6A">
            <w:pPr>
              <w:rPr>
                <w:rFonts w:ascii="Arial" w:hAnsi="Arial" w:cs="Arial"/>
                <w:sz w:val="16"/>
                <w:szCs w:val="16"/>
              </w:rPr>
            </w:pPr>
          </w:p>
          <w:p w14:paraId="534A45D2" w14:textId="6B8F29C1" w:rsidR="00B64D6A" w:rsidRPr="006D6D99" w:rsidRDefault="00B64D6A" w:rsidP="00B64D6A">
            <w:pPr>
              <w:rPr>
                <w:rFonts w:ascii="Arial" w:hAnsi="Arial" w:cs="Arial"/>
                <w:sz w:val="16"/>
                <w:szCs w:val="16"/>
              </w:rPr>
            </w:pPr>
            <w:r w:rsidRPr="006D6D99">
              <w:rPr>
                <w:rFonts w:ascii="Arial" w:hAnsi="Arial" w:cs="Arial"/>
                <w:sz w:val="16"/>
                <w:szCs w:val="16"/>
              </w:rPr>
              <w:t>LOS 11 days (AKI = no AKI)</w:t>
            </w:r>
          </w:p>
          <w:p w14:paraId="69C28089" w14:textId="77777777" w:rsidR="008F1857" w:rsidRPr="006D6D99" w:rsidRDefault="008F1857" w:rsidP="008F1857">
            <w:pPr>
              <w:rPr>
                <w:rFonts w:ascii="Arial" w:hAnsi="Arial" w:cs="Arial"/>
                <w:sz w:val="16"/>
                <w:szCs w:val="16"/>
              </w:rPr>
            </w:pPr>
          </w:p>
        </w:tc>
      </w:tr>
      <w:tr w:rsidR="00E95FF7" w:rsidRPr="006D6D99" w14:paraId="40C97884" w14:textId="77777777" w:rsidTr="00A841D4">
        <w:trPr>
          <w:trHeight w:val="379"/>
        </w:trPr>
        <w:tc>
          <w:tcPr>
            <w:tcW w:w="1668" w:type="dxa"/>
            <w:shd w:val="clear" w:color="auto" w:fill="auto"/>
          </w:tcPr>
          <w:p w14:paraId="5EA2962D" w14:textId="63D5B3AB" w:rsidR="00E95FF7" w:rsidRPr="006D6D99" w:rsidRDefault="00E95FF7" w:rsidP="00E95FF7">
            <w:pPr>
              <w:rPr>
                <w:rFonts w:ascii="Arial" w:hAnsi="Arial" w:cs="Arial"/>
                <w:sz w:val="16"/>
                <w:szCs w:val="16"/>
              </w:rPr>
            </w:pPr>
            <w:r w:rsidRPr="006D6D99">
              <w:rPr>
                <w:rFonts w:ascii="Arial" w:hAnsi="Arial" w:cs="Arial"/>
                <w:sz w:val="16"/>
                <w:szCs w:val="16"/>
              </w:rPr>
              <w:t xml:space="preserve">Skinner </w:t>
            </w:r>
            <w:r w:rsidRPr="006D6D99">
              <w:rPr>
                <w:rFonts w:ascii="Arial" w:hAnsi="Arial" w:cs="Arial"/>
                <w:i/>
                <w:sz w:val="16"/>
                <w:szCs w:val="16"/>
              </w:rPr>
              <w:t xml:space="preserve">et al, </w:t>
            </w:r>
            <w:r w:rsidRPr="006D6D99">
              <w:rPr>
                <w:rFonts w:ascii="Arial" w:hAnsi="Arial" w:cs="Arial"/>
                <w:sz w:val="16"/>
                <w:szCs w:val="16"/>
              </w:rPr>
              <w:t>2014</w:t>
            </w:r>
            <w:r w:rsidR="007B3537"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{"citationID":"2ehtut9jtn","properties":{"formattedCitation":"{\\rtf \\super 28\\nosupersub{}}","plainCitation":"0028"},"citationItems":[{"id":226,"uris":["http://zotero.org/users/local/WPuxiq79/items/RKPWXGWA"],"uri":["http://zotero.org/users/local/WPuxiq79/items/RKPWXGWA"],"itemData":{"id":226,"type":"article-journal","title":"The incidence and outcomes of acute kidney injury amongst patients admitted to a level I trauma unit","container-title":"Injury","page":"259-264","volume":"45","issue":"1","source":"PubMed","abstract":"PURPOSE: This study aimed to identify the incidence and outcomes of patients with trauma related acute kidney injury (AKI), as defined by RIFLE criteria, at a single level I trauma centre and trauma ICU.\nMETHODS: We performed a retrospective observational study of 666 patients admitted to a trauma ICU from a level I trauma unit from March 2008 to March 2011. We conducted multivariable logistic regression to identify independent predictors for AKI and mortality.\nRESULTS: The overall incidence of AKI was 15% (n=102). Median injury severity score (ISS) was 25 (inter quartile range [IQR] 16-34) and mean age was 39 (SD 16.3) in the AKI group. Thirteen patients (13%) were referred with rhabdomyolysis associated renal Failure. Overall mortality in the AKI group was 57% (n=58) but was significantly lower in the rhabdomyolysis Failure group (23% versus 64%; p=0.012). AKI was independently associated with older age, base excess (BE)&lt;-12 (odd ratio [OR] 22.9, 95% confidence interval [CI] 1.89-276.16), IV contrast administration (OR 2.7 95% CI 1.39-5.11) and blunt trauma (OR 2.2 95% CI 1.04-4.71). AKI was an independent predictor of mortality (OR 8.5, 95% CI 4.51-15.95). Thirty-nine (38%) patients required renal replacement therapy.\nCONCLUSIONS: AKI in critically ill trauma patients is an independent risk factor for mortality and is independently associated with increasing age and low BE. Renal replacement therapy utilisation is high in this group and represents a significant health care cost burden.","DOI":"10.1016/j.injury.2013.07.013","ISSN":"1879-0267","note":"PMID: 23921194","journalAbbreviation":"Injury","language":"eng","author":[{"family":"Skinner","given":"D. L."},{"family":"Hardcastle","given":"T. C."},{"family":"Rodseth","given":"R. N."},{"family":"Muckart","given":"D. J. J."}],"issued":{"date-parts":[["2014",1]]},"PMID":"23921194"}}],"schema":"https://github.com/citation-style-language/schema/raw/master/csl-citation.json"} T </w:instrText>
            </w:r>
            <w:r w:rsidR="007B3537" w:rsidRPr="006D6D99">
              <w:rPr>
                <w:rFonts w:ascii="Arial" w:hAnsi="Arial" w:cs="Arial"/>
                <w:sz w:val="16"/>
                <w:szCs w:val="16"/>
              </w:rPr>
              <w:fldChar w:fldCharType="separate"/>
            </w:r>
            <w:r w:rsidR="007B3537" w:rsidRPr="006D6D99">
              <w:rPr>
                <w:rFonts w:ascii="Arial" w:hAnsi="Arial" w:cs="Arial"/>
                <w:sz w:val="16"/>
                <w:vertAlign w:val="superscript"/>
              </w:rPr>
              <w:t>28</w:t>
            </w:r>
            <w:r w:rsidR="007B3537" w:rsidRPr="006D6D99">
              <w:rPr>
                <w:rFonts w:ascii="Arial" w:hAnsi="Arial" w:cs="Arial"/>
                <w:sz w:val="16"/>
                <w:szCs w:val="16"/>
              </w:rPr>
              <w:fldChar w:fldCharType="end"/>
            </w:r>
          </w:p>
          <w:p w14:paraId="1E683429" w14:textId="77777777" w:rsidR="00E95FF7" w:rsidRPr="006D6D99" w:rsidRDefault="00E95FF7" w:rsidP="00E95FF7">
            <w:pPr>
              <w:rPr>
                <w:rFonts w:ascii="Arial" w:hAnsi="Arial" w:cs="Arial"/>
                <w:sz w:val="16"/>
                <w:szCs w:val="16"/>
              </w:rPr>
            </w:pPr>
          </w:p>
          <w:p w14:paraId="1EA5CD62" w14:textId="59C4DCD3" w:rsidR="00E95FF7" w:rsidRPr="006D6D99" w:rsidRDefault="00E95FF7" w:rsidP="00E95FF7">
            <w:pPr>
              <w:rPr>
                <w:rFonts w:ascii="Arial" w:hAnsi="Arial" w:cs="Arial"/>
                <w:sz w:val="16"/>
                <w:szCs w:val="16"/>
              </w:rPr>
            </w:pPr>
            <w:r w:rsidRPr="006D6D99">
              <w:rPr>
                <w:rFonts w:ascii="Arial" w:hAnsi="Arial" w:cs="Arial"/>
                <w:sz w:val="16"/>
                <w:szCs w:val="16"/>
              </w:rPr>
              <w:t>Durban, South Africa (single centre)</w:t>
            </w:r>
          </w:p>
          <w:p w14:paraId="5B96D9B6" w14:textId="77777777" w:rsidR="00E95FF7" w:rsidRPr="006D6D99" w:rsidRDefault="00E95FF7" w:rsidP="008F1857">
            <w:pPr>
              <w:rPr>
                <w:rFonts w:ascii="Arial" w:hAnsi="Arial" w:cs="Arial"/>
                <w:sz w:val="16"/>
                <w:szCs w:val="16"/>
              </w:rPr>
            </w:pPr>
          </w:p>
        </w:tc>
        <w:tc>
          <w:tcPr>
            <w:tcW w:w="1417" w:type="dxa"/>
            <w:shd w:val="clear" w:color="auto" w:fill="auto"/>
          </w:tcPr>
          <w:p w14:paraId="278549F7" w14:textId="77777777" w:rsidR="00E95FF7" w:rsidRPr="006D6D99" w:rsidRDefault="00E95FF7" w:rsidP="00E95FF7">
            <w:pPr>
              <w:rPr>
                <w:rFonts w:ascii="Arial" w:hAnsi="Arial" w:cs="Arial"/>
                <w:sz w:val="16"/>
                <w:szCs w:val="16"/>
              </w:rPr>
            </w:pPr>
            <w:r w:rsidRPr="006D6D99">
              <w:rPr>
                <w:rFonts w:ascii="Arial" w:hAnsi="Arial" w:cs="Arial"/>
                <w:sz w:val="16"/>
                <w:szCs w:val="16"/>
              </w:rPr>
              <w:t>RIFLE</w:t>
            </w:r>
          </w:p>
          <w:p w14:paraId="452AF628" w14:textId="77777777" w:rsidR="00E95FF7" w:rsidRPr="006D6D99" w:rsidRDefault="00E95FF7" w:rsidP="00A841D4">
            <w:pPr>
              <w:rPr>
                <w:rFonts w:ascii="Arial" w:hAnsi="Arial" w:cs="Arial"/>
                <w:sz w:val="16"/>
                <w:szCs w:val="16"/>
              </w:rPr>
            </w:pPr>
          </w:p>
        </w:tc>
        <w:tc>
          <w:tcPr>
            <w:tcW w:w="709" w:type="dxa"/>
            <w:shd w:val="clear" w:color="auto" w:fill="auto"/>
          </w:tcPr>
          <w:p w14:paraId="1C322A9C" w14:textId="3F734739" w:rsidR="00E95FF7" w:rsidRPr="006D6D99" w:rsidRDefault="00E95FF7"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4B99607D" w14:textId="321D7437" w:rsidR="00E95FF7" w:rsidRPr="006D6D99" w:rsidRDefault="00E95FF7" w:rsidP="00A841D4">
            <w:pPr>
              <w:rPr>
                <w:rFonts w:ascii="Arial" w:hAnsi="Arial" w:cs="Arial"/>
                <w:sz w:val="16"/>
                <w:szCs w:val="16"/>
              </w:rPr>
            </w:pPr>
            <w:r w:rsidRPr="006D6D99">
              <w:rPr>
                <w:rFonts w:ascii="Arial" w:hAnsi="Arial" w:cs="Arial"/>
                <w:sz w:val="16"/>
                <w:szCs w:val="16"/>
              </w:rPr>
              <w:t>Patients admitted to trauma ICU with AKI</w:t>
            </w:r>
          </w:p>
        </w:tc>
        <w:tc>
          <w:tcPr>
            <w:tcW w:w="850" w:type="dxa"/>
            <w:shd w:val="clear" w:color="auto" w:fill="auto"/>
          </w:tcPr>
          <w:p w14:paraId="56176FA1" w14:textId="5B997C49" w:rsidR="00E95FF7" w:rsidRPr="006D6D99" w:rsidRDefault="00E95FF7" w:rsidP="007A56AB">
            <w:pPr>
              <w:rPr>
                <w:rFonts w:ascii="Arial" w:hAnsi="Arial" w:cs="Arial"/>
                <w:sz w:val="16"/>
                <w:szCs w:val="16"/>
              </w:rPr>
            </w:pPr>
            <w:r w:rsidRPr="006D6D99">
              <w:rPr>
                <w:rFonts w:ascii="Arial" w:hAnsi="Arial" w:cs="Arial"/>
                <w:sz w:val="16"/>
                <w:szCs w:val="16"/>
              </w:rPr>
              <w:t>2008-11</w:t>
            </w:r>
          </w:p>
        </w:tc>
        <w:tc>
          <w:tcPr>
            <w:tcW w:w="992" w:type="dxa"/>
            <w:shd w:val="clear" w:color="auto" w:fill="auto"/>
          </w:tcPr>
          <w:p w14:paraId="5C22539F" w14:textId="2A41E2B9" w:rsidR="00E95FF7" w:rsidRPr="006D6D99" w:rsidRDefault="00E95FF7" w:rsidP="007A56AB">
            <w:pPr>
              <w:rPr>
                <w:rFonts w:ascii="Arial" w:hAnsi="Arial" w:cs="Arial"/>
                <w:sz w:val="16"/>
                <w:szCs w:val="16"/>
              </w:rPr>
            </w:pPr>
            <w:r w:rsidRPr="006D6D99">
              <w:rPr>
                <w:rFonts w:ascii="Arial" w:hAnsi="Arial" w:cs="Arial"/>
                <w:sz w:val="16"/>
                <w:szCs w:val="16"/>
              </w:rPr>
              <w:t>102</w:t>
            </w:r>
          </w:p>
        </w:tc>
        <w:tc>
          <w:tcPr>
            <w:tcW w:w="709" w:type="dxa"/>
            <w:shd w:val="clear" w:color="auto" w:fill="auto"/>
          </w:tcPr>
          <w:p w14:paraId="2BEED653" w14:textId="3CA3A3C1" w:rsidR="00E95FF7" w:rsidRPr="006D6D99" w:rsidRDefault="00E95FF7" w:rsidP="007A56AB">
            <w:pPr>
              <w:rPr>
                <w:rFonts w:ascii="Arial" w:hAnsi="Arial" w:cs="Arial"/>
                <w:sz w:val="16"/>
                <w:szCs w:val="16"/>
              </w:rPr>
            </w:pPr>
            <w:r w:rsidRPr="006D6D99">
              <w:rPr>
                <w:rFonts w:ascii="Arial" w:hAnsi="Arial" w:cs="Arial"/>
                <w:sz w:val="16"/>
                <w:szCs w:val="16"/>
              </w:rPr>
              <w:t>39</w:t>
            </w:r>
          </w:p>
        </w:tc>
        <w:tc>
          <w:tcPr>
            <w:tcW w:w="709" w:type="dxa"/>
            <w:shd w:val="clear" w:color="auto" w:fill="auto"/>
          </w:tcPr>
          <w:p w14:paraId="04A106A6" w14:textId="77777777" w:rsidR="00E95FF7" w:rsidRPr="006D6D99" w:rsidRDefault="00E95FF7" w:rsidP="00712FD0">
            <w:pPr>
              <w:rPr>
                <w:rFonts w:ascii="Arial" w:hAnsi="Arial" w:cs="Arial"/>
                <w:sz w:val="16"/>
                <w:szCs w:val="16"/>
              </w:rPr>
            </w:pPr>
          </w:p>
        </w:tc>
        <w:tc>
          <w:tcPr>
            <w:tcW w:w="850" w:type="dxa"/>
            <w:shd w:val="clear" w:color="auto" w:fill="auto"/>
          </w:tcPr>
          <w:p w14:paraId="3088AF46" w14:textId="6CCE0711" w:rsidR="00E95FF7" w:rsidRPr="006D6D99" w:rsidRDefault="00E95FF7" w:rsidP="007A56AB">
            <w:pPr>
              <w:rPr>
                <w:rFonts w:ascii="Arial" w:hAnsi="Arial" w:cs="Arial"/>
                <w:sz w:val="16"/>
                <w:szCs w:val="16"/>
              </w:rPr>
            </w:pPr>
            <w:r w:rsidRPr="006D6D99">
              <w:rPr>
                <w:rFonts w:ascii="Arial" w:hAnsi="Arial" w:cs="Arial"/>
                <w:sz w:val="16"/>
                <w:szCs w:val="16"/>
              </w:rPr>
              <w:t>15%</w:t>
            </w:r>
          </w:p>
        </w:tc>
        <w:tc>
          <w:tcPr>
            <w:tcW w:w="2127" w:type="dxa"/>
            <w:shd w:val="clear" w:color="auto" w:fill="auto"/>
          </w:tcPr>
          <w:p w14:paraId="06B8E747" w14:textId="77777777" w:rsidR="00E95FF7" w:rsidRPr="006D6D99" w:rsidRDefault="00E95FF7" w:rsidP="00695533">
            <w:pPr>
              <w:rPr>
                <w:rFonts w:ascii="Arial" w:hAnsi="Arial" w:cs="Arial"/>
                <w:sz w:val="16"/>
                <w:szCs w:val="16"/>
              </w:rPr>
            </w:pPr>
          </w:p>
        </w:tc>
        <w:tc>
          <w:tcPr>
            <w:tcW w:w="850" w:type="dxa"/>
            <w:shd w:val="clear" w:color="auto" w:fill="auto"/>
          </w:tcPr>
          <w:p w14:paraId="7E8D2FE8" w14:textId="77777777" w:rsidR="00E95FF7" w:rsidRPr="006D6D99" w:rsidRDefault="00E95FF7" w:rsidP="00B64D6A">
            <w:pPr>
              <w:rPr>
                <w:rFonts w:ascii="Arial" w:hAnsi="Arial" w:cs="Arial"/>
                <w:sz w:val="16"/>
                <w:szCs w:val="16"/>
              </w:rPr>
            </w:pPr>
          </w:p>
        </w:tc>
        <w:tc>
          <w:tcPr>
            <w:tcW w:w="1134" w:type="dxa"/>
            <w:shd w:val="clear" w:color="auto" w:fill="auto"/>
          </w:tcPr>
          <w:p w14:paraId="0973E26D" w14:textId="36F1FCDB" w:rsidR="00E95FF7" w:rsidRPr="006D6D99" w:rsidRDefault="00E95FF7" w:rsidP="007A56AB">
            <w:pPr>
              <w:rPr>
                <w:rFonts w:ascii="Arial" w:hAnsi="Arial" w:cs="Arial"/>
                <w:sz w:val="16"/>
                <w:szCs w:val="16"/>
              </w:rPr>
            </w:pPr>
            <w:r w:rsidRPr="006D6D99">
              <w:rPr>
                <w:rFonts w:ascii="Arial" w:hAnsi="Arial" w:cs="Arial"/>
                <w:sz w:val="16"/>
                <w:szCs w:val="16"/>
              </w:rPr>
              <w:t>57%</w:t>
            </w:r>
          </w:p>
        </w:tc>
        <w:tc>
          <w:tcPr>
            <w:tcW w:w="1181" w:type="dxa"/>
            <w:shd w:val="clear" w:color="auto" w:fill="auto"/>
          </w:tcPr>
          <w:p w14:paraId="3DC22EEA" w14:textId="77777777" w:rsidR="00E95FF7" w:rsidRPr="006D6D99" w:rsidRDefault="00E95FF7" w:rsidP="007A56AB">
            <w:pPr>
              <w:rPr>
                <w:rFonts w:ascii="Arial" w:hAnsi="Arial" w:cs="Arial"/>
                <w:sz w:val="16"/>
                <w:szCs w:val="16"/>
              </w:rPr>
            </w:pPr>
          </w:p>
        </w:tc>
        <w:tc>
          <w:tcPr>
            <w:tcW w:w="1371" w:type="dxa"/>
            <w:shd w:val="clear" w:color="auto" w:fill="auto"/>
          </w:tcPr>
          <w:p w14:paraId="5D8E8D24" w14:textId="571F36A2" w:rsidR="00E95FF7" w:rsidRPr="006D6D99" w:rsidRDefault="00E95FF7" w:rsidP="00B64D6A">
            <w:pPr>
              <w:rPr>
                <w:rFonts w:ascii="Arial" w:hAnsi="Arial" w:cs="Arial"/>
                <w:sz w:val="16"/>
                <w:szCs w:val="16"/>
              </w:rPr>
            </w:pPr>
            <w:r w:rsidRPr="006D6D99">
              <w:rPr>
                <w:rFonts w:ascii="Arial" w:hAnsi="Arial" w:cs="Arial"/>
                <w:sz w:val="16"/>
                <w:szCs w:val="16"/>
              </w:rPr>
              <w:t>AKI independent predictor of mortality</w:t>
            </w:r>
          </w:p>
        </w:tc>
      </w:tr>
      <w:tr w:rsidR="0000163B" w:rsidRPr="006D6D99" w14:paraId="7949822A" w14:textId="77777777" w:rsidTr="00A841D4">
        <w:trPr>
          <w:trHeight w:val="379"/>
        </w:trPr>
        <w:tc>
          <w:tcPr>
            <w:tcW w:w="1668" w:type="dxa"/>
            <w:shd w:val="clear" w:color="auto" w:fill="auto"/>
          </w:tcPr>
          <w:p w14:paraId="14137906" w14:textId="6C02F5B8" w:rsidR="0000163B" w:rsidRPr="006D6D99" w:rsidRDefault="0000163B" w:rsidP="00E95FF7">
            <w:pPr>
              <w:rPr>
                <w:rFonts w:ascii="Arial" w:hAnsi="Arial" w:cs="Arial"/>
                <w:sz w:val="16"/>
                <w:szCs w:val="16"/>
              </w:rPr>
            </w:pPr>
            <w:r w:rsidRPr="006D6D99">
              <w:rPr>
                <w:rFonts w:ascii="Arial" w:hAnsi="Arial" w:cs="Arial"/>
                <w:sz w:val="16"/>
                <w:szCs w:val="16"/>
              </w:rPr>
              <w:t xml:space="preserve">Tshamba </w:t>
            </w:r>
            <w:r w:rsidRPr="006D6D99">
              <w:rPr>
                <w:rFonts w:ascii="Arial" w:hAnsi="Arial" w:cs="Arial"/>
                <w:i/>
                <w:sz w:val="16"/>
                <w:szCs w:val="16"/>
              </w:rPr>
              <w:t>et al</w:t>
            </w:r>
            <w:r w:rsidRPr="006D6D99">
              <w:rPr>
                <w:rFonts w:ascii="Arial" w:hAnsi="Arial" w:cs="Arial"/>
                <w:sz w:val="16"/>
                <w:szCs w:val="16"/>
              </w:rPr>
              <w:t>, 2014</w:t>
            </w:r>
            <w:r w:rsidR="007B3537"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{"citationID":"27k68e9tbo","properties":{"formattedCitation":"{\\rtf \\super 29\\nosupersub{}}","plainCitation":"0029"},"citationItems":[{"id":91,"uris":["http://zotero.org/users/local/WPuxiq79/items/724FW8M9"],"uri":["http://zotero.org/users/local/WPuxiq79/items/724FW8M9"],"itemData":{"id":91,"type":"article-journal","title":"Risk of death and the economic accessibility at the dialysis therapy for the renal insufficient patients in Lubumbashi city, Democratic Republic of Congo","container-title":"The Pan African Medical Journal","volume":"19","source":"PubMed Central","abstract":"The last five years, Lubumbashi records the emergence centers of dialysis. We achieved this study to evaluate the risk factors of death for the renal insufficient patients and the economic accessibility to this peak therapy. A cross sectional study based on a random sample of 53 patients has been completed in 2012. The data is analyzed using the SPSS 19.0 software. A significance level of p &lt; 0.05 and Confidence interval fixed to 95%. The Fischer exact test and the odds ratio have been used. The participation rate was 65.4%. The mean age was 49.49 ± 13.30 years old and 60.4% were aged &gt; 50 years old. The sex ratio 0.3 women by men was noted. 83% of patients was private versus other category (p&lt;0.05). 66% are renal insufficient chronic patients versus 34% of recent renal insufficient patients. 90% of patients were diabetic hypertensive. The patients’ monthly income declared was US$ 205 for 52.8% of patients, US $ 525 for 34% patients and US $ 750 for 13.2% of patients versus US $ 1, 270 monthly mean care cost. The deaths are associated statistically with an interruption of the treatment (χ2=9.30, p=0.0022, OR= 8.5) and with the irregularity of treatment (χ2=8.65, p=0.0032, OR=6). Africa in comparison with countries of other continents, to invest in advanced medical equipment is a salutary measure, but the majority of patients are not able to pay the costs of health care. Our results shown that, the dialysis became an ultimate recourse for the renal insufficient patients at Lubumbashi city but the economic accessibility remains a major obstacle. Consequently, it's important to subsidize the health care of these patients.","URL":"http://www.ncbi.nlm.nih.gov/pmc/articles/PMC4317069/","DOI":"10.11604/pamj.2014.19.61.3742","ISSN":"1937-8688","note":"PMID: 25667723\nPMCID: PMC4317069","journalAbbreviation":"Pan Afr Med J","author":[{"family":"Tshamba","given":"Henri Mundongo"},{"family":"Van Caillie","given":"Didier"},{"family":"Nawej","given":"Frank Nduu"},{"family":"Kapend","given":"Francis Mutach"},{"family":"Kaj","given":"Françoise Malonga"},{"family":"Yav","given":"Grevisse Ditend"},{"family":"Nawej","given":"Pascal Tshimwang"}],"issued":{"date-parts":[["2014",9,23]]},"accessed":{"date-parts":[["2016",4,7]]},"PMID":"25667723","PMCID":"PMC4317069"}}],"schema":"https://github.com/citation-style-language/schema/raw/master/csl-citation.json"} T </w:instrText>
            </w:r>
            <w:r w:rsidR="007B3537" w:rsidRPr="006D6D99">
              <w:rPr>
                <w:rFonts w:ascii="Arial" w:hAnsi="Arial" w:cs="Arial"/>
                <w:sz w:val="16"/>
                <w:szCs w:val="16"/>
              </w:rPr>
              <w:fldChar w:fldCharType="separate"/>
            </w:r>
            <w:r w:rsidR="007B3537" w:rsidRPr="006D6D99">
              <w:rPr>
                <w:rFonts w:ascii="Arial" w:hAnsi="Arial" w:cs="Arial"/>
                <w:sz w:val="16"/>
                <w:vertAlign w:val="superscript"/>
              </w:rPr>
              <w:t>29</w:t>
            </w:r>
            <w:r w:rsidR="007B3537" w:rsidRPr="006D6D99">
              <w:rPr>
                <w:rFonts w:ascii="Arial" w:hAnsi="Arial" w:cs="Arial"/>
                <w:sz w:val="16"/>
                <w:szCs w:val="16"/>
              </w:rPr>
              <w:fldChar w:fldCharType="end"/>
            </w:r>
          </w:p>
          <w:p w14:paraId="6214AA8B" w14:textId="77777777" w:rsidR="0000163B" w:rsidRPr="006D6D99" w:rsidRDefault="0000163B" w:rsidP="00E95FF7">
            <w:pPr>
              <w:rPr>
                <w:rFonts w:ascii="Arial" w:hAnsi="Arial" w:cs="Arial"/>
                <w:sz w:val="16"/>
                <w:szCs w:val="16"/>
              </w:rPr>
            </w:pPr>
          </w:p>
          <w:p w14:paraId="1823D8BA" w14:textId="0FB766FD" w:rsidR="0000163B" w:rsidRPr="006D6D99" w:rsidRDefault="0000163B" w:rsidP="00E95FF7">
            <w:pPr>
              <w:rPr>
                <w:rFonts w:ascii="Arial" w:hAnsi="Arial" w:cs="Arial"/>
                <w:sz w:val="16"/>
                <w:szCs w:val="16"/>
              </w:rPr>
            </w:pPr>
            <w:r w:rsidRPr="006D6D99">
              <w:rPr>
                <w:rFonts w:ascii="Arial" w:hAnsi="Arial" w:cs="Arial"/>
                <w:sz w:val="16"/>
                <w:szCs w:val="16"/>
              </w:rPr>
              <w:t>Lumbashi, DRC (single centre)</w:t>
            </w:r>
          </w:p>
        </w:tc>
        <w:tc>
          <w:tcPr>
            <w:tcW w:w="1417" w:type="dxa"/>
            <w:shd w:val="clear" w:color="auto" w:fill="auto"/>
          </w:tcPr>
          <w:p w14:paraId="323E16E3" w14:textId="3B232899" w:rsidR="0000163B" w:rsidRPr="006D6D99" w:rsidRDefault="00762E9C" w:rsidP="00E95FF7">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1300C89A" w14:textId="556A9A09" w:rsidR="0000163B" w:rsidRPr="006D6D99" w:rsidRDefault="0000163B" w:rsidP="007A56AB">
            <w:pPr>
              <w:rPr>
                <w:rFonts w:ascii="Arial" w:hAnsi="Arial" w:cs="Arial"/>
                <w:sz w:val="16"/>
                <w:szCs w:val="16"/>
              </w:rPr>
            </w:pPr>
            <w:r w:rsidRPr="006D6D99">
              <w:rPr>
                <w:rFonts w:ascii="Arial" w:hAnsi="Arial" w:cs="Arial"/>
                <w:sz w:val="16"/>
                <w:szCs w:val="16"/>
              </w:rPr>
              <w:t>Prosp</w:t>
            </w:r>
          </w:p>
        </w:tc>
        <w:tc>
          <w:tcPr>
            <w:tcW w:w="1276" w:type="dxa"/>
            <w:shd w:val="clear" w:color="auto" w:fill="auto"/>
          </w:tcPr>
          <w:p w14:paraId="201C7006" w14:textId="75A42900" w:rsidR="0000163B" w:rsidRPr="006D6D99" w:rsidRDefault="0000163B" w:rsidP="00A841D4">
            <w:pPr>
              <w:rPr>
                <w:rFonts w:ascii="Arial" w:hAnsi="Arial" w:cs="Arial"/>
                <w:sz w:val="16"/>
                <w:szCs w:val="16"/>
              </w:rPr>
            </w:pPr>
            <w:r w:rsidRPr="006D6D99">
              <w:rPr>
                <w:rFonts w:ascii="Arial" w:hAnsi="Arial" w:cs="Arial"/>
                <w:sz w:val="16"/>
                <w:szCs w:val="16"/>
              </w:rPr>
              <w:t>Random selection of patients undergoing HD</w:t>
            </w:r>
          </w:p>
        </w:tc>
        <w:tc>
          <w:tcPr>
            <w:tcW w:w="850" w:type="dxa"/>
            <w:shd w:val="clear" w:color="auto" w:fill="auto"/>
          </w:tcPr>
          <w:p w14:paraId="7E0252DE" w14:textId="35C5EE1F" w:rsidR="0000163B" w:rsidRPr="006D6D99" w:rsidRDefault="0000163B" w:rsidP="007A56AB">
            <w:pPr>
              <w:rPr>
                <w:rFonts w:ascii="Arial" w:hAnsi="Arial" w:cs="Arial"/>
                <w:sz w:val="16"/>
                <w:szCs w:val="16"/>
              </w:rPr>
            </w:pPr>
            <w:r w:rsidRPr="006D6D99">
              <w:rPr>
                <w:rFonts w:ascii="Arial" w:hAnsi="Arial" w:cs="Arial"/>
                <w:sz w:val="16"/>
                <w:szCs w:val="16"/>
              </w:rPr>
              <w:t>2012</w:t>
            </w:r>
          </w:p>
        </w:tc>
        <w:tc>
          <w:tcPr>
            <w:tcW w:w="992" w:type="dxa"/>
            <w:shd w:val="clear" w:color="auto" w:fill="auto"/>
          </w:tcPr>
          <w:p w14:paraId="3A3213CC" w14:textId="054CDE54" w:rsidR="0000163B" w:rsidRPr="006D6D99" w:rsidRDefault="0000163B" w:rsidP="007A56AB">
            <w:pPr>
              <w:rPr>
                <w:rFonts w:ascii="Arial" w:hAnsi="Arial" w:cs="Arial"/>
                <w:sz w:val="16"/>
                <w:szCs w:val="16"/>
              </w:rPr>
            </w:pPr>
            <w:r w:rsidRPr="006D6D99">
              <w:rPr>
                <w:rFonts w:ascii="Arial" w:hAnsi="Arial" w:cs="Arial"/>
                <w:sz w:val="16"/>
                <w:szCs w:val="16"/>
              </w:rPr>
              <w:t>18</w:t>
            </w:r>
          </w:p>
        </w:tc>
        <w:tc>
          <w:tcPr>
            <w:tcW w:w="709" w:type="dxa"/>
            <w:shd w:val="clear" w:color="auto" w:fill="auto"/>
          </w:tcPr>
          <w:p w14:paraId="2E2E4A68" w14:textId="77777777" w:rsidR="0000163B" w:rsidRPr="006D6D99" w:rsidRDefault="0000163B" w:rsidP="007A56AB">
            <w:pPr>
              <w:rPr>
                <w:rFonts w:ascii="Arial" w:hAnsi="Arial" w:cs="Arial"/>
                <w:sz w:val="16"/>
                <w:szCs w:val="16"/>
              </w:rPr>
            </w:pPr>
          </w:p>
        </w:tc>
        <w:tc>
          <w:tcPr>
            <w:tcW w:w="709" w:type="dxa"/>
            <w:shd w:val="clear" w:color="auto" w:fill="auto"/>
          </w:tcPr>
          <w:p w14:paraId="40E954B1" w14:textId="77777777" w:rsidR="0000163B" w:rsidRPr="006D6D99" w:rsidRDefault="0000163B" w:rsidP="00712FD0">
            <w:pPr>
              <w:rPr>
                <w:rFonts w:ascii="Arial" w:hAnsi="Arial" w:cs="Arial"/>
                <w:sz w:val="16"/>
                <w:szCs w:val="16"/>
              </w:rPr>
            </w:pPr>
          </w:p>
        </w:tc>
        <w:tc>
          <w:tcPr>
            <w:tcW w:w="850" w:type="dxa"/>
            <w:shd w:val="clear" w:color="auto" w:fill="auto"/>
          </w:tcPr>
          <w:p w14:paraId="5262ED21" w14:textId="70F9DF6E" w:rsidR="0000163B" w:rsidRPr="006D6D99" w:rsidRDefault="0000163B" w:rsidP="007A56AB">
            <w:pPr>
              <w:rPr>
                <w:rFonts w:ascii="Arial" w:hAnsi="Arial" w:cs="Arial"/>
                <w:sz w:val="16"/>
                <w:szCs w:val="16"/>
              </w:rPr>
            </w:pPr>
            <w:r w:rsidRPr="006D6D99">
              <w:rPr>
                <w:rFonts w:ascii="Arial" w:hAnsi="Arial" w:cs="Arial"/>
                <w:sz w:val="16"/>
                <w:szCs w:val="16"/>
              </w:rPr>
              <w:t>34% of patients on HD</w:t>
            </w:r>
          </w:p>
        </w:tc>
        <w:tc>
          <w:tcPr>
            <w:tcW w:w="2127" w:type="dxa"/>
            <w:shd w:val="clear" w:color="auto" w:fill="auto"/>
          </w:tcPr>
          <w:p w14:paraId="382FFB3B" w14:textId="77777777" w:rsidR="0000163B" w:rsidRPr="006D6D99" w:rsidRDefault="0000163B" w:rsidP="00695533">
            <w:pPr>
              <w:rPr>
                <w:rFonts w:ascii="Arial" w:hAnsi="Arial" w:cs="Arial"/>
                <w:sz w:val="16"/>
                <w:szCs w:val="16"/>
              </w:rPr>
            </w:pPr>
          </w:p>
        </w:tc>
        <w:tc>
          <w:tcPr>
            <w:tcW w:w="850" w:type="dxa"/>
            <w:shd w:val="clear" w:color="auto" w:fill="auto"/>
          </w:tcPr>
          <w:p w14:paraId="23C5E405" w14:textId="77777777" w:rsidR="0000163B" w:rsidRPr="006D6D99" w:rsidRDefault="0000163B" w:rsidP="00B64D6A">
            <w:pPr>
              <w:rPr>
                <w:rFonts w:ascii="Arial" w:hAnsi="Arial" w:cs="Arial"/>
                <w:sz w:val="16"/>
                <w:szCs w:val="16"/>
              </w:rPr>
            </w:pPr>
          </w:p>
        </w:tc>
        <w:tc>
          <w:tcPr>
            <w:tcW w:w="1134" w:type="dxa"/>
            <w:shd w:val="clear" w:color="auto" w:fill="auto"/>
          </w:tcPr>
          <w:p w14:paraId="79C968A2" w14:textId="77777777" w:rsidR="0000163B" w:rsidRPr="006D6D99" w:rsidRDefault="0000163B" w:rsidP="007A56AB">
            <w:pPr>
              <w:rPr>
                <w:rFonts w:ascii="Arial" w:hAnsi="Arial" w:cs="Arial"/>
                <w:sz w:val="16"/>
                <w:szCs w:val="16"/>
              </w:rPr>
            </w:pPr>
          </w:p>
        </w:tc>
        <w:tc>
          <w:tcPr>
            <w:tcW w:w="1181" w:type="dxa"/>
            <w:shd w:val="clear" w:color="auto" w:fill="auto"/>
          </w:tcPr>
          <w:p w14:paraId="3EC0005E" w14:textId="77777777" w:rsidR="0000163B" w:rsidRPr="006D6D99" w:rsidRDefault="0000163B" w:rsidP="007A56AB">
            <w:pPr>
              <w:rPr>
                <w:rFonts w:ascii="Arial" w:hAnsi="Arial" w:cs="Arial"/>
                <w:sz w:val="16"/>
                <w:szCs w:val="16"/>
              </w:rPr>
            </w:pPr>
          </w:p>
        </w:tc>
        <w:tc>
          <w:tcPr>
            <w:tcW w:w="1371" w:type="dxa"/>
            <w:shd w:val="clear" w:color="auto" w:fill="auto"/>
          </w:tcPr>
          <w:p w14:paraId="66DAF72E" w14:textId="3CFD7187" w:rsidR="0000163B" w:rsidRPr="006D6D99" w:rsidRDefault="0000163B" w:rsidP="00B64D6A">
            <w:pPr>
              <w:rPr>
                <w:rFonts w:ascii="Arial" w:hAnsi="Arial" w:cs="Arial"/>
                <w:sz w:val="16"/>
                <w:szCs w:val="16"/>
              </w:rPr>
            </w:pPr>
            <w:r w:rsidRPr="006D6D99">
              <w:rPr>
                <w:rFonts w:ascii="Arial" w:hAnsi="Arial" w:cs="Arial"/>
                <w:sz w:val="16"/>
                <w:szCs w:val="16"/>
              </w:rPr>
              <w:t>Association of death with interruption in treatment (due to finances)</w:t>
            </w:r>
          </w:p>
        </w:tc>
      </w:tr>
      <w:tr w:rsidR="00600C67" w:rsidRPr="006D6D99" w14:paraId="47169C5D" w14:textId="77777777" w:rsidTr="00A841D4">
        <w:trPr>
          <w:trHeight w:val="379"/>
        </w:trPr>
        <w:tc>
          <w:tcPr>
            <w:tcW w:w="1668" w:type="dxa"/>
            <w:shd w:val="clear" w:color="auto" w:fill="auto"/>
          </w:tcPr>
          <w:p w14:paraId="2A230072" w14:textId="0E713C0F" w:rsidR="00600C67" w:rsidRPr="006D6D99" w:rsidRDefault="00600C67" w:rsidP="00E95FF7">
            <w:pPr>
              <w:rPr>
                <w:rFonts w:ascii="Arial" w:hAnsi="Arial" w:cs="Arial"/>
                <w:sz w:val="16"/>
                <w:szCs w:val="16"/>
              </w:rPr>
            </w:pPr>
            <w:r w:rsidRPr="006D6D99">
              <w:rPr>
                <w:rFonts w:ascii="Arial" w:hAnsi="Arial" w:cs="Arial"/>
                <w:sz w:val="16"/>
                <w:szCs w:val="16"/>
              </w:rPr>
              <w:t xml:space="preserve">Okaka </w:t>
            </w:r>
            <w:r w:rsidRPr="006D6D99">
              <w:rPr>
                <w:rFonts w:ascii="Arial" w:hAnsi="Arial" w:cs="Arial"/>
                <w:i/>
                <w:sz w:val="16"/>
                <w:szCs w:val="16"/>
              </w:rPr>
              <w:t>et al,</w:t>
            </w:r>
            <w:r w:rsidRPr="006D6D99">
              <w:rPr>
                <w:rFonts w:ascii="Arial" w:hAnsi="Arial" w:cs="Arial"/>
                <w:sz w:val="16"/>
                <w:szCs w:val="16"/>
              </w:rPr>
              <w:t xml:space="preserve"> 2014</w:t>
            </w:r>
            <w:r w:rsidR="007B3537"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{"citationID":"13tbmd9c4h","properties":{"formattedCitation":"{\\rtf \\super 30\\nosupersub{}}","plainCitation":"0030"},"citationItems":[{"id":186,"uris":["http://zotero.org/users/local/WPuxiq79/items/BKZR94RN"],"uri":["http://zotero.org/users/local/WPuxiq79/items/BKZR94RN"],"itemData":{"id":186,"type":"article-journal","title":"Eight year review of hemodialysis: treated patients in a tertiary center in Southern Nigeria","container-title":"Annals of African Medicine","page":"221-225","volume":"13","issue":"4","source":"PubMed","abstract":"BACKGROUND: Hemodialysis (HD) is the readily available modality of renal replacement therapy in Nigeria today. The number of centers for HD continues to increase, but the majority is still located in the big cities and towns.\nMETHODS: A retrospective descriptive study in which records of patients on HD from 2004 to 2011 were reviewed. Data in respect of patients' sex, age, occupation and etiology of kidney disease were collected. Data were analyzed using Statistical Package for the Social Sciences statistical software version 16 (SPSS Inc, Chicago IL).\nRESULTS: A total of 1278 new patients were admitted for HD over the period of review; 60.9% (778) were males and 39.1% (500) females. Mean age of male patients was significantly higher than that of the females (P &lt; 0.01). Those under the age of 40 years constituted 45.4% (580) of the study population, whereas 43.8% (560) were unskilled workers. Nearly 81.1% had CKD while 18.9% (241) had acute kidney injury (AKI). The most common cause of CKD and AKI were chronic glomerulonephritis (CGN) and sepsis respectively.\nCONCLUSION: This review showed a preponderance of males in the dialyzed population with males significantly older than the female patients. Patients aged ≤ 40 years and unskilled workers formed a large proportion of the population of HD treated patients. CGN and sepsis were the most common causes of CKD and AKI respectively.","DOI":"10.4103/1596-3519.142295","ISSN":"0975-5764","note":"PMID: 25287038","shortTitle":"Eight year review of hemodialysis","journalAbbreviation":"Ann Afr Med","language":"eng","author":[{"family":"Okaka","given":"Enajite I."},{"family":"Unuigbe","given":"Evelyn I."}],"issued":{"date-parts":[["2014",12]]},"PMID":"25287038"}}],"schema":"https://github.com/citation-style-language/schema/raw/master/csl-citation.json"} T </w:instrText>
            </w:r>
            <w:r w:rsidR="007B3537" w:rsidRPr="006D6D99">
              <w:rPr>
                <w:rFonts w:ascii="Arial" w:hAnsi="Arial" w:cs="Arial"/>
                <w:sz w:val="16"/>
                <w:szCs w:val="16"/>
              </w:rPr>
              <w:fldChar w:fldCharType="separate"/>
            </w:r>
            <w:r w:rsidR="007B3537" w:rsidRPr="006D6D99">
              <w:rPr>
                <w:rFonts w:ascii="Arial" w:hAnsi="Arial" w:cs="Arial"/>
                <w:sz w:val="16"/>
                <w:vertAlign w:val="superscript"/>
              </w:rPr>
              <w:t>30</w:t>
            </w:r>
            <w:r w:rsidR="007B3537" w:rsidRPr="006D6D99">
              <w:rPr>
                <w:rFonts w:ascii="Arial" w:hAnsi="Arial" w:cs="Arial"/>
                <w:sz w:val="16"/>
                <w:szCs w:val="16"/>
              </w:rPr>
              <w:fldChar w:fldCharType="end"/>
            </w:r>
          </w:p>
          <w:p w14:paraId="511C971B" w14:textId="77777777" w:rsidR="00600C67" w:rsidRPr="006D6D99" w:rsidRDefault="00600C67" w:rsidP="00E95FF7">
            <w:pPr>
              <w:rPr>
                <w:rFonts w:ascii="Arial" w:hAnsi="Arial" w:cs="Arial"/>
                <w:sz w:val="16"/>
                <w:szCs w:val="16"/>
              </w:rPr>
            </w:pPr>
          </w:p>
          <w:p w14:paraId="385AF412" w14:textId="50DDCB83" w:rsidR="00600C67" w:rsidRPr="006D6D99" w:rsidRDefault="00600C67" w:rsidP="00E95FF7">
            <w:pPr>
              <w:rPr>
                <w:rFonts w:ascii="Arial" w:hAnsi="Arial" w:cs="Arial"/>
                <w:sz w:val="16"/>
                <w:szCs w:val="16"/>
              </w:rPr>
            </w:pPr>
            <w:r w:rsidRPr="006D6D99">
              <w:rPr>
                <w:rFonts w:ascii="Arial" w:hAnsi="Arial" w:cs="Arial"/>
                <w:sz w:val="16"/>
                <w:szCs w:val="16"/>
              </w:rPr>
              <w:t>Benin, Nigeria (single centre)</w:t>
            </w:r>
          </w:p>
        </w:tc>
        <w:tc>
          <w:tcPr>
            <w:tcW w:w="1417" w:type="dxa"/>
            <w:shd w:val="clear" w:color="auto" w:fill="auto"/>
          </w:tcPr>
          <w:p w14:paraId="145221FF" w14:textId="1A433F01" w:rsidR="00600C67" w:rsidRPr="006D6D99" w:rsidRDefault="00600C67" w:rsidP="00E95FF7">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2DEEE3BE" w14:textId="20D4C276" w:rsidR="00600C67" w:rsidRPr="006D6D99" w:rsidRDefault="00600C67"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40A3BB07" w14:textId="38CF74D4" w:rsidR="00600C67" w:rsidRPr="006D6D99" w:rsidRDefault="00341251" w:rsidP="00A841D4">
            <w:pPr>
              <w:rPr>
                <w:rFonts w:ascii="Arial" w:hAnsi="Arial" w:cs="Arial"/>
                <w:sz w:val="16"/>
                <w:szCs w:val="16"/>
              </w:rPr>
            </w:pPr>
            <w:r w:rsidRPr="006D6D99">
              <w:rPr>
                <w:rFonts w:ascii="Arial" w:hAnsi="Arial" w:cs="Arial"/>
                <w:sz w:val="16"/>
                <w:szCs w:val="16"/>
              </w:rPr>
              <w:t>Patients undergoing HD</w:t>
            </w:r>
          </w:p>
        </w:tc>
        <w:tc>
          <w:tcPr>
            <w:tcW w:w="850" w:type="dxa"/>
            <w:shd w:val="clear" w:color="auto" w:fill="auto"/>
          </w:tcPr>
          <w:p w14:paraId="644ACE90" w14:textId="09C1AD47" w:rsidR="00600C67" w:rsidRPr="006D6D99" w:rsidRDefault="00341251" w:rsidP="007A56AB">
            <w:pPr>
              <w:rPr>
                <w:rFonts w:ascii="Arial" w:hAnsi="Arial" w:cs="Arial"/>
                <w:sz w:val="16"/>
                <w:szCs w:val="16"/>
              </w:rPr>
            </w:pPr>
            <w:r w:rsidRPr="006D6D99">
              <w:rPr>
                <w:rFonts w:ascii="Arial" w:hAnsi="Arial" w:cs="Arial"/>
                <w:sz w:val="16"/>
                <w:szCs w:val="16"/>
              </w:rPr>
              <w:t>2004-11</w:t>
            </w:r>
          </w:p>
        </w:tc>
        <w:tc>
          <w:tcPr>
            <w:tcW w:w="992" w:type="dxa"/>
            <w:shd w:val="clear" w:color="auto" w:fill="auto"/>
          </w:tcPr>
          <w:p w14:paraId="24E34E0B" w14:textId="66214279" w:rsidR="00600C67" w:rsidRPr="006D6D99" w:rsidRDefault="00341251" w:rsidP="007A56AB">
            <w:pPr>
              <w:rPr>
                <w:rFonts w:ascii="Arial" w:hAnsi="Arial" w:cs="Arial"/>
                <w:sz w:val="16"/>
                <w:szCs w:val="16"/>
              </w:rPr>
            </w:pPr>
            <w:r w:rsidRPr="006D6D99">
              <w:rPr>
                <w:rFonts w:ascii="Arial" w:hAnsi="Arial" w:cs="Arial"/>
                <w:sz w:val="16"/>
                <w:szCs w:val="16"/>
              </w:rPr>
              <w:t>241</w:t>
            </w:r>
          </w:p>
        </w:tc>
        <w:tc>
          <w:tcPr>
            <w:tcW w:w="709" w:type="dxa"/>
            <w:shd w:val="clear" w:color="auto" w:fill="auto"/>
          </w:tcPr>
          <w:p w14:paraId="3F35CCC5" w14:textId="4F8BB57E" w:rsidR="00600C67" w:rsidRPr="006D6D99" w:rsidRDefault="00341251" w:rsidP="007A56AB">
            <w:pPr>
              <w:rPr>
                <w:rFonts w:ascii="Arial" w:hAnsi="Arial" w:cs="Arial"/>
                <w:sz w:val="16"/>
                <w:szCs w:val="16"/>
              </w:rPr>
            </w:pPr>
            <w:r w:rsidRPr="006D6D99">
              <w:rPr>
                <w:rFonts w:ascii="Arial" w:hAnsi="Arial" w:cs="Arial"/>
                <w:sz w:val="16"/>
                <w:szCs w:val="16"/>
              </w:rPr>
              <w:t>38</w:t>
            </w:r>
            <w:r w:rsidR="00B455AB">
              <w:rPr>
                <w:rFonts w:ascii="Arial" w:hAnsi="Arial" w:cs="Arial"/>
                <w:sz w:val="16"/>
                <w:szCs w:val="16"/>
              </w:rPr>
              <w:t>·</w:t>
            </w:r>
            <w:r w:rsidRPr="006D6D99">
              <w:rPr>
                <w:rFonts w:ascii="Arial" w:hAnsi="Arial" w:cs="Arial"/>
                <w:sz w:val="16"/>
                <w:szCs w:val="16"/>
              </w:rPr>
              <w:t>9M 33</w:t>
            </w:r>
            <w:r w:rsidR="00B455AB">
              <w:rPr>
                <w:rFonts w:ascii="Arial" w:hAnsi="Arial" w:cs="Arial"/>
                <w:sz w:val="16"/>
                <w:szCs w:val="16"/>
              </w:rPr>
              <w:t>·</w:t>
            </w:r>
            <w:r w:rsidRPr="006D6D99">
              <w:rPr>
                <w:rFonts w:ascii="Arial" w:hAnsi="Arial" w:cs="Arial"/>
                <w:sz w:val="16"/>
                <w:szCs w:val="16"/>
              </w:rPr>
              <w:t>1F</w:t>
            </w:r>
          </w:p>
        </w:tc>
        <w:tc>
          <w:tcPr>
            <w:tcW w:w="709" w:type="dxa"/>
            <w:shd w:val="clear" w:color="auto" w:fill="auto"/>
          </w:tcPr>
          <w:p w14:paraId="0DFD7411" w14:textId="511B350F" w:rsidR="00600C67" w:rsidRPr="006D6D99" w:rsidRDefault="00341251" w:rsidP="00712FD0">
            <w:pPr>
              <w:rPr>
                <w:rFonts w:ascii="Arial" w:hAnsi="Arial" w:cs="Arial"/>
                <w:sz w:val="16"/>
                <w:szCs w:val="16"/>
              </w:rPr>
            </w:pPr>
            <w:r w:rsidRPr="006D6D99">
              <w:rPr>
                <w:rFonts w:ascii="Arial" w:hAnsi="Arial" w:cs="Arial"/>
                <w:sz w:val="16"/>
                <w:szCs w:val="16"/>
              </w:rPr>
              <w:t>60</w:t>
            </w:r>
            <w:r w:rsidR="00B455AB">
              <w:rPr>
                <w:rFonts w:ascii="Arial" w:hAnsi="Arial" w:cs="Arial"/>
                <w:sz w:val="16"/>
                <w:szCs w:val="16"/>
              </w:rPr>
              <w:t>·</w:t>
            </w:r>
            <w:r w:rsidRPr="006D6D99">
              <w:rPr>
                <w:rFonts w:ascii="Arial" w:hAnsi="Arial" w:cs="Arial"/>
                <w:sz w:val="16"/>
                <w:szCs w:val="16"/>
              </w:rPr>
              <w:t>9%</w:t>
            </w:r>
          </w:p>
        </w:tc>
        <w:tc>
          <w:tcPr>
            <w:tcW w:w="850" w:type="dxa"/>
            <w:shd w:val="clear" w:color="auto" w:fill="auto"/>
          </w:tcPr>
          <w:p w14:paraId="4F5A6320" w14:textId="68D83638" w:rsidR="00600C67" w:rsidRPr="006D6D99" w:rsidRDefault="00341251" w:rsidP="007A56AB">
            <w:pPr>
              <w:rPr>
                <w:rFonts w:ascii="Arial" w:hAnsi="Arial" w:cs="Arial"/>
                <w:sz w:val="16"/>
                <w:szCs w:val="16"/>
              </w:rPr>
            </w:pPr>
            <w:r w:rsidRPr="006D6D99">
              <w:rPr>
                <w:rFonts w:ascii="Arial" w:hAnsi="Arial" w:cs="Arial"/>
                <w:sz w:val="16"/>
                <w:szCs w:val="16"/>
              </w:rPr>
              <w:t>19% of patients on HD</w:t>
            </w:r>
          </w:p>
        </w:tc>
        <w:tc>
          <w:tcPr>
            <w:tcW w:w="2127" w:type="dxa"/>
            <w:shd w:val="clear" w:color="auto" w:fill="auto"/>
          </w:tcPr>
          <w:p w14:paraId="5999B03E" w14:textId="49A4E8B2" w:rsidR="00600C67" w:rsidRPr="006D6D99" w:rsidRDefault="00341251" w:rsidP="00695533">
            <w:pPr>
              <w:rPr>
                <w:rFonts w:ascii="Arial" w:hAnsi="Arial" w:cs="Arial"/>
                <w:sz w:val="16"/>
                <w:szCs w:val="16"/>
              </w:rPr>
            </w:pPr>
            <w:r w:rsidRPr="006D6D99">
              <w:rPr>
                <w:rFonts w:ascii="Arial" w:hAnsi="Arial" w:cs="Arial"/>
                <w:sz w:val="16"/>
                <w:szCs w:val="16"/>
              </w:rPr>
              <w:t>Sepsis commonest cause</w:t>
            </w:r>
          </w:p>
        </w:tc>
        <w:tc>
          <w:tcPr>
            <w:tcW w:w="850" w:type="dxa"/>
            <w:shd w:val="clear" w:color="auto" w:fill="auto"/>
          </w:tcPr>
          <w:p w14:paraId="780B30C2" w14:textId="77777777" w:rsidR="00600C67" w:rsidRPr="006D6D99" w:rsidRDefault="00600C67" w:rsidP="00B64D6A">
            <w:pPr>
              <w:rPr>
                <w:rFonts w:ascii="Arial" w:hAnsi="Arial" w:cs="Arial"/>
                <w:sz w:val="16"/>
                <w:szCs w:val="16"/>
              </w:rPr>
            </w:pPr>
          </w:p>
        </w:tc>
        <w:tc>
          <w:tcPr>
            <w:tcW w:w="1134" w:type="dxa"/>
            <w:shd w:val="clear" w:color="auto" w:fill="auto"/>
          </w:tcPr>
          <w:p w14:paraId="605A7471" w14:textId="77777777" w:rsidR="00600C67" w:rsidRPr="006D6D99" w:rsidRDefault="00600C67" w:rsidP="007A56AB">
            <w:pPr>
              <w:rPr>
                <w:rFonts w:ascii="Arial" w:hAnsi="Arial" w:cs="Arial"/>
                <w:sz w:val="16"/>
                <w:szCs w:val="16"/>
              </w:rPr>
            </w:pPr>
          </w:p>
        </w:tc>
        <w:tc>
          <w:tcPr>
            <w:tcW w:w="1181" w:type="dxa"/>
            <w:shd w:val="clear" w:color="auto" w:fill="auto"/>
          </w:tcPr>
          <w:p w14:paraId="0931F789" w14:textId="77777777" w:rsidR="00600C67" w:rsidRPr="006D6D99" w:rsidRDefault="00600C67" w:rsidP="007A56AB">
            <w:pPr>
              <w:rPr>
                <w:rFonts w:ascii="Arial" w:hAnsi="Arial" w:cs="Arial"/>
                <w:sz w:val="16"/>
                <w:szCs w:val="16"/>
              </w:rPr>
            </w:pPr>
          </w:p>
        </w:tc>
        <w:tc>
          <w:tcPr>
            <w:tcW w:w="1371" w:type="dxa"/>
            <w:shd w:val="clear" w:color="auto" w:fill="auto"/>
          </w:tcPr>
          <w:p w14:paraId="5CF1E622" w14:textId="77777777" w:rsidR="00600C67" w:rsidRPr="006D6D99" w:rsidRDefault="00600C67" w:rsidP="00B64D6A">
            <w:pPr>
              <w:rPr>
                <w:rFonts w:ascii="Arial" w:hAnsi="Arial" w:cs="Arial"/>
                <w:sz w:val="16"/>
                <w:szCs w:val="16"/>
              </w:rPr>
            </w:pPr>
          </w:p>
        </w:tc>
      </w:tr>
      <w:tr w:rsidR="00341251" w:rsidRPr="006D6D99" w14:paraId="38EA969B" w14:textId="77777777" w:rsidTr="00A841D4">
        <w:trPr>
          <w:trHeight w:val="379"/>
        </w:trPr>
        <w:tc>
          <w:tcPr>
            <w:tcW w:w="1668" w:type="dxa"/>
            <w:shd w:val="clear" w:color="auto" w:fill="auto"/>
          </w:tcPr>
          <w:p w14:paraId="1E6C7DF6" w14:textId="44C0B66D" w:rsidR="00341251" w:rsidRPr="006D6D99" w:rsidRDefault="00341251" w:rsidP="00E95FF7">
            <w:pPr>
              <w:rPr>
                <w:rFonts w:ascii="Arial" w:hAnsi="Arial" w:cs="Arial"/>
                <w:sz w:val="16"/>
                <w:szCs w:val="16"/>
              </w:rPr>
            </w:pPr>
            <w:r w:rsidRPr="006D6D99">
              <w:rPr>
                <w:rFonts w:ascii="Arial" w:hAnsi="Arial" w:cs="Arial"/>
                <w:sz w:val="16"/>
                <w:szCs w:val="16"/>
              </w:rPr>
              <w:t>Oluyombo et al, 2014</w:t>
            </w:r>
            <w:r w:rsidR="007B3537"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{"citationID":"48dqia5dm","properties":{"formattedCitation":"{\\rtf \\super 31\\nosupersub{}}","plainCitation":"0031"},"citationItems":[{"id":188,"uris":["http://zotero.org/users/local/WPuxiq79/items/S7GQSTBW"],"uri":["http://zotero.org/users/local/WPuxiq79/items/S7GQSTBW"],"itemData":{"id":188,"type":"article-journal","title":"Challenges of hemodialysis in a new renal care center: call for sustainability and improved outcome","container-title":"International Journal of Nephrology and Renovascular Disease","page":"347-352","volume":"7","source":"PubMed","abstract":"BACKGROUND: Nephrologists are faced with enormous challenges in the management of patients with end-stage renal disease, especially in sub-Saharan Africa, where hemodialysis is the most common modality of renal replacement therapy in the region. Therefore, we reviewed our 3 years of experience with hemodialysis services in a tertiary hospital located in a rural community of South West Nigeria. This was with a view to presenting the profile of hemodialysis patients and the challenges they face in sustaining hemodialysis.\nMETHODS: We reviewed the case records and hemodialysis registers for 176 patients over the 3 years from November 2010 to December 2013. The data were analyzed using Statistical Package for the Social Sciences version 20 software.\nRESULTS: Of the 176 patients, 119 (66.9%) were males. The mean age of the patients was 44.87±17.21 years. Most were semiskilled or unskilled (111; 63.5%) and 29 (16.5%) were students. Twenty-six (14.8%) had acute kidney injury in the failure stage. Chronic glomerulonephritis, hypertensive nephropathy, and diabetic nephropathy accounted for 45.3%, 23.3%, and 12.1%, respectively, of patients with end-stage renal disease. Only 6.8% of patients could afford hemodialysis beyond 3 months.\nCONCLUSION: Sustainability of maintenance hemodialysis is poor in our environment. Efforts should be intensified to improve other modalities of renal replacement therapy, in particular kidney transplantation, which is cost-effective in the long-term. Also, preventive measures such as education for affected patients and the general population would assist in reducing the prevalence and progression to end-stage renal disease.","DOI":"10.2147/IJNRD.S65835","ISSN":"1178-7058","note":"PMID: 25258555\nPMCID: PMC4174020","shortTitle":"Challenges of hemodialysis in a new renal care center","journalAbbreviation":"Int J Nephrol Renovasc Dis","language":"eng","author":[{"family":"Oluyombo","given":"Rotimi"},{"family":"Okunola","given":"Oluyomi O."},{"family":"Olanrewaju","given":"Timothy O."},{"family":"Soje","given":"Michael O."},{"family":"Obajolowo","given":"Omotola O."},{"family":"Ayorinde","given":"Margaret A."}],"issued":{"date-parts":[["2014"]]},"PMID":"25258555","PMCID":"PMC4174020"}}],"schema":"https://github.com/citation-style-language/schema/raw/master/csl-citation.json"} T </w:instrText>
            </w:r>
            <w:r w:rsidR="007B3537" w:rsidRPr="006D6D99">
              <w:rPr>
                <w:rFonts w:ascii="Arial" w:hAnsi="Arial" w:cs="Arial"/>
                <w:sz w:val="16"/>
                <w:szCs w:val="16"/>
              </w:rPr>
              <w:fldChar w:fldCharType="separate"/>
            </w:r>
            <w:r w:rsidR="007B3537" w:rsidRPr="006D6D99">
              <w:rPr>
                <w:rFonts w:ascii="Arial" w:hAnsi="Arial" w:cs="Arial"/>
                <w:sz w:val="16"/>
                <w:vertAlign w:val="superscript"/>
              </w:rPr>
              <w:t>31</w:t>
            </w:r>
            <w:r w:rsidR="007B3537" w:rsidRPr="006D6D99">
              <w:rPr>
                <w:rFonts w:ascii="Arial" w:hAnsi="Arial" w:cs="Arial"/>
                <w:sz w:val="16"/>
                <w:szCs w:val="16"/>
              </w:rPr>
              <w:fldChar w:fldCharType="end"/>
            </w:r>
          </w:p>
          <w:p w14:paraId="16955EAD" w14:textId="77777777" w:rsidR="00341251" w:rsidRPr="006D6D99" w:rsidRDefault="00341251" w:rsidP="00E95FF7">
            <w:pPr>
              <w:rPr>
                <w:rFonts w:ascii="Arial" w:hAnsi="Arial" w:cs="Arial"/>
                <w:sz w:val="16"/>
                <w:szCs w:val="16"/>
              </w:rPr>
            </w:pPr>
          </w:p>
          <w:p w14:paraId="7DEC52DC" w14:textId="6E94B309" w:rsidR="00341251" w:rsidRPr="006D6D99" w:rsidRDefault="00341251" w:rsidP="00E95FF7">
            <w:pPr>
              <w:rPr>
                <w:rFonts w:ascii="Arial" w:hAnsi="Arial" w:cs="Arial"/>
                <w:sz w:val="16"/>
                <w:szCs w:val="16"/>
              </w:rPr>
            </w:pPr>
            <w:r w:rsidRPr="006D6D99">
              <w:rPr>
                <w:rFonts w:ascii="Arial" w:hAnsi="Arial" w:cs="Arial"/>
                <w:sz w:val="16"/>
                <w:szCs w:val="16"/>
              </w:rPr>
              <w:t>Ido-Ekiti, Nigeria (single centre)</w:t>
            </w:r>
          </w:p>
        </w:tc>
        <w:tc>
          <w:tcPr>
            <w:tcW w:w="1417" w:type="dxa"/>
            <w:shd w:val="clear" w:color="auto" w:fill="auto"/>
          </w:tcPr>
          <w:p w14:paraId="6E33C2A5" w14:textId="59A549D8" w:rsidR="00341251" w:rsidRPr="006D6D99" w:rsidRDefault="00341251" w:rsidP="00E95FF7">
            <w:pPr>
              <w:rPr>
                <w:rFonts w:ascii="Arial" w:hAnsi="Arial" w:cs="Arial"/>
                <w:sz w:val="16"/>
                <w:szCs w:val="16"/>
              </w:rPr>
            </w:pPr>
            <w:r w:rsidRPr="006D6D99">
              <w:rPr>
                <w:rFonts w:ascii="Arial" w:hAnsi="Arial" w:cs="Arial"/>
                <w:sz w:val="16"/>
                <w:szCs w:val="16"/>
              </w:rPr>
              <w:t>Dialysis requiring</w:t>
            </w:r>
          </w:p>
        </w:tc>
        <w:tc>
          <w:tcPr>
            <w:tcW w:w="709" w:type="dxa"/>
            <w:shd w:val="clear" w:color="auto" w:fill="auto"/>
          </w:tcPr>
          <w:p w14:paraId="52BF368A" w14:textId="350EBAC3" w:rsidR="00341251" w:rsidRPr="006D6D99" w:rsidRDefault="00341251"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0C9C3D0E" w14:textId="03C1729F" w:rsidR="00341251" w:rsidRPr="006D6D99" w:rsidRDefault="00341251" w:rsidP="00A841D4">
            <w:pPr>
              <w:rPr>
                <w:rFonts w:ascii="Arial" w:hAnsi="Arial" w:cs="Arial"/>
                <w:sz w:val="16"/>
                <w:szCs w:val="16"/>
              </w:rPr>
            </w:pPr>
            <w:r w:rsidRPr="006D6D99">
              <w:rPr>
                <w:rFonts w:ascii="Arial" w:hAnsi="Arial" w:cs="Arial"/>
                <w:sz w:val="16"/>
                <w:szCs w:val="16"/>
              </w:rPr>
              <w:t>Patients undergoing HD</w:t>
            </w:r>
          </w:p>
        </w:tc>
        <w:tc>
          <w:tcPr>
            <w:tcW w:w="850" w:type="dxa"/>
            <w:shd w:val="clear" w:color="auto" w:fill="auto"/>
          </w:tcPr>
          <w:p w14:paraId="60DEEB4B" w14:textId="4BC36B3C" w:rsidR="00341251" w:rsidRPr="006D6D99" w:rsidRDefault="00341251" w:rsidP="007A56AB">
            <w:pPr>
              <w:rPr>
                <w:rFonts w:ascii="Arial" w:hAnsi="Arial" w:cs="Arial"/>
                <w:sz w:val="16"/>
                <w:szCs w:val="16"/>
              </w:rPr>
            </w:pPr>
            <w:r w:rsidRPr="006D6D99">
              <w:rPr>
                <w:rFonts w:ascii="Arial" w:hAnsi="Arial" w:cs="Arial"/>
                <w:sz w:val="16"/>
                <w:szCs w:val="16"/>
              </w:rPr>
              <w:t>2010-13</w:t>
            </w:r>
          </w:p>
        </w:tc>
        <w:tc>
          <w:tcPr>
            <w:tcW w:w="992" w:type="dxa"/>
            <w:shd w:val="clear" w:color="auto" w:fill="auto"/>
          </w:tcPr>
          <w:p w14:paraId="62F598B3" w14:textId="22F5A75A" w:rsidR="00341251" w:rsidRPr="006D6D99" w:rsidRDefault="00341251" w:rsidP="007A56AB">
            <w:pPr>
              <w:rPr>
                <w:rFonts w:ascii="Arial" w:hAnsi="Arial" w:cs="Arial"/>
                <w:sz w:val="16"/>
                <w:szCs w:val="16"/>
              </w:rPr>
            </w:pPr>
            <w:r w:rsidRPr="006D6D99">
              <w:rPr>
                <w:rFonts w:ascii="Arial" w:hAnsi="Arial" w:cs="Arial"/>
                <w:sz w:val="16"/>
                <w:szCs w:val="16"/>
              </w:rPr>
              <w:t>26</w:t>
            </w:r>
          </w:p>
        </w:tc>
        <w:tc>
          <w:tcPr>
            <w:tcW w:w="709" w:type="dxa"/>
            <w:shd w:val="clear" w:color="auto" w:fill="auto"/>
          </w:tcPr>
          <w:p w14:paraId="02EFFFEB" w14:textId="7CB93B33" w:rsidR="00341251" w:rsidRPr="006D6D99" w:rsidRDefault="00341251" w:rsidP="007A56AB">
            <w:pPr>
              <w:rPr>
                <w:rFonts w:ascii="Arial" w:hAnsi="Arial" w:cs="Arial"/>
                <w:sz w:val="16"/>
                <w:szCs w:val="16"/>
              </w:rPr>
            </w:pPr>
            <w:r w:rsidRPr="006D6D99">
              <w:rPr>
                <w:rFonts w:ascii="Arial" w:hAnsi="Arial" w:cs="Arial"/>
                <w:sz w:val="16"/>
                <w:szCs w:val="16"/>
              </w:rPr>
              <w:t>38</w:t>
            </w:r>
            <w:r w:rsidR="00B455AB">
              <w:rPr>
                <w:rFonts w:ascii="Arial" w:hAnsi="Arial" w:cs="Arial"/>
                <w:sz w:val="16"/>
                <w:szCs w:val="16"/>
              </w:rPr>
              <w:t>·</w:t>
            </w:r>
            <w:r w:rsidRPr="006D6D99">
              <w:rPr>
                <w:rFonts w:ascii="Arial" w:hAnsi="Arial" w:cs="Arial"/>
                <w:sz w:val="16"/>
                <w:szCs w:val="16"/>
              </w:rPr>
              <w:t>1</w:t>
            </w:r>
          </w:p>
        </w:tc>
        <w:tc>
          <w:tcPr>
            <w:tcW w:w="709" w:type="dxa"/>
            <w:shd w:val="clear" w:color="auto" w:fill="auto"/>
          </w:tcPr>
          <w:p w14:paraId="4C399BA2" w14:textId="2D1E5F80" w:rsidR="00341251" w:rsidRPr="006D6D99" w:rsidRDefault="00341251" w:rsidP="00712FD0">
            <w:pPr>
              <w:rPr>
                <w:rFonts w:ascii="Arial" w:hAnsi="Arial" w:cs="Arial"/>
                <w:sz w:val="16"/>
                <w:szCs w:val="16"/>
              </w:rPr>
            </w:pPr>
            <w:r w:rsidRPr="006D6D99">
              <w:rPr>
                <w:rFonts w:ascii="Arial" w:hAnsi="Arial" w:cs="Arial"/>
                <w:sz w:val="16"/>
                <w:szCs w:val="16"/>
              </w:rPr>
              <w:t>67%</w:t>
            </w:r>
          </w:p>
        </w:tc>
        <w:tc>
          <w:tcPr>
            <w:tcW w:w="850" w:type="dxa"/>
            <w:shd w:val="clear" w:color="auto" w:fill="auto"/>
          </w:tcPr>
          <w:p w14:paraId="591477B6" w14:textId="32443E08" w:rsidR="00341251" w:rsidRPr="006D6D99" w:rsidRDefault="00341251" w:rsidP="007A56AB">
            <w:pPr>
              <w:rPr>
                <w:rFonts w:ascii="Arial" w:hAnsi="Arial" w:cs="Arial"/>
                <w:sz w:val="16"/>
                <w:szCs w:val="16"/>
              </w:rPr>
            </w:pPr>
            <w:r w:rsidRPr="006D6D99">
              <w:rPr>
                <w:rFonts w:ascii="Arial" w:hAnsi="Arial" w:cs="Arial"/>
                <w:sz w:val="16"/>
                <w:szCs w:val="16"/>
              </w:rPr>
              <w:t>14</w:t>
            </w:r>
            <w:r w:rsidR="00B455AB">
              <w:rPr>
                <w:rFonts w:ascii="Arial" w:hAnsi="Arial" w:cs="Arial"/>
                <w:sz w:val="16"/>
                <w:szCs w:val="16"/>
              </w:rPr>
              <w:t>·</w:t>
            </w:r>
            <w:r w:rsidRPr="006D6D99">
              <w:rPr>
                <w:rFonts w:ascii="Arial" w:hAnsi="Arial" w:cs="Arial"/>
                <w:sz w:val="16"/>
                <w:szCs w:val="16"/>
              </w:rPr>
              <w:t>8% of patients on HD</w:t>
            </w:r>
          </w:p>
        </w:tc>
        <w:tc>
          <w:tcPr>
            <w:tcW w:w="2127" w:type="dxa"/>
            <w:shd w:val="clear" w:color="auto" w:fill="auto"/>
          </w:tcPr>
          <w:p w14:paraId="01415424" w14:textId="77777777" w:rsidR="00341251" w:rsidRPr="006D6D99" w:rsidRDefault="00341251" w:rsidP="00695533">
            <w:pPr>
              <w:rPr>
                <w:rFonts w:ascii="Arial" w:hAnsi="Arial" w:cs="Arial"/>
                <w:sz w:val="16"/>
                <w:szCs w:val="16"/>
              </w:rPr>
            </w:pPr>
          </w:p>
        </w:tc>
        <w:tc>
          <w:tcPr>
            <w:tcW w:w="850" w:type="dxa"/>
            <w:shd w:val="clear" w:color="auto" w:fill="auto"/>
          </w:tcPr>
          <w:p w14:paraId="4245A672" w14:textId="77777777" w:rsidR="00341251" w:rsidRPr="006D6D99" w:rsidRDefault="00341251" w:rsidP="00B64D6A">
            <w:pPr>
              <w:rPr>
                <w:rFonts w:ascii="Arial" w:hAnsi="Arial" w:cs="Arial"/>
                <w:sz w:val="16"/>
                <w:szCs w:val="16"/>
              </w:rPr>
            </w:pPr>
          </w:p>
        </w:tc>
        <w:tc>
          <w:tcPr>
            <w:tcW w:w="1134" w:type="dxa"/>
            <w:shd w:val="clear" w:color="auto" w:fill="auto"/>
          </w:tcPr>
          <w:p w14:paraId="050F3431" w14:textId="77777777" w:rsidR="00341251" w:rsidRPr="006D6D99" w:rsidRDefault="00341251" w:rsidP="007A56AB">
            <w:pPr>
              <w:rPr>
                <w:rFonts w:ascii="Arial" w:hAnsi="Arial" w:cs="Arial"/>
                <w:sz w:val="16"/>
                <w:szCs w:val="16"/>
              </w:rPr>
            </w:pPr>
          </w:p>
        </w:tc>
        <w:tc>
          <w:tcPr>
            <w:tcW w:w="1181" w:type="dxa"/>
            <w:shd w:val="clear" w:color="auto" w:fill="auto"/>
          </w:tcPr>
          <w:p w14:paraId="3351F366" w14:textId="77777777" w:rsidR="00341251" w:rsidRPr="006D6D99" w:rsidRDefault="00341251" w:rsidP="007A56AB">
            <w:pPr>
              <w:rPr>
                <w:rFonts w:ascii="Arial" w:hAnsi="Arial" w:cs="Arial"/>
                <w:sz w:val="16"/>
                <w:szCs w:val="16"/>
              </w:rPr>
            </w:pPr>
          </w:p>
        </w:tc>
        <w:tc>
          <w:tcPr>
            <w:tcW w:w="1371" w:type="dxa"/>
            <w:shd w:val="clear" w:color="auto" w:fill="auto"/>
          </w:tcPr>
          <w:p w14:paraId="69F3615A" w14:textId="77777777" w:rsidR="00341251" w:rsidRPr="006D6D99" w:rsidRDefault="00341251" w:rsidP="00B64D6A">
            <w:pPr>
              <w:rPr>
                <w:rFonts w:ascii="Arial" w:hAnsi="Arial" w:cs="Arial"/>
                <w:sz w:val="16"/>
                <w:szCs w:val="16"/>
              </w:rPr>
            </w:pPr>
          </w:p>
        </w:tc>
      </w:tr>
      <w:tr w:rsidR="00E95FF7" w:rsidRPr="006D6D99" w14:paraId="1804270C" w14:textId="77777777" w:rsidTr="00A841D4">
        <w:trPr>
          <w:trHeight w:val="379"/>
        </w:trPr>
        <w:tc>
          <w:tcPr>
            <w:tcW w:w="1668" w:type="dxa"/>
            <w:shd w:val="clear" w:color="auto" w:fill="auto"/>
          </w:tcPr>
          <w:p w14:paraId="498AD0D2" w14:textId="78CC8846" w:rsidR="00E95FF7" w:rsidRPr="006D6D99" w:rsidRDefault="00E95FF7" w:rsidP="00E95FF7">
            <w:pPr>
              <w:rPr>
                <w:rFonts w:ascii="Arial" w:hAnsi="Arial" w:cs="Arial"/>
                <w:sz w:val="16"/>
                <w:szCs w:val="16"/>
              </w:rPr>
            </w:pPr>
            <w:r w:rsidRPr="006D6D99">
              <w:rPr>
                <w:rFonts w:ascii="Arial" w:hAnsi="Arial" w:cs="Arial"/>
                <w:sz w:val="16"/>
                <w:szCs w:val="16"/>
              </w:rPr>
              <w:t xml:space="preserve">Bagasha </w:t>
            </w:r>
            <w:r w:rsidRPr="006D6D99">
              <w:rPr>
                <w:rFonts w:ascii="Arial" w:hAnsi="Arial" w:cs="Arial"/>
                <w:i/>
                <w:sz w:val="16"/>
                <w:szCs w:val="16"/>
              </w:rPr>
              <w:t>et al</w:t>
            </w:r>
            <w:r w:rsidRPr="006D6D99">
              <w:rPr>
                <w:rFonts w:ascii="Arial" w:hAnsi="Arial" w:cs="Arial"/>
                <w:sz w:val="16"/>
                <w:szCs w:val="16"/>
              </w:rPr>
              <w:t>, 2015</w:t>
            </w:r>
            <w:r w:rsidR="007B3537"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{"citationID":"23ktn19a21","properties":{"formattedCitation":"{\\rtf \\super 32\\nosupersub{}}","plainCitation":"0032"},"citationItems":[{"id":162,"uris":["http://zotero.org/users/local/WPuxiq79/items/X6S8PX4V"],"uri":["http://zotero.org/users/local/WPuxiq79/items/X6S8PX4V"],"itemData":{"id":162,"type":"article-journal","title":"Acute kidney injury among adult patients with sepsis in a low-income country: clinical patterns and short-term outcomes","container-title":"BMC nephrology","page":"4","volume":"16","source":"PubMed","abstract":"BACKGROUND: Acute kidney injury (AKI) is a common complication of sepsis. We determined the prevalence of AKI among adult patients with sepsis on the medical wards in a low-income country and described their clinical pattern and outcomes at discharge.\nMETHODS: We conducted a cross-sectional study of sepsis-related AKI on the adult medical wards of Mulago National Referral Hospital between January and April 2013. All patients meeting the American College of Chest Physicians (ACP) sepsis criteria were recruited. Demographic, clinical, laboratory and ultrasonography data were recorded and all patients with AKI were followed up to a maximum of 2 weeks. Proportional analysis was carried out and odds ratios with 95% confidence intervals were calculated in the bivariate analysis.\nRESULTS: Of 387 patients recruited, 217 (55.6%) were male and the average age was 37 years (range18-90 years). The prevalence of sepsis-related AKI was 16.3%. Age &gt;59 years (p = 0.023), a postural drop in systolic blood pressure of &gt;9 mmHg (p = 0.015) and a white blood cell count &gt;12,000 cells/mL (p = 0.003) were significantly associated with AKI. In-hospital mortality among patients with AKI was 21% (13/63). 59% (20/49) of patients who were discharged alive or were still on the wards after 2 weeks had persistent kidney injury. Acute Kidney Injury Network (AKIN) Stage 3 was significantly associated with persistence of kidney injury (p = 0.001). None of the patients requiring dialysis or ICU care received either because of limited access.\nCONCLUSIONS: The prevalence, morbidity and mortality due to AKI among sepsis patients in Uganda is very high and limited access to dialysis and ICU care is a major factor in poor outcomes for these patients.","DOI":"10.1186/1471-2369-16-4","ISSN":"1471-2369","note":"PMID: 25592556\nPMCID: PMC4361197","shortTitle":"Acute kidney injury among adult patients with sepsis in a low-income country","journalAbbreviation":"BMC Nephrol","language":"eng","author":[{"family":"Bagasha","given":"Peace"},{"family":"Nakwagala","given":"Frederick"},{"family":"Kwizera","given":"Arthur"},{"family":"Ssekasanvu","given":"Emmanuel"},{"family":"Kalyesubula","given":"Robert"}],"issued":{"date-parts":[["2015"]]},"PMID":"25592556","PMCID":"PMC4361197"}}],"schema":"https://github.com/citation-style-language/schema/raw/master/csl-citation.json"} T </w:instrText>
            </w:r>
            <w:r w:rsidR="007B3537" w:rsidRPr="006D6D99">
              <w:rPr>
                <w:rFonts w:ascii="Arial" w:hAnsi="Arial" w:cs="Arial"/>
                <w:sz w:val="16"/>
                <w:szCs w:val="16"/>
              </w:rPr>
              <w:fldChar w:fldCharType="separate"/>
            </w:r>
            <w:r w:rsidR="007B3537" w:rsidRPr="006D6D99">
              <w:rPr>
                <w:rFonts w:ascii="Arial" w:hAnsi="Arial" w:cs="Arial"/>
                <w:sz w:val="16"/>
                <w:vertAlign w:val="superscript"/>
              </w:rPr>
              <w:t>32</w:t>
            </w:r>
            <w:r w:rsidR="007B3537" w:rsidRPr="006D6D99">
              <w:rPr>
                <w:rFonts w:ascii="Arial" w:hAnsi="Arial" w:cs="Arial"/>
                <w:sz w:val="16"/>
                <w:szCs w:val="16"/>
              </w:rPr>
              <w:fldChar w:fldCharType="end"/>
            </w:r>
          </w:p>
          <w:p w14:paraId="6D79E978" w14:textId="77777777" w:rsidR="00E95FF7" w:rsidRPr="006D6D99" w:rsidRDefault="00E95FF7" w:rsidP="00E95FF7">
            <w:pPr>
              <w:rPr>
                <w:rFonts w:ascii="Arial" w:hAnsi="Arial" w:cs="Arial"/>
                <w:sz w:val="16"/>
                <w:szCs w:val="16"/>
              </w:rPr>
            </w:pPr>
          </w:p>
          <w:p w14:paraId="78FE90FC" w14:textId="14E6D96A" w:rsidR="00E95FF7" w:rsidRPr="006D6D99" w:rsidRDefault="00E95FF7" w:rsidP="00E95FF7">
            <w:pPr>
              <w:rPr>
                <w:rFonts w:ascii="Arial" w:hAnsi="Arial" w:cs="Arial"/>
                <w:sz w:val="16"/>
                <w:szCs w:val="16"/>
              </w:rPr>
            </w:pPr>
            <w:r w:rsidRPr="006D6D99">
              <w:rPr>
                <w:rFonts w:ascii="Arial" w:hAnsi="Arial" w:cs="Arial"/>
                <w:sz w:val="16"/>
                <w:szCs w:val="16"/>
              </w:rPr>
              <w:t>Kampala, Uganda (single centre</w:t>
            </w:r>
            <w:r w:rsidR="006F3EF8" w:rsidRPr="006D6D99">
              <w:rPr>
                <w:rFonts w:ascii="Arial" w:hAnsi="Arial" w:cs="Arial"/>
                <w:sz w:val="16"/>
                <w:szCs w:val="16"/>
              </w:rPr>
              <w:t>, single cause</w:t>
            </w:r>
            <w:r w:rsidRPr="006D6D99">
              <w:rPr>
                <w:rFonts w:ascii="Arial" w:hAnsi="Arial" w:cs="Arial"/>
                <w:sz w:val="16"/>
                <w:szCs w:val="16"/>
              </w:rPr>
              <w:t>)</w:t>
            </w:r>
          </w:p>
          <w:p w14:paraId="1B52D860" w14:textId="77777777" w:rsidR="00E95FF7" w:rsidRPr="006D6D99" w:rsidRDefault="00E95FF7" w:rsidP="00E95FF7">
            <w:pPr>
              <w:rPr>
                <w:rFonts w:ascii="Arial" w:hAnsi="Arial" w:cs="Arial"/>
                <w:sz w:val="16"/>
                <w:szCs w:val="16"/>
              </w:rPr>
            </w:pPr>
          </w:p>
        </w:tc>
        <w:tc>
          <w:tcPr>
            <w:tcW w:w="1417" w:type="dxa"/>
            <w:shd w:val="clear" w:color="auto" w:fill="auto"/>
          </w:tcPr>
          <w:p w14:paraId="5443AC65" w14:textId="42A0FAD6" w:rsidR="00E95FF7" w:rsidRPr="006D6D99" w:rsidRDefault="00E95FF7" w:rsidP="00E95FF7">
            <w:pPr>
              <w:rPr>
                <w:rFonts w:ascii="Arial" w:hAnsi="Arial" w:cs="Arial"/>
                <w:sz w:val="16"/>
                <w:szCs w:val="16"/>
              </w:rPr>
            </w:pPr>
            <w:r w:rsidRPr="006D6D99">
              <w:rPr>
                <w:rFonts w:ascii="Arial" w:hAnsi="Arial" w:cs="Arial"/>
                <w:sz w:val="16"/>
                <w:szCs w:val="16"/>
              </w:rPr>
              <w:t>AKIN</w:t>
            </w:r>
          </w:p>
        </w:tc>
        <w:tc>
          <w:tcPr>
            <w:tcW w:w="709" w:type="dxa"/>
            <w:shd w:val="clear" w:color="auto" w:fill="auto"/>
          </w:tcPr>
          <w:p w14:paraId="43399082" w14:textId="34C3BAF6" w:rsidR="00E95FF7" w:rsidRPr="006D6D99" w:rsidRDefault="00E95FF7" w:rsidP="007A56AB">
            <w:pPr>
              <w:rPr>
                <w:rFonts w:ascii="Arial" w:hAnsi="Arial" w:cs="Arial"/>
                <w:sz w:val="16"/>
                <w:szCs w:val="16"/>
              </w:rPr>
            </w:pPr>
            <w:r w:rsidRPr="006D6D99">
              <w:rPr>
                <w:rFonts w:ascii="Arial" w:hAnsi="Arial" w:cs="Arial"/>
                <w:sz w:val="16"/>
                <w:szCs w:val="16"/>
              </w:rPr>
              <w:t>Prosp</w:t>
            </w:r>
          </w:p>
        </w:tc>
        <w:tc>
          <w:tcPr>
            <w:tcW w:w="1276" w:type="dxa"/>
            <w:shd w:val="clear" w:color="auto" w:fill="auto"/>
          </w:tcPr>
          <w:p w14:paraId="1269A1B2" w14:textId="438C5665" w:rsidR="00E95FF7" w:rsidRPr="006D6D99" w:rsidRDefault="00E95FF7" w:rsidP="00A841D4">
            <w:pPr>
              <w:rPr>
                <w:rFonts w:ascii="Arial" w:hAnsi="Arial" w:cs="Arial"/>
                <w:sz w:val="16"/>
                <w:szCs w:val="16"/>
              </w:rPr>
            </w:pPr>
            <w:r w:rsidRPr="006D6D99">
              <w:rPr>
                <w:rFonts w:ascii="Arial" w:hAnsi="Arial" w:cs="Arial"/>
                <w:sz w:val="16"/>
                <w:szCs w:val="16"/>
              </w:rPr>
              <w:t>Patients admitted with sepsis to ER and medical wards (all screened)</w:t>
            </w:r>
          </w:p>
        </w:tc>
        <w:tc>
          <w:tcPr>
            <w:tcW w:w="850" w:type="dxa"/>
            <w:shd w:val="clear" w:color="auto" w:fill="auto"/>
          </w:tcPr>
          <w:p w14:paraId="796CF4AA" w14:textId="77777777" w:rsidR="00E95FF7" w:rsidRPr="006D6D99" w:rsidRDefault="00E95FF7" w:rsidP="007A56AB">
            <w:pPr>
              <w:rPr>
                <w:rFonts w:ascii="Arial" w:hAnsi="Arial" w:cs="Arial"/>
                <w:sz w:val="16"/>
                <w:szCs w:val="16"/>
              </w:rPr>
            </w:pPr>
          </w:p>
        </w:tc>
        <w:tc>
          <w:tcPr>
            <w:tcW w:w="992" w:type="dxa"/>
            <w:shd w:val="clear" w:color="auto" w:fill="auto"/>
          </w:tcPr>
          <w:p w14:paraId="63F31724" w14:textId="359AC1B3" w:rsidR="00E95FF7" w:rsidRPr="006D6D99" w:rsidRDefault="00415C55" w:rsidP="007A56AB">
            <w:pPr>
              <w:rPr>
                <w:rFonts w:ascii="Arial" w:hAnsi="Arial" w:cs="Arial"/>
                <w:sz w:val="16"/>
                <w:szCs w:val="16"/>
              </w:rPr>
            </w:pPr>
            <w:r w:rsidRPr="006D6D99">
              <w:rPr>
                <w:rFonts w:ascii="Arial" w:hAnsi="Arial" w:cs="Arial"/>
                <w:sz w:val="16"/>
                <w:szCs w:val="16"/>
              </w:rPr>
              <w:t>63</w:t>
            </w:r>
          </w:p>
        </w:tc>
        <w:tc>
          <w:tcPr>
            <w:tcW w:w="709" w:type="dxa"/>
            <w:shd w:val="clear" w:color="auto" w:fill="auto"/>
          </w:tcPr>
          <w:p w14:paraId="7FCBA3CE" w14:textId="1EF3D4E8" w:rsidR="00E95FF7" w:rsidRPr="006D6D99" w:rsidRDefault="00415C55" w:rsidP="007A56AB">
            <w:pPr>
              <w:rPr>
                <w:rFonts w:ascii="Arial" w:hAnsi="Arial" w:cs="Arial"/>
                <w:sz w:val="16"/>
                <w:szCs w:val="16"/>
              </w:rPr>
            </w:pPr>
            <w:r w:rsidRPr="006D6D99">
              <w:rPr>
                <w:rFonts w:ascii="Arial" w:hAnsi="Arial" w:cs="Arial"/>
                <w:sz w:val="16"/>
                <w:szCs w:val="16"/>
              </w:rPr>
              <w:t>37</w:t>
            </w:r>
          </w:p>
        </w:tc>
        <w:tc>
          <w:tcPr>
            <w:tcW w:w="709" w:type="dxa"/>
            <w:shd w:val="clear" w:color="auto" w:fill="auto"/>
          </w:tcPr>
          <w:p w14:paraId="42580CF9" w14:textId="20ED94FC" w:rsidR="00E95FF7" w:rsidRPr="006D6D99" w:rsidRDefault="00415C55" w:rsidP="00712FD0">
            <w:pPr>
              <w:rPr>
                <w:rFonts w:ascii="Arial" w:hAnsi="Arial" w:cs="Arial"/>
                <w:sz w:val="16"/>
                <w:szCs w:val="16"/>
              </w:rPr>
            </w:pPr>
            <w:r w:rsidRPr="006D6D99">
              <w:rPr>
                <w:rFonts w:ascii="Arial" w:hAnsi="Arial" w:cs="Arial"/>
                <w:sz w:val="16"/>
                <w:szCs w:val="16"/>
              </w:rPr>
              <w:t>55</w:t>
            </w:r>
            <w:r w:rsidR="00B455AB">
              <w:rPr>
                <w:rFonts w:ascii="Arial" w:hAnsi="Arial" w:cs="Arial"/>
                <w:sz w:val="16"/>
                <w:szCs w:val="16"/>
              </w:rPr>
              <w:t>·</w:t>
            </w:r>
            <w:r w:rsidRPr="006D6D99">
              <w:rPr>
                <w:rFonts w:ascii="Arial" w:hAnsi="Arial" w:cs="Arial"/>
                <w:sz w:val="16"/>
                <w:szCs w:val="16"/>
              </w:rPr>
              <w:t>6%</w:t>
            </w:r>
          </w:p>
        </w:tc>
        <w:tc>
          <w:tcPr>
            <w:tcW w:w="850" w:type="dxa"/>
            <w:shd w:val="clear" w:color="auto" w:fill="auto"/>
          </w:tcPr>
          <w:p w14:paraId="46F67F1A" w14:textId="66567C85" w:rsidR="00E95FF7" w:rsidRPr="006D6D99" w:rsidRDefault="00415C55" w:rsidP="007A56AB">
            <w:pPr>
              <w:rPr>
                <w:rFonts w:ascii="Arial" w:hAnsi="Arial" w:cs="Arial"/>
                <w:sz w:val="16"/>
                <w:szCs w:val="16"/>
              </w:rPr>
            </w:pPr>
            <w:r w:rsidRPr="006D6D99">
              <w:rPr>
                <w:rFonts w:ascii="Arial" w:hAnsi="Arial" w:cs="Arial"/>
                <w:sz w:val="16"/>
                <w:szCs w:val="16"/>
              </w:rPr>
              <w:t>16%</w:t>
            </w:r>
          </w:p>
        </w:tc>
        <w:tc>
          <w:tcPr>
            <w:tcW w:w="2127" w:type="dxa"/>
            <w:shd w:val="clear" w:color="auto" w:fill="auto"/>
          </w:tcPr>
          <w:p w14:paraId="7976EFB1" w14:textId="77777777" w:rsidR="00E95FF7" w:rsidRPr="006D6D99" w:rsidRDefault="00E95FF7" w:rsidP="00695533">
            <w:pPr>
              <w:rPr>
                <w:rFonts w:ascii="Arial" w:hAnsi="Arial" w:cs="Arial"/>
                <w:sz w:val="16"/>
                <w:szCs w:val="16"/>
              </w:rPr>
            </w:pPr>
          </w:p>
        </w:tc>
        <w:tc>
          <w:tcPr>
            <w:tcW w:w="850" w:type="dxa"/>
            <w:shd w:val="clear" w:color="auto" w:fill="auto"/>
          </w:tcPr>
          <w:p w14:paraId="499946EE" w14:textId="77777777" w:rsidR="00E95FF7" w:rsidRPr="006D6D99" w:rsidRDefault="00E95FF7" w:rsidP="00E95FF7">
            <w:pPr>
              <w:rPr>
                <w:rFonts w:ascii="Arial" w:hAnsi="Arial" w:cs="Arial"/>
                <w:sz w:val="16"/>
                <w:szCs w:val="16"/>
              </w:rPr>
            </w:pPr>
            <w:r w:rsidRPr="006D6D99">
              <w:rPr>
                <w:rFonts w:ascii="Arial" w:hAnsi="Arial" w:cs="Arial"/>
                <w:sz w:val="16"/>
                <w:szCs w:val="16"/>
              </w:rPr>
              <w:t>Stage 1 29%</w:t>
            </w:r>
          </w:p>
          <w:p w14:paraId="1842FA9F" w14:textId="77777777" w:rsidR="00E95FF7" w:rsidRPr="006D6D99" w:rsidRDefault="00E95FF7" w:rsidP="00E95FF7">
            <w:pPr>
              <w:rPr>
                <w:rFonts w:ascii="Arial" w:hAnsi="Arial" w:cs="Arial"/>
                <w:sz w:val="16"/>
                <w:szCs w:val="16"/>
              </w:rPr>
            </w:pPr>
            <w:r w:rsidRPr="006D6D99">
              <w:rPr>
                <w:rFonts w:ascii="Arial" w:hAnsi="Arial" w:cs="Arial"/>
                <w:sz w:val="16"/>
                <w:szCs w:val="16"/>
              </w:rPr>
              <w:t>Stage 2 24%</w:t>
            </w:r>
          </w:p>
          <w:p w14:paraId="5C95574A" w14:textId="77777777" w:rsidR="00E95FF7" w:rsidRPr="006D6D99" w:rsidRDefault="00E95FF7" w:rsidP="00E95FF7">
            <w:pPr>
              <w:rPr>
                <w:rFonts w:ascii="Arial" w:hAnsi="Arial" w:cs="Arial"/>
                <w:sz w:val="16"/>
                <w:szCs w:val="16"/>
              </w:rPr>
            </w:pPr>
            <w:r w:rsidRPr="006D6D99">
              <w:rPr>
                <w:rFonts w:ascii="Arial" w:hAnsi="Arial" w:cs="Arial"/>
                <w:sz w:val="16"/>
                <w:szCs w:val="16"/>
              </w:rPr>
              <w:t>Stage 3 46%</w:t>
            </w:r>
          </w:p>
          <w:p w14:paraId="62D6650A" w14:textId="77777777" w:rsidR="00E95FF7" w:rsidRPr="006D6D99" w:rsidRDefault="00E95FF7" w:rsidP="00B64D6A">
            <w:pPr>
              <w:rPr>
                <w:rFonts w:ascii="Arial" w:hAnsi="Arial" w:cs="Arial"/>
                <w:sz w:val="16"/>
                <w:szCs w:val="16"/>
              </w:rPr>
            </w:pPr>
          </w:p>
        </w:tc>
        <w:tc>
          <w:tcPr>
            <w:tcW w:w="1134" w:type="dxa"/>
            <w:shd w:val="clear" w:color="auto" w:fill="auto"/>
          </w:tcPr>
          <w:p w14:paraId="55EF27B1" w14:textId="3FA6537A" w:rsidR="00E95FF7" w:rsidRPr="006D6D99" w:rsidRDefault="00E95FF7" w:rsidP="00E95FF7">
            <w:pPr>
              <w:rPr>
                <w:rFonts w:ascii="Arial" w:hAnsi="Arial" w:cs="Arial"/>
                <w:sz w:val="16"/>
                <w:szCs w:val="16"/>
              </w:rPr>
            </w:pPr>
            <w:r w:rsidRPr="006D6D99">
              <w:rPr>
                <w:rFonts w:ascii="Arial" w:hAnsi="Arial" w:cs="Arial"/>
                <w:sz w:val="16"/>
                <w:szCs w:val="16"/>
              </w:rPr>
              <w:t xml:space="preserve">21% </w:t>
            </w:r>
          </w:p>
        </w:tc>
        <w:tc>
          <w:tcPr>
            <w:tcW w:w="1181" w:type="dxa"/>
            <w:shd w:val="clear" w:color="auto" w:fill="auto"/>
          </w:tcPr>
          <w:p w14:paraId="52D2A331" w14:textId="79DA5EDA" w:rsidR="00E95FF7" w:rsidRPr="006D6D99" w:rsidRDefault="00E95FF7" w:rsidP="007A56AB">
            <w:pPr>
              <w:rPr>
                <w:rFonts w:ascii="Arial" w:hAnsi="Arial" w:cs="Arial"/>
                <w:sz w:val="16"/>
                <w:szCs w:val="16"/>
              </w:rPr>
            </w:pPr>
            <w:r w:rsidRPr="006D6D99">
              <w:rPr>
                <w:rFonts w:ascii="Arial" w:hAnsi="Arial" w:cs="Arial"/>
                <w:sz w:val="16"/>
                <w:szCs w:val="16"/>
              </w:rPr>
              <w:t>59% persistent renal injury at 2/52</w:t>
            </w:r>
          </w:p>
        </w:tc>
        <w:tc>
          <w:tcPr>
            <w:tcW w:w="1371" w:type="dxa"/>
            <w:shd w:val="clear" w:color="auto" w:fill="auto"/>
          </w:tcPr>
          <w:p w14:paraId="248812FC" w14:textId="077FCB31" w:rsidR="00E95FF7" w:rsidRPr="006D6D99" w:rsidRDefault="00415C55" w:rsidP="00415C55">
            <w:pPr>
              <w:rPr>
                <w:rFonts w:ascii="Arial" w:hAnsi="Arial" w:cs="Arial"/>
                <w:sz w:val="16"/>
                <w:szCs w:val="16"/>
              </w:rPr>
            </w:pPr>
            <w:r w:rsidRPr="006D6D99">
              <w:rPr>
                <w:rFonts w:ascii="Arial" w:hAnsi="Arial" w:cs="Arial"/>
                <w:sz w:val="16"/>
                <w:szCs w:val="16"/>
              </w:rPr>
              <w:t>Co-morbidity:</w:t>
            </w:r>
          </w:p>
          <w:p w14:paraId="4CA2C269" w14:textId="44135B1A" w:rsidR="00415C55" w:rsidRPr="006D6D99" w:rsidRDefault="00415C55" w:rsidP="00415C55">
            <w:pPr>
              <w:rPr>
                <w:rFonts w:ascii="Arial" w:hAnsi="Arial" w:cs="Arial"/>
                <w:sz w:val="16"/>
                <w:szCs w:val="16"/>
              </w:rPr>
            </w:pPr>
            <w:r w:rsidRPr="006D6D99">
              <w:rPr>
                <w:rFonts w:ascii="Arial" w:hAnsi="Arial" w:cs="Arial"/>
                <w:sz w:val="16"/>
                <w:szCs w:val="16"/>
              </w:rPr>
              <w:t>HIV 61%</w:t>
            </w:r>
          </w:p>
          <w:p w14:paraId="134D090C" w14:textId="77777777" w:rsidR="00E95FF7" w:rsidRPr="006D6D99" w:rsidRDefault="00E95FF7" w:rsidP="00E95FF7">
            <w:pPr>
              <w:rPr>
                <w:rFonts w:ascii="Arial" w:hAnsi="Arial" w:cs="Arial"/>
                <w:sz w:val="16"/>
                <w:szCs w:val="16"/>
              </w:rPr>
            </w:pPr>
            <w:r w:rsidRPr="006D6D99">
              <w:rPr>
                <w:rFonts w:ascii="Arial" w:hAnsi="Arial" w:cs="Arial"/>
                <w:sz w:val="16"/>
                <w:szCs w:val="16"/>
              </w:rPr>
              <w:t>HTN 4%</w:t>
            </w:r>
          </w:p>
          <w:p w14:paraId="0D60BE05" w14:textId="77777777" w:rsidR="00E95FF7" w:rsidRPr="006D6D99" w:rsidRDefault="00E95FF7" w:rsidP="00E95FF7">
            <w:pPr>
              <w:rPr>
                <w:rFonts w:ascii="Arial" w:hAnsi="Arial" w:cs="Arial"/>
                <w:sz w:val="16"/>
                <w:szCs w:val="16"/>
              </w:rPr>
            </w:pPr>
          </w:p>
          <w:p w14:paraId="5366832F" w14:textId="77777777" w:rsidR="00E95FF7" w:rsidRPr="006D6D99" w:rsidRDefault="00E95FF7" w:rsidP="00E95FF7">
            <w:pPr>
              <w:rPr>
                <w:rFonts w:ascii="Arial" w:hAnsi="Arial" w:cs="Arial"/>
                <w:sz w:val="16"/>
                <w:szCs w:val="16"/>
              </w:rPr>
            </w:pPr>
            <w:r w:rsidRPr="006D6D99">
              <w:rPr>
                <w:rFonts w:ascii="Arial" w:hAnsi="Arial" w:cs="Arial"/>
                <w:sz w:val="16"/>
                <w:szCs w:val="16"/>
              </w:rPr>
              <w:t>25% herbal medication prior to admission</w:t>
            </w:r>
          </w:p>
          <w:p w14:paraId="1EC372D9" w14:textId="77777777" w:rsidR="00E95FF7" w:rsidRPr="006D6D99" w:rsidRDefault="00E95FF7" w:rsidP="00E95FF7">
            <w:pPr>
              <w:rPr>
                <w:rFonts w:ascii="Arial" w:hAnsi="Arial" w:cs="Arial"/>
                <w:sz w:val="16"/>
                <w:szCs w:val="16"/>
              </w:rPr>
            </w:pPr>
          </w:p>
          <w:p w14:paraId="75CB6C3C" w14:textId="67C65B38" w:rsidR="00E95FF7" w:rsidRPr="006D6D99" w:rsidRDefault="00E95FF7" w:rsidP="00B64D6A">
            <w:pPr>
              <w:rPr>
                <w:rFonts w:ascii="Arial" w:hAnsi="Arial" w:cs="Arial"/>
                <w:sz w:val="16"/>
                <w:szCs w:val="16"/>
              </w:rPr>
            </w:pPr>
            <w:r w:rsidRPr="006D6D99">
              <w:rPr>
                <w:rFonts w:ascii="Arial" w:hAnsi="Arial" w:cs="Arial"/>
                <w:sz w:val="16"/>
                <w:szCs w:val="16"/>
              </w:rPr>
              <w:t>No HD available</w:t>
            </w:r>
          </w:p>
        </w:tc>
      </w:tr>
      <w:tr w:rsidR="00415C55" w:rsidRPr="006D6D99" w14:paraId="7621754D" w14:textId="77777777" w:rsidTr="00A841D4">
        <w:trPr>
          <w:trHeight w:val="379"/>
        </w:trPr>
        <w:tc>
          <w:tcPr>
            <w:tcW w:w="1668" w:type="dxa"/>
            <w:shd w:val="clear" w:color="auto" w:fill="auto"/>
          </w:tcPr>
          <w:p w14:paraId="5E3B33AC" w14:textId="287CD1EE" w:rsidR="00415C55" w:rsidRPr="006D6D99" w:rsidRDefault="00415C55" w:rsidP="00415C55">
            <w:pPr>
              <w:rPr>
                <w:rFonts w:ascii="Arial" w:hAnsi="Arial" w:cs="Arial"/>
                <w:sz w:val="16"/>
                <w:szCs w:val="16"/>
              </w:rPr>
            </w:pPr>
            <w:r w:rsidRPr="006D6D99">
              <w:rPr>
                <w:rFonts w:ascii="Arial" w:hAnsi="Arial" w:cs="Arial"/>
                <w:sz w:val="16"/>
                <w:szCs w:val="16"/>
              </w:rPr>
              <w:t xml:space="preserve">Kaze </w:t>
            </w:r>
            <w:r w:rsidRPr="006D6D99">
              <w:rPr>
                <w:rFonts w:ascii="Arial" w:hAnsi="Arial" w:cs="Arial"/>
                <w:i/>
                <w:sz w:val="16"/>
                <w:szCs w:val="16"/>
              </w:rPr>
              <w:t>et al</w:t>
            </w:r>
            <w:r w:rsidRPr="006D6D99">
              <w:rPr>
                <w:rFonts w:ascii="Arial" w:hAnsi="Arial" w:cs="Arial"/>
                <w:sz w:val="16"/>
                <w:szCs w:val="16"/>
              </w:rPr>
              <w:t>, 2015</w:t>
            </w:r>
            <w:r w:rsidR="007B3537" w:rsidRPr="006D6D99">
              <w:rPr>
                <w:rFonts w:ascii="Arial" w:hAnsi="Arial" w:cs="Arial"/>
                <w:sz w:val="16"/>
                <w:szCs w:val="16"/>
              </w:rPr>
              <w:fldChar w:fldCharType="begin"/>
            </w:r>
            <w:r w:rsidR="007B3537" w:rsidRPr="006D6D99">
              <w:rPr>
                <w:rFonts w:ascii="Arial" w:hAnsi="Arial" w:cs="Arial"/>
                <w:sz w:val="16"/>
                <w:szCs w:val="16"/>
              </w:rPr>
              <w:instrText xml:space="preserve"> ADDIN ZOTERO_ITEM CSL_CITATION {"citationID":"1sdp7uepis","properties":{"formattedCitation":"{\\rtf \\super 33\\nosupersub{}}","plainCitation":"0033"},"citationItems":[{"id":135,"uris":["http://zotero.org/users/local/WPuxiq79/items/G3IB7E87"],"uri":["http://zotero.org/users/local/WPuxiq79/items/G3IB7E87"],"itemData":{"id":135,"type":"article-journal","title":"The clinical pattern of renal diseases in the nephrology in-patient unit of the Yaounde General Hospital in Cameroon: a five-year audit","container-title":"The Pan African Medical Journal","volume":"21","source":"PubMed Central","abstract":"Introduction\nKidney diseases are a growing worldwide problem and one of the major public health threats. We analyzed the spectrum of kidney diseases seen over a five-year period in the nephrology in-patient unit of the Yaounde general hospital.\n\nMethods\nThis was a retrospective analysis of 225 medical records of patients admitted from January 2005 to December 2009 in the unit with a discharge diagnosis of kidney and urinary tract diseases. The first hospitalization was considered for patients admitted several times for the same disease. Socio-demographic and clinical patient data were recorded.\n\nResults\nThe patients mean age was 44.8±16 years with 135 (60%) males and 211 (93.8%) emergency admissions. All 139 (61.8%) patients with chronic kidney disease (CKD) had chronic renal failure. Acute kidney injury (AKI) (28%), nephrotic syndrome (7.6%), renal colic (1.3%) and acute pyelonephritis (1.3%) were other patterns observed. Chronic glomerulonephritis (25.9%), hypertension (22.3%) and diabetes (20.1%) were the main etiological factors of CKD. All AKI patients were in stage RIFLE-F. AKI was secondary to parenchymal (58.7%), functional (25.4%) and obstructive (15.9%) etiologies. Black water fever (36.4%), sepsis (22.7%), drugs (18.2%), eclampsia (13.6%) and herbal concoctions (9.1%) were the etiologies of acute tubular necrosis while enterocolitis (56.2%), heart failure (31.3%) and digestive hemorrhage (12.5%) were the etiologies of functional AKI.\n\nConclusion\nThe clinical pattern of renal diseases is dominated by advanced CKD and AKI secondary to preventable causes. This study suggests a need for an array of actions including sensitization, continuous medical education and strengthening of the health system.","URL":"http://www.ncbi.nlm.nih.gov/pmc/articles/PMC4575702/","DOI":"10.11604/pamj.2015.21.205.5945","ISSN":"1937-8688","note":"PMID: 26421100\nPMCID: PMC4575702","shortTitle":"The clinical pattern of renal diseases in the nephrology in-patient unit of the Yaounde General Hospital in Cameroon","journalAbbreviation":"Pan Afr Med J","author":[{"family":"Kaze","given":"Francois Folefack"},{"family":"Ekokobe","given":"Forbin Elias"},{"family":"Halle","given":"Marie Patrice"},{"family":"Fouda","given":"Hermine"},{"family":"Menanga","given":"Alain Patrick"},{"family":"Ashuntantang","given":"Gloria"}],"issued":{"date-parts":[["2015",7,20]]},"accessed":{"date-parts":[["2016",4,1]]},"PMID":"26421100","PMCID":"PMC4575702"}}],"schema":"https://github.com/citation-style-language/schema/raw/master/csl-citation.json"} T </w:instrText>
            </w:r>
            <w:r w:rsidR="007B3537" w:rsidRPr="006D6D99">
              <w:rPr>
                <w:rFonts w:ascii="Arial" w:hAnsi="Arial" w:cs="Arial"/>
                <w:sz w:val="16"/>
                <w:szCs w:val="16"/>
              </w:rPr>
              <w:fldChar w:fldCharType="separate"/>
            </w:r>
            <w:r w:rsidR="007B3537" w:rsidRPr="006D6D99">
              <w:rPr>
                <w:rFonts w:ascii="Arial" w:hAnsi="Arial" w:cs="Arial"/>
                <w:sz w:val="16"/>
                <w:vertAlign w:val="superscript"/>
              </w:rPr>
              <w:t>33</w:t>
            </w:r>
            <w:r w:rsidR="007B3537" w:rsidRPr="006D6D99">
              <w:rPr>
                <w:rFonts w:ascii="Arial" w:hAnsi="Arial" w:cs="Arial"/>
                <w:sz w:val="16"/>
                <w:szCs w:val="16"/>
              </w:rPr>
              <w:fldChar w:fldCharType="end"/>
            </w:r>
          </w:p>
          <w:p w14:paraId="203A47B2" w14:textId="77777777" w:rsidR="00415C55" w:rsidRPr="006D6D99" w:rsidRDefault="00415C55" w:rsidP="00415C55">
            <w:pPr>
              <w:rPr>
                <w:rFonts w:ascii="Arial" w:hAnsi="Arial" w:cs="Arial"/>
                <w:sz w:val="16"/>
                <w:szCs w:val="16"/>
              </w:rPr>
            </w:pPr>
          </w:p>
          <w:p w14:paraId="19F97204" w14:textId="1F4564D0" w:rsidR="00415C55" w:rsidRPr="006D6D99" w:rsidRDefault="00415C55" w:rsidP="00415C55">
            <w:pPr>
              <w:rPr>
                <w:rFonts w:ascii="Arial" w:hAnsi="Arial" w:cs="Arial"/>
                <w:sz w:val="16"/>
                <w:szCs w:val="16"/>
              </w:rPr>
            </w:pPr>
            <w:r w:rsidRPr="006D6D99">
              <w:rPr>
                <w:rFonts w:ascii="Arial" w:hAnsi="Arial" w:cs="Arial"/>
                <w:sz w:val="16"/>
                <w:szCs w:val="16"/>
              </w:rPr>
              <w:t>Yaounde, Cameroon (single centre)</w:t>
            </w:r>
          </w:p>
        </w:tc>
        <w:tc>
          <w:tcPr>
            <w:tcW w:w="1417" w:type="dxa"/>
            <w:shd w:val="clear" w:color="auto" w:fill="auto"/>
          </w:tcPr>
          <w:p w14:paraId="1197C817" w14:textId="0E509A35" w:rsidR="00415C55" w:rsidRPr="006D6D99" w:rsidRDefault="00415C55" w:rsidP="00E95FF7">
            <w:pPr>
              <w:rPr>
                <w:rFonts w:ascii="Arial" w:hAnsi="Arial" w:cs="Arial"/>
                <w:sz w:val="16"/>
                <w:szCs w:val="16"/>
              </w:rPr>
            </w:pPr>
            <w:r w:rsidRPr="006D6D99">
              <w:rPr>
                <w:rFonts w:ascii="Arial" w:hAnsi="Arial" w:cs="Arial"/>
                <w:sz w:val="16"/>
                <w:szCs w:val="16"/>
              </w:rPr>
              <w:t>RIFLE</w:t>
            </w:r>
          </w:p>
        </w:tc>
        <w:tc>
          <w:tcPr>
            <w:tcW w:w="709" w:type="dxa"/>
            <w:shd w:val="clear" w:color="auto" w:fill="auto"/>
          </w:tcPr>
          <w:p w14:paraId="06E3DC85" w14:textId="4538A497" w:rsidR="00415C55" w:rsidRPr="006D6D99" w:rsidRDefault="00415C55" w:rsidP="007A56AB">
            <w:pPr>
              <w:rPr>
                <w:rFonts w:ascii="Arial" w:hAnsi="Arial" w:cs="Arial"/>
                <w:sz w:val="16"/>
                <w:szCs w:val="16"/>
              </w:rPr>
            </w:pPr>
            <w:r w:rsidRPr="006D6D99">
              <w:rPr>
                <w:rFonts w:ascii="Arial" w:hAnsi="Arial" w:cs="Arial"/>
                <w:sz w:val="16"/>
                <w:szCs w:val="16"/>
              </w:rPr>
              <w:t>Retro</w:t>
            </w:r>
          </w:p>
        </w:tc>
        <w:tc>
          <w:tcPr>
            <w:tcW w:w="1276" w:type="dxa"/>
            <w:shd w:val="clear" w:color="auto" w:fill="auto"/>
          </w:tcPr>
          <w:p w14:paraId="6E8F9CB3" w14:textId="6F483DA1" w:rsidR="00415C55" w:rsidRPr="006D6D99" w:rsidRDefault="00415C55" w:rsidP="00A841D4">
            <w:pPr>
              <w:rPr>
                <w:rFonts w:ascii="Arial" w:hAnsi="Arial" w:cs="Arial"/>
                <w:sz w:val="16"/>
                <w:szCs w:val="16"/>
              </w:rPr>
            </w:pPr>
            <w:r w:rsidRPr="006D6D99">
              <w:rPr>
                <w:rFonts w:ascii="Arial" w:hAnsi="Arial" w:cs="Arial"/>
                <w:sz w:val="16"/>
                <w:szCs w:val="16"/>
              </w:rPr>
              <w:t>Patients admitted to a renal unit</w:t>
            </w:r>
          </w:p>
        </w:tc>
        <w:tc>
          <w:tcPr>
            <w:tcW w:w="850" w:type="dxa"/>
            <w:shd w:val="clear" w:color="auto" w:fill="auto"/>
          </w:tcPr>
          <w:p w14:paraId="167B7CAF" w14:textId="41712DD1" w:rsidR="00415C55" w:rsidRPr="006D6D99" w:rsidRDefault="00415C55" w:rsidP="007A56AB">
            <w:pPr>
              <w:rPr>
                <w:rFonts w:ascii="Arial" w:hAnsi="Arial" w:cs="Arial"/>
                <w:sz w:val="16"/>
                <w:szCs w:val="16"/>
              </w:rPr>
            </w:pPr>
            <w:r w:rsidRPr="006D6D99">
              <w:rPr>
                <w:rFonts w:ascii="Arial" w:hAnsi="Arial" w:cs="Arial"/>
                <w:sz w:val="16"/>
                <w:szCs w:val="16"/>
              </w:rPr>
              <w:t>2005-10</w:t>
            </w:r>
          </w:p>
        </w:tc>
        <w:tc>
          <w:tcPr>
            <w:tcW w:w="992" w:type="dxa"/>
            <w:shd w:val="clear" w:color="auto" w:fill="auto"/>
          </w:tcPr>
          <w:p w14:paraId="1A6B1094" w14:textId="2DF78D28" w:rsidR="00415C55" w:rsidRPr="006D6D99" w:rsidRDefault="00415C55" w:rsidP="007A56AB">
            <w:pPr>
              <w:rPr>
                <w:rFonts w:ascii="Arial" w:hAnsi="Arial" w:cs="Arial"/>
                <w:sz w:val="16"/>
                <w:szCs w:val="16"/>
              </w:rPr>
            </w:pPr>
            <w:r w:rsidRPr="006D6D99">
              <w:rPr>
                <w:rFonts w:ascii="Arial" w:hAnsi="Arial" w:cs="Arial"/>
                <w:sz w:val="16"/>
                <w:szCs w:val="16"/>
              </w:rPr>
              <w:t>63</w:t>
            </w:r>
          </w:p>
        </w:tc>
        <w:tc>
          <w:tcPr>
            <w:tcW w:w="709" w:type="dxa"/>
            <w:shd w:val="clear" w:color="auto" w:fill="auto"/>
          </w:tcPr>
          <w:p w14:paraId="1867D0CA" w14:textId="2683EABC" w:rsidR="00415C55" w:rsidRPr="006D6D99" w:rsidRDefault="00415C55" w:rsidP="007A56AB">
            <w:pPr>
              <w:rPr>
                <w:rFonts w:ascii="Arial" w:hAnsi="Arial" w:cs="Arial"/>
                <w:sz w:val="16"/>
                <w:szCs w:val="16"/>
              </w:rPr>
            </w:pPr>
            <w:r w:rsidRPr="006D6D99">
              <w:rPr>
                <w:rFonts w:ascii="Arial" w:hAnsi="Arial" w:cs="Arial"/>
                <w:sz w:val="16"/>
                <w:szCs w:val="16"/>
              </w:rPr>
              <w:t>44</w:t>
            </w:r>
            <w:r w:rsidR="00B455AB">
              <w:rPr>
                <w:rFonts w:ascii="Arial" w:hAnsi="Arial" w:cs="Arial"/>
                <w:sz w:val="16"/>
                <w:szCs w:val="16"/>
              </w:rPr>
              <w:t>·</w:t>
            </w:r>
            <w:r w:rsidRPr="006D6D99">
              <w:rPr>
                <w:rFonts w:ascii="Arial" w:hAnsi="Arial" w:cs="Arial"/>
                <w:sz w:val="16"/>
                <w:szCs w:val="16"/>
              </w:rPr>
              <w:t>8</w:t>
            </w:r>
          </w:p>
        </w:tc>
        <w:tc>
          <w:tcPr>
            <w:tcW w:w="709" w:type="dxa"/>
            <w:shd w:val="clear" w:color="auto" w:fill="auto"/>
          </w:tcPr>
          <w:p w14:paraId="61C192BF" w14:textId="42A8ACA2" w:rsidR="00415C55" w:rsidRPr="006D6D99" w:rsidRDefault="00415C55" w:rsidP="00712FD0">
            <w:pPr>
              <w:rPr>
                <w:rFonts w:ascii="Arial" w:hAnsi="Arial" w:cs="Arial"/>
                <w:sz w:val="16"/>
                <w:szCs w:val="16"/>
              </w:rPr>
            </w:pPr>
            <w:r w:rsidRPr="006D6D99">
              <w:rPr>
                <w:rFonts w:ascii="Arial" w:hAnsi="Arial" w:cs="Arial"/>
                <w:sz w:val="16"/>
                <w:szCs w:val="16"/>
              </w:rPr>
              <w:t>58</w:t>
            </w:r>
            <w:r w:rsidR="00B455AB">
              <w:rPr>
                <w:rFonts w:ascii="Arial" w:hAnsi="Arial" w:cs="Arial"/>
                <w:sz w:val="16"/>
                <w:szCs w:val="16"/>
              </w:rPr>
              <w:t>·</w:t>
            </w:r>
            <w:r w:rsidRPr="006D6D99">
              <w:rPr>
                <w:rFonts w:ascii="Arial" w:hAnsi="Arial" w:cs="Arial"/>
                <w:sz w:val="16"/>
                <w:szCs w:val="16"/>
              </w:rPr>
              <w:t>7%</w:t>
            </w:r>
          </w:p>
        </w:tc>
        <w:tc>
          <w:tcPr>
            <w:tcW w:w="850" w:type="dxa"/>
            <w:shd w:val="clear" w:color="auto" w:fill="auto"/>
          </w:tcPr>
          <w:p w14:paraId="5A27A085" w14:textId="2AAB0A24" w:rsidR="00415C55" w:rsidRPr="006D6D99" w:rsidRDefault="00415C55" w:rsidP="007A56AB">
            <w:pPr>
              <w:rPr>
                <w:rFonts w:ascii="Arial" w:hAnsi="Arial" w:cs="Arial"/>
                <w:sz w:val="16"/>
                <w:szCs w:val="16"/>
              </w:rPr>
            </w:pPr>
            <w:r w:rsidRPr="006D6D99">
              <w:rPr>
                <w:rFonts w:ascii="Arial" w:hAnsi="Arial" w:cs="Arial"/>
                <w:sz w:val="16"/>
                <w:szCs w:val="16"/>
              </w:rPr>
              <w:t>28% of renal admissions</w:t>
            </w:r>
          </w:p>
        </w:tc>
        <w:tc>
          <w:tcPr>
            <w:tcW w:w="2127" w:type="dxa"/>
            <w:shd w:val="clear" w:color="auto" w:fill="auto"/>
          </w:tcPr>
          <w:p w14:paraId="25DFF8BE" w14:textId="2E082A5E" w:rsidR="00415C55" w:rsidRPr="006D6D99" w:rsidRDefault="00415C55" w:rsidP="00415C55">
            <w:pPr>
              <w:rPr>
                <w:rFonts w:ascii="Arial" w:hAnsi="Arial" w:cs="Arial"/>
                <w:sz w:val="16"/>
                <w:szCs w:val="16"/>
              </w:rPr>
            </w:pPr>
            <w:r w:rsidRPr="006D6D99">
              <w:rPr>
                <w:rFonts w:ascii="Arial" w:hAnsi="Arial" w:cs="Arial"/>
                <w:sz w:val="16"/>
                <w:szCs w:val="16"/>
              </w:rPr>
              <w:t>‘PARENCHYMAL’ 58</w:t>
            </w:r>
            <w:r w:rsidR="00B455AB">
              <w:rPr>
                <w:rFonts w:ascii="Arial" w:hAnsi="Arial" w:cs="Arial"/>
                <w:sz w:val="16"/>
                <w:szCs w:val="16"/>
              </w:rPr>
              <w:t>·</w:t>
            </w:r>
            <w:r w:rsidRPr="006D6D99">
              <w:rPr>
                <w:rFonts w:ascii="Arial" w:hAnsi="Arial" w:cs="Arial"/>
                <w:sz w:val="16"/>
                <w:szCs w:val="16"/>
              </w:rPr>
              <w:t>7%</w:t>
            </w:r>
          </w:p>
          <w:p w14:paraId="1C5669E4" w14:textId="555BC06B" w:rsidR="00415C55" w:rsidRPr="006D6D99" w:rsidRDefault="00415C55" w:rsidP="00415C55">
            <w:pPr>
              <w:rPr>
                <w:rFonts w:ascii="Arial" w:hAnsi="Arial" w:cs="Arial"/>
                <w:sz w:val="16"/>
                <w:szCs w:val="16"/>
              </w:rPr>
            </w:pPr>
            <w:r w:rsidRPr="006D6D99">
              <w:rPr>
                <w:rFonts w:ascii="Arial" w:hAnsi="Arial" w:cs="Arial"/>
                <w:sz w:val="16"/>
                <w:szCs w:val="16"/>
              </w:rPr>
              <w:t>-ATN 59% (malaria 36%, sepsis 23%, drugs 18</w:t>
            </w:r>
            <w:r w:rsidR="00B455AB">
              <w:rPr>
                <w:rFonts w:ascii="Arial" w:hAnsi="Arial" w:cs="Arial"/>
                <w:sz w:val="16"/>
                <w:szCs w:val="16"/>
              </w:rPr>
              <w:t>·</w:t>
            </w:r>
            <w:r w:rsidRPr="006D6D99">
              <w:rPr>
                <w:rFonts w:ascii="Arial" w:hAnsi="Arial" w:cs="Arial"/>
                <w:sz w:val="16"/>
                <w:szCs w:val="16"/>
              </w:rPr>
              <w:t>2%, eclampsia 13</w:t>
            </w:r>
            <w:r w:rsidR="00B455AB">
              <w:rPr>
                <w:rFonts w:ascii="Arial" w:hAnsi="Arial" w:cs="Arial"/>
                <w:sz w:val="16"/>
                <w:szCs w:val="16"/>
              </w:rPr>
              <w:t>·</w:t>
            </w:r>
            <w:r w:rsidRPr="006D6D99">
              <w:rPr>
                <w:rFonts w:ascii="Arial" w:hAnsi="Arial" w:cs="Arial"/>
                <w:sz w:val="16"/>
                <w:szCs w:val="16"/>
              </w:rPr>
              <w:t>6%, herbal remedy 9%)</w:t>
            </w:r>
          </w:p>
          <w:p w14:paraId="3A2913A4" w14:textId="77777777" w:rsidR="00415C55" w:rsidRPr="006D6D99" w:rsidRDefault="00415C55" w:rsidP="00415C55">
            <w:pPr>
              <w:rPr>
                <w:rFonts w:ascii="Arial" w:hAnsi="Arial" w:cs="Arial"/>
                <w:sz w:val="16"/>
                <w:szCs w:val="16"/>
              </w:rPr>
            </w:pPr>
            <w:r w:rsidRPr="006D6D99">
              <w:rPr>
                <w:rFonts w:ascii="Arial" w:hAnsi="Arial" w:cs="Arial"/>
                <w:sz w:val="16"/>
                <w:szCs w:val="16"/>
              </w:rPr>
              <w:t>-AIN 19% (drug induced 57%, infectious 29%, lymphoma 14%)</w:t>
            </w:r>
          </w:p>
          <w:p w14:paraId="54E33CD0" w14:textId="77777777" w:rsidR="00415C55" w:rsidRPr="006D6D99" w:rsidRDefault="00415C55" w:rsidP="00415C55">
            <w:pPr>
              <w:rPr>
                <w:rFonts w:ascii="Arial" w:hAnsi="Arial" w:cs="Arial"/>
                <w:sz w:val="16"/>
                <w:szCs w:val="16"/>
              </w:rPr>
            </w:pPr>
            <w:r w:rsidRPr="006D6D99">
              <w:rPr>
                <w:rFonts w:ascii="Arial" w:hAnsi="Arial" w:cs="Arial"/>
                <w:sz w:val="16"/>
                <w:szCs w:val="16"/>
              </w:rPr>
              <w:t>-Acute GN 11% (post-infective 100%)</w:t>
            </w:r>
          </w:p>
          <w:p w14:paraId="2CA0E748" w14:textId="77777777" w:rsidR="00415C55" w:rsidRPr="006D6D99" w:rsidRDefault="00415C55" w:rsidP="00415C55">
            <w:pPr>
              <w:rPr>
                <w:rFonts w:ascii="Arial" w:hAnsi="Arial" w:cs="Arial"/>
                <w:sz w:val="16"/>
                <w:szCs w:val="16"/>
              </w:rPr>
            </w:pPr>
            <w:r w:rsidRPr="006D6D99">
              <w:rPr>
                <w:rFonts w:ascii="Arial" w:hAnsi="Arial" w:cs="Arial"/>
                <w:sz w:val="16"/>
                <w:szCs w:val="16"/>
              </w:rPr>
              <w:t>-Vascular 11% (malignant HTN 50%, ANCA vasculitis 50%)</w:t>
            </w:r>
          </w:p>
          <w:p w14:paraId="33D58854" w14:textId="77777777" w:rsidR="00415C55" w:rsidRPr="006D6D99" w:rsidRDefault="00415C55" w:rsidP="00415C55">
            <w:pPr>
              <w:rPr>
                <w:rFonts w:ascii="Arial" w:hAnsi="Arial" w:cs="Arial"/>
                <w:sz w:val="16"/>
                <w:szCs w:val="16"/>
              </w:rPr>
            </w:pPr>
          </w:p>
          <w:p w14:paraId="21DBC9D2" w14:textId="402CCF97" w:rsidR="00415C55" w:rsidRPr="006D6D99" w:rsidRDefault="00415C55" w:rsidP="00415C55">
            <w:pPr>
              <w:rPr>
                <w:rFonts w:ascii="Arial" w:hAnsi="Arial" w:cs="Arial"/>
                <w:sz w:val="16"/>
                <w:szCs w:val="16"/>
              </w:rPr>
            </w:pPr>
            <w:r w:rsidRPr="006D6D99">
              <w:rPr>
                <w:rFonts w:ascii="Arial" w:hAnsi="Arial" w:cs="Arial"/>
                <w:sz w:val="16"/>
                <w:szCs w:val="16"/>
              </w:rPr>
              <w:t>‘FUNCTIONAL’ 25</w:t>
            </w:r>
            <w:r w:rsidR="00B455AB">
              <w:rPr>
                <w:rFonts w:ascii="Arial" w:hAnsi="Arial" w:cs="Arial"/>
                <w:sz w:val="16"/>
                <w:szCs w:val="16"/>
              </w:rPr>
              <w:t>·</w:t>
            </w:r>
            <w:r w:rsidRPr="006D6D99">
              <w:rPr>
                <w:rFonts w:ascii="Arial" w:hAnsi="Arial" w:cs="Arial"/>
                <w:sz w:val="16"/>
                <w:szCs w:val="16"/>
              </w:rPr>
              <w:t>4%</w:t>
            </w:r>
          </w:p>
          <w:p w14:paraId="07DA45D3" w14:textId="6C0BB0E7" w:rsidR="00415C55" w:rsidRPr="006D6D99" w:rsidRDefault="00415C55" w:rsidP="00415C55">
            <w:pPr>
              <w:rPr>
                <w:rFonts w:ascii="Arial" w:hAnsi="Arial" w:cs="Arial"/>
                <w:sz w:val="16"/>
                <w:szCs w:val="16"/>
              </w:rPr>
            </w:pPr>
            <w:r w:rsidRPr="006D6D99">
              <w:rPr>
                <w:rFonts w:ascii="Arial" w:hAnsi="Arial" w:cs="Arial"/>
                <w:sz w:val="16"/>
                <w:szCs w:val="16"/>
              </w:rPr>
              <w:t>Enterocolitis 56%, Heart failure 31</w:t>
            </w:r>
            <w:r w:rsidR="00B455AB">
              <w:rPr>
                <w:rFonts w:ascii="Arial" w:hAnsi="Arial" w:cs="Arial"/>
                <w:sz w:val="16"/>
                <w:szCs w:val="16"/>
              </w:rPr>
              <w:t>·</w:t>
            </w:r>
            <w:r w:rsidRPr="006D6D99">
              <w:rPr>
                <w:rFonts w:ascii="Arial" w:hAnsi="Arial" w:cs="Arial"/>
                <w:sz w:val="16"/>
                <w:szCs w:val="16"/>
              </w:rPr>
              <w:t>3%, digestive haemorrhage 12</w:t>
            </w:r>
            <w:r w:rsidR="00B455AB">
              <w:rPr>
                <w:rFonts w:ascii="Arial" w:hAnsi="Arial" w:cs="Arial"/>
                <w:sz w:val="16"/>
                <w:szCs w:val="16"/>
              </w:rPr>
              <w:t>·</w:t>
            </w:r>
            <w:r w:rsidRPr="006D6D99">
              <w:rPr>
                <w:rFonts w:ascii="Arial" w:hAnsi="Arial" w:cs="Arial"/>
                <w:sz w:val="16"/>
                <w:szCs w:val="16"/>
              </w:rPr>
              <w:t>5%)</w:t>
            </w:r>
          </w:p>
          <w:p w14:paraId="5BB55C88" w14:textId="77777777" w:rsidR="00415C55" w:rsidRPr="006D6D99" w:rsidRDefault="00415C55" w:rsidP="00415C55">
            <w:pPr>
              <w:rPr>
                <w:rFonts w:ascii="Arial" w:hAnsi="Arial" w:cs="Arial"/>
                <w:sz w:val="16"/>
                <w:szCs w:val="16"/>
              </w:rPr>
            </w:pPr>
          </w:p>
          <w:p w14:paraId="57ABC60A" w14:textId="53060BF9" w:rsidR="00415C55" w:rsidRPr="006D6D99" w:rsidRDefault="00415C55" w:rsidP="00415C55">
            <w:pPr>
              <w:rPr>
                <w:rFonts w:ascii="Arial" w:hAnsi="Arial" w:cs="Arial"/>
                <w:sz w:val="16"/>
                <w:szCs w:val="16"/>
              </w:rPr>
            </w:pPr>
            <w:r w:rsidRPr="006D6D99">
              <w:rPr>
                <w:rFonts w:ascii="Arial" w:hAnsi="Arial" w:cs="Arial"/>
                <w:sz w:val="16"/>
                <w:szCs w:val="16"/>
              </w:rPr>
              <w:t>‘OBSTRUCTIVE’ 15</w:t>
            </w:r>
            <w:r w:rsidR="00B455AB">
              <w:rPr>
                <w:rFonts w:ascii="Arial" w:hAnsi="Arial" w:cs="Arial"/>
                <w:sz w:val="16"/>
                <w:szCs w:val="16"/>
              </w:rPr>
              <w:t>·</w:t>
            </w:r>
            <w:r w:rsidRPr="006D6D99">
              <w:rPr>
                <w:rFonts w:ascii="Arial" w:hAnsi="Arial" w:cs="Arial"/>
                <w:sz w:val="16"/>
                <w:szCs w:val="16"/>
              </w:rPr>
              <w:t>9%</w:t>
            </w:r>
          </w:p>
          <w:p w14:paraId="3D46072D" w14:textId="73D95867" w:rsidR="00415C55" w:rsidRPr="006D6D99" w:rsidRDefault="00415C55" w:rsidP="00415C55">
            <w:pPr>
              <w:rPr>
                <w:rFonts w:ascii="Arial" w:hAnsi="Arial" w:cs="Arial"/>
                <w:sz w:val="16"/>
                <w:szCs w:val="16"/>
              </w:rPr>
            </w:pPr>
            <w:r w:rsidRPr="006D6D99">
              <w:rPr>
                <w:rFonts w:ascii="Arial" w:hAnsi="Arial" w:cs="Arial"/>
                <w:sz w:val="16"/>
                <w:szCs w:val="16"/>
              </w:rPr>
              <w:t>Prostate hypertrophy 60%, nephrolithiasis 20%, cervical cancer 20%</w:t>
            </w:r>
          </w:p>
        </w:tc>
        <w:tc>
          <w:tcPr>
            <w:tcW w:w="850" w:type="dxa"/>
            <w:shd w:val="clear" w:color="auto" w:fill="auto"/>
          </w:tcPr>
          <w:p w14:paraId="428E22AA" w14:textId="77777777" w:rsidR="00415C55" w:rsidRPr="006D6D99" w:rsidRDefault="00415C55" w:rsidP="00E95FF7">
            <w:pPr>
              <w:rPr>
                <w:rFonts w:ascii="Arial" w:hAnsi="Arial" w:cs="Arial"/>
                <w:sz w:val="16"/>
                <w:szCs w:val="16"/>
              </w:rPr>
            </w:pPr>
          </w:p>
        </w:tc>
        <w:tc>
          <w:tcPr>
            <w:tcW w:w="1134" w:type="dxa"/>
            <w:shd w:val="clear" w:color="auto" w:fill="auto"/>
          </w:tcPr>
          <w:p w14:paraId="61D49B03" w14:textId="77777777" w:rsidR="00415C55" w:rsidRPr="006D6D99" w:rsidRDefault="00415C55" w:rsidP="00E95FF7">
            <w:pPr>
              <w:rPr>
                <w:rFonts w:ascii="Arial" w:hAnsi="Arial" w:cs="Arial"/>
                <w:sz w:val="16"/>
                <w:szCs w:val="16"/>
              </w:rPr>
            </w:pPr>
          </w:p>
        </w:tc>
        <w:tc>
          <w:tcPr>
            <w:tcW w:w="1181" w:type="dxa"/>
            <w:shd w:val="clear" w:color="auto" w:fill="auto"/>
          </w:tcPr>
          <w:p w14:paraId="344BB854" w14:textId="77777777" w:rsidR="00415C55" w:rsidRPr="006D6D99" w:rsidRDefault="00415C55" w:rsidP="007A56AB">
            <w:pPr>
              <w:rPr>
                <w:rFonts w:ascii="Arial" w:hAnsi="Arial" w:cs="Arial"/>
                <w:sz w:val="16"/>
                <w:szCs w:val="16"/>
              </w:rPr>
            </w:pPr>
          </w:p>
        </w:tc>
        <w:tc>
          <w:tcPr>
            <w:tcW w:w="1371" w:type="dxa"/>
            <w:shd w:val="clear" w:color="auto" w:fill="auto"/>
          </w:tcPr>
          <w:p w14:paraId="162E19A1" w14:textId="37C98323" w:rsidR="00415C55" w:rsidRPr="006D6D99" w:rsidRDefault="00415C55" w:rsidP="00415C55">
            <w:pPr>
              <w:rPr>
                <w:rFonts w:ascii="Arial" w:hAnsi="Arial" w:cs="Arial"/>
                <w:sz w:val="16"/>
                <w:szCs w:val="16"/>
              </w:rPr>
            </w:pPr>
            <w:r w:rsidRPr="006D6D99">
              <w:rPr>
                <w:rFonts w:ascii="Arial" w:hAnsi="Arial" w:cs="Arial"/>
                <w:sz w:val="16"/>
                <w:szCs w:val="16"/>
              </w:rPr>
              <w:t>Co-morbidities:</w:t>
            </w:r>
          </w:p>
          <w:p w14:paraId="019A03DE" w14:textId="4B3425B8" w:rsidR="00415C55" w:rsidRPr="006D6D99" w:rsidRDefault="00415C55" w:rsidP="00415C55">
            <w:pPr>
              <w:rPr>
                <w:rFonts w:ascii="Arial" w:hAnsi="Arial" w:cs="Arial"/>
                <w:sz w:val="16"/>
                <w:szCs w:val="16"/>
              </w:rPr>
            </w:pPr>
            <w:r w:rsidRPr="006D6D99">
              <w:rPr>
                <w:rFonts w:ascii="Arial" w:hAnsi="Arial" w:cs="Arial"/>
                <w:sz w:val="16"/>
                <w:szCs w:val="16"/>
              </w:rPr>
              <w:t>HIV 15</w:t>
            </w:r>
            <w:r w:rsidR="00B455AB">
              <w:rPr>
                <w:rFonts w:ascii="Arial" w:hAnsi="Arial" w:cs="Arial"/>
                <w:sz w:val="16"/>
                <w:szCs w:val="16"/>
              </w:rPr>
              <w:t>·</w:t>
            </w:r>
            <w:r w:rsidRPr="006D6D99">
              <w:rPr>
                <w:rFonts w:ascii="Arial" w:hAnsi="Arial" w:cs="Arial"/>
                <w:sz w:val="16"/>
                <w:szCs w:val="16"/>
              </w:rPr>
              <w:t>9%</w:t>
            </w:r>
          </w:p>
          <w:p w14:paraId="0C930EFA" w14:textId="1E993A54" w:rsidR="00415C55" w:rsidRPr="006D6D99" w:rsidRDefault="00415C55" w:rsidP="00415C55">
            <w:pPr>
              <w:rPr>
                <w:rFonts w:ascii="Arial" w:hAnsi="Arial" w:cs="Arial"/>
                <w:sz w:val="16"/>
                <w:szCs w:val="16"/>
              </w:rPr>
            </w:pPr>
            <w:r w:rsidRPr="006D6D99">
              <w:rPr>
                <w:rFonts w:ascii="Arial" w:hAnsi="Arial" w:cs="Arial"/>
                <w:sz w:val="16"/>
                <w:szCs w:val="16"/>
              </w:rPr>
              <w:t>HTN 11</w:t>
            </w:r>
            <w:r w:rsidR="00B455AB">
              <w:rPr>
                <w:rFonts w:ascii="Arial" w:hAnsi="Arial" w:cs="Arial"/>
                <w:sz w:val="16"/>
                <w:szCs w:val="16"/>
              </w:rPr>
              <w:t>·</w:t>
            </w:r>
            <w:r w:rsidRPr="006D6D99">
              <w:rPr>
                <w:rFonts w:ascii="Arial" w:hAnsi="Arial" w:cs="Arial"/>
                <w:sz w:val="16"/>
                <w:szCs w:val="16"/>
              </w:rPr>
              <w:t>8%</w:t>
            </w:r>
          </w:p>
          <w:p w14:paraId="57EB3A1E" w14:textId="208F8E7E" w:rsidR="00415C55" w:rsidRPr="006D6D99" w:rsidRDefault="00415C55" w:rsidP="00415C55">
            <w:pPr>
              <w:rPr>
                <w:rFonts w:ascii="Arial" w:hAnsi="Arial" w:cs="Arial"/>
                <w:sz w:val="16"/>
                <w:szCs w:val="16"/>
              </w:rPr>
            </w:pPr>
            <w:r w:rsidRPr="006D6D99">
              <w:rPr>
                <w:rFonts w:ascii="Arial" w:hAnsi="Arial" w:cs="Arial"/>
                <w:sz w:val="16"/>
                <w:szCs w:val="16"/>
              </w:rPr>
              <w:t>DM 7</w:t>
            </w:r>
            <w:r w:rsidR="00B455AB">
              <w:rPr>
                <w:rFonts w:ascii="Arial" w:hAnsi="Arial" w:cs="Arial"/>
                <w:sz w:val="16"/>
                <w:szCs w:val="16"/>
              </w:rPr>
              <w:t>·</w:t>
            </w:r>
            <w:r w:rsidRPr="006D6D99">
              <w:rPr>
                <w:rFonts w:ascii="Arial" w:hAnsi="Arial" w:cs="Arial"/>
                <w:sz w:val="16"/>
                <w:szCs w:val="16"/>
              </w:rPr>
              <w:t>9%</w:t>
            </w:r>
          </w:p>
        </w:tc>
      </w:tr>
    </w:tbl>
    <w:p w14:paraId="3F945925" w14:textId="650C3BBD" w:rsidR="00BD435C" w:rsidRDefault="00BD435C">
      <w:pPr>
        <w:rPr>
          <w:rFonts w:ascii="Arial" w:hAnsi="Arial" w:cs="Arial"/>
        </w:rPr>
      </w:pPr>
    </w:p>
    <w:p w14:paraId="0C4A4FB6" w14:textId="7B8B84B5" w:rsidR="00D34DCF" w:rsidRPr="000E1121" w:rsidRDefault="00D34DCF">
      <w:pPr>
        <w:rPr>
          <w:rFonts w:ascii="Arial" w:hAnsi="Arial" w:cs="Arial"/>
          <w:sz w:val="16"/>
          <w:szCs w:val="16"/>
        </w:rPr>
      </w:pPr>
      <w:r w:rsidRPr="000E1121">
        <w:rPr>
          <w:rFonts w:ascii="Arial" w:hAnsi="Arial" w:cs="Arial"/>
          <w:sz w:val="16"/>
          <w:szCs w:val="16"/>
        </w:rPr>
        <w:t>Table</w:t>
      </w:r>
      <w:r w:rsidR="003475CB">
        <w:rPr>
          <w:rFonts w:ascii="Arial" w:hAnsi="Arial" w:cs="Arial"/>
          <w:sz w:val="16"/>
          <w:szCs w:val="16"/>
        </w:rPr>
        <w:t xml:space="preserve"> S3</w:t>
      </w:r>
      <w:bookmarkStart w:id="0" w:name="_GoBack"/>
      <w:bookmarkEnd w:id="0"/>
      <w:r w:rsidR="00B455AB" w:rsidRPr="000E1121">
        <w:rPr>
          <w:rFonts w:ascii="Arial" w:hAnsi="Arial" w:cs="Arial"/>
          <w:sz w:val="16"/>
          <w:szCs w:val="16"/>
        </w:rPr>
        <w:t>: Summary of AKI studies undertaken in sub-Sahara Africa</w:t>
      </w:r>
      <w:r w:rsidRPr="000E1121">
        <w:rPr>
          <w:rFonts w:ascii="Arial" w:hAnsi="Arial" w:cs="Arial"/>
          <w:sz w:val="16"/>
          <w:szCs w:val="16"/>
        </w:rPr>
        <w:t xml:space="preserve"> </w:t>
      </w:r>
      <w:r w:rsidR="00B455AB" w:rsidRPr="000E1121">
        <w:rPr>
          <w:rFonts w:ascii="Arial" w:hAnsi="Arial" w:cs="Arial"/>
          <w:sz w:val="16"/>
          <w:szCs w:val="16"/>
        </w:rPr>
        <w:t>(</w:t>
      </w:r>
      <w:r w:rsidRPr="000E1121">
        <w:rPr>
          <w:rFonts w:ascii="Arial" w:hAnsi="Arial" w:cs="Arial"/>
          <w:sz w:val="16"/>
          <w:szCs w:val="16"/>
        </w:rPr>
        <w:t>SSA</w:t>
      </w:r>
      <w:r w:rsidR="00B455AB" w:rsidRPr="000E1121">
        <w:rPr>
          <w:rFonts w:ascii="Arial" w:hAnsi="Arial" w:cs="Arial"/>
          <w:sz w:val="16"/>
          <w:szCs w:val="16"/>
        </w:rPr>
        <w:t>)</w:t>
      </w:r>
      <w:r w:rsidRPr="000E1121">
        <w:rPr>
          <w:rFonts w:ascii="Arial" w:hAnsi="Arial" w:cs="Arial"/>
          <w:sz w:val="16"/>
          <w:szCs w:val="16"/>
        </w:rPr>
        <w:t xml:space="preserve"> published from 1990-2015</w:t>
      </w:r>
    </w:p>
    <w:p w14:paraId="75F78BD5" w14:textId="77777777" w:rsidR="000E1121" w:rsidRPr="000E1121" w:rsidRDefault="000E1121">
      <w:pPr>
        <w:rPr>
          <w:rFonts w:ascii="Arial" w:hAnsi="Arial" w:cs="Arial"/>
          <w:sz w:val="16"/>
          <w:szCs w:val="16"/>
        </w:rPr>
      </w:pPr>
    </w:p>
    <w:p w14:paraId="34BC67CF" w14:textId="3AE74CBC" w:rsidR="000E1121" w:rsidRPr="000E1121" w:rsidRDefault="000E1121">
      <w:pPr>
        <w:rPr>
          <w:rFonts w:ascii="Arial" w:hAnsi="Arial" w:cs="Arial"/>
          <w:b/>
          <w:sz w:val="16"/>
          <w:szCs w:val="16"/>
        </w:rPr>
      </w:pPr>
      <w:r w:rsidRPr="000E1121">
        <w:rPr>
          <w:rFonts w:ascii="Arial" w:hAnsi="Arial" w:cs="Arial"/>
          <w:b/>
          <w:sz w:val="16"/>
          <w:szCs w:val="16"/>
        </w:rPr>
        <w:t>References:</w:t>
      </w:r>
    </w:p>
    <w:p w14:paraId="392CA933" w14:textId="77777777" w:rsidR="007A56AB" w:rsidRPr="006D6D99" w:rsidRDefault="007A56AB">
      <w:pPr>
        <w:rPr>
          <w:rFonts w:ascii="Arial" w:hAnsi="Arial" w:cs="Arial"/>
        </w:rPr>
      </w:pPr>
    </w:p>
    <w:p w14:paraId="4873F4CA" w14:textId="77777777" w:rsidR="000E1121" w:rsidRPr="00F97A0F" w:rsidRDefault="000E1121" w:rsidP="000E1121">
      <w:pPr>
        <w:pStyle w:val="Bibliography"/>
        <w:rPr>
          <w:rFonts w:ascii="Arial" w:hAnsi="Arial"/>
          <w:sz w:val="16"/>
        </w:rPr>
      </w:pPr>
      <w:r w:rsidRPr="00F97A0F">
        <w:rPr>
          <w:rFonts w:ascii="Arial" w:hAnsi="Arial"/>
          <w:sz w:val="16"/>
        </w:rPr>
        <w:t xml:space="preserve">1. </w:t>
      </w:r>
      <w:r w:rsidRPr="00F97A0F">
        <w:rPr>
          <w:rFonts w:ascii="Arial" w:hAnsi="Arial"/>
          <w:sz w:val="16"/>
        </w:rPr>
        <w:tab/>
        <w:t xml:space="preserve">Rayner BL, Willcox PA, Pascoe MD. Acute renal failure in community-acquired bacteraemia. Nephron. 1990;54(1):32–5. </w:t>
      </w:r>
    </w:p>
    <w:p w14:paraId="2382C519" w14:textId="77777777" w:rsidR="000E1121" w:rsidRPr="00F97A0F" w:rsidRDefault="000E1121" w:rsidP="000E1121">
      <w:pPr>
        <w:pStyle w:val="Bibliography"/>
        <w:rPr>
          <w:rFonts w:ascii="Arial" w:hAnsi="Arial"/>
          <w:sz w:val="16"/>
        </w:rPr>
      </w:pPr>
      <w:r w:rsidRPr="00F97A0F">
        <w:rPr>
          <w:rFonts w:ascii="Arial" w:hAnsi="Arial"/>
          <w:sz w:val="16"/>
        </w:rPr>
        <w:t xml:space="preserve">2. </w:t>
      </w:r>
      <w:r w:rsidRPr="00F97A0F">
        <w:rPr>
          <w:rFonts w:ascii="Arial" w:hAnsi="Arial"/>
          <w:sz w:val="16"/>
        </w:rPr>
        <w:tab/>
        <w:t xml:space="preserve">Bamgboye EL, Mabayoje MO, Odutola TA, Mabadeje AF. Acute renal failure at the Lagos University Teaching Hospital: a 10-year review. Ren Fail. 1993;15(1):77–80. </w:t>
      </w:r>
    </w:p>
    <w:p w14:paraId="6AD01025" w14:textId="77777777" w:rsidR="000E1121" w:rsidRPr="00F97A0F" w:rsidRDefault="000E1121" w:rsidP="000E1121">
      <w:pPr>
        <w:pStyle w:val="Bibliography"/>
        <w:rPr>
          <w:rFonts w:ascii="Arial" w:hAnsi="Arial"/>
          <w:sz w:val="16"/>
        </w:rPr>
      </w:pPr>
      <w:r w:rsidRPr="00F97A0F">
        <w:rPr>
          <w:rFonts w:ascii="Arial" w:hAnsi="Arial"/>
          <w:sz w:val="16"/>
        </w:rPr>
        <w:t xml:space="preserve">3. </w:t>
      </w:r>
      <w:r w:rsidRPr="00F97A0F">
        <w:rPr>
          <w:rFonts w:ascii="Arial" w:hAnsi="Arial"/>
          <w:sz w:val="16"/>
        </w:rPr>
        <w:tab/>
        <w:t xml:space="preserve">Zewdu W. Acute renal failure in Addis Abeba, Ethiopia: a prospective study of 136 patients. Ethiop Med J. 1994 Apr;32(2):79–87. </w:t>
      </w:r>
    </w:p>
    <w:p w14:paraId="4B0840E5" w14:textId="77777777" w:rsidR="000E1121" w:rsidRPr="00F97A0F" w:rsidRDefault="000E1121" w:rsidP="000E1121">
      <w:pPr>
        <w:pStyle w:val="Bibliography"/>
        <w:rPr>
          <w:rFonts w:ascii="Arial" w:hAnsi="Arial"/>
          <w:sz w:val="16"/>
        </w:rPr>
      </w:pPr>
      <w:r w:rsidRPr="00F97A0F">
        <w:rPr>
          <w:rFonts w:ascii="Arial" w:hAnsi="Arial"/>
          <w:sz w:val="16"/>
        </w:rPr>
        <w:t xml:space="preserve">4. </w:t>
      </w:r>
      <w:r w:rsidRPr="00F97A0F">
        <w:rPr>
          <w:rFonts w:ascii="Arial" w:hAnsi="Arial"/>
          <w:sz w:val="16"/>
        </w:rPr>
        <w:tab/>
        <w:t xml:space="preserve">Mate-Kole MO, Yeboah ED, Affram RK, Ofori-Adjei D, Adu D. Hemodialysis in the treatment of acute renal failure in tropical Africa: a 20-year review at the Korle Bu Teaching Hospital, Accra. Ren Fail. 1996 May;18(3):517–24. </w:t>
      </w:r>
    </w:p>
    <w:p w14:paraId="16AE68EF" w14:textId="77777777" w:rsidR="000E1121" w:rsidRPr="00F97A0F" w:rsidRDefault="000E1121" w:rsidP="000E1121">
      <w:pPr>
        <w:pStyle w:val="Bibliography"/>
        <w:rPr>
          <w:rFonts w:ascii="Arial" w:hAnsi="Arial"/>
          <w:sz w:val="16"/>
        </w:rPr>
      </w:pPr>
      <w:r w:rsidRPr="00F97A0F">
        <w:rPr>
          <w:rFonts w:ascii="Arial" w:hAnsi="Arial"/>
          <w:sz w:val="16"/>
        </w:rPr>
        <w:t xml:space="preserve">5. </w:t>
      </w:r>
      <w:r w:rsidRPr="00F97A0F">
        <w:rPr>
          <w:rFonts w:ascii="Arial" w:hAnsi="Arial"/>
          <w:sz w:val="16"/>
        </w:rPr>
        <w:tab/>
        <w:t xml:space="preserve">El Hadji FK, Diouf B, Niang A, Ndiaye MF, Diop TM. Acute renal failure in adults in dakar. Saudi J Kidney Dis Transplant Off Publ Saudi Cent Organ Transplant Saudi Arab. 1999 Dec;10(4):513–4. </w:t>
      </w:r>
    </w:p>
    <w:p w14:paraId="3BFC6733" w14:textId="77777777" w:rsidR="000E1121" w:rsidRPr="00F97A0F" w:rsidRDefault="000E1121" w:rsidP="000E1121">
      <w:pPr>
        <w:pStyle w:val="Bibliography"/>
        <w:rPr>
          <w:rFonts w:ascii="Arial" w:hAnsi="Arial"/>
          <w:sz w:val="16"/>
        </w:rPr>
      </w:pPr>
      <w:r w:rsidRPr="00F97A0F">
        <w:rPr>
          <w:rFonts w:ascii="Arial" w:hAnsi="Arial"/>
          <w:sz w:val="16"/>
        </w:rPr>
        <w:t xml:space="preserve">6. </w:t>
      </w:r>
      <w:r w:rsidRPr="00F97A0F">
        <w:rPr>
          <w:rFonts w:ascii="Arial" w:hAnsi="Arial"/>
          <w:sz w:val="16"/>
        </w:rPr>
        <w:tab/>
        <w:t xml:space="preserve">Mtika VG, Muula AS, Chipolombwe J, Nyirongo J, Rajabu J. Renal replacement therapy at Lilongwe Central Hospital, Malawi. Trop Doct. 2002 Jul;32(3):163–5. </w:t>
      </w:r>
    </w:p>
    <w:p w14:paraId="5D0FE937" w14:textId="77777777" w:rsidR="000E1121" w:rsidRPr="00F97A0F" w:rsidRDefault="000E1121" w:rsidP="000E1121">
      <w:pPr>
        <w:pStyle w:val="Bibliography"/>
        <w:rPr>
          <w:rFonts w:ascii="Arial" w:hAnsi="Arial"/>
          <w:sz w:val="16"/>
        </w:rPr>
      </w:pPr>
      <w:r w:rsidRPr="00F97A0F">
        <w:rPr>
          <w:rFonts w:ascii="Arial" w:hAnsi="Arial"/>
          <w:sz w:val="16"/>
        </w:rPr>
        <w:t xml:space="preserve">7. </w:t>
      </w:r>
      <w:r w:rsidRPr="00F97A0F">
        <w:rPr>
          <w:rFonts w:ascii="Arial" w:hAnsi="Arial"/>
          <w:sz w:val="16"/>
        </w:rPr>
        <w:tab/>
        <w:t xml:space="preserve">Luyckx VA, Steenkamp V, Stewart MJ. Acute renal failure associated with the use of traditional folk remedies in South Africa. Ren Fail. 2005;27(1):35–43. </w:t>
      </w:r>
    </w:p>
    <w:p w14:paraId="4672CD14" w14:textId="77777777" w:rsidR="000E1121" w:rsidRPr="00F97A0F" w:rsidRDefault="000E1121" w:rsidP="000E1121">
      <w:pPr>
        <w:pStyle w:val="Bibliography"/>
        <w:rPr>
          <w:rFonts w:ascii="Arial" w:hAnsi="Arial"/>
          <w:sz w:val="16"/>
        </w:rPr>
      </w:pPr>
      <w:r w:rsidRPr="00F97A0F">
        <w:rPr>
          <w:rFonts w:ascii="Arial" w:hAnsi="Arial"/>
          <w:sz w:val="16"/>
        </w:rPr>
        <w:t xml:space="preserve">8. </w:t>
      </w:r>
      <w:r w:rsidRPr="00F97A0F">
        <w:rPr>
          <w:rFonts w:ascii="Arial" w:hAnsi="Arial"/>
          <w:sz w:val="16"/>
        </w:rPr>
        <w:tab/>
        <w:t xml:space="preserve">Bah AO, Kaba ML, Diallo MB, Kake A, Balde MC, Keita K, et al. [Renal diseases--morbidity and mortality in Nephrology Service, National Hospital Donka]. Mali Méd. 2006;21(4):42–6. </w:t>
      </w:r>
    </w:p>
    <w:p w14:paraId="3D3259E6" w14:textId="77777777" w:rsidR="000E1121" w:rsidRPr="00F97A0F" w:rsidRDefault="000E1121" w:rsidP="000E1121">
      <w:pPr>
        <w:pStyle w:val="Bibliography"/>
        <w:rPr>
          <w:rFonts w:ascii="Arial" w:hAnsi="Arial"/>
          <w:sz w:val="16"/>
        </w:rPr>
      </w:pPr>
      <w:r w:rsidRPr="00F97A0F">
        <w:rPr>
          <w:rFonts w:ascii="Arial" w:hAnsi="Arial"/>
          <w:sz w:val="16"/>
        </w:rPr>
        <w:t xml:space="preserve">9. </w:t>
      </w:r>
      <w:r w:rsidRPr="00F97A0F">
        <w:rPr>
          <w:rFonts w:ascii="Arial" w:hAnsi="Arial"/>
          <w:sz w:val="16"/>
        </w:rPr>
        <w:tab/>
        <w:t xml:space="preserve">Kaballo BG, Khogali MS, Khalifa EH, Khaiii EAG, Ei-Hassan AM, Abu-Aisha H. Patterns of ‘severe acute renal failure’ in a referral center in Sudan: excluding intensive care and major surgery patients. Saudi J Kidney Dis Transplant Off Publ Saudi Cent Organ Transplant Saudi Arab. 2007 Jun;18(2):220–5. </w:t>
      </w:r>
    </w:p>
    <w:p w14:paraId="4FAF9A08" w14:textId="77777777" w:rsidR="000E1121" w:rsidRPr="00F97A0F" w:rsidRDefault="000E1121" w:rsidP="000E1121">
      <w:pPr>
        <w:pStyle w:val="Bibliography"/>
        <w:rPr>
          <w:rFonts w:ascii="Arial" w:hAnsi="Arial"/>
          <w:sz w:val="16"/>
        </w:rPr>
      </w:pPr>
      <w:r w:rsidRPr="00F97A0F">
        <w:rPr>
          <w:rFonts w:ascii="Arial" w:hAnsi="Arial"/>
          <w:sz w:val="16"/>
        </w:rPr>
        <w:t xml:space="preserve">10. </w:t>
      </w:r>
      <w:r w:rsidRPr="00F97A0F">
        <w:rPr>
          <w:rFonts w:ascii="Arial" w:hAnsi="Arial"/>
          <w:sz w:val="16"/>
        </w:rPr>
        <w:tab/>
        <w:t xml:space="preserve">Arogundade FA, Sanusi AA, Okunola OO, Soyinka FO, Ojo OE, Akinsola A. Acute renal failure (ARF) in developing countries: which factors actually influence survival. Cent Afr J Med. 2007 Aug;53(5–8):34–9. </w:t>
      </w:r>
    </w:p>
    <w:p w14:paraId="1EB4F7B4" w14:textId="77777777" w:rsidR="000E1121" w:rsidRPr="00F97A0F" w:rsidRDefault="000E1121" w:rsidP="000E1121">
      <w:pPr>
        <w:pStyle w:val="Bibliography"/>
        <w:rPr>
          <w:rFonts w:ascii="Arial" w:hAnsi="Arial"/>
          <w:sz w:val="16"/>
        </w:rPr>
      </w:pPr>
      <w:r w:rsidRPr="00F97A0F">
        <w:rPr>
          <w:rFonts w:ascii="Arial" w:hAnsi="Arial"/>
          <w:sz w:val="16"/>
        </w:rPr>
        <w:t xml:space="preserve">11. </w:t>
      </w:r>
      <w:r w:rsidRPr="00F97A0F">
        <w:rPr>
          <w:rFonts w:ascii="Arial" w:hAnsi="Arial"/>
          <w:sz w:val="16"/>
        </w:rPr>
        <w:tab/>
        <w:t xml:space="preserve">El Imam M, El Sabiq M, Omran M, Abdalkareem A, El Gaili Mohamed MA, Elbashir A, et al. Acute renal failure associated with the Rift Valley fever: a single center study. Saudi J Kidney Dis Transplant Off Publ Saudi Cent Organ Transplant Saudi Arab. 2009 Nov;20(6):1047–52. </w:t>
      </w:r>
    </w:p>
    <w:p w14:paraId="1F8F8338" w14:textId="77777777" w:rsidR="000E1121" w:rsidRPr="00F97A0F" w:rsidRDefault="000E1121" w:rsidP="000E1121">
      <w:pPr>
        <w:pStyle w:val="Bibliography"/>
        <w:rPr>
          <w:rFonts w:ascii="Arial" w:hAnsi="Arial"/>
          <w:sz w:val="16"/>
        </w:rPr>
      </w:pPr>
      <w:r w:rsidRPr="00F97A0F">
        <w:rPr>
          <w:rFonts w:ascii="Arial" w:hAnsi="Arial"/>
          <w:sz w:val="16"/>
        </w:rPr>
        <w:t xml:space="preserve">12. </w:t>
      </w:r>
      <w:r w:rsidRPr="00F97A0F">
        <w:rPr>
          <w:rFonts w:ascii="Arial" w:hAnsi="Arial"/>
          <w:sz w:val="16"/>
        </w:rPr>
        <w:tab/>
        <w:t xml:space="preserve">Friedericksen DV, Van der Merwe L, Hattingh TL, Nel DG, Moosa MR. Acute renal failure in the medical ICU still predictive of high mortality. South Afr Med J Suid-Afr Tydskr Vir Geneeskd. 2009 Dec;99(12):873–5. </w:t>
      </w:r>
    </w:p>
    <w:p w14:paraId="5FA9B21D" w14:textId="77777777" w:rsidR="000E1121" w:rsidRPr="00F97A0F" w:rsidRDefault="000E1121" w:rsidP="000E1121">
      <w:pPr>
        <w:pStyle w:val="Bibliography"/>
        <w:rPr>
          <w:rFonts w:ascii="Arial" w:hAnsi="Arial"/>
          <w:sz w:val="16"/>
        </w:rPr>
      </w:pPr>
      <w:r w:rsidRPr="00F97A0F">
        <w:rPr>
          <w:rFonts w:ascii="Arial" w:hAnsi="Arial"/>
          <w:sz w:val="16"/>
        </w:rPr>
        <w:t xml:space="preserve">13. </w:t>
      </w:r>
      <w:r w:rsidRPr="00F97A0F">
        <w:rPr>
          <w:rFonts w:ascii="Arial" w:hAnsi="Arial"/>
          <w:sz w:val="16"/>
        </w:rPr>
        <w:tab/>
        <w:t xml:space="preserve">Eghan BA, Amoako-Atta K, Kankam CA, Nsiah-Asare A. Survival pattern of hemodialysis patients in Kumasi, Ghana: a summary of forty patients initiated on hemodialysis at a new hemodialysis unit. Hemodial Int Int Symp Home Hemodial. 2009 Oct;13(4):467–71. </w:t>
      </w:r>
    </w:p>
    <w:p w14:paraId="0C22FA46" w14:textId="77777777" w:rsidR="000E1121" w:rsidRPr="00F97A0F" w:rsidRDefault="000E1121" w:rsidP="000E1121">
      <w:pPr>
        <w:pStyle w:val="Bibliography"/>
        <w:rPr>
          <w:rFonts w:ascii="Arial" w:hAnsi="Arial"/>
          <w:sz w:val="16"/>
        </w:rPr>
      </w:pPr>
      <w:r w:rsidRPr="00F97A0F">
        <w:rPr>
          <w:rFonts w:ascii="Arial" w:hAnsi="Arial"/>
          <w:sz w:val="16"/>
        </w:rPr>
        <w:t xml:space="preserve">14. </w:t>
      </w:r>
      <w:r w:rsidRPr="00F97A0F">
        <w:rPr>
          <w:rFonts w:ascii="Arial" w:hAnsi="Arial"/>
          <w:sz w:val="16"/>
        </w:rPr>
        <w:tab/>
        <w:t xml:space="preserve">Lengani A, Kargougou D, Fogazzi GB, Laville M. [Acute renal failure in Burkina Faso]. Néphrologie Thérapeutique. 2010 Feb;6(1):28–34. </w:t>
      </w:r>
    </w:p>
    <w:p w14:paraId="34E80CF2" w14:textId="77777777" w:rsidR="000E1121" w:rsidRPr="00F97A0F" w:rsidRDefault="000E1121" w:rsidP="000E1121">
      <w:pPr>
        <w:pStyle w:val="Bibliography"/>
        <w:rPr>
          <w:rFonts w:ascii="Arial" w:hAnsi="Arial"/>
          <w:sz w:val="16"/>
        </w:rPr>
      </w:pPr>
      <w:r w:rsidRPr="00F97A0F">
        <w:rPr>
          <w:rFonts w:ascii="Arial" w:hAnsi="Arial"/>
          <w:sz w:val="16"/>
        </w:rPr>
        <w:t xml:space="preserve">15. </w:t>
      </w:r>
      <w:r w:rsidRPr="00F97A0F">
        <w:rPr>
          <w:rFonts w:ascii="Arial" w:hAnsi="Arial"/>
          <w:sz w:val="16"/>
        </w:rPr>
        <w:tab/>
        <w:t xml:space="preserve">Okpechi I, Swanepoel C, Duffield M, Mahala B, Wearne N, Alagbe S, et al. Patterns of renal disease in Cape Town South Africa: a 10-year review of a single-centre renal biopsy database. Nephrol Dial Transplant. 2011 Jan 6;26(6):1853–61. </w:t>
      </w:r>
    </w:p>
    <w:p w14:paraId="45457EA0" w14:textId="77777777" w:rsidR="000E1121" w:rsidRPr="00F97A0F" w:rsidRDefault="000E1121" w:rsidP="000E1121">
      <w:pPr>
        <w:pStyle w:val="Bibliography"/>
        <w:rPr>
          <w:rFonts w:ascii="Arial" w:hAnsi="Arial"/>
          <w:sz w:val="16"/>
        </w:rPr>
      </w:pPr>
      <w:r w:rsidRPr="00F97A0F">
        <w:rPr>
          <w:rFonts w:ascii="Arial" w:hAnsi="Arial"/>
          <w:sz w:val="16"/>
        </w:rPr>
        <w:t xml:space="preserve">16. </w:t>
      </w:r>
      <w:r w:rsidRPr="00F97A0F">
        <w:rPr>
          <w:rFonts w:ascii="Arial" w:hAnsi="Arial"/>
          <w:sz w:val="16"/>
        </w:rPr>
        <w:tab/>
        <w:t xml:space="preserve">Arendse C, Okpechi I, Swanepoel C. Acute dialysis in HIV-positive patients in Cape Town, South Africa. Nephrol Carlton Vic. 2011 Jan;16(1):39–44. </w:t>
      </w:r>
    </w:p>
    <w:p w14:paraId="16178A62" w14:textId="77777777" w:rsidR="000E1121" w:rsidRPr="00F97A0F" w:rsidRDefault="000E1121" w:rsidP="000E1121">
      <w:pPr>
        <w:pStyle w:val="Bibliography"/>
        <w:rPr>
          <w:rFonts w:ascii="Arial" w:hAnsi="Arial"/>
          <w:sz w:val="16"/>
        </w:rPr>
      </w:pPr>
      <w:r w:rsidRPr="00F97A0F">
        <w:rPr>
          <w:rFonts w:ascii="Arial" w:hAnsi="Arial"/>
          <w:sz w:val="16"/>
        </w:rPr>
        <w:t xml:space="preserve">17. </w:t>
      </w:r>
      <w:r w:rsidRPr="00F97A0F">
        <w:rPr>
          <w:rFonts w:ascii="Arial" w:hAnsi="Arial"/>
          <w:sz w:val="16"/>
        </w:rPr>
        <w:tab/>
        <w:t xml:space="preserve">Ekrikpo UE, Udo AI, Ikpeme EE, Effa EE. Haemodialysis in an emerging centre in a developing country: a two year review and predictors of mortality. BMC Nephrol. 2011;12:50. </w:t>
      </w:r>
    </w:p>
    <w:p w14:paraId="2024854E" w14:textId="77777777" w:rsidR="000E1121" w:rsidRPr="00F97A0F" w:rsidRDefault="000E1121" w:rsidP="000E1121">
      <w:pPr>
        <w:pStyle w:val="Bibliography"/>
        <w:rPr>
          <w:rFonts w:ascii="Arial" w:hAnsi="Arial"/>
          <w:sz w:val="16"/>
        </w:rPr>
      </w:pPr>
      <w:r w:rsidRPr="00F97A0F">
        <w:rPr>
          <w:rFonts w:ascii="Arial" w:hAnsi="Arial"/>
          <w:sz w:val="16"/>
        </w:rPr>
        <w:t xml:space="preserve">18. </w:t>
      </w:r>
      <w:r w:rsidRPr="00F97A0F">
        <w:rPr>
          <w:rFonts w:ascii="Arial" w:hAnsi="Arial"/>
          <w:sz w:val="16"/>
        </w:rPr>
        <w:tab/>
        <w:t xml:space="preserve">Emem-Chioma PC, Alasia DD, Wokoma FS. Clinical outcomes of dialysis-treated acute kidney injury patients at the university of port harcourt teaching hospital, Nigeria. ISRN Nephrol. 2013;2013:540526. </w:t>
      </w:r>
    </w:p>
    <w:p w14:paraId="341AC18D" w14:textId="77777777" w:rsidR="000E1121" w:rsidRPr="00F97A0F" w:rsidRDefault="000E1121" w:rsidP="000E1121">
      <w:pPr>
        <w:pStyle w:val="Bibliography"/>
        <w:rPr>
          <w:rFonts w:ascii="Arial" w:hAnsi="Arial"/>
          <w:sz w:val="16"/>
        </w:rPr>
      </w:pPr>
      <w:r w:rsidRPr="00F97A0F">
        <w:rPr>
          <w:rFonts w:ascii="Arial" w:hAnsi="Arial"/>
          <w:sz w:val="16"/>
        </w:rPr>
        <w:t xml:space="preserve">19. </w:t>
      </w:r>
      <w:r w:rsidRPr="00F97A0F">
        <w:rPr>
          <w:rFonts w:ascii="Arial" w:hAnsi="Arial"/>
          <w:sz w:val="16"/>
        </w:rPr>
        <w:tab/>
        <w:t xml:space="preserve">Chijioke A, Makusidi AM, Rafiu MO. Factors influencing hemodialysis and outcome in severe acute renal failure from Ilorin, Nigeria. Saudi J Kidney Dis Transplant Off Publ Saudi Cent Organ Transplant Saudi Arab. 2012 Mar;23(2):391–6. </w:t>
      </w:r>
    </w:p>
    <w:p w14:paraId="01800B41" w14:textId="77777777" w:rsidR="000E1121" w:rsidRPr="00F97A0F" w:rsidRDefault="000E1121" w:rsidP="000E1121">
      <w:pPr>
        <w:pStyle w:val="Bibliography"/>
        <w:rPr>
          <w:rFonts w:ascii="Arial" w:hAnsi="Arial"/>
          <w:sz w:val="16"/>
        </w:rPr>
      </w:pPr>
      <w:r w:rsidRPr="00F97A0F">
        <w:rPr>
          <w:rFonts w:ascii="Arial" w:hAnsi="Arial"/>
          <w:sz w:val="16"/>
        </w:rPr>
        <w:t xml:space="preserve">20. </w:t>
      </w:r>
      <w:r w:rsidRPr="00F97A0F">
        <w:rPr>
          <w:rFonts w:ascii="Arial" w:hAnsi="Arial"/>
          <w:sz w:val="16"/>
        </w:rPr>
        <w:tab/>
        <w:t xml:space="preserve">Okunola Y, Ayodele O, Akinwusi P, Gbadegesin B, Oluyombo R. Haemodialysis practice in a resource-limited setting in the tropics. Ghana Med J. 2013 Mar;47(1):4–9. </w:t>
      </w:r>
    </w:p>
    <w:p w14:paraId="283C659A" w14:textId="77777777" w:rsidR="000E1121" w:rsidRPr="00F97A0F" w:rsidRDefault="000E1121" w:rsidP="000E1121">
      <w:pPr>
        <w:pStyle w:val="Bibliography"/>
        <w:rPr>
          <w:rFonts w:ascii="Arial" w:hAnsi="Arial"/>
          <w:sz w:val="16"/>
        </w:rPr>
      </w:pPr>
      <w:r w:rsidRPr="00F97A0F">
        <w:rPr>
          <w:rFonts w:ascii="Arial" w:hAnsi="Arial"/>
          <w:sz w:val="16"/>
        </w:rPr>
        <w:t xml:space="preserve">21. </w:t>
      </w:r>
      <w:r w:rsidRPr="00F97A0F">
        <w:rPr>
          <w:rFonts w:ascii="Arial" w:hAnsi="Arial"/>
          <w:sz w:val="16"/>
        </w:rPr>
        <w:tab/>
        <w:t xml:space="preserve">Okunola OO, Ayodele OE, Adekanle AD. Acute kidney injury requiring hemodialysis in the tropics. Saudi J Kidney Dis Transplant Off Publ Saudi Cent Organ Transplant Saudi Arab. 2012 Nov;23(6):1315–9. </w:t>
      </w:r>
    </w:p>
    <w:p w14:paraId="30128623" w14:textId="77777777" w:rsidR="000E1121" w:rsidRPr="00F97A0F" w:rsidRDefault="000E1121" w:rsidP="000E1121">
      <w:pPr>
        <w:pStyle w:val="Bibliography"/>
        <w:rPr>
          <w:rFonts w:ascii="Arial" w:hAnsi="Arial"/>
          <w:sz w:val="16"/>
        </w:rPr>
      </w:pPr>
      <w:r w:rsidRPr="00F97A0F">
        <w:rPr>
          <w:rFonts w:ascii="Arial" w:hAnsi="Arial"/>
          <w:sz w:val="16"/>
        </w:rPr>
        <w:t xml:space="preserve">22. </w:t>
      </w:r>
      <w:r w:rsidRPr="00F97A0F">
        <w:rPr>
          <w:rFonts w:ascii="Arial" w:hAnsi="Arial"/>
          <w:sz w:val="16"/>
        </w:rPr>
        <w:tab/>
        <w:t xml:space="preserve">Kilonzo KG, Ghosh S, Temu SA, Maro V, Callegari J, Carter M, et al. Outcome of acute peritoneal dialysis in northern Tanzania. Perit Dial Int J Int Soc Perit Dial. 2012 Jun;32(3):261–6. </w:t>
      </w:r>
    </w:p>
    <w:p w14:paraId="51B0ACBE" w14:textId="77777777" w:rsidR="000E1121" w:rsidRPr="00F97A0F" w:rsidRDefault="000E1121" w:rsidP="000E1121">
      <w:pPr>
        <w:pStyle w:val="Bibliography"/>
        <w:rPr>
          <w:rFonts w:ascii="Arial" w:hAnsi="Arial"/>
          <w:sz w:val="16"/>
        </w:rPr>
      </w:pPr>
      <w:r w:rsidRPr="00F97A0F">
        <w:rPr>
          <w:rFonts w:ascii="Arial" w:hAnsi="Arial"/>
          <w:sz w:val="16"/>
        </w:rPr>
        <w:t xml:space="preserve">23. </w:t>
      </w:r>
      <w:r w:rsidRPr="00F97A0F">
        <w:rPr>
          <w:rFonts w:ascii="Arial" w:hAnsi="Arial"/>
          <w:sz w:val="16"/>
        </w:rPr>
        <w:tab/>
        <w:t xml:space="preserve">Carter M, Kilonzo K, Odiit A, Kalyesubula R, Kotanko P, Levin NW, et al. Acute peritoneal dialysis treatment programs for countries of the East African community. Blood Purif. 2012;33(1–3):149–52. </w:t>
      </w:r>
    </w:p>
    <w:p w14:paraId="01DFC3D1" w14:textId="77777777" w:rsidR="000E1121" w:rsidRPr="00F97A0F" w:rsidRDefault="000E1121" w:rsidP="000E1121">
      <w:pPr>
        <w:pStyle w:val="Bibliography"/>
        <w:rPr>
          <w:rFonts w:ascii="Arial" w:hAnsi="Arial"/>
          <w:sz w:val="16"/>
        </w:rPr>
      </w:pPr>
      <w:r w:rsidRPr="00F97A0F">
        <w:rPr>
          <w:rFonts w:ascii="Arial" w:hAnsi="Arial"/>
          <w:sz w:val="16"/>
        </w:rPr>
        <w:t xml:space="preserve">24. </w:t>
      </w:r>
      <w:r w:rsidRPr="00F97A0F">
        <w:rPr>
          <w:rFonts w:ascii="Arial" w:hAnsi="Arial"/>
          <w:sz w:val="16"/>
        </w:rPr>
        <w:tab/>
        <w:t xml:space="preserve">Callegari J, Antwi S, Wystrychowski G, Zukowska-Szczechowska E, Levin NW, Carter M. Peritoneal dialysis as a mode of treatment for acute kidney injury in sub-Saharan Africa. Blood Purif. 2013;36(3–4):226–30. </w:t>
      </w:r>
    </w:p>
    <w:p w14:paraId="0067C900" w14:textId="77777777" w:rsidR="000E1121" w:rsidRPr="00F97A0F" w:rsidRDefault="000E1121" w:rsidP="000E1121">
      <w:pPr>
        <w:pStyle w:val="Bibliography"/>
        <w:rPr>
          <w:rFonts w:ascii="Arial" w:hAnsi="Arial"/>
          <w:sz w:val="16"/>
        </w:rPr>
      </w:pPr>
      <w:r w:rsidRPr="00F97A0F">
        <w:rPr>
          <w:rFonts w:ascii="Arial" w:hAnsi="Arial"/>
          <w:sz w:val="16"/>
        </w:rPr>
        <w:t xml:space="preserve">25. </w:t>
      </w:r>
      <w:r w:rsidRPr="00F97A0F">
        <w:rPr>
          <w:rFonts w:ascii="Arial" w:hAnsi="Arial"/>
          <w:sz w:val="16"/>
        </w:rPr>
        <w:tab/>
        <w:t xml:space="preserve">Vachiat AI, Musenge E, Wadee S, Naicker S. Renal failure in HIV-positive patients—a South African experience. Clin Kidney J. 2013 Dec;6(6):584–9. </w:t>
      </w:r>
    </w:p>
    <w:p w14:paraId="2896AE97" w14:textId="77777777" w:rsidR="000E1121" w:rsidRPr="00F97A0F" w:rsidRDefault="000E1121" w:rsidP="000E1121">
      <w:pPr>
        <w:pStyle w:val="Bibliography"/>
        <w:rPr>
          <w:rFonts w:ascii="Arial" w:hAnsi="Arial"/>
          <w:sz w:val="16"/>
        </w:rPr>
      </w:pPr>
      <w:r w:rsidRPr="00F97A0F">
        <w:rPr>
          <w:rFonts w:ascii="Arial" w:hAnsi="Arial"/>
          <w:sz w:val="16"/>
        </w:rPr>
        <w:t xml:space="preserve">26. </w:t>
      </w:r>
      <w:r w:rsidRPr="00F97A0F">
        <w:rPr>
          <w:rFonts w:ascii="Arial" w:hAnsi="Arial"/>
          <w:sz w:val="16"/>
        </w:rPr>
        <w:tab/>
        <w:t xml:space="preserve">Phillips LA, Allen N, Phillips B, Abera A, Diro E, Riley S, et al. Acute kidney injury risk factor recognition in three teaching hospitals in Ethiopia. South Afr Med J Suid-Afr Tydskr Vir Geneeskd. 2013 Jun;103(6):413–8. </w:t>
      </w:r>
    </w:p>
    <w:p w14:paraId="37B49A10" w14:textId="77777777" w:rsidR="000E1121" w:rsidRPr="00F97A0F" w:rsidRDefault="000E1121" w:rsidP="000E1121">
      <w:pPr>
        <w:pStyle w:val="Bibliography"/>
        <w:rPr>
          <w:rFonts w:ascii="Arial" w:hAnsi="Arial"/>
          <w:sz w:val="16"/>
        </w:rPr>
      </w:pPr>
      <w:r w:rsidRPr="00F97A0F">
        <w:rPr>
          <w:rFonts w:ascii="Arial" w:hAnsi="Arial"/>
          <w:sz w:val="16"/>
        </w:rPr>
        <w:t xml:space="preserve">27. </w:t>
      </w:r>
      <w:r w:rsidRPr="00F97A0F">
        <w:rPr>
          <w:rFonts w:ascii="Arial" w:hAnsi="Arial"/>
          <w:sz w:val="16"/>
        </w:rPr>
        <w:tab/>
        <w:t xml:space="preserve">Riley S, Diro E, Batchelor P, Abebe A, Amsalu A, Tadesse Y, et al. Renal impairment among acute hospital admissions in a rural Ethiopian hospital. Nephrol Carlton Vic. 2013 Feb;18(2):92–6. </w:t>
      </w:r>
    </w:p>
    <w:p w14:paraId="26871EC5" w14:textId="77777777" w:rsidR="000E1121" w:rsidRPr="00F97A0F" w:rsidRDefault="000E1121" w:rsidP="000E1121">
      <w:pPr>
        <w:pStyle w:val="Bibliography"/>
        <w:rPr>
          <w:rFonts w:ascii="Arial" w:hAnsi="Arial"/>
          <w:sz w:val="16"/>
        </w:rPr>
      </w:pPr>
      <w:r w:rsidRPr="00F97A0F">
        <w:rPr>
          <w:rFonts w:ascii="Arial" w:hAnsi="Arial"/>
          <w:sz w:val="16"/>
        </w:rPr>
        <w:t xml:space="preserve">28. </w:t>
      </w:r>
      <w:r w:rsidRPr="00F97A0F">
        <w:rPr>
          <w:rFonts w:ascii="Arial" w:hAnsi="Arial"/>
          <w:sz w:val="16"/>
        </w:rPr>
        <w:tab/>
        <w:t xml:space="preserve">Skinner DL, Hardcastle TC, Rodseth RN, Muckart DJJ. The incidence and outcomes of acute kidney injury amongst patients admitted to a level I trauma unit. Injury. 2014 Jan;45(1):259–64. </w:t>
      </w:r>
    </w:p>
    <w:p w14:paraId="28B445EF" w14:textId="77777777" w:rsidR="000E1121" w:rsidRPr="00F97A0F" w:rsidRDefault="000E1121" w:rsidP="000E1121">
      <w:pPr>
        <w:pStyle w:val="Bibliography"/>
        <w:rPr>
          <w:rFonts w:ascii="Arial" w:hAnsi="Arial"/>
          <w:sz w:val="16"/>
        </w:rPr>
      </w:pPr>
      <w:r w:rsidRPr="00F97A0F">
        <w:rPr>
          <w:rFonts w:ascii="Arial" w:hAnsi="Arial"/>
          <w:sz w:val="16"/>
        </w:rPr>
        <w:t xml:space="preserve">29. </w:t>
      </w:r>
      <w:r w:rsidRPr="00F97A0F">
        <w:rPr>
          <w:rFonts w:ascii="Arial" w:hAnsi="Arial"/>
          <w:sz w:val="16"/>
        </w:rPr>
        <w:tab/>
        <w:t>Tshamba HM, Van Caillie D, Nawej FN, Kapend FM, Kaj FM, Yav GD, et al. Risk of death and the economic accessibility at the dialysis therapy for the renal insufficient patients in Lubumbashi city, Democratic Republic of Congo. Pan Afr Med J [Internet]. 2014 Sep 23 [cited 2016 Apr 7];19. Available from: http://www.ncbi.nlm.nih.gov/pmc/articles/PMC4317069/</w:t>
      </w:r>
    </w:p>
    <w:p w14:paraId="26EB978D" w14:textId="77777777" w:rsidR="000E1121" w:rsidRPr="00F97A0F" w:rsidRDefault="000E1121" w:rsidP="000E1121">
      <w:pPr>
        <w:pStyle w:val="Bibliography"/>
        <w:rPr>
          <w:rFonts w:ascii="Arial" w:hAnsi="Arial"/>
          <w:sz w:val="16"/>
        </w:rPr>
      </w:pPr>
      <w:r w:rsidRPr="00F97A0F">
        <w:rPr>
          <w:rFonts w:ascii="Arial" w:hAnsi="Arial"/>
          <w:sz w:val="16"/>
        </w:rPr>
        <w:t xml:space="preserve">30. </w:t>
      </w:r>
      <w:r w:rsidRPr="00F97A0F">
        <w:rPr>
          <w:rFonts w:ascii="Arial" w:hAnsi="Arial"/>
          <w:sz w:val="16"/>
        </w:rPr>
        <w:tab/>
        <w:t xml:space="preserve">Okaka EI, Unuigbe EI. Eight year review of hemodialysis: treated patients in a tertiary center in Southern Nigeria. Ann Afr Med. 2014 Dec;13(4):221–5. </w:t>
      </w:r>
    </w:p>
    <w:p w14:paraId="3721B8C4" w14:textId="77777777" w:rsidR="000E1121" w:rsidRPr="00F97A0F" w:rsidRDefault="000E1121" w:rsidP="000E1121">
      <w:pPr>
        <w:pStyle w:val="Bibliography"/>
        <w:rPr>
          <w:rFonts w:ascii="Arial" w:hAnsi="Arial"/>
          <w:sz w:val="16"/>
        </w:rPr>
      </w:pPr>
      <w:r w:rsidRPr="00F97A0F">
        <w:rPr>
          <w:rFonts w:ascii="Arial" w:hAnsi="Arial"/>
          <w:sz w:val="16"/>
        </w:rPr>
        <w:t xml:space="preserve">31. </w:t>
      </w:r>
      <w:r w:rsidRPr="00F97A0F">
        <w:rPr>
          <w:rFonts w:ascii="Arial" w:hAnsi="Arial"/>
          <w:sz w:val="16"/>
        </w:rPr>
        <w:tab/>
        <w:t xml:space="preserve">Oluyombo R, Okunola OO, Olanrewaju TO, Soje MO, Obajolowo OO, Ayorinde MA. Challenges of hemodialysis in a new renal care center: call for sustainability and improved outcome. Int J Nephrol Renov Dis. 2014;7:347–52. </w:t>
      </w:r>
    </w:p>
    <w:p w14:paraId="23BA080E" w14:textId="77777777" w:rsidR="000E1121" w:rsidRPr="00F97A0F" w:rsidRDefault="000E1121" w:rsidP="000E1121">
      <w:pPr>
        <w:pStyle w:val="Bibliography"/>
        <w:rPr>
          <w:rFonts w:ascii="Arial" w:hAnsi="Arial"/>
          <w:sz w:val="16"/>
        </w:rPr>
      </w:pPr>
      <w:r w:rsidRPr="00F97A0F">
        <w:rPr>
          <w:rFonts w:ascii="Arial" w:hAnsi="Arial"/>
          <w:sz w:val="16"/>
        </w:rPr>
        <w:t xml:space="preserve">32. </w:t>
      </w:r>
      <w:r w:rsidRPr="00F97A0F">
        <w:rPr>
          <w:rFonts w:ascii="Arial" w:hAnsi="Arial"/>
          <w:sz w:val="16"/>
        </w:rPr>
        <w:tab/>
        <w:t xml:space="preserve">Bagasha P, Nakwagala F, Kwizera A, Ssekasanvu E, Kalyesubula R. Acute kidney injury among adult patients with sepsis in a low-income country: clinical patterns and short-term outcomes. BMC Nephrol. 2015;16:4. </w:t>
      </w:r>
    </w:p>
    <w:p w14:paraId="32D3B430" w14:textId="77777777" w:rsidR="000E1121" w:rsidRPr="00F97A0F" w:rsidRDefault="000E1121" w:rsidP="000E1121">
      <w:pPr>
        <w:pStyle w:val="Bibliography"/>
        <w:rPr>
          <w:rFonts w:ascii="Arial" w:hAnsi="Arial"/>
          <w:sz w:val="16"/>
        </w:rPr>
      </w:pPr>
      <w:r w:rsidRPr="00F97A0F">
        <w:rPr>
          <w:rFonts w:ascii="Arial" w:hAnsi="Arial"/>
          <w:sz w:val="16"/>
        </w:rPr>
        <w:t xml:space="preserve">33. </w:t>
      </w:r>
      <w:r w:rsidRPr="00F97A0F">
        <w:rPr>
          <w:rFonts w:ascii="Arial" w:hAnsi="Arial"/>
          <w:sz w:val="16"/>
        </w:rPr>
        <w:tab/>
        <w:t>Kaze FF, Ekokobe FE, Halle MP, Fouda H, Menanga AP, Ashuntantang G. The clinical pattern of renal diseases in the nephrology in-patient unit of the Yaounde General Hospital in Cameroon: a five-year audit. Pan Afr Med J [Internet]. 2015 Jul 20 [cited 2016 Apr 1];21. Available from: http://www.ncbi.nlm.nih.gov/pmc/articles/PMC4575702/</w:t>
      </w:r>
    </w:p>
    <w:p w14:paraId="140C74D5" w14:textId="5677AEA6" w:rsidR="007A56AB" w:rsidRPr="006D6D99" w:rsidRDefault="007A56AB" w:rsidP="000E1121">
      <w:pPr>
        <w:pStyle w:val="Bibliography"/>
        <w:rPr>
          <w:rFonts w:ascii="Arial" w:hAnsi="Arial" w:cs="Arial"/>
          <w:sz w:val="16"/>
          <w:szCs w:val="16"/>
        </w:rPr>
      </w:pPr>
    </w:p>
    <w:sectPr w:rsidR="007A56AB" w:rsidRPr="006D6D99" w:rsidSect="00AC1F90">
      <w:pgSz w:w="16817" w:h="11901"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onaco">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90"/>
    <w:rsid w:val="0000163B"/>
    <w:rsid w:val="00031FEF"/>
    <w:rsid w:val="000378A9"/>
    <w:rsid w:val="00050269"/>
    <w:rsid w:val="00051BBC"/>
    <w:rsid w:val="000B23A6"/>
    <w:rsid w:val="000E1121"/>
    <w:rsid w:val="000E647F"/>
    <w:rsid w:val="00121A7D"/>
    <w:rsid w:val="00124C3A"/>
    <w:rsid w:val="00135DB6"/>
    <w:rsid w:val="00153252"/>
    <w:rsid w:val="001A5F34"/>
    <w:rsid w:val="001C20A5"/>
    <w:rsid w:val="001C384E"/>
    <w:rsid w:val="001C74B8"/>
    <w:rsid w:val="001F16D7"/>
    <w:rsid w:val="002C6DB2"/>
    <w:rsid w:val="003154B5"/>
    <w:rsid w:val="003277F2"/>
    <w:rsid w:val="00341251"/>
    <w:rsid w:val="003475CB"/>
    <w:rsid w:val="003504D2"/>
    <w:rsid w:val="003A0740"/>
    <w:rsid w:val="00411495"/>
    <w:rsid w:val="00415C55"/>
    <w:rsid w:val="0043196C"/>
    <w:rsid w:val="0045431B"/>
    <w:rsid w:val="004A4736"/>
    <w:rsid w:val="004A5224"/>
    <w:rsid w:val="004B0872"/>
    <w:rsid w:val="004C11CB"/>
    <w:rsid w:val="004D16C7"/>
    <w:rsid w:val="005048DE"/>
    <w:rsid w:val="005347BB"/>
    <w:rsid w:val="00540E23"/>
    <w:rsid w:val="005473BC"/>
    <w:rsid w:val="005E6EE5"/>
    <w:rsid w:val="00600C67"/>
    <w:rsid w:val="006210EC"/>
    <w:rsid w:val="00627D20"/>
    <w:rsid w:val="0063589E"/>
    <w:rsid w:val="006367C2"/>
    <w:rsid w:val="00643C93"/>
    <w:rsid w:val="006529C0"/>
    <w:rsid w:val="006719FD"/>
    <w:rsid w:val="00694811"/>
    <w:rsid w:val="00695533"/>
    <w:rsid w:val="006C1178"/>
    <w:rsid w:val="006D6D99"/>
    <w:rsid w:val="006F3EF8"/>
    <w:rsid w:val="00705E4D"/>
    <w:rsid w:val="00711AEA"/>
    <w:rsid w:val="00712FD0"/>
    <w:rsid w:val="007545EF"/>
    <w:rsid w:val="00761D51"/>
    <w:rsid w:val="00762E9C"/>
    <w:rsid w:val="007A36C4"/>
    <w:rsid w:val="007A56AB"/>
    <w:rsid w:val="007B103F"/>
    <w:rsid w:val="007B3537"/>
    <w:rsid w:val="007F7688"/>
    <w:rsid w:val="00820833"/>
    <w:rsid w:val="00834140"/>
    <w:rsid w:val="008E227B"/>
    <w:rsid w:val="008F13A9"/>
    <w:rsid w:val="008F1857"/>
    <w:rsid w:val="009119C1"/>
    <w:rsid w:val="0095792A"/>
    <w:rsid w:val="0098689C"/>
    <w:rsid w:val="00987F08"/>
    <w:rsid w:val="00997D67"/>
    <w:rsid w:val="009B6166"/>
    <w:rsid w:val="009F1679"/>
    <w:rsid w:val="00A25230"/>
    <w:rsid w:val="00A841D4"/>
    <w:rsid w:val="00AB1C3C"/>
    <w:rsid w:val="00AC1F90"/>
    <w:rsid w:val="00AE2ECF"/>
    <w:rsid w:val="00B15CB9"/>
    <w:rsid w:val="00B31884"/>
    <w:rsid w:val="00B455AB"/>
    <w:rsid w:val="00B5349C"/>
    <w:rsid w:val="00B60B27"/>
    <w:rsid w:val="00B64D6A"/>
    <w:rsid w:val="00B87230"/>
    <w:rsid w:val="00BD435C"/>
    <w:rsid w:val="00BD4AD5"/>
    <w:rsid w:val="00BE1B7E"/>
    <w:rsid w:val="00C02F90"/>
    <w:rsid w:val="00C13AF4"/>
    <w:rsid w:val="00C525F5"/>
    <w:rsid w:val="00C566DE"/>
    <w:rsid w:val="00C654E4"/>
    <w:rsid w:val="00C84891"/>
    <w:rsid w:val="00D333D6"/>
    <w:rsid w:val="00D34DCF"/>
    <w:rsid w:val="00D838E4"/>
    <w:rsid w:val="00DA4B82"/>
    <w:rsid w:val="00DD0911"/>
    <w:rsid w:val="00E16484"/>
    <w:rsid w:val="00E50DAA"/>
    <w:rsid w:val="00E545D2"/>
    <w:rsid w:val="00E64F53"/>
    <w:rsid w:val="00E95FF7"/>
    <w:rsid w:val="00EB40FF"/>
    <w:rsid w:val="00EB698C"/>
    <w:rsid w:val="00EC3DF8"/>
    <w:rsid w:val="00F113FE"/>
    <w:rsid w:val="00F264AD"/>
    <w:rsid w:val="00F4390C"/>
    <w:rsid w:val="00F54E6F"/>
    <w:rsid w:val="00F90D57"/>
    <w:rsid w:val="00FB603E"/>
    <w:rsid w:val="00FD3034"/>
    <w:rsid w:val="00FE7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C3CE6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F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A56AB"/>
    <w:pPr>
      <w:tabs>
        <w:tab w:val="left" w:pos="380"/>
        <w:tab w:val="left" w:pos="500"/>
      </w:tabs>
      <w:spacing w:line="480" w:lineRule="auto"/>
      <w:ind w:left="384" w:hanging="384"/>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F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A56AB"/>
    <w:pPr>
      <w:tabs>
        <w:tab w:val="left" w:pos="380"/>
        <w:tab w:val="left" w:pos="50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498446">
      <w:bodyDiv w:val="1"/>
      <w:marLeft w:val="0"/>
      <w:marRight w:val="0"/>
      <w:marTop w:val="0"/>
      <w:marBottom w:val="0"/>
      <w:divBdr>
        <w:top w:val="none" w:sz="0" w:space="0" w:color="auto"/>
        <w:left w:val="none" w:sz="0" w:space="0" w:color="auto"/>
        <w:bottom w:val="none" w:sz="0" w:space="0" w:color="auto"/>
        <w:right w:val="none" w:sz="0" w:space="0" w:color="auto"/>
      </w:divBdr>
      <w:divsChild>
        <w:div w:id="353577372">
          <w:marLeft w:val="0"/>
          <w:marRight w:val="0"/>
          <w:marTop w:val="0"/>
          <w:marBottom w:val="0"/>
          <w:divBdr>
            <w:top w:val="none" w:sz="0" w:space="0" w:color="auto"/>
            <w:left w:val="none" w:sz="0" w:space="0" w:color="auto"/>
            <w:bottom w:val="none" w:sz="0" w:space="0" w:color="auto"/>
            <w:right w:val="none" w:sz="0" w:space="0" w:color="auto"/>
          </w:divBdr>
        </w:div>
        <w:div w:id="1436364835">
          <w:marLeft w:val="0"/>
          <w:marRight w:val="0"/>
          <w:marTop w:val="0"/>
          <w:marBottom w:val="0"/>
          <w:divBdr>
            <w:top w:val="none" w:sz="0" w:space="0" w:color="auto"/>
            <w:left w:val="none" w:sz="0" w:space="0" w:color="auto"/>
            <w:bottom w:val="none" w:sz="0" w:space="0" w:color="auto"/>
            <w:right w:val="none" w:sz="0" w:space="0" w:color="auto"/>
          </w:divBdr>
        </w:div>
        <w:div w:id="958687287">
          <w:marLeft w:val="0"/>
          <w:marRight w:val="0"/>
          <w:marTop w:val="0"/>
          <w:marBottom w:val="0"/>
          <w:divBdr>
            <w:top w:val="none" w:sz="0" w:space="0" w:color="auto"/>
            <w:left w:val="none" w:sz="0" w:space="0" w:color="auto"/>
            <w:bottom w:val="none" w:sz="0" w:space="0" w:color="auto"/>
            <w:right w:val="none" w:sz="0" w:space="0" w:color="auto"/>
          </w:divBdr>
        </w:div>
        <w:div w:id="651057066">
          <w:marLeft w:val="0"/>
          <w:marRight w:val="0"/>
          <w:marTop w:val="0"/>
          <w:marBottom w:val="0"/>
          <w:divBdr>
            <w:top w:val="none" w:sz="0" w:space="0" w:color="auto"/>
            <w:left w:val="none" w:sz="0" w:space="0" w:color="auto"/>
            <w:bottom w:val="none" w:sz="0" w:space="0" w:color="auto"/>
            <w:right w:val="none" w:sz="0" w:space="0" w:color="auto"/>
          </w:divBdr>
        </w:div>
        <w:div w:id="1208755843">
          <w:marLeft w:val="0"/>
          <w:marRight w:val="0"/>
          <w:marTop w:val="0"/>
          <w:marBottom w:val="0"/>
          <w:divBdr>
            <w:top w:val="none" w:sz="0" w:space="0" w:color="auto"/>
            <w:left w:val="none" w:sz="0" w:space="0" w:color="auto"/>
            <w:bottom w:val="none" w:sz="0" w:space="0" w:color="auto"/>
            <w:right w:val="none" w:sz="0" w:space="0" w:color="auto"/>
          </w:divBdr>
        </w:div>
        <w:div w:id="353923281">
          <w:marLeft w:val="0"/>
          <w:marRight w:val="0"/>
          <w:marTop w:val="0"/>
          <w:marBottom w:val="0"/>
          <w:divBdr>
            <w:top w:val="none" w:sz="0" w:space="0" w:color="auto"/>
            <w:left w:val="none" w:sz="0" w:space="0" w:color="auto"/>
            <w:bottom w:val="none" w:sz="0" w:space="0" w:color="auto"/>
            <w:right w:val="none" w:sz="0" w:space="0" w:color="auto"/>
          </w:divBdr>
        </w:div>
        <w:div w:id="1025063089">
          <w:marLeft w:val="0"/>
          <w:marRight w:val="0"/>
          <w:marTop w:val="0"/>
          <w:marBottom w:val="0"/>
          <w:divBdr>
            <w:top w:val="none" w:sz="0" w:space="0" w:color="auto"/>
            <w:left w:val="none" w:sz="0" w:space="0" w:color="auto"/>
            <w:bottom w:val="none" w:sz="0" w:space="0" w:color="auto"/>
            <w:right w:val="none" w:sz="0" w:space="0" w:color="auto"/>
          </w:divBdr>
        </w:div>
        <w:div w:id="109859623">
          <w:marLeft w:val="0"/>
          <w:marRight w:val="0"/>
          <w:marTop w:val="0"/>
          <w:marBottom w:val="0"/>
          <w:divBdr>
            <w:top w:val="none" w:sz="0" w:space="0" w:color="auto"/>
            <w:left w:val="none" w:sz="0" w:space="0" w:color="auto"/>
            <w:bottom w:val="none" w:sz="0" w:space="0" w:color="auto"/>
            <w:right w:val="none" w:sz="0" w:space="0" w:color="auto"/>
          </w:divBdr>
        </w:div>
        <w:div w:id="851648863">
          <w:marLeft w:val="0"/>
          <w:marRight w:val="0"/>
          <w:marTop w:val="0"/>
          <w:marBottom w:val="0"/>
          <w:divBdr>
            <w:top w:val="none" w:sz="0" w:space="0" w:color="auto"/>
            <w:left w:val="none" w:sz="0" w:space="0" w:color="auto"/>
            <w:bottom w:val="none" w:sz="0" w:space="0" w:color="auto"/>
            <w:right w:val="none" w:sz="0" w:space="0" w:color="auto"/>
          </w:divBdr>
        </w:div>
        <w:div w:id="1073090103">
          <w:marLeft w:val="0"/>
          <w:marRight w:val="0"/>
          <w:marTop w:val="0"/>
          <w:marBottom w:val="0"/>
          <w:divBdr>
            <w:top w:val="none" w:sz="0" w:space="0" w:color="auto"/>
            <w:left w:val="none" w:sz="0" w:space="0" w:color="auto"/>
            <w:bottom w:val="none" w:sz="0" w:space="0" w:color="auto"/>
            <w:right w:val="none" w:sz="0" w:space="0" w:color="auto"/>
          </w:divBdr>
        </w:div>
        <w:div w:id="1767312838">
          <w:marLeft w:val="0"/>
          <w:marRight w:val="0"/>
          <w:marTop w:val="0"/>
          <w:marBottom w:val="0"/>
          <w:divBdr>
            <w:top w:val="none" w:sz="0" w:space="0" w:color="auto"/>
            <w:left w:val="none" w:sz="0" w:space="0" w:color="auto"/>
            <w:bottom w:val="none" w:sz="0" w:space="0" w:color="auto"/>
            <w:right w:val="none" w:sz="0" w:space="0" w:color="auto"/>
          </w:divBdr>
        </w:div>
        <w:div w:id="1952978710">
          <w:marLeft w:val="0"/>
          <w:marRight w:val="0"/>
          <w:marTop w:val="0"/>
          <w:marBottom w:val="0"/>
          <w:divBdr>
            <w:top w:val="none" w:sz="0" w:space="0" w:color="auto"/>
            <w:left w:val="none" w:sz="0" w:space="0" w:color="auto"/>
            <w:bottom w:val="none" w:sz="0" w:space="0" w:color="auto"/>
            <w:right w:val="none" w:sz="0" w:space="0" w:color="auto"/>
          </w:divBdr>
        </w:div>
      </w:divsChild>
    </w:div>
    <w:div w:id="1793278602">
      <w:bodyDiv w:val="1"/>
      <w:marLeft w:val="0"/>
      <w:marRight w:val="0"/>
      <w:marTop w:val="0"/>
      <w:marBottom w:val="0"/>
      <w:divBdr>
        <w:top w:val="none" w:sz="0" w:space="0" w:color="auto"/>
        <w:left w:val="none" w:sz="0" w:space="0" w:color="auto"/>
        <w:bottom w:val="none" w:sz="0" w:space="0" w:color="auto"/>
        <w:right w:val="none" w:sz="0" w:space="0" w:color="auto"/>
      </w:divBdr>
      <w:divsChild>
        <w:div w:id="362287619">
          <w:marLeft w:val="0"/>
          <w:marRight w:val="0"/>
          <w:marTop w:val="0"/>
          <w:marBottom w:val="0"/>
          <w:divBdr>
            <w:top w:val="none" w:sz="0" w:space="0" w:color="auto"/>
            <w:left w:val="none" w:sz="0" w:space="0" w:color="auto"/>
            <w:bottom w:val="none" w:sz="0" w:space="0" w:color="auto"/>
            <w:right w:val="none" w:sz="0" w:space="0" w:color="auto"/>
          </w:divBdr>
        </w:div>
        <w:div w:id="198321648">
          <w:marLeft w:val="0"/>
          <w:marRight w:val="0"/>
          <w:marTop w:val="0"/>
          <w:marBottom w:val="0"/>
          <w:divBdr>
            <w:top w:val="none" w:sz="0" w:space="0" w:color="auto"/>
            <w:left w:val="none" w:sz="0" w:space="0" w:color="auto"/>
            <w:bottom w:val="none" w:sz="0" w:space="0" w:color="auto"/>
            <w:right w:val="none" w:sz="0" w:space="0" w:color="auto"/>
          </w:divBdr>
        </w:div>
        <w:div w:id="1812672606">
          <w:marLeft w:val="0"/>
          <w:marRight w:val="0"/>
          <w:marTop w:val="0"/>
          <w:marBottom w:val="0"/>
          <w:divBdr>
            <w:top w:val="none" w:sz="0" w:space="0" w:color="auto"/>
            <w:left w:val="none" w:sz="0" w:space="0" w:color="auto"/>
            <w:bottom w:val="none" w:sz="0" w:space="0" w:color="auto"/>
            <w:right w:val="none" w:sz="0" w:space="0" w:color="auto"/>
          </w:divBdr>
        </w:div>
        <w:div w:id="485628771">
          <w:marLeft w:val="0"/>
          <w:marRight w:val="0"/>
          <w:marTop w:val="0"/>
          <w:marBottom w:val="0"/>
          <w:divBdr>
            <w:top w:val="none" w:sz="0" w:space="0" w:color="auto"/>
            <w:left w:val="none" w:sz="0" w:space="0" w:color="auto"/>
            <w:bottom w:val="none" w:sz="0" w:space="0" w:color="auto"/>
            <w:right w:val="none" w:sz="0" w:space="0" w:color="auto"/>
          </w:divBdr>
        </w:div>
        <w:div w:id="902103752">
          <w:marLeft w:val="0"/>
          <w:marRight w:val="0"/>
          <w:marTop w:val="0"/>
          <w:marBottom w:val="0"/>
          <w:divBdr>
            <w:top w:val="none" w:sz="0" w:space="0" w:color="auto"/>
            <w:left w:val="none" w:sz="0" w:space="0" w:color="auto"/>
            <w:bottom w:val="none" w:sz="0" w:space="0" w:color="auto"/>
            <w:right w:val="none" w:sz="0" w:space="0" w:color="auto"/>
          </w:divBdr>
        </w:div>
        <w:div w:id="921791527">
          <w:marLeft w:val="0"/>
          <w:marRight w:val="0"/>
          <w:marTop w:val="0"/>
          <w:marBottom w:val="0"/>
          <w:divBdr>
            <w:top w:val="none" w:sz="0" w:space="0" w:color="auto"/>
            <w:left w:val="none" w:sz="0" w:space="0" w:color="auto"/>
            <w:bottom w:val="none" w:sz="0" w:space="0" w:color="auto"/>
            <w:right w:val="none" w:sz="0" w:space="0" w:color="auto"/>
          </w:divBdr>
        </w:div>
        <w:div w:id="1110049584">
          <w:marLeft w:val="0"/>
          <w:marRight w:val="0"/>
          <w:marTop w:val="0"/>
          <w:marBottom w:val="0"/>
          <w:divBdr>
            <w:top w:val="none" w:sz="0" w:space="0" w:color="auto"/>
            <w:left w:val="none" w:sz="0" w:space="0" w:color="auto"/>
            <w:bottom w:val="none" w:sz="0" w:space="0" w:color="auto"/>
            <w:right w:val="none" w:sz="0" w:space="0" w:color="auto"/>
          </w:divBdr>
        </w:div>
        <w:div w:id="1084761481">
          <w:marLeft w:val="0"/>
          <w:marRight w:val="0"/>
          <w:marTop w:val="0"/>
          <w:marBottom w:val="0"/>
          <w:divBdr>
            <w:top w:val="none" w:sz="0" w:space="0" w:color="auto"/>
            <w:left w:val="none" w:sz="0" w:space="0" w:color="auto"/>
            <w:bottom w:val="none" w:sz="0" w:space="0" w:color="auto"/>
            <w:right w:val="none" w:sz="0" w:space="0" w:color="auto"/>
          </w:divBdr>
        </w:div>
        <w:div w:id="83495506">
          <w:marLeft w:val="0"/>
          <w:marRight w:val="0"/>
          <w:marTop w:val="0"/>
          <w:marBottom w:val="0"/>
          <w:divBdr>
            <w:top w:val="none" w:sz="0" w:space="0" w:color="auto"/>
            <w:left w:val="none" w:sz="0" w:space="0" w:color="auto"/>
            <w:bottom w:val="none" w:sz="0" w:space="0" w:color="auto"/>
            <w:right w:val="none" w:sz="0" w:space="0" w:color="auto"/>
          </w:divBdr>
        </w:div>
        <w:div w:id="1744066719">
          <w:marLeft w:val="0"/>
          <w:marRight w:val="0"/>
          <w:marTop w:val="0"/>
          <w:marBottom w:val="0"/>
          <w:divBdr>
            <w:top w:val="none" w:sz="0" w:space="0" w:color="auto"/>
            <w:left w:val="none" w:sz="0" w:space="0" w:color="auto"/>
            <w:bottom w:val="none" w:sz="0" w:space="0" w:color="auto"/>
            <w:right w:val="none" w:sz="0" w:space="0" w:color="auto"/>
          </w:divBdr>
        </w:div>
        <w:div w:id="1622952536">
          <w:marLeft w:val="0"/>
          <w:marRight w:val="0"/>
          <w:marTop w:val="0"/>
          <w:marBottom w:val="0"/>
          <w:divBdr>
            <w:top w:val="none" w:sz="0" w:space="0" w:color="auto"/>
            <w:left w:val="none" w:sz="0" w:space="0" w:color="auto"/>
            <w:bottom w:val="none" w:sz="0" w:space="0" w:color="auto"/>
            <w:right w:val="none" w:sz="0" w:space="0" w:color="auto"/>
          </w:divBdr>
        </w:div>
        <w:div w:id="87562797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8C29F-6256-5148-B933-EE33BD2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14959</Words>
  <Characters>85268</Characters>
  <Application>Microsoft Macintosh Word</Application>
  <DocSecurity>0</DocSecurity>
  <Lines>710</Lines>
  <Paragraphs>200</Paragraphs>
  <ScaleCrop>false</ScaleCrop>
  <Company/>
  <LinksUpToDate>false</LinksUpToDate>
  <CharactersWithSpaces>100027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Evans</dc:creator>
  <cp:keywords/>
  <dc:description/>
  <cp:lastModifiedBy>Rhys Evans</cp:lastModifiedBy>
  <cp:revision>5</cp:revision>
  <dcterms:created xsi:type="dcterms:W3CDTF">2016-06-20T08:50:00Z</dcterms:created>
  <dcterms:modified xsi:type="dcterms:W3CDTF">2016-09-20T09:30:00Z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zotero-version="4.0.29.6"&gt;&lt;session id="gdrxXW4G"/&gt;&lt;style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y fmtid="{D5CDD505-2E9C-101B-9397-08002B2CF9AE}" pid="4" name="ZOTERO_BREF_eFiAAucjO7BzzBtRAV3Qf_1">
    <vt:lpwstr>ZOTERO_ITEM CSL_CITATION {"citationID":"TiV26a7w","properties":{"formattedCitation":"{\\rtf \\super 1\\nosupersub{}}","plainCitation":"1"},"citationItems":[{"id":370,"uris":["http://zotero.org/users/1866529/items/3TDA3ZX2"],"uri":["http://zotero.org/users</vt:lpwstr>
  </property>
  <property fmtid="{D5CDD505-2E9C-101B-9397-08002B2CF9AE}" pid="5" name="ZOTERO_BREF_eFiAAucjO7BzzBtRAV3Qf_2">
    <vt:lpwstr>/1866529/items/3TDA3ZX2"],"itemData":{"id":370,"type":"article-journal","title":"Acute renal failure at the Lagos University Teaching Hospital: a 10-year review","container-title":"Renal Failure","page":"77-80","volume":"15","issue":"1","source":"NCBI Pub</vt:lpwstr>
  </property>
  <property fmtid="{D5CDD505-2E9C-101B-9397-08002B2CF9AE}" pid="6" name="ZOTERO_BREF_eFiAAucjO7BzzBtRAV3Qf_3">
    <vt:lpwstr>Med","abstract":"The Dialysis Centre at the Lagos University Teaching Hospital was established in November 1981 as the first unit in West Africa to undertake chronic hemodialysis treatment. More than 500 patients have been managed in the center since then</vt:lpwstr>
  </property>
  <property fmtid="{D5CDD505-2E9C-101B-9397-08002B2CF9AE}" pid="7" name="ZOTERO_BREF_eFiAAucjO7BzzBtRAV3Qf_4">
    <vt:lpwstr>. Of these, 175 were cases of acute renal failure. The causes and outcome of these cases have been reviewed. There were 89 males (50.9%) and 86 females (49.1%). The majority, 111 (63.4%), were aged &lt; 40 years. The main cause was sepsis, which occurred in </vt:lpwstr>
  </property>
  <property fmtid="{D5CDD505-2E9C-101B-9397-08002B2CF9AE}" pid="8" name="ZOTERO_BREF_eFiAAucjO7BzzBtRAV3Qf_5">
    <vt:lpwstr>67 cases (38.3%). Gynecological and obstetric cases were 45 (25.7%), including 14 cases (8%) of pregnancy toxemia. Other causes were hemorrhage 18 (10.3%), obstructive uropathy 6 (3.4%), acute glomerulonephritis 8 (4.6%), and poisoning with \"Holy Water\"</vt:lpwstr>
  </property>
  <property fmtid="{D5CDD505-2E9C-101B-9397-08002B2CF9AE}" pid="9" name="ZOTERO_BREF_eFiAAucjO7BzzBtRAV3Qf_6">
    <vt:lpwstr> 6 (3.4%) and other nephrotoxins 9 (5.1%). Sixty-nine patients (39.4%) died in hospital, 92 (52.6%) recovered, and the fate of 14 (8%) was unknown as they were transferred from the hospital. Reasons for the high mortality included delayed hospitalization,</vt:lpwstr>
  </property>
  <property fmtid="{D5CDD505-2E9C-101B-9397-08002B2CF9AE}" pid="10" name="ZOTERO_BREF_eFiAAucjO7BzzBtRAV3Qf_7">
    <vt:lpwstr> selection of severe cases, and inability of patients to afford more than only one session of dialysis even though they needed more. It is hoped that as awareness of the value of dialysis increases and early treatment can be sought, the overall mortality </vt:lpwstr>
  </property>
  <property fmtid="{D5CDD505-2E9C-101B-9397-08002B2CF9AE}" pid="11" name="ZOTERO_BREF_eFiAAucjO7BzzBtRAV3Qf_8">
    <vt:lpwstr>will be reduced.","ISSN":"0886-022X","note":"PMID: 8441842","shortTitle":"Acute renal failure at the Lagos University Teaching Hospital","journalAbbreviation":"Ren Fail","language":"eng","author":[{"family":"Bamgboye","given":"E. L."},{"family":"Mabayoje"</vt:lpwstr>
  </property>
  <property fmtid="{D5CDD505-2E9C-101B-9397-08002B2CF9AE}" pid="12" name="ZOTERO_BREF_eFiAAucjO7BzzBtRAV3Qf_9">
    <vt:lpwstr>,"given":"M. O."},{"family":"Odutola","given":"T. A."},{"family":"Mabadeje","given":"A. F."}],"issued":{"date-parts":[["1993"]]},"PMID":"8441842"}}],"schema":"https://github.com/citation-style-language/schema/raw/master/csl-citation.json"} </vt:lpwstr>
  </property>
  <property fmtid="{D5CDD505-2E9C-101B-9397-08002B2CF9AE}" pid="13" name="ZOTERO_BREF_IHT8M2v0zTmItViFLvCKN_1">
    <vt:lpwstr>ZOTERO_ITEM CSL_CITATION {"citationID":"bOqOpUE7","properties":{"formattedCitation":"{\\rtf \\super 2\\nosupersub{}}","plainCitation":"2"},"citationItems":[{"id":376,"uris":["http://zotero.org/users/1866529/items/XVPTZARQ"],"uri":["http://zotero.org/users</vt:lpwstr>
  </property>
  <property fmtid="{D5CDD505-2E9C-101B-9397-08002B2CF9AE}" pid="14" name="ZOTERO_BREF_IHT8M2v0zTmItViFLvCKN_2">
    <vt:lpwstr>/1866529/items/XVPTZARQ"],"itemData":{"id":376,"type":"article-journal","title":"Acute renal failure in Addis Abeba, Ethiopia: a prospective study of 136 patients","container-title":"Ethiopian Medical Journal","page":"79-87","volume":"32","issue":"2","sou</vt:lpwstr>
  </property>
  <property fmtid="{D5CDD505-2E9C-101B-9397-08002B2CF9AE}" pid="15" name="ZOTERO_BREF_IHT8M2v0zTmItViFLvCKN_3">
    <vt:lpwstr>rce":"NCBI PubMed","abstract":"The causes and clinical course of 136 cases of acute renal failure (ARF) consecutively treated in the Renal Unit of Tikur Anbessa Hospital, Addis Abeba, Ethiopia, between January 1989 and December 1992 are described. There w</vt:lpwstr>
  </property>
  <property fmtid="{D5CDD505-2E9C-101B-9397-08002B2CF9AE}" pid="16" name="ZOTERO_BREF_IHT8M2v0zTmItViFLvCKN_4">
    <vt:lpwstr>ere 106 women and 30 men with mean age of 26.9 +/- 7.2 and 40.7 +/- 14.9 years respectively. Septic abortion is still the leading cause of ARF (71 patients) followed by falciparum malaria (29 patients) and nephrotoxic agents (12 patients). One-hundred-sev</vt:lpwstr>
  </property>
  <property fmtid="{D5CDD505-2E9C-101B-9397-08002B2CF9AE}" pid="17" name="ZOTERO_BREF_IHT8M2v0zTmItViFLvCKN_5">
    <vt:lpwstr>enteen patients (86%) required dialysis. The overall case fatality rate was 33.8%, with similar mortality rates in septic abortion (36.6%) and falciparum malaria infection (37.9%), but a much lower rate (16.7%) in acute renal failure secondary to nephroto</vt:lpwstr>
  </property>
  <property fmtid="{D5CDD505-2E9C-101B-9397-08002B2CF9AE}" pid="18" name="ZOTERO_BREF_IHT8M2v0zTmItViFLvCKN_6">
    <vt:lpwstr>xic agents. Septicaemia and pneumonia were leading causes of death. Derangement of liver function was associated with higher mortality rates in patients with septic abortion and malaria, whereas leukocytosis was found to be a poor prognostic finding in th</vt:lpwstr>
  </property>
  <property fmtid="{D5CDD505-2E9C-101B-9397-08002B2CF9AE}" pid="19" name="ZOTERO_BREF_IHT8M2v0zTmItViFLvCKN_7">
    <vt:lpwstr>e latter. Non-oliguric ARF was seen in 33.8% of cases and was found commonly in patients with malaria (75.9%) or in nephrotoxin-induced ARF (83.8%). Mean duration of oliguria was 18.9 +/- 11 days. Compared to the previous report from the same centre, this</vt:lpwstr>
  </property>
  <property fmtid="{D5CDD505-2E9C-101B-9397-08002B2CF9AE}" pid="20" name="ZOTERO_BREF_IHT8M2v0zTmItViFLvCKN_8">
    <vt:lpwstr> larger series identified important clinical settings other than septic abortion which predispose to ARF. As renal function tests are not performed routinely in many Ethiopian hospitals and as many patients have non-oliguric ARF, cases may be being missed</vt:lpwstr>
  </property>
  <property fmtid="{D5CDD505-2E9C-101B-9397-08002B2CF9AE}" pid="21" name="ZOTERO_BREF_IHT8M2v0zTmItViFLvCKN_9">
    <vt:lpwstr>. Measures to prevent septic abortion and malaria, and the judicious use of nephrotoxic agents, may decrease the incidence of ARF.","ISSN":"0014-1755","note":"PMID: 8033881","shortTitle":"Acute renal failure in Addis Abeba, Ethiopia","journalAbbreviation"</vt:lpwstr>
  </property>
  <property fmtid="{D5CDD505-2E9C-101B-9397-08002B2CF9AE}" pid="22" name="ZOTERO_BREF_IHT8M2v0zTmItViFLvCKN_10">
    <vt:lpwstr>:"Ethiop. Med. J.","language":"eng","author":[{"family":"Zewdu","given":"W."}],"issued":{"date-parts":[["1994",4]]},"PMID":"8033881"}}],"schema":"https://github.com/citation-style-language/schema/raw/master/csl-citation.json"} </vt:lpwstr>
  </property>
  <property fmtid="{D5CDD505-2E9C-101B-9397-08002B2CF9AE}" pid="23" name="ZOTERO_BREF_xywaYN6s8QNBieM0MLJEU_1">
    <vt:lpwstr>ZOTERO_ITEM CSL_CITATION {"citationID":"WTlhB83S","properties":{"formattedCitation":"{\\rtf \\super 3\\nosupersub{}}","plainCitation":"3"},"citationItems":[{"id":412,"uris":["http://zotero.org/users/1866529/items/JVMQE84V"],"uri":["http://zotero.org/users</vt:lpwstr>
  </property>
  <property fmtid="{D5CDD505-2E9C-101B-9397-08002B2CF9AE}" pid="24" name="ZOTERO_BREF_xywaYN6s8QNBieM0MLJEU_2">
    <vt:lpwstr>/1866529/items/JVMQE84V"],"itemData":{"id":412,"type":"article-journal","title":"Hemodialysis in the treatment of acute renal failure in tropical Africa: a 20-year review at the Korle Bu Teaching Hospital, Accra","container-title":"Renal failure","page":"</vt:lpwstr>
  </property>
  <property fmtid="{D5CDD505-2E9C-101B-9397-08002B2CF9AE}" pid="25" name="ZOTERO_BREF_xywaYN6s8QNBieM0MLJEU_3">
    <vt:lpwstr>517-524","volume":"18","issue":"3","source":"NCBI PubMed","abstract":"From 1972 to 1992, 170 patients with acute renal failure (87 M, 83 F; mean age 32.51 +/- SE 0.945) underwent hemodialysis at the renal unit of the Korle Bu Teaching Hospital, Accra. Vas</vt:lpwstr>
  </property>
  <property fmtid="{D5CDD505-2E9C-101B-9397-08002B2CF9AE}" pid="26" name="ZOTERO_BREF_xywaYN6s8QNBieM0MLJEU_4">
    <vt:lpwstr>cular access was established initially by arteriovenous shunt (133 cases), femoral venous cannulation (10 cases), and subclavian vein cannulation (27 cases). The overall mortality for acute renal failure (ARF) was 31.8% (54/170). The mortality for obstetr</vt:lpwstr>
  </property>
  <property fmtid="{D5CDD505-2E9C-101B-9397-08002B2CF9AE}" pid="27" name="ZOTERO_BREF_xywaYN6s8QNBieM0MLJEU_5">
    <vt:lpwstr>ic cases was 43.7% (14/32); for surgical cases, 33.3% (6/18); medical cases, 28.3% (13/32); and gynecologic (posthysterectomy) cases, 28.3% (2/7). The most important causes of death in ARF were pulmonary edema (42%), sepsis (20%), and cardiac tamponade (1</vt:lpwstr>
  </property>
  <property fmtid="{D5CDD505-2E9C-101B-9397-08002B2CF9AE}" pid="28" name="ZOTERO_BREF_xywaYN6s8QNBieM0MLJEU_6">
    <vt:lpwstr>0.4%). Hemodialysis is now established as a form of treatment for ARF and a overall survival rate of 68.2% justifies the development of our program. With improvement of economies of developing countries and health insurance schemes, this form of treatment</vt:lpwstr>
  </property>
  <property fmtid="{D5CDD505-2E9C-101B-9397-08002B2CF9AE}" pid="29" name="ZOTERO_BREF_xywaYN6s8QNBieM0MLJEU_7">
    <vt:lpwstr> should be available in all developing countries.","ISSN":"0886-022X","note":"PMID: 8827998","shortTitle":"Hemodialysis in the treatment of acute renal failure in tropical Africa","journalAbbreviation":"Ren Fail","language":"eng","author":[{"family":"Mate</vt:lpwstr>
  </property>
  <property fmtid="{D5CDD505-2E9C-101B-9397-08002B2CF9AE}" pid="30" name="ZOTERO_BREF_xywaYN6s8QNBieM0MLJEU_8">
    <vt:lpwstr>-Kole","given":"M O"},{"family":"Yeboah","given":"E D"},{"family":"Affram","given":"R K"},{"family":"Ofori-Adjei","given":"D"},{"family":"Adu","given":"D"}],"issued":{"date-parts":[["1996",5]]},"PMID":"8827998"}}],"schema":"https://github.com/citation-sty</vt:lpwstr>
  </property>
  <property fmtid="{D5CDD505-2E9C-101B-9397-08002B2CF9AE}" pid="31" name="ZOTERO_BREF_xywaYN6s8QNBieM0MLJEU_9">
    <vt:lpwstr>le-language/schema/raw/master/csl-citation.json"} </vt:lpwstr>
  </property>
  <property fmtid="{D5CDD505-2E9C-101B-9397-08002B2CF9AE}" pid="32" name="ZOTERO_BREF_M6UVIMj9SShAjx1iGI0q5_1">
    <vt:lpwstr>ZOTERO_ITEM CSL_CITATION {"citationID":"7KcEmbuu","properties":{"formattedCitation":"{\\rtf \\super 4\\nosupersub{}}","plainCitation":"4"},"citationItems":[{"id":377,"uris":["http://zotero.org/users/1866529/items/ZC9BNA2Q"],"uri":["http://zotero.org/users</vt:lpwstr>
  </property>
  <property fmtid="{D5CDD505-2E9C-101B-9397-08002B2CF9AE}" pid="33" name="ZOTERO_BREF_M6UVIMj9SShAjx1iGI0q5_2">
    <vt:lpwstr>/1866529/items/ZC9BNA2Q"],"itemData":{"id":377,"type":"article-journal","title":"Acute renal failure in adults in dakar","container-title":"Saudi Journal of Kidney Diseases and Transplantation: An Official Publication of the Saudi Center for Organ Transpl</vt:lpwstr>
  </property>
  <property fmtid="{D5CDD505-2E9C-101B-9397-08002B2CF9AE}" pid="34" name="ZOTERO_BREF_M6UVIMj9SShAjx1iGI0q5_3">
    <vt:lpwstr>antation, Saudi Arabia","page":"513-514","volume":"10","issue":"4","source":"NCBI PubMed","ISSN":"1319-2442","note":"PMID: 18212460","journalAbbreviation":"Saudi J Kidney Dis Transpl","language":"eng","author":[{"family":"El Hadji","given":"F. K."},{"fami</vt:lpwstr>
  </property>
  <property fmtid="{D5CDD505-2E9C-101B-9397-08002B2CF9AE}" pid="35" name="ZOTERO_BREF_M6UVIMj9SShAjx1iGI0q5_4">
    <vt:lpwstr>ly":"Diouf","given":"B."},{"family":"Niang","given":"A."},{"family":"Ndiaye","given":"M. F."},{"family":"Diop","given":"T. M."}],"issued":{"date-parts":[["1999",12]]},"PMID":"18212460"}}],"schema":"https://github.com/citation-style-language/schema/raw/mas</vt:lpwstr>
  </property>
  <property fmtid="{D5CDD505-2E9C-101B-9397-08002B2CF9AE}" pid="36" name="ZOTERO_BREF_M6UVIMj9SShAjx1iGI0q5_5">
    <vt:lpwstr>ter/csl-citation.json"} </vt:lpwstr>
  </property>
  <property fmtid="{D5CDD505-2E9C-101B-9397-08002B2CF9AE}" pid="37" name="ZOTERO_BREF_cHQ9CAaOkqff0KIGdVAOh_1">
    <vt:lpwstr>ZOTERO_ITEM CSL_CITATION {"citationID":"FAfXSj1p","properties":{"formattedCitation":"{\\rtf \\super 5\\nosupersub{}}","plainCitation":"5"},"citationItems":[{"id":374,"uris":["http://zotero.org/users/1866529/items/EAIFC6PI"],"uri":["http://zotero.org/users</vt:lpwstr>
  </property>
  <property fmtid="{D5CDD505-2E9C-101B-9397-08002B2CF9AE}" pid="38" name="ZOTERO_BREF_cHQ9CAaOkqff0KIGdVAOh_2">
    <vt:lpwstr>/1866529/items/EAIFC6PI"],"itemData":{"id":374,"type":"article-journal","title":"Acute renal failure associated with the use of traditional folk remedies in South Africa","container-title":"Renal Failure","page":"35-43","volume":"27","issue":"1","source":</vt:lpwstr>
  </property>
  <property fmtid="{D5CDD505-2E9C-101B-9397-08002B2CF9AE}" pid="39" name="ZOTERO_BREF_cHQ9CAaOkqff0KIGdVAOh_3">
    <vt:lpwstr>"NCBI PubMed","abstract":"The use of folk remedies is widespread throughout Africa. Acute renal failure (ARF) is one of the most severe, but under-recognized, complications of folk remedy use. This report aims to describe the clinical presentation, outcom</vt:lpwstr>
  </property>
  <property fmtid="{D5CDD505-2E9C-101B-9397-08002B2CF9AE}" pid="40" name="ZOTERO_BREF_cHQ9CAaOkqff0KIGdVAOh_4">
    <vt:lpwstr>es, and nature of renal injury in patients with folk-remedy-associated ARF. Clinical data were evaluated retrospectively in 78 patients with ARF associated with recent folk remedy use. ARF was defined as elevated serum urea and creatinine above the age-ap</vt:lpwstr>
  </property>
  <property fmtid="{D5CDD505-2E9C-101B-9397-08002B2CF9AE}" pid="41" name="ZOTERO_BREF_cHQ9CAaOkqff0KIGdVAOh_5">
    <vt:lpwstr>propriate normal ranges, persistent oligoanuria, worsening renal function with time, or need for dialysis. Overall mortality in patients with ARF was 41%. Mortality was higher in adults (45.5%) than in infants (36.6%), in patients with both renal and live</vt:lpwstr>
  </property>
  <property fmtid="{D5CDD505-2E9C-101B-9397-08002B2CF9AE}" pid="42" name="ZOTERO_BREF_cHQ9CAaOkqff0KIGdVAOh_6">
    <vt:lpwstr>r dysfunction (62.5%) than in those with renal dysfunction alone (22.6%), and in HIV-positive (44.4%) versus HIV-negative (34.6%) patients. Vomiting (51.3%) and diarrhea (43.6%) were the most frequent presenting symptoms. Metabolic acidosis (80.8%) and vo</vt:lpwstr>
  </property>
  <property fmtid="{D5CDD505-2E9C-101B-9397-08002B2CF9AE}" pid="43" name="ZOTERO_BREF_cHQ9CAaOkqff0KIGdVAOh_7">
    <vt:lpwstr>lume depletion (62.8%) were the most frequent clinical findings. The definable causes of ARF were pre-renal (26.9%), acute tubular necrosis (ATN; 26.9%), hepatorenal syndrome (6.4%), urinary tract infection/sepsis (7.7%), and primary renal disorders (7.7%</vt:lpwstr>
  </property>
  <property fmtid="{D5CDD505-2E9C-101B-9397-08002B2CF9AE}" pid="44" name="ZOTERO_BREF_cHQ9CAaOkqff0KIGdVAOh_8">
    <vt:lpwstr>). Twenty-seven patients had concomitant medical conditions unlikely primarily related to folk remedy ingestion. In conclusion, ARF occurring after use of folk remedies in South Africa is associated with significant morbidity and mortality. The most commo</vt:lpwstr>
  </property>
  <property fmtid="{D5CDD505-2E9C-101B-9397-08002B2CF9AE}" pid="45" name="ZOTERO_BREF_cHQ9CAaOkqff0KIGdVAOh_9">
    <vt:lpwstr>n contributors to ARF in this setting are volume depletion and ATN. Significantly, although a proportion of patients have underlying systemic or renal conditions that may contribute to renal dysfunction, in the majority of patients, folk remedy use appear</vt:lpwstr>
  </property>
  <property fmtid="{D5CDD505-2E9C-101B-9397-08002B2CF9AE}" pid="46" name="ZOTERO_BREF_cHQ9CAaOkqff0KIGdVAOh_10">
    <vt:lpwstr>s to be the most likely proximate cause. In view of the large numbers of Africans living abroad, more widespread awareness of this important clinical problem needs to be raised.","ISSN":"0886-022X","note":"PMID: 15717633","journalAbbreviation":"Ren Fail",</vt:lpwstr>
  </property>
  <property fmtid="{D5CDD505-2E9C-101B-9397-08002B2CF9AE}" pid="47" name="ZOTERO_BREF_cHQ9CAaOkqff0KIGdVAOh_11">
    <vt:lpwstr>"language":"eng","author":[{"family":"Luyckx","given":"Valerie A."},{"family":"Steenkamp","given":"Vanessa"},{"family":"Stewart","given":"Michael J."}],"issued":{"date-parts":[["2005"]]},"PMID":"15717633"}}],"schema":"https://github.com/citation-style-lan</vt:lpwstr>
  </property>
  <property fmtid="{D5CDD505-2E9C-101B-9397-08002B2CF9AE}" pid="48" name="ZOTERO_BREF_cHQ9CAaOkqff0KIGdVAOh_12">
    <vt:lpwstr>guage/schema/raw/master/csl-citation.json"} </vt:lpwstr>
  </property>
  <property fmtid="{D5CDD505-2E9C-101B-9397-08002B2CF9AE}" pid="49" name="ZOTERO_BREF_cemUVMtYDAugy25qBNxp6_1">
    <vt:lpwstr>ZOTERO_ITEM CSL_CITATION {"citationID":"H9c1yB0X","properties":{"formattedCitation":"{\\rtf \\super 6\\nosupersub{}}","plainCitation":"6"},"citationItems":[{"id":373,"uris":["http://zotero.org/users/1866529/items/75GXRFJK"],"uri":["http://zotero.org/users</vt:lpwstr>
  </property>
  <property fmtid="{D5CDD505-2E9C-101B-9397-08002B2CF9AE}" pid="50" name="ZOTERO_BREF_cemUVMtYDAugy25qBNxp6_2">
    <vt:lpwstr>/1866529/items/75GXRFJK"],"itemData":{"id":373,"type":"article-journal","title":"Acute renal failure associated with the Rift Valley fever: a single center study","container-title":"Saudi Journal of Kidney Diseases and Transplantation: An Official Publica</vt:lpwstr>
  </property>
  <property fmtid="{D5CDD505-2E9C-101B-9397-08002B2CF9AE}" pid="51" name="ZOTERO_BREF_cemUVMtYDAugy25qBNxp6_3">
    <vt:lpwstr>tion of the Saudi Center for Organ Transplantation, Saudi Arabia","page":"1047-1052","volume":"20","issue":"6","source":"NCBI PubMed","abstract":"Renal impairment is a frequent occurrence among patients with the Rift Valley fever (RVF), and is probably th</vt:lpwstr>
  </property>
  <property fmtid="{D5CDD505-2E9C-101B-9397-08002B2CF9AE}" pid="52" name="ZOTERO_BREF_cemUVMtYDAugy25qBNxp6_4">
    <vt:lpwstr>e result of hypovolemia and multiple organ dysfunctions in the majority of cases. This study was conducted to estimate the incidence of renal impairment in patients with RVF as well as to determine the associated mortality. Data of all patients admitted w</vt:lpwstr>
  </property>
  <property fmtid="{D5CDD505-2E9C-101B-9397-08002B2CF9AE}" pid="53" name="ZOTERO_BREF_cemUVMtYDAugy25qBNxp6_5">
    <vt:lpwstr>ith renal impairment to the Gezira Hospital for Renal Diseases, Sudan, during the epidemic of RVF between September 2007 and January 2008 were analyzed. The total number of patients with RVF was 392 of whom, 194 were admitted to the Medani Teaching Hospit</vt:lpwstr>
  </property>
  <property fmtid="{D5CDD505-2E9C-101B-9397-08002B2CF9AE}" pid="54" name="ZOTERO_BREF_cemUVMtYDAugy25qBNxp6_6">
    <vt:lpwstr>al. Renal impairment was detected in 60% of the admitted patients; 90% of them needed dialysis treatment. The mortality rate was 31% in patients with acute renal failure, 25% in those with the hepatorenal syndrome and 31% in patients with primary hepatic </vt:lpwstr>
  </property>
  <property fmtid="{D5CDD505-2E9C-101B-9397-08002B2CF9AE}" pid="55" name="ZOTERO_BREF_cemUVMtYDAugy25qBNxp6_7">
    <vt:lpwstr>involvement and mild renal impairment. The overall mortality was 40%. Our study suggests that RVF remains a major cause of acute renal failure with considerable mortality, although progression to chronic renal failure was not seen. Early renal substitutio</vt:lpwstr>
  </property>
  <property fmtid="{D5CDD505-2E9C-101B-9397-08002B2CF9AE}" pid="56" name="ZOTERO_BREF_cemUVMtYDAugy25qBNxp6_8">
    <vt:lpwstr>n therapy fosters the best hope for survival.","ISSN":"1319-2442","note":"PMID: 19861868","shortTitle":"Acute renal failure associated with the Rift Valley fever","journalAbbreviation":"Saudi J Kidney Dis Transpl","language":"eng","author":[{"family":"El </vt:lpwstr>
  </property>
  <property fmtid="{D5CDD505-2E9C-101B-9397-08002B2CF9AE}" pid="57" name="ZOTERO_BREF_cemUVMtYDAugy25qBNxp6_9">
    <vt:lpwstr>Imam","given":"Mohamed"},{"family":"El Sabiq","given":"Mohamed"},{"family":"Omran","given":"Mustafa"},{"family":"Abdalkareem","given":"Abdulla"},{"family":"El Gaili Mohamed","given":"Muhamadani A."},{"family":"Elbashir","given":"Ahmed"},{"family":"Khalafa</vt:lpwstr>
  </property>
  <property fmtid="{D5CDD505-2E9C-101B-9397-08002B2CF9AE}" pid="58" name="ZOTERO_BREF_cemUVMtYDAugy25qBNxp6_10">
    <vt:lpwstr>la","given":"Osman"}],"issued":{"date-parts":[["2009",11]]},"PMID":"19861868"}}],"schema":"https://github.com/citation-style-language/schema/raw/master/csl-citation.json"} </vt:lpwstr>
  </property>
  <property fmtid="{D5CDD505-2E9C-101B-9397-08002B2CF9AE}" pid="59" name="ZOTERO_BREF_SSpFkiQDlnbFkh6s4zIrI_1">
    <vt:lpwstr>ZOTERO_ITEM CSL_CITATION {"citationID":"xemLltSD","properties":{"formattedCitation":"{\\rtf \\super 7\\nosupersub{}}","plainCitation":"7"},"citationItems":[{"id":371,"uris":["http://zotero.org/users/1866529/items/4VPM7VFM"],"uri":["http://zotero.org/users</vt:lpwstr>
  </property>
  <property fmtid="{D5CDD505-2E9C-101B-9397-08002B2CF9AE}" pid="60" name="ZOTERO_BREF_SSpFkiQDlnbFkh6s4zIrI_2">
    <vt:lpwstr>/1866529/items/4VPM7VFM"],"itemData":{"id":371,"type":"article-journal","title":"Acute renal failure in the medical ICU still predictive of high mortality","container-title":"South African Medical Journal = Suid-Afrikaanse Tydskrif Vir Geneeskunde","page"</vt:lpwstr>
  </property>
  <property fmtid="{D5CDD505-2E9C-101B-9397-08002B2CF9AE}" pid="61" name="ZOTERO_BREF_SSpFkiQDlnbFkh6s4zIrI_3">
    <vt:lpwstr>:"873-875","volume":"99","issue":"12","source":"NCBI PubMed","abstract":"BACKGROUND: We aimed to determine the outcome and certain predictors of outcome for acute renal failure (ARF) in the medical intensive care unit (ICU) at Tygerberg Hospital.\nMETHOD:</vt:lpwstr>
  </property>
  <property fmtid="{D5CDD505-2E9C-101B-9397-08002B2CF9AE}" pid="62" name="ZOTERO_BREF_SSpFkiQDlnbFkh6s4zIrI_4">
    <vt:lpwstr> We conducted a retrospective, single-centre cohort study over 12 months comprising all patients admitted to the medical ICU with all causes of renal failure or who developed renal failure following admission to the ICU.\nRESULTS: Of 198 medical patients </vt:lpwstr>
  </property>
  <property fmtid="{D5CDD505-2E9C-101B-9397-08002B2CF9AE}" pid="63" name="ZOTERO_BREF_SSpFkiQDlnbFkh6s4zIrI_5">
    <vt:lpwstr>admitted to the ICU, ARF occurred in 46 (23.2%). The leading cause of ARF was acute tubular necrosis. The ICU mortality for ARF patients was 47.8%, compared with 17.5% in ICU patients without ARF. Acute haemodialysis was performed in only 17.3% of the 46 </vt:lpwstr>
  </property>
  <property fmtid="{D5CDD505-2E9C-101B-9397-08002B2CF9AE}" pid="64" name="ZOTERO_BREF_SSpFkiQDlnbFkh6s4zIrI_6">
    <vt:lpwstr>ARF patients. Using Cox proportional hazard regression, we found that mean duration of stay (p&lt;0.001), acute physiology and chronic health evaluation II (Apache II) score (p&lt;0.001), mechanical ventilation (p&lt;0.01), dialysis (p&lt;0.04) and multi-organ failur</vt:lpwstr>
  </property>
  <property fmtid="{D5CDD505-2E9C-101B-9397-08002B2CF9AE}" pid="65" name="ZOTERO_BREF_SSpFkiQDlnbFkh6s4zIrI_7">
    <vt:lpwstr>e (p&lt;0.05) affected survival time.\nCONCLUSIONS: We found that ARF is still associated with a high mortality rate and longer duration of stay, higher Apache II score, and need for mechanical ventilation; dialysis and presence of multi-organ failure were i</vt:lpwstr>
  </property>
  <property fmtid="{D5CDD505-2E9C-101B-9397-08002B2CF9AE}" pid="66" name="ZOTERO_BREF_SSpFkiQDlnbFkh6s4zIrI_8">
    <vt:lpwstr>ndicators of a higher mortality rate.","ISSN":"0038-2469","note":"PMID: 20459997","journalAbbreviation":"S. Afr. Med. J.","language":"eng","author":[{"family":"Friedericksen","given":"D. V."},{"family":"Van der Merwe","given":"L."},{"family":"Hattingh","g</vt:lpwstr>
  </property>
  <property fmtid="{D5CDD505-2E9C-101B-9397-08002B2CF9AE}" pid="67" name="ZOTERO_BREF_SSpFkiQDlnbFkh6s4zIrI_9">
    <vt:lpwstr>iven":"T. L."},{"family":"Nel","given":"D. G."},{"family":"Moosa","given":"M. R."}],"issued":{"date-parts":[["2009",12]]},"PMID":"20459997"}}],"schema":"https://github.com/citation-style-language/schema/raw/master/csl-citation.json"} </vt:lpwstr>
  </property>
  <property fmtid="{D5CDD505-2E9C-101B-9397-08002B2CF9AE}" pid="68" name="ZOTERO_BREF_7qGaJmVHNViXAUvAvdRvs_1">
    <vt:lpwstr>ZOTERO_ITEM CSL_CITATION {"citationID":"2kdul223e8","properties":{"formattedCitation":"{\\rtf \\super 8\\nosupersub{}}","plainCitation":"8"},"citationItems":[{"id":121,"uris":["http://zotero.org/users/local/WPuxiq79/items/2ZXU9UI8"],"uri":["http://zotero.</vt:lpwstr>
  </property>
  <property fmtid="{D5CDD505-2E9C-101B-9397-08002B2CF9AE}" pid="69" name="ZOTERO_BREF_7qGaJmVHNViXAUvAvdRvs_2">
    <vt:lpwstr>org/users/local/WPuxiq79/items/2ZXU9UI8"],"itemData":{"id":121,"type":"article-journal","title":"[Acute renal failure in Burkina Faso]","container-title":"Néphrologie &amp; Thérapeutique","page":"28-34","volume":"6","issue":"1","source":"PubMed","abstract":"T</vt:lpwstr>
  </property>
  <property fmtid="{D5CDD505-2E9C-101B-9397-08002B2CF9AE}" pid="70" name="ZOTERO_BREF_7qGaJmVHNViXAUvAvdRvs_3">
    <vt:lpwstr>he prognostic of uremic syndrome had been improved by the development of renal replacement therapy. Uremic syndrome remains a dramatic medical concern in African sub-saharan countries. Nephrology practice has been introduced recently in Burkina Faso and e</vt:lpwstr>
  </property>
  <property fmtid="{D5CDD505-2E9C-101B-9397-08002B2CF9AE}" pid="71" name="ZOTERO_BREF_7qGaJmVHNViXAUvAvdRvs_4">
    <vt:lpwstr>pidemiological data on acute renal failure is not available. We conducted this study with the aim to describe the clinical profile of hospitalized patients. One hundred and twenty-one patients (18.4% of all admissions) with acute renal failure (creatinine</vt:lpwstr>
  </property>
  <property fmtid="{D5CDD505-2E9C-101B-9397-08002B2CF9AE}" pid="72" name="ZOTERO_BREF_7qGaJmVHNViXAUvAvdRvs_5">
    <vt:lpwstr>&gt;240micromol/L, abrupt onset) were included (age: 38.6+/-16.3y; creatinine: 1246.1+/-870.5micromol/L; urea: 40.2+/-18.3micromol/L), 75 men (age: 41.2+/-16.4) and 46 women (age: 34.2+/-15.2y). Acute renal failure was of medical cause in 91 cases, surgical </vt:lpwstr>
  </property>
  <property fmtid="{D5CDD505-2E9C-101B-9397-08002B2CF9AE}" pid="73" name="ZOTERO_BREF_7qGaJmVHNViXAUvAvdRvs_6">
    <vt:lpwstr>cause in 16 cases and gyneco-obstetrical in 14 cases. Many pathophysiological factors have been identified like volume depletion, infections and obstruction. Acute renal failure was renal in 57 cases (age: 38.2+/-14.6y), prerenal in 43 cases (age: 36.8+/-</vt:lpwstr>
  </property>
  <property fmtid="{D5CDD505-2E9C-101B-9397-08002B2CF9AE}" pid="74" name="ZOTERO_BREF_7qGaJmVHNViXAUvAvdRvs_7">
    <vt:lpwstr>16.7y) counting acute tubular necrosis in 21 cases, obstructive in 15 cases (age: 50.5+/-15.6y) and unclassified in six cases. Comorbidities have been identified: heart failure (13 cases), hepatocellular failure (eight cases), tumours (four cases) and sev</vt:lpwstr>
  </property>
  <property fmtid="{D5CDD505-2E9C-101B-9397-08002B2CF9AE}" pid="75" name="ZOTERO_BREF_7qGaJmVHNViXAUvAvdRvs_8">
    <vt:lpwstr>ere hypertension (13 cases). Dialysis was justified in 84 cases but only accomplished in 14 cases. Hospital length of stay was 20.4+/-14.9 days. Twenty-nine patients died and causes were uraemia in 13 cases, hepatic in three cases, sepsis in 10 cases, mal</vt:lpwstr>
  </property>
  <property fmtid="{D5CDD505-2E9C-101B-9397-08002B2CF9AE}" pid="76" name="ZOTERO_BREF_7qGaJmVHNViXAUvAvdRvs_9">
    <vt:lpwstr>ignant tumour in two cases and associated in one case.","DOI":"10.1016/j.nephro.2009.07.013","ISSN":"1872-9177","note":"PMID: 19836324","journalAbbreviation":"Nephrol. Ther.","language":"fre","author":[{"family":"Lengani","given":"A."},{"family":"Kargougo</vt:lpwstr>
  </property>
  <property fmtid="{D5CDD505-2E9C-101B-9397-08002B2CF9AE}" pid="77" name="ZOTERO_BREF_7qGaJmVHNViXAUvAvdRvs_10">
    <vt:lpwstr>u","given":"D."},{"family":"Fogazzi","given":"G. B."},{"family":"Laville","given":"M."}],"issued":{"date-parts":[["2010",2]]},"PMID":"19836324"}}],"schema":"https://github.com/citation-style-language/schema/raw/master/csl-citation.json"} </vt:lpwstr>
  </property>
  <property fmtid="{D5CDD505-2E9C-101B-9397-08002B2CF9AE}" pid="78" name="ZOTERO_BREF_O2xW1YbtGMhhCHRpnkYFa_1">
    <vt:lpwstr>ZOTERO_ITEM CSL_CITATION {"citationID":"HJDk5uK9","properties":{"formattedCitation":"{\\rtf \\super 9\\nosupersub{}}","plainCitation":"9"},"citationItems":[{"id":372,"uris":["http://zotero.org/users/1866529/items/74ZNMUMA"],"uri":["http://zotero.org/users</vt:lpwstr>
  </property>
  <property fmtid="{D5CDD505-2E9C-101B-9397-08002B2CF9AE}" pid="79" name="ZOTERO_BREF_O2xW1YbtGMhhCHRpnkYFa_2">
    <vt:lpwstr>/1866529/items/74ZNMUMA"],"itemData":{"id":372,"type":"article-journal","title":"Acute dialysis in HIV-positive patients in Cape Town, South Africa","container-title":"Nephrology (Carlton, Vic.)","page":"39-44","volume":"16","issue":"1","source":"NCBI Pub</vt:lpwstr>
  </property>
  <property fmtid="{D5CDD505-2E9C-101B-9397-08002B2CF9AE}" pid="80" name="ZOTERO_BREF_O2xW1YbtGMhhCHRpnkYFa_3">
    <vt:lpwstr>Med","abstract":"AIM: The prognosis for HIV patients needing acute dialysis is uncertain. The aim of this study was to describe the clinical presentation, renal diagnoses and outcomes of HIV patients who underwent acute haemodialysis at Groote Schuur Hosp</vt:lpwstr>
  </property>
  <property fmtid="{D5CDD505-2E9C-101B-9397-08002B2CF9AE}" pid="81" name="ZOTERO_BREF_O2xW1YbtGMhhCHRpnkYFa_4">
    <vt:lpwstr>ital in the period 2002-2007.\nMETHODS: A retrospective review of case records of HIV patients who underwent acute haemodialysis was conducted.\nRESULTS: One hundred and seventeen patients were reviewed (median age 34.0 years (29.0-40.0) 53.8% men, 93.2% </vt:lpwstr>
  </property>
  <property fmtid="{D5CDD505-2E9C-101B-9397-08002B2CF9AE}" pid="82" name="ZOTERO_BREF_O2xW1YbtGMhhCHRpnkYFa_5">
    <vt:lpwstr>black Africans) and 33 had a renal biopsy. Acute tubular necrosis (ATN) was diagnosed in 68 patients. Recovery of renal function occurred in 33.3% of all patients while in 25.7% treatment was withdrawn and 41.0% died in hospital. Suspected ATN was the com</vt:lpwstr>
  </property>
  <property fmtid="{D5CDD505-2E9C-101B-9397-08002B2CF9AE}" pid="83" name="ZOTERO_BREF_O2xW1YbtGMhhCHRpnkYFa_6">
    <vt:lpwstr>monest cause of renal disease in those who recovered renal function (82.1%). A higher CD4 count (odds ratio (OR)=0.994, P=0.007), lower pre-dialysis serum creatinine (&lt;1230 µmol/L) and longer hospitalization (OR=0.93, P=0.006) significantly correlated wit</vt:lpwstr>
  </property>
  <property fmtid="{D5CDD505-2E9C-101B-9397-08002B2CF9AE}" pid="84" name="ZOTERO_BREF_O2xW1YbtGMhhCHRpnkYFa_7">
    <vt:lpwstr>h survival.\nCONCLUSION: There is a good chance of survival for HIV patients needing acute dialysis when the diagnosis is ATN, and when the CD4 count is more than 200 cells/mm3.","DOI":"10.1111/j.1440-1797.2010.01358.x","ISSN":"1440-1797","note":"PMID: 21</vt:lpwstr>
  </property>
  <property fmtid="{D5CDD505-2E9C-101B-9397-08002B2CF9AE}" pid="85" name="ZOTERO_BREF_O2xW1YbtGMhhCHRpnkYFa_8">
    <vt:lpwstr>175975","journalAbbreviation":"Nephrology (Carlton)","language":"eng","author":[{"family":"Arendse","given":"Craig"},{"family":"Okpechi","given":"Ikechi"},{"family":"Swanepoel","given":"Charles"}],"issued":{"date-parts":[["2011",1]]},"PMID":"21175975"}}],</vt:lpwstr>
  </property>
  <property fmtid="{D5CDD505-2E9C-101B-9397-08002B2CF9AE}" pid="86" name="ZOTERO_BREF_O2xW1YbtGMhhCHRpnkYFa_9">
    <vt:lpwstr>"schema":"https://github.com/citation-style-language/schema/raw/master/csl-citation.json"} </vt:lpwstr>
  </property>
  <property fmtid="{D5CDD505-2E9C-101B-9397-08002B2CF9AE}" pid="87" name="ZOTERO_BREF_HlSoQ1pnW6Qwxc2nlBTyd_1">
    <vt:lpwstr>ZOTERO_ITEM CSL_CITATION {"citationID":"oxZDSIhi","properties":{"formattedCitation":"{\\rtf \\super 10\\nosupersub{}}","plainCitation":"10"},"citationItems":[{"id":414,"uris":["http://zotero.org/users/1866529/items/BD6RAEXR"],"uri":["http://zotero.org/use</vt:lpwstr>
  </property>
  <property fmtid="{D5CDD505-2E9C-101B-9397-08002B2CF9AE}" pid="88" name="ZOTERO_BREF_HlSoQ1pnW6Qwxc2nlBTyd_2">
    <vt:lpwstr>rs/1866529/items/BD6RAEXR"],"itemData":{"id":414,"type":"article-journal","title":"Acute kidney injury related to pregnancy in developing countries: etiology and risk factors in an intensive care unit","container-title":"Journal of nephrology","page":"764</vt:lpwstr>
  </property>
  <property fmtid="{D5CDD505-2E9C-101B-9397-08002B2CF9AE}" pid="89" name="ZOTERO_BREF_HlSoQ1pnW6Qwxc2nlBTyd_3">
    <vt:lpwstr>-775","volume":"25","issue":"5","source":"NCBI PubMed","abstract":"BACKGROUND: The aim of this study was to determine etiologies, risk factors and prognosis of pregnancy-related acute kidney injury (AKI) in an intensive care unit.\nMETHODS: Patients inclu</vt:lpwstr>
  </property>
  <property fmtid="{D5CDD505-2E9C-101B-9397-08002B2CF9AE}" pid="90" name="ZOTERO_BREF_HlSoQ1pnW6Qwxc2nlBTyd_4">
    <vt:lpwstr>ded in this retrospective study had a gestational age exceeding 20 weeks of amenorrhea. We defined and classified AKI according to the criteria of the RIFLE classification. Patients were separated into 2 groups: group 1 with AKI and group 2 without AKI.\n</vt:lpwstr>
  </property>
  <property fmtid="{D5CDD505-2E9C-101B-9397-08002B2CF9AE}" pid="91" name="ZOTERO_BREF_HlSoQ1pnW6Qwxc2nlBTyd_5">
    <vt:lpwstr>RESULTS: Obstetric admission cases (n=137) were compiled, including 46 cases of AKI. Comparison of the different variables between groups 1 and 2 revealed a statistically significant difference regarding home birth (p=0.004), severe hypotension (p=0.007),</vt:lpwstr>
  </property>
  <property fmtid="{D5CDD505-2E9C-101B-9397-08002B2CF9AE}" pid="92" name="ZOTERO_BREF_HlSoQ1pnW6Qwxc2nlBTyd_6">
    <vt:lpwstr> icterus (p=0.001), oligoanuria (p=0.001), hyperuricemia (p=0.01), thrombopenia (p=0.001) and hepatic cytolysis (p=0.001). The incidences of HELLP syndrome, abruptio placentae and disseminated intravascular coagulation were higher in the AKI group. Matern</vt:lpwstr>
  </property>
  <property fmtid="{D5CDD505-2E9C-101B-9397-08002B2CF9AE}" pid="93" name="ZOTERO_BREF_HlSoQ1pnW6Qwxc2nlBTyd_7">
    <vt:lpwstr>al mortality was 28.3% in group 1.\nCONCLUSION: The incidence of AKI in developing countries ranges from 4% to 36% depending on the study. In India and Pakistan, cases of pregnancy-related AKI occur mainly during the first trimester of pregnancy and are r</vt:lpwstr>
  </property>
  <property fmtid="{D5CDD505-2E9C-101B-9397-08002B2CF9AE}" pid="94" name="ZOTERO_BREF_HlSoQ1pnW6Qwxc2nlBTyd_8">
    <vt:lpwstr>elated to severe states of sepsis. In Morocco, AKI occurs mainly in the third trimester in a context of hypertensive disorders. Maternal mortality varies between 6% and 30% depending on the study. AKI is a frequently occurring complication in developing c</vt:lpwstr>
  </property>
  <property fmtid="{D5CDD505-2E9C-101B-9397-08002B2CF9AE}" pid="95" name="ZOTERO_BREF_HlSoQ1pnW6Qwxc2nlBTyd_9">
    <vt:lpwstr>ountries. It is reversible as shown by total recovery of renal function, but this depends on early and appropriate diagnosis and treatment. Nevertheless, the best treatment remains prevention.","DOI":"10.5301/jn.5000058","ISSN":"1724-6059","note":"PMID: 2</vt:lpwstr>
  </property>
  <property fmtid="{D5CDD505-2E9C-101B-9397-08002B2CF9AE}" pid="96" name="ZOTERO_BREF_HlSoQ1pnW6Qwxc2nlBTyd_10">
    <vt:lpwstr>2144377","shortTitle":"Acute kidney injury related to pregnancy in developing countries","journalAbbreviation":"J. Nephrol.","language":"eng","author":[{"family":"Bentata","given":"Yassamine"},{"family":"Housni","given":"Brahim"},{"family":"Mimouni","give</vt:lpwstr>
  </property>
  <property fmtid="{D5CDD505-2E9C-101B-9397-08002B2CF9AE}" pid="97" name="ZOTERO_BREF_HlSoQ1pnW6Qwxc2nlBTyd_11">
    <vt:lpwstr>n":"Ahmed"},{"family":"Azzouzi","given":"Abderrahim"},{"family":"Abouqal","given":"Redouane"}],"issued":{"date-parts":[["2012",10]]},"PMID":"22144377"}}],"schema":"https://github.com/citation-style-language/schema/raw/master/csl-citation.json"} </vt:lpwstr>
  </property>
  <property fmtid="{D5CDD505-2E9C-101B-9397-08002B2CF9AE}" pid="98" name="ZOTERO_BREF_09H4FUuW4SAhlzNMuKeZD_1">
    <vt:lpwstr>ZOTERO_ITEM CSL_CITATION {"citationID":"7ycNR6fz","properties":{"formattedCitation":"{\\rtf \\super 11\\nosupersub{}}","plainCitation":"11"},"citationItems":[{"id":350,"uris":["http://zotero.org/users/1866529/items/JWTI82CN"],"uri":["http://zotero.org/use</vt:lpwstr>
  </property>
  <property fmtid="{D5CDD505-2E9C-101B-9397-08002B2CF9AE}" pid="99" name="ZOTERO_BREF_09H4FUuW4SAhlzNMuKeZD_2">
    <vt:lpwstr>rs/1866529/items/JWTI82CN"],"itemData":{"id":350,"type":"article-journal","title":"Haemodialysis practice in a resource-limited setting in the tropics","container-title":"Ghana medical journal","page":"4-9","volume":"47","issue":"1","source":"NCBI PubMed"</vt:lpwstr>
  </property>
  <property fmtid="{D5CDD505-2E9C-101B-9397-08002B2CF9AE}" pid="100" name="ZOTERO_BREF_09H4FUuW4SAhlzNMuKeZD_3">
    <vt:lpwstr>,"abstract":"BACKGROUND: Objective: To provide information on the challenges of haemodialysis in a resource limited setting in South-Western Nigeria.\nMETHODS: This is a 5 year audit of all haemodialysis sessions carried out at the renal unit of the Ladok</vt:lpwstr>
  </property>
  <property fmtid="{D5CDD505-2E9C-101B-9397-08002B2CF9AE}" pid="101" name="ZOTERO_BREF_09H4FUuW4SAhlzNMuKeZD_4">
    <vt:lpwstr>e Akintola University Teaching Hospital (LAUTECH), Osogbo, Nigeria.\nRESULTS: A total of 225 patients were offered haemodialysis (HD) during this period with age range of 10 to 85 years (mean age of 49 years±16.25). There were 155 males and 70 females (ma</vt:lpwstr>
  </property>
  <property fmtid="{D5CDD505-2E9C-101B-9397-08002B2CF9AE}" pid="102" name="ZOTERO_BREF_09H4FUuW4SAhlzNMuKeZD_5">
    <vt:lpwstr>le to female ratio of 2.2:1). Chronic kidney failure accounted for 180 (80%) of the cases while acute kidney injury (AKI) constituted 45 (20%) of the cases offered haemodialysis. The sessions of HD in both cases ranged from 1 to 27 with an average of 3 se</vt:lpwstr>
  </property>
  <property fmtid="{D5CDD505-2E9C-101B-9397-08002B2CF9AE}" pid="103" name="ZOTERO_BREF_09H4FUuW4SAhlzNMuKeZD_6">
    <vt:lpwstr>ssions. Hypotension is still the commonest intradialytic complication at our setting while diabetic nephropathy is rapidly emerging as a major cause of end stage renal disease at our setting requiring HD. As seen in other parts of the tropics sepsis, neph</vt:lpwstr>
  </property>
  <property fmtid="{D5CDD505-2E9C-101B-9397-08002B2CF9AE}" pid="104" name="ZOTERO_BREF_09H4FUuW4SAhlzNMuKeZD_7">
    <vt:lpwstr>rotoxins and pregnancy related cases still accounted for a large percentage of AKI cases requiring haemodialysis. Only three patients were able to afford haemodialysis support for more than three months.\nCONCLUSION: Haemodialysis still remains a veritabl</vt:lpwstr>
  </property>
  <property fmtid="{D5CDD505-2E9C-101B-9397-08002B2CF9AE}" pid="105" name="ZOTERO_BREF_09H4FUuW4SAhlzNMuKeZD_8">
    <vt:lpwstr>e option in renal replacement therapy. Problems encountered were similar to many other settings in the tropics. Intensive efforts should still be geared at preventing the risk factors for both acute kidney injury and chronic kidney disease in our environm</vt:lpwstr>
  </property>
  <property fmtid="{D5CDD505-2E9C-101B-9397-08002B2CF9AE}" pid="106" name="ZOTERO_BREF_09H4FUuW4SAhlzNMuKeZD_9">
    <vt:lpwstr>ent.","ISSN":"0016-9560","note":"PMID: 23661849 \nPMCID: PMC3645183","journalAbbreviation":"Ghana Med J","language":"eng","author":[{"family":"Okunola","given":"Y"},{"family":"Ayodele","given":"O"},{"family":"Akinwusi","given":"P"},{"family":"Gbadegesin",</vt:lpwstr>
  </property>
  <property fmtid="{D5CDD505-2E9C-101B-9397-08002B2CF9AE}" pid="107" name="ZOTERO_BREF_09H4FUuW4SAhlzNMuKeZD_10">
    <vt:lpwstr>"given":"B"},{"family":"Oluyombo","given":"R"}],"issued":{"date-parts":[["2013",3]]},"PMID":"23661849","PMCID":"PMC3645183"}}],"schema":"https://github.com/citation-style-language/schema/raw/master/csl-citation.json"} </vt:lpwstr>
  </property>
  <property fmtid="{D5CDD505-2E9C-101B-9397-08002B2CF9AE}" pid="108" name="ZOTERO_BREF_7gX6kYKReHQQfOnLW4TB9_1">
    <vt:lpwstr>ZOTERO_ITEM CSL_CITATION {"citationID":"v2O89z8h","properties":{"formattedCitation":"{\\rtf \\super 12\\nosupersub{}}","plainCitation":"12"},"citationItems":[{"id":416,"uris":["http://zotero.org/users/1866529/items/K5MVXSNT"],"uri":["http://zotero.org/use</vt:lpwstr>
  </property>
  <property fmtid="{D5CDD505-2E9C-101B-9397-08002B2CF9AE}" pid="109" name="ZOTERO_BREF_7gX6kYKReHQQfOnLW4TB9_2">
    <vt:lpwstr>rs/1866529/items/K5MVXSNT"],"itemData":{"id":416,"type":"article-journal","title":"Acute kidney injury requiring hemodialysis in the tropics","container-title":"Saudi journal of kidney diseases and transplantation: an official publication of the Saudi Cen</vt:lpwstr>
  </property>
  <property fmtid="{D5CDD505-2E9C-101B-9397-08002B2CF9AE}" pid="110" name="ZOTERO_BREF_7gX6kYKReHQQfOnLW4TB9_3">
    <vt:lpwstr>ter for Organ Transplantation, Saudi Arabia","page":"1315-1319","volume":"23","issue":"6","source":"NCBI PubMed","abstract":"The morbidity and mortality from acute kidney injury (AKI) have remained relatively high over the last six decades. The triad of i</vt:lpwstr>
  </property>
  <property fmtid="{D5CDD505-2E9C-101B-9397-08002B2CF9AE}" pid="111" name="ZOTERO_BREF_7gX6kYKReHQQfOnLW4TB9_4">
    <vt:lpwstr>nfections, nephrotoxins and obstetric complications are still major causes of acute kidney injury in the tropics. This retrospective study is a five-year audit of acute renal failure (ARF) (or stage 3 AKI) in patients requiring hemodialysis at the renal u</vt:lpwstr>
  </property>
  <property fmtid="{D5CDD505-2E9C-101B-9397-08002B2CF9AE}" pid="112" name="ZOTERO_BREF_7gX6kYKReHQQfOnLW4TB9_5">
    <vt:lpwstr>nit of the Department of Medicine of the Ladoke Akintola University of Technology (LAUTECH) Teaching Hospital, Osogbo, Nigeria. A total of 80 patients with AKI were treated over a five-year period at our center, of which 45 (56.2%) were in ARF, i.e. stage</vt:lpwstr>
  </property>
  <property fmtid="{D5CDD505-2E9C-101B-9397-08002B2CF9AE}" pid="113" name="ZOTERO_BREF_7gX6kYKReHQQfOnLW4TB9_6">
    <vt:lpwstr> 3 AKI requiring hemodialysis. There were 24 males and 21 females. The most common cause of ARF among the patients was sepsis syndrome 16 (35.5%), while pregnancy-related cases accounted for 15 (33.3%) and nephrotoxins for 6 (13.3%). Five (33%) of the 15 </vt:lpwstr>
  </property>
  <property fmtid="{D5CDD505-2E9C-101B-9397-08002B2CF9AE}" pid="114" name="ZOTERO_BREF_7gX6kYKReHQQfOnLW4TB9_7">
    <vt:lpwstr>pregnancy-related patients survived, and all were cases of septic abortion. Of the other 10 patients that did not survive, three (30%) had post-partum hemorrhage and seven (70%) post-partum eclampsia. In all, the mortality rate among our AKI presenting fo</vt:lpwstr>
  </property>
  <property fmtid="{D5CDD505-2E9C-101B-9397-08002B2CF9AE}" pid="115" name="ZOTERO_BREF_7gX6kYKReHQQfOnLW4TB9_8">
    <vt:lpwstr>r hemodialysis at our center over a given year period was 28.8%. Majority of these were eclampsia related. The causes of ARF still remain the same in the tropics, eclampsia portends poor prognosis. Concerted efforts should be made at limiting this trend b</vt:lpwstr>
  </property>
  <property fmtid="{D5CDD505-2E9C-101B-9397-08002B2CF9AE}" pid="116" name="ZOTERO_BREF_7gX6kYKReHQQfOnLW4TB9_9">
    <vt:lpwstr>y active preventive services and early recognition of high-risk obstetrics cases.","DOI":"10.4103/1319-2442.103587","ISSN":"1319-2442","note":"PMID: 23168876","journalAbbreviation":"Saudi J Kidney Dis Transpl","language":"eng","author":[{"family":"Okunola</vt:lpwstr>
  </property>
  <property fmtid="{D5CDD505-2E9C-101B-9397-08002B2CF9AE}" pid="117" name="ZOTERO_BREF_7gX6kYKReHQQfOnLW4TB9_10">
    <vt:lpwstr>","given":"Oluyomi O"},{"family":"Ayodele","given":"Olugbenga E"},{"family":"Adekanle","given":"Adebode D"}],"issued":{"date-parts":[["2012",11]]},"PMID":"23168876"}}],"schema":"https://github.com/citation-style-language/schema/raw/master/csl-citation.jso</vt:lpwstr>
  </property>
  <property fmtid="{D5CDD505-2E9C-101B-9397-08002B2CF9AE}" pid="118" name="ZOTERO_BREF_7gX6kYKReHQQfOnLW4TB9_11">
    <vt:lpwstr>n"} </vt:lpwstr>
  </property>
  <property fmtid="{D5CDD505-2E9C-101B-9397-08002B2CF9AE}" pid="119" name="ZOTERO_BREF_RpPWkmDqID97F4jz6mqck_1">
    <vt:lpwstr>ZOTERO_ITEM CSL_CITATION {"citationID":"f4wlHOQR","properties":{"formattedCitation":"{\\rtf \\super 13\\nosupersub{}}","plainCitation":"13"},"citationItems":[{"id":8,"uris":["http://zotero.org/users/1866529/items/4BVCP5BA"],"uri":["http://zotero.org/users</vt:lpwstr>
  </property>
  <property fmtid="{D5CDD505-2E9C-101B-9397-08002B2CF9AE}" pid="120" name="ZOTERO_BREF_RpPWkmDqID97F4jz6mqck_2">
    <vt:lpwstr>/1866529/items/4BVCP5BA"],"itemData":{"id":8,"type":"article-journal","title":"Outcome of acute peritoneal dialysis in northern Tanzania","container-title":"Peritoneal dialysis international: journal of the International Society for Peritoneal Dialysis","</vt:lpwstr>
  </property>
  <property fmtid="{D5CDD505-2E9C-101B-9397-08002B2CF9AE}" pid="121" name="ZOTERO_BREF_RpPWkmDqID97F4jz6mqck_3">
    <vt:lpwstr>page":"261-266","volume":"32","issue":"3","source":"NCBI PubMed","abstract":"Data on the burden of acute kidney injury (AKI) in resource-poor countries such as Tanzania are minimal because of a lack of nephrology services and an inability to recognize and</vt:lpwstr>
  </property>
  <property fmtid="{D5CDD505-2E9C-101B-9397-08002B2CF9AE}" pid="122" name="ZOTERO_BREF_RpPWkmDqID97F4jz6mqck_4">
    <vt:lpwstr> diagnose AKI with any certainty. In the few published studies, high morbidity and mortality are reported. Improved nephrology care and dialysis may lower the mortality from AKI in these settings. Hemodialysis is expensive and technically challenging in r</vt:lpwstr>
  </property>
  <property fmtid="{D5CDD505-2E9C-101B-9397-08002B2CF9AE}" pid="123" name="ZOTERO_BREF_RpPWkmDqID97F4jz6mqck_5">
    <vt:lpwstr>esource-limited settings. The technical simplicity of peritoneal dialysis and the potential to reduce costs if consumables can be made locally, present an opportunity to establish cost-effective programs for managing AKI. Here, we document patient outcome</vt:lpwstr>
  </property>
  <property fmtid="{D5CDD505-2E9C-101B-9397-08002B2CF9AE}" pid="124" name="ZOTERO_BREF_RpPWkmDqID97F4jz6mqck_6">
    <vt:lpwstr>s in a pilot peritoneal dialysis program established in 2009 at a referral hospital in Northern Tanzania.","DOI":"10.3747/pdi.2012.00083","ISSN":"1718-4304","note":"PMID: 22641736 \nPMCID: PMC3525425","journalAbbreviation":"Perit Dial Int","language":"eng</vt:lpwstr>
  </property>
  <property fmtid="{D5CDD505-2E9C-101B-9397-08002B2CF9AE}" pid="125" name="ZOTERO_BREF_RpPWkmDqID97F4jz6mqck_7">
    <vt:lpwstr>","author":[{"family":"Kilonzo","given":"Kajiru Gad"},{"family":"Ghosh","given":"Sudakshina"},{"family":"Temu","given":"Siya Anaeli"},{"family":"Maro","given":"Venance"},{"family":"Callegari","given":"John"},{"family":"Carter","given":"Mary"},{"family":"H</vt:lpwstr>
  </property>
  <property fmtid="{D5CDD505-2E9C-101B-9397-08002B2CF9AE}" pid="126" name="ZOTERO_BREF_RpPWkmDqID97F4jz6mqck_8">
    <vt:lpwstr>andelman","given":"Garry"},{"family":"Finkelstein","given":"Fredric O"},{"family":"Levin","given":"Nathan"},{"family":"Yeates","given":"Karen"}],"issued":{"date-parts":[["2012",6]]},"PMID":"22641736","PMCID":"PMC3525425"}}],"schema":"https://github.com/ci</vt:lpwstr>
  </property>
  <property fmtid="{D5CDD505-2E9C-101B-9397-08002B2CF9AE}" pid="127" name="ZOTERO_BREF_RpPWkmDqID97F4jz6mqck_9">
    <vt:lpwstr>tation-style-language/schema/raw/master/csl-citation.json"} </vt:lpwstr>
  </property>
  <property fmtid="{D5CDD505-2E9C-101B-9397-08002B2CF9AE}" pid="128" name="ZOTERO_BREF_RrEiMwJn4XSGiKffAIwSv_1">
    <vt:lpwstr>ZOTERO_ITEM CSL_CITATION {"citationID":"d8hhGFzQ","properties":{"formattedCitation":"{\\rtf \\super 14\\nosupersub{}}","plainCitation":"14"},"citationItems":[{"id":33,"uris":["http://zotero.org/users/1866529/items/F53GFT6F"],"uri":["http://zotero.org/user</vt:lpwstr>
  </property>
  <property fmtid="{D5CDD505-2E9C-101B-9397-08002B2CF9AE}" pid="129" name="ZOTERO_BREF_RrEiMwJn4XSGiKffAIwSv_2">
    <vt:lpwstr>s/1866529/items/F53GFT6F"],"itemData":{"id":33,"type":"article-journal","title":"Acute Peritoneal Dialysis Treatment Programs for Countries of the East African Community","container-title":"Blood Purification","page":"149-152","volume":"33","issue":"1-3",</vt:lpwstr>
  </property>
  <property fmtid="{D5CDD505-2E9C-101B-9397-08002B2CF9AE}" pid="130" name="ZOTERO_BREF_RrEiMwJn4XSGiKffAIwSv_3">
    <vt:lpwstr>"source":"CrossRef","DOI":"10.1159/000334139","ISSN":"1421-9735, 0253-5068","language":"en","author":[{"family":"Carter","given":"Mary"},{"family":"Kilonzo","given":"Kajiru"},{"family":"Odiit","given":"Amos"},{"family":"Kalyesubula","given":"Robert"},{"fa</vt:lpwstr>
  </property>
  <property fmtid="{D5CDD505-2E9C-101B-9397-08002B2CF9AE}" pid="131" name="ZOTERO_BREF_RrEiMwJn4XSGiKffAIwSv_4">
    <vt:lpwstr>mily":"Kotanko","given":"Peter"},{"family":"Levin","given":"Nathan W."},{"family":"Callegari","given":"John"}],"issued":{"date-parts":[["2012"]]},"accessed":{"date-parts":[["2014",4,1]]}}}],"schema":"https://github.com/citation-style-language/schema/raw/m</vt:lpwstr>
  </property>
  <property fmtid="{D5CDD505-2E9C-101B-9397-08002B2CF9AE}" pid="132" name="ZOTERO_BREF_RrEiMwJn4XSGiKffAIwSv_5">
    <vt:lpwstr>aster/csl-citation.json"} </vt:lpwstr>
  </property>
  <property fmtid="{D5CDD505-2E9C-101B-9397-08002B2CF9AE}" pid="133" name="ZOTERO_BREF_72GgMG4WCnSiBZFXRvlLW_1">
    <vt:lpwstr>ZOTERO_ITEM CSL_CITATION {"citationID":"wk4wgEs5","properties":{"formattedCitation":"{\\rtf \\super 15\\nosupersub{}}","plainCitation":"15"},"citationItems":[{"id":44,"uris":["http://zotero.org/users/1866529/items/JMM7TD3K"],"uri":["http://zotero.org/user</vt:lpwstr>
  </property>
  <property fmtid="{D5CDD505-2E9C-101B-9397-08002B2CF9AE}" pid="134" name="ZOTERO_BREF_72GgMG4WCnSiBZFXRvlLW_2">
    <vt:lpwstr>s/1866529/items/JMM7TD3K"],"itemData":{"id":44,"type":"article-journal","title":"Peritoneal dialysis for acute kidney injury in sub-Saharan Africa: challenges faced and lessons learned at Kilimanjaro Christian Medical Centre","container-title":"Kidney int</vt:lpwstr>
  </property>
  <property fmtid="{D5CDD505-2E9C-101B-9397-08002B2CF9AE}" pid="135" name="ZOTERO_BREF_72GgMG4WCnSiBZFXRvlLW_3">
    <vt:lpwstr>ernational","page":"331-333","volume":"81","issue":"4","source":"NCBI PubMed","DOI":"10.1038/ki.2011.408","ISSN":"1523-1755","note":"PMID: 22289791","shortTitle":"Peritoneal dialysis for acute kidney injury in sub-Saharan Africa","journalAbbreviation":"Ki</vt:lpwstr>
  </property>
  <property fmtid="{D5CDD505-2E9C-101B-9397-08002B2CF9AE}" pid="136" name="ZOTERO_BREF_72GgMG4WCnSiBZFXRvlLW_4">
    <vt:lpwstr>dney Int.","language":"eng","author":[{"family":"Callegari","given":"John G"},{"family":"Kilonzo","given":"Kajiru G"},{"family":"Yeates","given":"Karen E"},{"family":"Handelman","given":"Garry J"},{"family":"Finkelstein","given":"Fredric O"},{"family":"Ko</vt:lpwstr>
  </property>
  <property fmtid="{D5CDD505-2E9C-101B-9397-08002B2CF9AE}" pid="137" name="ZOTERO_BREF_72GgMG4WCnSiBZFXRvlLW_5">
    <vt:lpwstr>tanko","given":"Peter"},{"family":"Levin","given":"Nathan W"},{"family":"Carter","given":"Mary"}],"issued":{"date-parts":[["2012",2]]},"PMID":"22289791"}}],"schema":"https://github.com/citation-style-language/schema/raw/master/csl-citation.json"} </vt:lpwstr>
  </property>
  <property fmtid="{D5CDD505-2E9C-101B-9397-08002B2CF9AE}" pid="138" name="ZOTERO_BREF_Xjen7ttgEL9tjcmBu1Fwj_1">
    <vt:lpwstr>ZOTERO_ITEM CSL_CITATION {"citationID":"VwN8lxTj","properties":{"formattedCitation":"{\\rtf \\super 16\\nosupersub{}}","plainCitation":"16"},"citationItems":[{"id":352,"uris":["http://zotero.org/users/1866529/items/TWFWT9VP"],"uri":["http://zotero.org/use</vt:lpwstr>
  </property>
  <property fmtid="{D5CDD505-2E9C-101B-9397-08002B2CF9AE}" pid="139" name="ZOTERO_BREF_Xjen7ttgEL9tjcmBu1Fwj_2">
    <vt:lpwstr>rs/1866529/items/TWFWT9VP"],"itemData":{"id":352,"type":"article-journal","title":"Acute kidney injury risk factor recognition in three teaching hospitals in Ethiopia","container-title":"South African medical journal = Suid-Afrikaanse tydskrif vir geneesk</vt:lpwstr>
  </property>
  <property fmtid="{D5CDD505-2E9C-101B-9397-08002B2CF9AE}" pid="140" name="ZOTERO_BREF_Xjen7ttgEL9tjcmBu1Fwj_3">
    <vt:lpwstr>unde","page":"413-418","volume":"103","issue":"6","source":"NCBI PubMed","abstract":"BACKGROUND: A key objective of the Nephrology Sister Centre Programme between the renal units in Cardiff and Addis Ababa, sponsored by the International Society of Nephro</vt:lpwstr>
  </property>
  <property fmtid="{D5CDD505-2E9C-101B-9397-08002B2CF9AE}" pid="141" name="ZOTERO_BREF_Xjen7ttgEL9tjcmBu1Fwj_4">
    <vt:lpwstr>logy, is to facilitate development of the local clinical service in Ethiopia specifically focused on the management of acute kidney injury (AKI).\nOBJECTIVES: To examine the relationship between AKI risk factor recognition and monitoring of renal function</vt:lpwstr>
  </property>
  <property fmtid="{D5CDD505-2E9C-101B-9397-08002B2CF9AE}" pid="142" name="ZOTERO_BREF_Xjen7ttgEL9tjcmBu1Fwj_5">
    <vt:lpwstr> in three hospitals in Ethiopia.\nMETHODS: Cross-sectional data were gathered regarding renal function monitoring, recording the presence of AKI risk-associated comorbidities and prescription of nephrotoxic medications across the disciplines of medicine, </vt:lpwstr>
  </property>
  <property fmtid="{D5CDD505-2E9C-101B-9397-08002B2CF9AE}" pid="143" name="ZOTERO_BREF_Xjen7ttgEL9tjcmBu1Fwj_6">
    <vt:lpwstr>surgery, obstetrics and gynaecology. Results. Patients were more likely to have their renal function checked at the hospital with specialist services. Across all centres, the highest proportion of patients who had renal function measurements were those ad</vt:lpwstr>
  </property>
  <property fmtid="{D5CDD505-2E9C-101B-9397-08002B2CF9AE}" pid="144" name="ZOTERO_BREF_Xjen7ttgEL9tjcmBu1Fwj_7">
    <vt:lpwstr>mitted to a medical ward. There was a positive relationship between documented comorbidities and the measurement of renal function but not between the prescription of nephrotoxic drugs and measurement of renal function.\nCONCLUSION: There was great variab</vt:lpwstr>
  </property>
  <property fmtid="{D5CDD505-2E9C-101B-9397-08002B2CF9AE}" pid="145" name="ZOTERO_BREF_Xjen7ttgEL9tjcmBu1Fwj_8">
    <vt:lpwstr>ility in the extent to which doctors recognised the presence of risk factors for the development of AKI. Failure to identify these risk factors represents a lost opportunity to identify patients at high risk of developing renal injury who would benefit fr</vt:lpwstr>
  </property>
  <property fmtid="{D5CDD505-2E9C-101B-9397-08002B2CF9AE}" pid="146" name="ZOTERO_BREF_Xjen7ttgEL9tjcmBu1Fwj_9">
    <vt:lpwstr>om renal function monitoring.","ISSN":"0038-2469","note":"PMID: 23725963","journalAbbreviation":"S. Afr. Med. J.","language":"eng","author":[{"family":"Phillips","given":"Lowri Angharad"},{"family":"Allen","given":"Nicholas"},{"family":"Phillips","given":</vt:lpwstr>
  </property>
  <property fmtid="{D5CDD505-2E9C-101B-9397-08002B2CF9AE}" pid="147" name="ZOTERO_BREF_Xjen7ttgEL9tjcmBu1Fwj_10">
    <vt:lpwstr>"Bethan"},{"family":"Abera","given":"Ammanuel"},{"family":"Diro","given":"Ermias"},{"family":"Riley","given":"Stephen"},{"family":"Tadesse","given":"Yewondwossen"},{"family":"Williams","given":"John"},{"family":"Phillips","given":"Aled Owain"}],"issued":{</vt:lpwstr>
  </property>
  <property fmtid="{D5CDD505-2E9C-101B-9397-08002B2CF9AE}" pid="148" name="ZOTERO_BREF_Xjen7ttgEL9tjcmBu1Fwj_11">
    <vt:lpwstr>"date-parts":[["2013",6]]},"PMID":"23725963"}}],"schema":"https://github.com/citation-style-language/schema/raw/master/csl-citation.json"} </vt:lpwstr>
  </property>
  <property fmtid="{D5CDD505-2E9C-101B-9397-08002B2CF9AE}" pid="149" name="ZOTERO_BREF_VRpaV49LzYkGRQRjhtfL5_1">
    <vt:lpwstr>ZOTERO_ITEM CSL_CITATION {"citationID":"NLH51wk7","properties":{"formattedCitation":"{\\rtf \\super 17\\nosupersub{}}","plainCitation":"17"},"citationItems":[{"id":356,"uris":["http://zotero.org/users/1866529/items/HQ8IG6VP"],"uri":["http://zotero.org/use</vt:lpwstr>
  </property>
  <property fmtid="{D5CDD505-2E9C-101B-9397-08002B2CF9AE}" pid="150" name="ZOTERO_BREF_VRpaV49LzYkGRQRjhtfL5_2">
    <vt:lpwstr>rs/1866529/items/HQ8IG6VP"],"itemData":{"id":356,"type":"article-journal","title":"Renal impairment among acute hospital admissions in a rural Ethiopian hospital","container-title":"Nephrology (Carlton, Vic.)","page":"92-96","volume":"18","issue":"2","sou</vt:lpwstr>
  </property>
  <property fmtid="{D5CDD505-2E9C-101B-9397-08002B2CF9AE}" pid="151" name="ZOTERO_BREF_VRpaV49LzYkGRQRjhtfL5_3">
    <vt:lpwstr>rce":"NCBI PubMed","abstract":"AIM: Acute renal injury (AKI) is a relatively common clinical condition, reported to be associated with high rates of in-hospital mortality. Although here is an extensive literature on the nature and consequence of AKI in th</vt:lpwstr>
  </property>
  <property fmtid="{D5CDD505-2E9C-101B-9397-08002B2CF9AE}" pid="152" name="ZOTERO_BREF_VRpaV49LzYkGRQRjhtfL5_4">
    <vt:lpwstr>e developed World, much less is known in the developing World and more specifically in sub-Saharan Africa, which is addressed directly in this study.\nMETHODS: We describe the prevalence, clinical characteristics and impact of AKI in patients admitted to </vt:lpwstr>
  </property>
  <property fmtid="{D5CDD505-2E9C-101B-9397-08002B2CF9AE}" pid="153" name="ZOTERO_BREF_VRpaV49LzYkGRQRjhtfL5_5">
    <vt:lpwstr>a single centre in Ethiopia with no dedicated renal services.\nRESULTS: Renal function tests are not preformed routinely in many Ethiopian hospitals. This occurred in 32% of all patients in this study, falling to 23% on surgical wards. As a consequence no</vt:lpwstr>
  </property>
  <property fmtid="{D5CDD505-2E9C-101B-9397-08002B2CF9AE}" pid="154" name="ZOTERO_BREF_VRpaV49LzYkGRQRjhtfL5_6">
    <vt:lpwstr> cases of AKI were identified in the context of surgical admissions. AKI was only identified in a cohort of patients on medical wards, with a prevalence of roughly 20% of medical patients in which renal function was measured. The patients with AKI were yo</vt:lpwstr>
  </property>
  <property fmtid="{D5CDD505-2E9C-101B-9397-08002B2CF9AE}" pid="155" name="ZOTERO_BREF_VRpaV49LzYkGRQRjhtfL5_7">
    <vt:lpwstr>unger than those at risk of AKI in studies from the developed World but were older than those who did not develop AKI in this study. In the majority of cases AKI could be considered to be pre-renal in its origin. In contrast to studies in the developed Wo</vt:lpwstr>
  </property>
  <property fmtid="{D5CDD505-2E9C-101B-9397-08002B2CF9AE}" pid="156" name="ZOTERO_BREF_VRpaV49LzYkGRQRjhtfL5_8">
    <vt:lpwstr>rld, AKI did not adversely impact on either duration of hospital stay or on patient mortality. Residual renal impairment was, however, common at the point of discharge.\nCONCLUSION: The data suggest subtle differences in the nature and impact of AKI betwe</vt:lpwstr>
  </property>
  <property fmtid="{D5CDD505-2E9C-101B-9397-08002B2CF9AE}" pid="157" name="ZOTERO_BREF_VRpaV49LzYkGRQRjhtfL5_9">
    <vt:lpwstr>en those published and mainly derived from the developed world and patients in sub-Saharan Africa.","DOI":"10.1111/nep.12002","ISSN":"1440-1797","note":"PMID: 23088253","journalAbbreviation":"Nephrology (Carlton)","language":"eng","author":[{"family":"Ril</vt:lpwstr>
  </property>
  <property fmtid="{D5CDD505-2E9C-101B-9397-08002B2CF9AE}" pid="158" name="ZOTERO_BREF_VRpaV49LzYkGRQRjhtfL5_10">
    <vt:lpwstr>ey","given":"Stephen"},{"family":"Diro","given":"Ermias"},{"family":"Batchelor","given":"Peter"},{"family":"Abebe","given":"Alula"},{"family":"Amsalu","given":"Ashenafi"},{"family":"Tadesse","given":"Yewondwossen"},{"family":"Williams","given":"John"},{"f</vt:lpwstr>
  </property>
  <property fmtid="{D5CDD505-2E9C-101B-9397-08002B2CF9AE}" pid="159" name="ZOTERO_BREF_VRpaV49LzYkGRQRjhtfL5_11">
    <vt:lpwstr>amily":"Phillips","given":"Aled O"}],"issued":{"date-parts":[["2013",2]]},"PMID":"23088253"}}],"schema":"https://github.com/citation-style-language/schema/raw/master/csl-citation.json"} </vt:lpwstr>
  </property>
  <property fmtid="{D5CDD505-2E9C-101B-9397-08002B2CF9AE}" pid="160" name="ZOTERO_BREF_QwLWCspcfcNRLuH1mvF4a_1">
    <vt:lpwstr>ZOTERO_ITEM CSL_CITATION {"citationID":"xA2Rt6XN","properties":{"formattedCitation":"{\\rtf \\super 18\\nosupersub{}}","plainCitation":"18"},"citationItems":[{"id":422,"uris":["http://zotero.org/users/1866529/items/WGWQXNKP"],"uri":["http://zotero.org/use</vt:lpwstr>
  </property>
  <property fmtid="{D5CDD505-2E9C-101B-9397-08002B2CF9AE}" pid="161" name="ZOTERO_BREF_QwLWCspcfcNRLuH1mvF4a_2">
    <vt:lpwstr>rs/1866529/items/WGWQXNKP"],"itemData":{"id":422,"type":"article-journal","title":"The incidence and outcomes of acute kidney injury amongst patients admitted to a level I trauma unit","container-title":"Injury","page":"259-264","volume":"45","issue":"1",</vt:lpwstr>
  </property>
  <property fmtid="{D5CDD505-2E9C-101B-9397-08002B2CF9AE}" pid="162" name="ZOTERO_BREF_QwLWCspcfcNRLuH1mvF4a_3">
    <vt:lpwstr>"source":"NCBI PubMed","abstract":"PURPOSE: This study aimed to identify the incidence and outcomes of patients with trauma related acute kidney injury (AKI), as defined by RIFLE criteria, at a single level I trauma centre and trauma ICU.\nMETHODS: We per</vt:lpwstr>
  </property>
  <property fmtid="{D5CDD505-2E9C-101B-9397-08002B2CF9AE}" pid="163" name="ZOTERO_BREF_QwLWCspcfcNRLuH1mvF4a_4">
    <vt:lpwstr>formed a retrospective observational study of 666 patients admitted to a trauma ICU from a level I trauma unit from March 2008 to March 2011. We conducted multivariable logistic regression to identify independent predictors for AKI and mortality.\nRESULTS</vt:lpwstr>
  </property>
  <property fmtid="{D5CDD505-2E9C-101B-9397-08002B2CF9AE}" pid="164" name="ZOTERO_BREF_QwLWCspcfcNRLuH1mvF4a_5">
    <vt:lpwstr>: The overall incidence of AKI was 15% (n=102). Median injury severity score (ISS) was 25 (inter quartile range [IQR] 16-34) and mean age was 39 (SD 16.3) in the AKI group. Thirteen patients (13%) were referred with rhabdomyolysis associated renal Failure</vt:lpwstr>
  </property>
  <property fmtid="{D5CDD505-2E9C-101B-9397-08002B2CF9AE}" pid="165" name="ZOTERO_BREF_QwLWCspcfcNRLuH1mvF4a_6">
    <vt:lpwstr>. Overall mortality in the AKI group was 57% (n=58) but was significantly lower in the rhabdomyolysis Failure group (23% versus 64%; p=0.012). AKI was independently associated with older age, base excess (BE)&lt;-12 (odd ratio [OR] 22.9, 95% confidence inter</vt:lpwstr>
  </property>
  <property fmtid="{D5CDD505-2E9C-101B-9397-08002B2CF9AE}" pid="166" name="ZOTERO_BREF_QwLWCspcfcNRLuH1mvF4a_7">
    <vt:lpwstr>val [CI] 1.89-276.16), IV contrast administration (OR 2.7 95% CI 1.39-5.11) and blunt trauma (OR 2.2 95% CI 1.04-4.71). AKI was an independent predictor of mortality (OR 8.5, 95% CI 4.51-15.95). Thirty-nine (38%) patients required renal replacement therap</vt:lpwstr>
  </property>
  <property fmtid="{D5CDD505-2E9C-101B-9397-08002B2CF9AE}" pid="167" name="ZOTERO_BREF_QwLWCspcfcNRLuH1mvF4a_8">
    <vt:lpwstr>y.\nCONCLUSIONS: AKI in critically ill trauma patients is an independent risk factor for mortality and is independently associated with increasing age and low BE. Renal replacement therapy utilisation is high in this group and represents a significant hea</vt:lpwstr>
  </property>
  <property fmtid="{D5CDD505-2E9C-101B-9397-08002B2CF9AE}" pid="168" name="ZOTERO_BREF_QwLWCspcfcNRLuH1mvF4a_9">
    <vt:lpwstr>lth care cost burden.","DOI":"10.1016/j.injury.2013.07.013","ISSN":"1879-0267","note":"PMID: 23921194","journalAbbreviation":"Injury","language":"eng","author":[{"family":"Skinner","given":"D L"},{"family":"Hardcastle","given":"T C"},{"family":"Rodseth","</vt:lpwstr>
  </property>
  <property fmtid="{D5CDD505-2E9C-101B-9397-08002B2CF9AE}" pid="169" name="ZOTERO_BREF_QwLWCspcfcNRLuH1mvF4a_10">
    <vt:lpwstr>given":"R N"},{"family":"Muckart","given":"D J J"}],"issued":{"date-parts":[["2014",1]]},"PMID":"23921194"}}],"schema":"https://github.com/citation-style-language/schema/raw/master/csl-citation.json"} </vt:lpwstr>
  </property>
  <property fmtid="{D5CDD505-2E9C-101B-9397-08002B2CF9AE}" pid="170" name="ZOTERO_BREF_I5orSbDtdVUquuVbfk27T_1">
    <vt:lpwstr>ZOTERO_ITEM CSL_CITATION {"citationID":"aS1ugEdg","properties":{"formattedCitation":"{\\rtf \\super 19\\nosupersub{}}","plainCitation":"19"},"citationItems":[{"id":340,"uris":["http://zotero.org/users/1866529/items/UGQ3FW9N"],"uri":["http://zotero.org/use</vt:lpwstr>
  </property>
  <property fmtid="{D5CDD505-2E9C-101B-9397-08002B2CF9AE}" pid="171" name="ZOTERO_BREF_I5orSbDtdVUquuVbfk27T_2">
    <vt:lpwstr>rs/1866529/items/UGQ3FW9N"],"itemData":{"id":340,"type":"article-journal","title":"Commentary: the practice of dialysis in the intensive care unit in a developing country","container-title":"Ethnicity &amp; disease","page":"226-228","volume":"24","issue":"2",</vt:lpwstr>
  </property>
  <property fmtid="{D5CDD505-2E9C-101B-9397-08002B2CF9AE}" pid="172" name="ZOTERO_BREF_I5orSbDtdVUquuVbfk27T_3">
    <vt:lpwstr>"source":"NCBI PubMed","abstract":"INTRODUCTION AND AIMS: In developing countries, little is known about renal replacement therapy (RRT) for acute kidney injury (AKI) in critically ill patients. The aim of this study is to describe characteristics of pati</vt:lpwstr>
  </property>
  <property fmtid="{D5CDD505-2E9C-101B-9397-08002B2CF9AE}" pid="173" name="ZOTERO_BREF_I5orSbDtdVUquuVbfk27T_4">
    <vt:lpwstr>ents, clinical practice of renal support and outcomes in intensive care units (ICU) in a developing country.\nMETHODS: Patients who underwent RRT for AKI from May 2003 to July 2008, in four ICUs in our institution were included in this retrospective study</vt:lpwstr>
  </property>
  <property fmtid="{D5CDD505-2E9C-101B-9397-08002B2CF9AE}" pid="174" name="ZOTERO_BREF_I5orSbDtdVUquuVbfk27T_5">
    <vt:lpwstr>. Patients with end stage renal disease or younger than aged 18 years were exclueded. We have considered: patient demographics, indications of RRT, number of dialysis session, comorbidities, APACH II score for illness severity, mechanical ventilation, use</vt:lpwstr>
  </property>
  <property fmtid="{D5CDD505-2E9C-101B-9397-08002B2CF9AE}" pid="175" name="ZOTERO_BREF_I5orSbDtdVUquuVbfk27T_6">
    <vt:lpwstr> of vasoactive drugs, and mortality rate.\nRESULTS: 105 critically ill patients admitted during the study period were treated with RRT, with a mean age of 56.13 +/- 16.8 (19-85) years. Sixty five were male and 40 female; all received intermittent hemodial</vt:lpwstr>
  </property>
  <property fmtid="{D5CDD505-2E9C-101B-9397-08002B2CF9AE}" pid="176" name="ZOTERO_BREF_I5orSbDtdVUquuVbfk27T_7">
    <vt:lpwstr>ysis. The total number of dialysis sessions was 284, and the mean number was 3.7 +/- 2.9; mean length of session was 225.22 +/- 75.16 (60-290) min. The majority of the cases (67%) were from medical ICU, followed by 30.2% from surgical ICUs (including card</vt:lpwstr>
  </property>
  <property fmtid="{D5CDD505-2E9C-101B-9397-08002B2CF9AE}" pid="177" name="ZOTERO_BREF_I5orSbDtdVUquuVbfk27T_8">
    <vt:lpwstr>iothoracic surgery ICU) and 2.8% were from burn ICU. The most common comorbidities were type 2 diabetes mellitus in 46 (44%) and hypertension in 35 (33.4%). Sepsis was a contributing factor to AKI in 60 patients (57.14%), hypovolemia in 30 (28.5%), and ca</vt:lpwstr>
  </property>
  <property fmtid="{D5CDD505-2E9C-101B-9397-08002B2CF9AE}" pid="178" name="ZOTERO_BREF_I5orSbDtdVUquuVbfk27T_9">
    <vt:lpwstr>rdiogenic shock in 9 (8.5%). The APACHE II score was 25.86 +/- 11.8; the majority of patients (66.7%) were ventilated; 63 (60%) were under vasoactive drugs and 88 (83.8%) were oliguric. The most common indication for initiation of dialysis was hyperkalemi</vt:lpwstr>
  </property>
  <property fmtid="{D5CDD505-2E9C-101B-9397-08002B2CF9AE}" pid="179" name="ZOTERO_BREF_I5orSbDtdVUquuVbfk27T_10">
    <vt:lpwstr>a in 51 (48.5%) of the cases, followed by severe acidosis in 35 (33.3%) and acute pulmonary edema for 20 (19%). ICU mortality was 68.5% and increased to 95.2% when more than two organs were involved.\nCONCLUSIONS: Our experience suggests that indications </vt:lpwstr>
  </property>
  <property fmtid="{D5CDD505-2E9C-101B-9397-08002B2CF9AE}" pid="180" name="ZOTERO_BREF_I5orSbDtdVUquuVbfk27T_11">
    <vt:lpwstr>for initiation of RRT in ICU are not greatly different from that in industrialized countries; yet, the big difference is in a high mortality rate among our patients.","ISSN":"1049-510X","note":"PMID: 24804371","shortTitle":"Commentary","journalAbbreviatio</vt:lpwstr>
  </property>
  <property fmtid="{D5CDD505-2E9C-101B-9397-08002B2CF9AE}" pid="181" name="ZOTERO_BREF_I5orSbDtdVUquuVbfk27T_12">
    <vt:lpwstr>n":"Ethn Dis","language":"eng","author":[{"family":"Maoujoud","given":"Omar"},{"family":"Zajjari","given":"Yassir"},{"family":"Asseraji","given":"Mohammed"},{"family":"Aatif","given":"Taoufiq"},{"family":"Ahid","given":"Samir"},{"family":"Oualim","given":</vt:lpwstr>
  </property>
  <property fmtid="{D5CDD505-2E9C-101B-9397-08002B2CF9AE}" pid="182" name="ZOTERO_BREF_I5orSbDtdVUquuVbfk27T_13">
    <vt:lpwstr>"Zouhair"}],"issued":{"date-parts":[["2014"]]},"PMID":"24804371"}}],"schema":"https://github.com/citation-style-language/schema/raw/master/csl-citation.json"} </vt:lpwstr>
  </property>
  <property fmtid="{D5CDD505-2E9C-101B-9397-08002B2CF9AE}" pid="183" name="ZOTERO_BREF_8zwkwUGvln1oR8hn7sKbV_1">
    <vt:lpwstr>ZOTERO_BIBL {"custom":[]} CSL_BIBLIOGRAPHY </vt:lpwstr>
  </property>
  <property fmtid="{D5CDD505-2E9C-101B-9397-08002B2CF9AE}" pid="184" name="ZOTERO_BREF_6TjbWDAAOkGLBXZrvPvWx_1">
    <vt:lpwstr>ZOTERO_ITEM CSL_CITATION {"citationID":"a8cie06in","properties":{"formattedCitation":"{\\rtf \\super 1\\nosupersub{}}","plainCitation":"1"},"citationItems":[{"id":164,"uris":["http://zotero.org/users/local/WPuxiq79/items/JFIPZW9V"],"uri":["http://zotero.o</vt:lpwstr>
  </property>
  <property fmtid="{D5CDD505-2E9C-101B-9397-08002B2CF9AE}" pid="185" name="ZOTERO_BREF_6TjbWDAAOkGLBXZrvPvWx_2">
    <vt:lpwstr>rg/users/local/WPuxiq79/items/JFIPZW9V"],"itemData":{"id":164,"type":"article-journal","title":"Acute renal failure in community-acquired bacteraemia","container-title":"Nephron","page":"32-35","volume":"54","issue":"1","source":"PubMed","abstract":"Over </vt:lpwstr>
  </property>
  <property fmtid="{D5CDD505-2E9C-101B-9397-08002B2CF9AE}" pid="186" name="ZOTERO_BREF_6TjbWDAAOkGLBXZrvPvWx_3">
    <vt:lpwstr>a 1-year period, 239 patients with community-acquired bacteraemia in positive blood culture were prospectively evaluated to establish the prevalence and outcome of acute renal failure (ARF). Fifty-eight patients (24%) were identified as having ARF defined</vt:lpwstr>
  </property>
  <property fmtid="{D5CDD505-2E9C-101B-9397-08002B2CF9AE}" pid="187" name="ZOTERO_BREF_6TjbWDAAOkGLBXZrvPvWx_4">
    <vt:lpwstr> by a doubling or more in serum creatinine. The overall mortality in this group was 53% compared with 22% for patients with bacteraemia but without ARF (p less than 0.001). Within the ARF group there were two identifiable subgroups. Thirty patients had re</vt:lpwstr>
  </property>
  <property fmtid="{D5CDD505-2E9C-101B-9397-08002B2CF9AE}" pid="188" name="ZOTERO_BREF_6TjbWDAAOkGLBXZrvPvWx_5">
    <vt:lpwstr>solution of renal failure with treatment of the bacteraemia, and only 6 (20%) of these died. Of the remaining 28 where ARF persisted, 25 (89%) died (p less than 0.000001). Nine patients were dialysed, and only 2 survived. The majority of the remaining 24 </vt:lpwstr>
  </property>
  <property fmtid="{D5CDD505-2E9C-101B-9397-08002B2CF9AE}" pid="189" name="ZOTERO_BREF_6TjbWDAAOkGLBXZrvPvWx_6">
    <vt:lpwstr>patients died of overwhelming bacteraemia before dialysis was indicated. ARF is a common finding in community-acquired bacteraemia, and this has a poor prognosis particularly in those without early resolution of renal failure.","ISSN":"1660-8151","note":"</vt:lpwstr>
  </property>
  <property fmtid="{D5CDD505-2E9C-101B-9397-08002B2CF9AE}" pid="190" name="ZOTERO_BREF_6TjbWDAAOkGLBXZrvPvWx_7">
    <vt:lpwstr>PMID: 2296342","journalAbbreviation":"Nephron","language":"eng","author":[{"family":"Rayner","given":"B. L."},{"family":"Willcox","given":"P. A."},{"family":"Pascoe","given":"M. D."}],"issued":{"date-parts":[["1990"]]},"PMID":"2296342"}}],"schema":"https:</vt:lpwstr>
  </property>
  <property fmtid="{D5CDD505-2E9C-101B-9397-08002B2CF9AE}" pid="191" name="ZOTERO_BREF_6TjbWDAAOkGLBXZrvPvWx_8">
    <vt:lpwstr>//github.com/citation-style-language/schema/raw/master/csl-citation.json"} </vt:lpwstr>
  </property>
</Properties>
</file>