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1CC" w:rsidRDefault="00554EA1" w:rsidP="00A351C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bidi="ar-SA"/>
        </w:rPr>
        <w:t>BNEPD1600711-</w:t>
      </w:r>
      <w:r w:rsidR="00A351CC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</w:p>
    <w:p w:rsidR="003E5006" w:rsidRPr="009D701F" w:rsidRDefault="00A351CC" w:rsidP="00A351C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  <w:sectPr w:rsidR="003E5006" w:rsidRPr="009D701F" w:rsidSect="003E5006">
          <w:footerReference w:type="default" r:id="rId6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980640" w:rsidRPr="009D701F">
        <w:rPr>
          <w:rFonts w:ascii="Times New Roman" w:hAnsi="Times New Roman" w:cs="Times New Roman"/>
          <w:b/>
          <w:bCs/>
          <w:sz w:val="24"/>
          <w:szCs w:val="24"/>
        </w:rPr>
        <w:t>S1: Baseline c</w:t>
      </w:r>
      <w:r w:rsidR="003E5006" w:rsidRPr="009D701F">
        <w:rPr>
          <w:rFonts w:ascii="Times New Roman" w:hAnsi="Times New Roman" w:cs="Times New Roman"/>
          <w:b/>
          <w:bCs/>
          <w:sz w:val="24"/>
          <w:szCs w:val="24"/>
        </w:rPr>
        <w:t xml:space="preserve">haracteristics of the </w:t>
      </w:r>
      <w:r w:rsidR="00980640" w:rsidRPr="009D701F">
        <w:rPr>
          <w:rFonts w:ascii="Times New Roman" w:hAnsi="Times New Roman" w:cs="Times New Roman"/>
          <w:b/>
          <w:bCs/>
          <w:sz w:val="24"/>
          <w:szCs w:val="24"/>
        </w:rPr>
        <w:t xml:space="preserve">participants </w:t>
      </w:r>
      <w:r w:rsidR="000A7B21" w:rsidRPr="009D701F">
        <w:rPr>
          <w:rFonts w:ascii="Times New Roman" w:hAnsi="Times New Roman" w:cs="Times New Roman"/>
          <w:b/>
          <w:bCs/>
          <w:sz w:val="24"/>
          <w:szCs w:val="24"/>
        </w:rPr>
        <w:t xml:space="preserve">with serum creatinine at </w:t>
      </w:r>
      <w:r w:rsidR="00980640" w:rsidRPr="009D701F">
        <w:rPr>
          <w:rFonts w:ascii="Times New Roman" w:hAnsi="Times New Roman" w:cs="Times New Roman"/>
          <w:b/>
          <w:bCs/>
          <w:sz w:val="24"/>
          <w:szCs w:val="24"/>
        </w:rPr>
        <w:t xml:space="preserve">both </w:t>
      </w:r>
      <w:r w:rsidR="000A7B21" w:rsidRPr="009D701F">
        <w:rPr>
          <w:rFonts w:ascii="Times New Roman" w:hAnsi="Times New Roman" w:cs="Times New Roman"/>
          <w:b/>
          <w:bCs/>
          <w:sz w:val="24"/>
          <w:szCs w:val="24"/>
        </w:rPr>
        <w:t xml:space="preserve">baseline </w:t>
      </w:r>
      <w:r w:rsidR="00CB1E87" w:rsidRPr="009D701F">
        <w:rPr>
          <w:rFonts w:ascii="Times New Roman" w:hAnsi="Times New Roman" w:cs="Times New Roman"/>
          <w:b/>
          <w:bCs/>
          <w:sz w:val="24"/>
          <w:szCs w:val="24"/>
        </w:rPr>
        <w:t>(2002-2003)</w:t>
      </w:r>
      <w:r w:rsidR="0061337D" w:rsidRPr="009D70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7B21" w:rsidRPr="009D701F">
        <w:rPr>
          <w:rFonts w:ascii="Times New Roman" w:hAnsi="Times New Roman" w:cs="Times New Roman"/>
          <w:b/>
          <w:bCs/>
          <w:sz w:val="24"/>
          <w:szCs w:val="24"/>
        </w:rPr>
        <w:t>and follow-up</w:t>
      </w:r>
      <w:r w:rsidR="00CB1E87" w:rsidRPr="009D701F">
        <w:rPr>
          <w:rFonts w:ascii="Times New Roman" w:hAnsi="Times New Roman" w:cs="Times New Roman"/>
          <w:b/>
          <w:bCs/>
          <w:sz w:val="24"/>
          <w:szCs w:val="24"/>
        </w:rPr>
        <w:t xml:space="preserve"> (2012-2013)</w:t>
      </w:r>
      <w:r w:rsidR="000A7B21" w:rsidRPr="009D70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5006" w:rsidRPr="009D701F">
        <w:rPr>
          <w:rFonts w:ascii="Times New Roman" w:hAnsi="Times New Roman" w:cs="Times New Roman"/>
          <w:b/>
          <w:bCs/>
          <w:sz w:val="24"/>
          <w:szCs w:val="24"/>
        </w:rPr>
        <w:t>compared to</w:t>
      </w:r>
      <w:r w:rsidR="005972F3" w:rsidRPr="009D701F">
        <w:rPr>
          <w:rFonts w:ascii="Times New Roman" w:hAnsi="Times New Roman" w:cs="Times New Roman"/>
          <w:b/>
          <w:bCs/>
          <w:sz w:val="24"/>
          <w:szCs w:val="24"/>
        </w:rPr>
        <w:t xml:space="preserve"> all</w:t>
      </w:r>
      <w:r w:rsidR="003E5006" w:rsidRPr="009D701F">
        <w:rPr>
          <w:rFonts w:ascii="Times New Roman" w:hAnsi="Times New Roman" w:cs="Times New Roman"/>
          <w:b/>
          <w:bCs/>
          <w:sz w:val="24"/>
          <w:szCs w:val="24"/>
        </w:rPr>
        <w:t xml:space="preserve"> subjects with serum creatinine at the baseline </w:t>
      </w:r>
      <w:r w:rsidR="000A7B21" w:rsidRPr="009D701F">
        <w:rPr>
          <w:rFonts w:ascii="Times New Roman" w:hAnsi="Times New Roman" w:cs="Times New Roman"/>
          <w:b/>
          <w:bCs/>
          <w:sz w:val="24"/>
          <w:szCs w:val="24"/>
        </w:rPr>
        <w:t xml:space="preserve">visit </w:t>
      </w:r>
    </w:p>
    <w:tbl>
      <w:tblPr>
        <w:tblStyle w:val="TableGrid"/>
        <w:tblW w:w="0" w:type="auto"/>
        <w:tblLook w:val="04A0"/>
      </w:tblPr>
      <w:tblGrid>
        <w:gridCol w:w="3685"/>
        <w:gridCol w:w="1990"/>
        <w:gridCol w:w="1833"/>
        <w:gridCol w:w="2068"/>
      </w:tblGrid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Both baseline and follow-up visits 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All Baseline visit 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3441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5010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Age, years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51.7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7.5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52.8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7.6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Female sex, %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28.8 (991)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26.0 (1305)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Diabetes, %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8.2 (277)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10.8 (531)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Systolic blood pressure, mm Hg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122.9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17.3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125.3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18.4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Waist circumference, cm.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86.6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9.6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87.4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9.8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Hypertension, %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18.1 (608)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21.5 (1052)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High density lipoprotein cholesterol, mg/dL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54.4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14.7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53.6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Triglycerides, mg/dL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146.8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99.2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154.0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11.3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Total cholesterol, mg/dL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237.3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41.9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237.2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43.4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0.926</w:t>
            </w: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Blood sugar, mg/dL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99.8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25.1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103.8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32.5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Body mass index, kg/m2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24.4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3.4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24.6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3.5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Current smoking, %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15.9 (539)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19.1 (945)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Serum Creatinine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1.03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0.21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1.05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0.35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eGFR, mL/min/1.73m2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79.66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14.41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78.76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15.08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Dipstick proteinuria, %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17.0 (229)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20.4 (422)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Serum Uric acid, mg/dL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1.5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5.8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1.5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A351CC" w:rsidRPr="00A351CC" w:rsidTr="00A351CC">
        <w:tc>
          <w:tcPr>
            <w:tcW w:w="3685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Hemoglobin, mg/dL</w:t>
            </w:r>
          </w:p>
        </w:tc>
        <w:tc>
          <w:tcPr>
            <w:tcW w:w="1990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14.4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1.5</w:t>
            </w:r>
          </w:p>
        </w:tc>
        <w:tc>
          <w:tcPr>
            <w:tcW w:w="1833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14.5 </w:t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 xml:space="preserve"> 1.5</w:t>
            </w:r>
          </w:p>
        </w:tc>
        <w:tc>
          <w:tcPr>
            <w:tcW w:w="2068" w:type="dxa"/>
          </w:tcPr>
          <w:p w:rsidR="00A351CC" w:rsidRPr="00A351CC" w:rsidRDefault="00A351CC" w:rsidP="00A351C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1CC"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</w:p>
        </w:tc>
      </w:tr>
    </w:tbl>
    <w:p w:rsidR="003E5006" w:rsidRPr="009D701F" w:rsidRDefault="003E5006" w:rsidP="003E5006">
      <w:pPr>
        <w:rPr>
          <w:rFonts w:ascii="Times New Roman" w:hAnsi="Times New Roman" w:cs="Times New Roman"/>
          <w:b/>
          <w:bCs/>
          <w:sz w:val="24"/>
          <w:szCs w:val="24"/>
        </w:rPr>
        <w:sectPr w:rsidR="003E5006" w:rsidRPr="009D701F" w:rsidSect="003E500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1794B" w:rsidRPr="009D701F" w:rsidRDefault="00A351CC" w:rsidP="00DB6193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9D701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B6193" w:rsidRPr="009D701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1794B" w:rsidRPr="009D701F">
        <w:rPr>
          <w:rFonts w:ascii="Times New Roman" w:hAnsi="Times New Roman" w:cs="Times New Roman"/>
          <w:b/>
          <w:bCs/>
          <w:sz w:val="24"/>
          <w:szCs w:val="24"/>
        </w:rPr>
        <w:t>: Alternative clinical model (Model 1) with body mass index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3261"/>
        <w:gridCol w:w="1644"/>
      </w:tblGrid>
      <w:tr w:rsidR="0011794B" w:rsidRPr="009D701F" w:rsidTr="00283C73"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Covariate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Odds ratio (95%CI)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9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</w:tr>
      <w:tr w:rsidR="0011794B" w:rsidRPr="009D701F" w:rsidTr="00283C73"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Age (per year)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1.06 (1.04-1.08)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11794B" w:rsidRPr="009D701F" w:rsidTr="00283C7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Sex (male)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1.97 (1.38-2.81)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11794B" w:rsidRPr="009D701F" w:rsidTr="00283C7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Systolic blood pressure</w:t>
            </w:r>
          </w:p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(per mm Hg)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1.02 (1.02-1.03)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11794B" w:rsidRPr="009D701F" w:rsidTr="00283C7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Body mass index≥25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1.34 (1.02-1.75)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.035</w:t>
            </w:r>
          </w:p>
        </w:tc>
      </w:tr>
      <w:tr w:rsidR="0011794B" w:rsidRPr="009D701F" w:rsidTr="00283C73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Diabetic mellitus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1.79 (1.23-2.61)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</w:tr>
    </w:tbl>
    <w:p w:rsidR="0011794B" w:rsidRPr="009D701F" w:rsidRDefault="0011794B" w:rsidP="001179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1794B" w:rsidRPr="009D701F" w:rsidRDefault="0011794B" w:rsidP="0011794B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9D701F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A351C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A351CC" w:rsidRPr="009D701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B6193" w:rsidRPr="009D701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D701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D701F">
        <w:rPr>
          <w:rFonts w:ascii="Times New Roman" w:hAnsi="Times New Roman" w:cs="Times New Roman"/>
          <w:sz w:val="24"/>
          <w:szCs w:val="24"/>
        </w:rPr>
        <w:t xml:space="preserve"> </w:t>
      </w:r>
      <w:r w:rsidRPr="009D701F">
        <w:rPr>
          <w:rFonts w:ascii="Times New Roman" w:hAnsi="Times New Roman" w:cs="Times New Roman"/>
          <w:b/>
          <w:bCs/>
          <w:sz w:val="24"/>
          <w:szCs w:val="24"/>
        </w:rPr>
        <w:t>Clinical Model (Model 1) with proteinuria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3261"/>
        <w:gridCol w:w="1644"/>
      </w:tblGrid>
      <w:tr w:rsidR="0011794B" w:rsidRPr="009D701F" w:rsidTr="00283C73"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Covariate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Odds ratio (95%CI)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9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</w:tr>
      <w:tr w:rsidR="0011794B" w:rsidRPr="009D701F" w:rsidTr="00283C73"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Age (per year)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1.14 (1.09-1.09)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11794B" w:rsidRPr="009D701F" w:rsidTr="00283C7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Sex (male)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1.21 (0.74-1.96)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.454</w:t>
            </w:r>
          </w:p>
        </w:tc>
      </w:tr>
      <w:tr w:rsidR="0011794B" w:rsidRPr="009D701F" w:rsidTr="00283C7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Systolic blood pressure</w:t>
            </w:r>
          </w:p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(per mm Hg)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1.03 (1.02-1.04)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11794B" w:rsidRPr="009D701F" w:rsidTr="00283C7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Waist circumference</w:t>
            </w:r>
          </w:p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(per cm)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1.01 (0.99-1.04)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.275</w:t>
            </w:r>
          </w:p>
        </w:tc>
      </w:tr>
      <w:tr w:rsidR="0011794B" w:rsidRPr="009D701F" w:rsidTr="00283C7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Diabetic mellitus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1.45 (0.85-2.47)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.174</w:t>
            </w:r>
          </w:p>
        </w:tc>
      </w:tr>
      <w:tr w:rsidR="0011794B" w:rsidRPr="009D701F" w:rsidTr="00283C73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Proteinuria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1.65 (1.04-2.62)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94B" w:rsidRPr="009D701F" w:rsidRDefault="0011794B" w:rsidP="00283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.033</w:t>
            </w:r>
          </w:p>
        </w:tc>
      </w:tr>
    </w:tbl>
    <w:p w:rsidR="00DB6193" w:rsidRPr="009D701F" w:rsidRDefault="00DB6193">
      <w:pPr>
        <w:spacing w:after="160" w:line="259" w:lineRule="auto"/>
      </w:pPr>
      <w:r w:rsidRPr="009D701F">
        <w:br w:type="page"/>
      </w:r>
    </w:p>
    <w:p w:rsidR="00737475" w:rsidRPr="009D701F" w:rsidRDefault="00737475" w:rsidP="0073747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  <w:sectPr w:rsidR="00737475" w:rsidRPr="009D701F" w:rsidSect="0011794B">
          <w:footerReference w:type="default" r:id="rId7"/>
          <w:pgSz w:w="11906" w:h="16838"/>
          <w:pgMar w:top="1440" w:right="1133" w:bottom="1440" w:left="1440" w:header="708" w:footer="708" w:gutter="0"/>
          <w:cols w:space="708"/>
          <w:docGrid w:linePitch="360"/>
        </w:sectPr>
      </w:pPr>
      <w:r w:rsidRPr="009D701F">
        <w:rPr>
          <w:rFonts w:ascii="Times New Roman" w:hAnsi="Times New Roman" w:cs="Times New Roman"/>
          <w:b/>
          <w:bCs/>
          <w:sz w:val="24"/>
          <w:szCs w:val="24"/>
        </w:rPr>
        <w:t>Table S4</w:t>
      </w:r>
      <w:r w:rsidR="00A351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701F">
        <w:rPr>
          <w:rFonts w:ascii="Times New Roman" w:hAnsi="Times New Roman" w:cs="Times New Roman"/>
          <w:b/>
          <w:bCs/>
          <w:sz w:val="24"/>
          <w:szCs w:val="24"/>
        </w:rPr>
        <w:t>Baseline characteristics of EGAT</w:t>
      </w:r>
      <w:r w:rsidR="0061337D" w:rsidRPr="009D701F">
        <w:rPr>
          <w:rFonts w:ascii="Times New Roman" w:hAnsi="Times New Roman" w:cs="Times New Roman"/>
          <w:b/>
          <w:bCs/>
          <w:sz w:val="24"/>
          <w:szCs w:val="24"/>
        </w:rPr>
        <w:t xml:space="preserve"> 3 </w:t>
      </w:r>
      <w:r w:rsidRPr="009D701F">
        <w:rPr>
          <w:rFonts w:ascii="Times New Roman" w:hAnsi="Times New Roman" w:cs="Times New Roman"/>
          <w:b/>
          <w:bCs/>
          <w:sz w:val="24"/>
          <w:szCs w:val="24"/>
        </w:rPr>
        <w:t xml:space="preserve">participants in </w:t>
      </w:r>
      <w:r w:rsidR="002258D6" w:rsidRPr="009D701F">
        <w:rPr>
          <w:rFonts w:ascii="Times New Roman" w:hAnsi="Times New Roman" w:cs="Times New Roman"/>
          <w:b/>
          <w:bCs/>
          <w:sz w:val="24"/>
          <w:szCs w:val="24"/>
        </w:rPr>
        <w:t>the V</w:t>
      </w:r>
      <w:r w:rsidR="00324C03" w:rsidRPr="009D701F">
        <w:rPr>
          <w:rFonts w:ascii="Times New Roman" w:hAnsi="Times New Roman" w:cs="Times New Roman"/>
          <w:b/>
          <w:bCs/>
          <w:sz w:val="24"/>
          <w:szCs w:val="24"/>
        </w:rPr>
        <w:t>alidation</w:t>
      </w:r>
      <w:r w:rsidRPr="009D701F">
        <w:rPr>
          <w:rFonts w:ascii="Times New Roman" w:hAnsi="Times New Roman" w:cs="Times New Roman"/>
          <w:b/>
          <w:bCs/>
          <w:sz w:val="24"/>
          <w:szCs w:val="24"/>
        </w:rPr>
        <w:t xml:space="preserve"> dataset</w:t>
      </w:r>
    </w:p>
    <w:tbl>
      <w:tblPr>
        <w:tblpPr w:leftFromText="180" w:rightFromText="180" w:vertAnchor="page" w:horzAnchor="margin" w:tblpY="25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7"/>
        <w:gridCol w:w="3252"/>
      </w:tblGrid>
      <w:tr w:rsidR="00324C03" w:rsidRPr="009D701F" w:rsidTr="00A351CC">
        <w:trPr>
          <w:trHeight w:val="379"/>
        </w:trPr>
        <w:tc>
          <w:tcPr>
            <w:tcW w:w="3297" w:type="pct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Validation</w:t>
            </w:r>
          </w:p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dataset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shd w:val="clear" w:color="auto" w:fill="auto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1395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Incident CKD, %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1.9 (27)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Follow up, years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Age, years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45.6 </w:t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 4.2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Female sex, %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24.5 (342)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Diabetes, %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7.8 (109)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Systolic blood pressure, mm Hg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121.5 </w:t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 14.9</w:t>
            </w:r>
          </w:p>
        </w:tc>
      </w:tr>
      <w:tr w:rsidR="00324C03" w:rsidRPr="009D701F" w:rsidTr="00A351CC">
        <w:trPr>
          <w:trHeight w:val="271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Waist circumference, cm.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87.3 </w:t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 9.9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Hypertension, %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29.5 (412)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High density lipoprotein cholesterol, mg/dL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51.1 </w:t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 12.2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Triglycerides, mg/dL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138.0 </w:t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 98.4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Total cholesterol, mg/dL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219.0 </w:t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 39.1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Blood sugar, mg/dL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96.1 </w:t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 26.0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Body mass index, kg/m</w:t>
            </w:r>
            <w:r w:rsidRPr="009D70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24.2 </w:t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 3.6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shd w:val="clear" w:color="auto" w:fill="auto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   BMI≥25 kg/m</w:t>
            </w:r>
            <w:r w:rsidRPr="009D70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36.3 (501)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Current smoking, %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18.2 (251)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Serum Creatinine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0.9 </w:t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 0.2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Estimate glomerular filtration rate, mL/min/1.73m</w:t>
            </w:r>
            <w:r w:rsidRPr="009D70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93.5 </w:t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 12.6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Categorical eGFR, mL/min/1.73m</w:t>
            </w:r>
            <w:r w:rsidRPr="009D70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   60-74 mL/min/1.73m</w:t>
            </w:r>
            <w:r w:rsidRPr="009D70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9.0 (125)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   75-89 mL/min/1.73m</w:t>
            </w:r>
            <w:r w:rsidRPr="009D70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30.4 (424)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 xml:space="preserve">   90-119 mL/min/1.73m</w:t>
            </w:r>
            <w:r w:rsidRPr="009D70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60.6 (846)</w:t>
            </w:r>
          </w:p>
        </w:tc>
      </w:tr>
      <w:tr w:rsidR="00324C03" w:rsidRPr="009D701F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Dipstick proteinuria, %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4.5 (62)</w:t>
            </w:r>
          </w:p>
        </w:tc>
      </w:tr>
      <w:tr w:rsidR="00324C03" w:rsidRPr="00533E31" w:rsidTr="00A351CC">
        <w:trPr>
          <w:trHeight w:val="379"/>
        </w:trPr>
        <w:tc>
          <w:tcPr>
            <w:tcW w:w="3297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Serum Uric acid, mg/dL</w:t>
            </w:r>
          </w:p>
        </w:tc>
        <w:tc>
          <w:tcPr>
            <w:tcW w:w="1703" w:type="pct"/>
            <w:vAlign w:val="center"/>
          </w:tcPr>
          <w:p w:rsidR="00324C03" w:rsidRPr="009D701F" w:rsidRDefault="00324C03" w:rsidP="00737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01F">
              <w:rPr>
                <w:rFonts w:ascii="Times New Roman" w:hAnsi="Times New Roman" w:cs="Times New Roman"/>
                <w:sz w:val="24"/>
                <w:szCs w:val="24"/>
              </w:rPr>
              <w:t>5.6 (1.5)</w:t>
            </w:r>
          </w:p>
        </w:tc>
      </w:tr>
    </w:tbl>
    <w:p w:rsidR="00220905" w:rsidRDefault="00A351CC" w:rsidP="00A351CC">
      <w:bookmarkStart w:id="0" w:name="_GoBack"/>
      <w:bookmarkEnd w:id="0"/>
    </w:p>
    <w:sectPr w:rsidR="00220905" w:rsidSect="00737475">
      <w:type w:val="continuous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57A" w:rsidRDefault="00737475">
      <w:pPr>
        <w:spacing w:after="0" w:line="240" w:lineRule="auto"/>
      </w:pPr>
      <w:r>
        <w:separator/>
      </w:r>
    </w:p>
  </w:endnote>
  <w:endnote w:type="continuationSeparator" w:id="0">
    <w:p w:rsidR="00A4457A" w:rsidRDefault="00737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006" w:rsidRDefault="000E4499">
    <w:pPr>
      <w:pStyle w:val="Footer"/>
      <w:jc w:val="right"/>
    </w:pPr>
    <w:r>
      <w:fldChar w:fldCharType="begin"/>
    </w:r>
    <w:r w:rsidR="003E5006">
      <w:instrText xml:space="preserve"> PAGE   \* MERGEFORMAT </w:instrText>
    </w:r>
    <w:r>
      <w:fldChar w:fldCharType="separate"/>
    </w:r>
    <w:r w:rsidR="00A351CC">
      <w:rPr>
        <w:noProof/>
      </w:rPr>
      <w:t>1</w:t>
    </w:r>
    <w:r>
      <w:rPr>
        <w:noProof/>
      </w:rPr>
      <w:fldChar w:fldCharType="end"/>
    </w:r>
  </w:p>
  <w:p w:rsidR="003E5006" w:rsidRDefault="003E500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6AB" w:rsidRDefault="000E4499">
    <w:pPr>
      <w:pStyle w:val="Footer"/>
      <w:jc w:val="right"/>
    </w:pPr>
    <w:r>
      <w:fldChar w:fldCharType="begin"/>
    </w:r>
    <w:r w:rsidR="0011794B">
      <w:instrText xml:space="preserve"> PAGE   \* MERGEFORMAT </w:instrText>
    </w:r>
    <w:r>
      <w:fldChar w:fldCharType="separate"/>
    </w:r>
    <w:r w:rsidR="00A351CC">
      <w:rPr>
        <w:noProof/>
      </w:rPr>
      <w:t>2</w:t>
    </w:r>
    <w:r>
      <w:fldChar w:fldCharType="end"/>
    </w:r>
  </w:p>
  <w:p w:rsidR="00FF16AB" w:rsidRDefault="00A351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57A" w:rsidRDefault="00737475">
      <w:pPr>
        <w:spacing w:after="0" w:line="240" w:lineRule="auto"/>
      </w:pPr>
      <w:r>
        <w:separator/>
      </w:r>
    </w:p>
  </w:footnote>
  <w:footnote w:type="continuationSeparator" w:id="0">
    <w:p w:rsidR="00A4457A" w:rsidRDefault="00737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docVars>
    <w:docVar w:name="Total_Editing_Time" w:val="2"/>
  </w:docVars>
  <w:rsids>
    <w:rsidRoot w:val="0011794B"/>
    <w:rsid w:val="000A7B21"/>
    <w:rsid w:val="000E4499"/>
    <w:rsid w:val="0011794B"/>
    <w:rsid w:val="001575E8"/>
    <w:rsid w:val="001B0098"/>
    <w:rsid w:val="001B1F3B"/>
    <w:rsid w:val="002258D6"/>
    <w:rsid w:val="00281D52"/>
    <w:rsid w:val="002A79F3"/>
    <w:rsid w:val="002E59F1"/>
    <w:rsid w:val="00324C03"/>
    <w:rsid w:val="003E5006"/>
    <w:rsid w:val="003F16D9"/>
    <w:rsid w:val="00554EA1"/>
    <w:rsid w:val="005972F3"/>
    <w:rsid w:val="0061337D"/>
    <w:rsid w:val="00737475"/>
    <w:rsid w:val="00811587"/>
    <w:rsid w:val="00980640"/>
    <w:rsid w:val="009D701F"/>
    <w:rsid w:val="00A351CC"/>
    <w:rsid w:val="00A3732E"/>
    <w:rsid w:val="00A4457A"/>
    <w:rsid w:val="00C43E9C"/>
    <w:rsid w:val="00C77F01"/>
    <w:rsid w:val="00CB1E87"/>
    <w:rsid w:val="00DB49A0"/>
    <w:rsid w:val="00DB6193"/>
    <w:rsid w:val="00E1009E"/>
    <w:rsid w:val="00E105AA"/>
    <w:rsid w:val="00EC5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94B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179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94B"/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3E5006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A35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450</Words>
  <Characters>2350</Characters>
  <Application>Microsoft Office Word</Application>
  <DocSecurity>0</DocSecurity>
  <Lines>213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HP-RAMA</dc:creator>
  <cp:keywords/>
  <dc:description/>
  <cp:lastModifiedBy>WDESALES</cp:lastModifiedBy>
  <cp:revision>4</cp:revision>
  <dcterms:created xsi:type="dcterms:W3CDTF">2017-05-10T08:10:00Z</dcterms:created>
  <dcterms:modified xsi:type="dcterms:W3CDTF">2017-07-05T04:40:00Z</dcterms:modified>
</cp:coreProperties>
</file>