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C79" w:rsidRPr="00116606" w:rsidRDefault="00F46C79" w:rsidP="00F46C79">
      <w:pPr>
        <w:rPr>
          <w:b/>
          <w:szCs w:val="24"/>
          <w:lang w:eastAsia="nl-NL"/>
        </w:rPr>
      </w:pPr>
      <w:r>
        <w:rPr>
          <w:b/>
          <w:szCs w:val="24"/>
          <w:lang w:eastAsia="nl-NL"/>
        </w:rPr>
        <w:t>Additional file 3</w:t>
      </w:r>
      <w:bookmarkStart w:id="0" w:name="_GoBack"/>
      <w:bookmarkEnd w:id="0"/>
    </w:p>
    <w:p w:rsidR="00F46C79" w:rsidRDefault="00F46C79" w:rsidP="00F46C79">
      <w:pPr>
        <w:rPr>
          <w:b/>
          <w:sz w:val="20"/>
          <w:lang w:eastAsia="nl-NL"/>
        </w:rPr>
      </w:pPr>
    </w:p>
    <w:p w:rsidR="00F46C79" w:rsidRPr="00AA3DE2" w:rsidRDefault="00F46C79" w:rsidP="00F46C79">
      <w:pPr>
        <w:pStyle w:val="HTMLPreformatted"/>
        <w:shd w:val="clear" w:color="auto" w:fill="FFFFFF"/>
        <w:rPr>
          <w:rFonts w:ascii="inherit" w:hAnsi="inherit"/>
          <w:color w:val="212121"/>
        </w:rPr>
      </w:pPr>
      <w:r w:rsidRPr="00082F6E">
        <w:rPr>
          <w:rFonts w:ascii="Times New Roman" w:hAnsi="Times New Roman" w:cs="Times New Roman"/>
          <w:b/>
          <w:sz w:val="24"/>
          <w:szCs w:val="24"/>
          <w:lang w:val="en-GB" w:eastAsia="nl-NL"/>
        </w:rPr>
        <w:t xml:space="preserve">Title of data: </w:t>
      </w:r>
      <w:r>
        <w:rPr>
          <w:rFonts w:ascii="Times New Roman" w:hAnsi="Times New Roman" w:cs="Times New Roman"/>
          <w:b/>
          <w:sz w:val="24"/>
          <w:szCs w:val="24"/>
          <w:lang w:val="en-GB" w:eastAsia="nl-NL"/>
        </w:rPr>
        <w:t xml:space="preserve">Urea Kinetic Model </w:t>
      </w:r>
    </w:p>
    <w:p w:rsidR="00F46C79" w:rsidRPr="00116606" w:rsidRDefault="00F46C79" w:rsidP="00F46C79">
      <w:pPr>
        <w:rPr>
          <w:b/>
          <w:szCs w:val="24"/>
          <w:lang w:eastAsia="nl-NL"/>
        </w:rPr>
      </w:pPr>
    </w:p>
    <w:p w:rsidR="00F46C79" w:rsidRDefault="00F46C79" w:rsidP="00F46C7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The </w:t>
      </w:r>
      <w:proofErr w:type="spellStart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>Centralised</w:t>
      </w:r>
      <w:proofErr w:type="spellEnd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prescription for each patient of this study will be computed by using SPEEDY</w:t>
      </w:r>
      <w:r>
        <w:rPr>
          <w:rFonts w:ascii="Cambria" w:eastAsia="Times New Roman" w:hAnsi="Cambria" w:cs="Arial"/>
          <w:iCs/>
          <w:sz w:val="22"/>
          <w:szCs w:val="22"/>
          <w:lang w:val="en-US"/>
        </w:rPr>
        <w:t>,</w:t>
      </w:r>
      <w:r w:rsidRPr="00A37AF0">
        <w:rPr>
          <w:rFonts w:ascii="Cambria" w:eastAsia="Times New Roman" w:hAnsi="Cambria" w:cs="Arial"/>
          <w:iCs/>
          <w:sz w:val="22"/>
          <w:szCs w:val="22"/>
          <w:vertAlign w:val="superscript"/>
          <w:lang w:val="en-US"/>
        </w:rPr>
        <w:t>23</w:t>
      </w:r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a spread-sheet prescription tool that uses essentially the same equations used by Solute Solver</w:t>
      </w:r>
      <w:r>
        <w:rPr>
          <w:rFonts w:ascii="Cambria" w:eastAsia="Times New Roman" w:hAnsi="Cambria" w:cs="Arial"/>
          <w:iCs/>
          <w:sz w:val="22"/>
          <w:szCs w:val="22"/>
          <w:lang w:val="en-US"/>
        </w:rPr>
        <w:t>,</w:t>
      </w:r>
      <w:r w:rsidRPr="00A37AF0">
        <w:rPr>
          <w:rFonts w:ascii="Cambria" w:eastAsia="Times New Roman" w:hAnsi="Cambria" w:cs="Arial"/>
          <w:iCs/>
          <w:sz w:val="22"/>
          <w:szCs w:val="22"/>
          <w:vertAlign w:val="superscript"/>
          <w:lang w:val="en-US"/>
        </w:rPr>
        <w:t>24</w:t>
      </w:r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the software based on the double pool model of urea kinetics and recommended by the 2015 KDOQI guidelines</w:t>
      </w:r>
      <w:r>
        <w:rPr>
          <w:rFonts w:ascii="Cambria" w:eastAsia="Times New Roman" w:hAnsi="Cambria" w:cs="Arial"/>
          <w:iCs/>
          <w:sz w:val="22"/>
          <w:szCs w:val="22"/>
          <w:lang w:val="en-US"/>
        </w:rPr>
        <w:t>.</w:t>
      </w:r>
      <w:r w:rsidRPr="00A37AF0">
        <w:rPr>
          <w:rFonts w:ascii="Cambria" w:eastAsia="Times New Roman" w:hAnsi="Cambria" w:cs="Arial"/>
          <w:iCs/>
          <w:sz w:val="22"/>
          <w:szCs w:val="22"/>
          <w:vertAlign w:val="superscript"/>
          <w:lang w:val="en-US"/>
        </w:rPr>
        <w:t>1</w:t>
      </w:r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</w:t>
      </w:r>
    </w:p>
    <w:p w:rsidR="00F46C79" w:rsidRDefault="00F46C79" w:rsidP="00F46C7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>SPEEDY provides results quite similar to those provided by Solute Solver. It is detailed elsewhere</w:t>
      </w:r>
      <w:r w:rsidRPr="00FE3684">
        <w:rPr>
          <w:rFonts w:ascii="Cambria" w:eastAsia="Times New Roman" w:hAnsi="Cambria" w:cs="Arial"/>
          <w:iCs/>
          <w:sz w:val="22"/>
          <w:szCs w:val="22"/>
          <w:vertAlign w:val="superscript"/>
          <w:lang w:val="en-US"/>
        </w:rPr>
        <w:t>23</w:t>
      </w:r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>, but in short it can be described as follows: there is consensus</w:t>
      </w:r>
      <w:r w:rsidRPr="00FE3684">
        <w:rPr>
          <w:rFonts w:ascii="Cambria" w:eastAsia="Times New Roman" w:hAnsi="Cambria" w:cs="Arial"/>
          <w:iCs/>
          <w:sz w:val="22"/>
          <w:szCs w:val="22"/>
          <w:vertAlign w:val="superscript"/>
          <w:lang w:val="en-US"/>
        </w:rPr>
        <w:t>1</w:t>
      </w:r>
      <w:proofErr w:type="gramStart"/>
      <w:r w:rsidRPr="00FE3684">
        <w:rPr>
          <w:rFonts w:ascii="Cambria" w:eastAsia="Times New Roman" w:hAnsi="Cambria" w:cs="Arial"/>
          <w:iCs/>
          <w:sz w:val="22"/>
          <w:szCs w:val="22"/>
          <w:vertAlign w:val="superscript"/>
          <w:lang w:val="en-US"/>
        </w:rPr>
        <w:t>,7,24</w:t>
      </w:r>
      <w:proofErr w:type="gramEnd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on the issue that the total weekly clearance can be expressed either by the standard </w:t>
      </w:r>
      <w:proofErr w:type="spellStart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>Kt</w:t>
      </w:r>
      <w:proofErr w:type="spellEnd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>/V (</w:t>
      </w:r>
      <w:proofErr w:type="spellStart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>stdKt</w:t>
      </w:r>
      <w:proofErr w:type="spellEnd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>/V) or by the Equivalent Renal Clearance of urea (EKRU); it essentially depends on three parameters: namely, the dialysis dose (</w:t>
      </w:r>
      <w:proofErr w:type="spellStart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>eKt</w:t>
      </w:r>
      <w:proofErr w:type="spellEnd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/V) per session, the number of sessions per week (frequency), and the renal urea clearance (KRU). On this basis, Casino and </w:t>
      </w:r>
      <w:proofErr w:type="spellStart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>Basile</w:t>
      </w:r>
      <w:proofErr w:type="spellEnd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have been able to establish a set of equations that allow a direct estimate of the adequate </w:t>
      </w:r>
      <w:proofErr w:type="spellStart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>eKt</w:t>
      </w:r>
      <w:proofErr w:type="spellEnd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>/V as a function of KRU</w:t>
      </w:r>
      <w:r>
        <w:rPr>
          <w:rFonts w:ascii="Cambria" w:eastAsia="Times New Roman" w:hAnsi="Cambria" w:cs="Arial"/>
          <w:iCs/>
          <w:sz w:val="22"/>
          <w:szCs w:val="22"/>
          <w:lang w:val="en-US"/>
        </w:rPr>
        <w:t>.</w:t>
      </w:r>
      <w:r w:rsidRPr="00FE3684">
        <w:rPr>
          <w:rFonts w:ascii="Cambria" w:eastAsia="Times New Roman" w:hAnsi="Cambria" w:cs="Arial"/>
          <w:iCs/>
          <w:sz w:val="22"/>
          <w:szCs w:val="22"/>
          <w:vertAlign w:val="superscript"/>
          <w:lang w:val="en-US"/>
        </w:rPr>
        <w:t>7</w:t>
      </w:r>
      <w:proofErr w:type="gramStart"/>
      <w:r w:rsidRPr="00FE3684">
        <w:rPr>
          <w:rFonts w:ascii="Cambria" w:eastAsia="Times New Roman" w:hAnsi="Cambria" w:cs="Arial"/>
          <w:iCs/>
          <w:sz w:val="22"/>
          <w:szCs w:val="22"/>
          <w:vertAlign w:val="superscript"/>
          <w:lang w:val="en-US"/>
        </w:rPr>
        <w:t>,22</w:t>
      </w:r>
      <w:proofErr w:type="gramEnd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</w:t>
      </w:r>
    </w:p>
    <w:p w:rsidR="00F46C79" w:rsidRDefault="00F46C79" w:rsidP="00F46C7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As shown below, we have selected three equations to guide the incremental hemodialysis (IHD) prescription. In particular, equations 2 and 3 predict the </w:t>
      </w:r>
      <w:proofErr w:type="spellStart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>eKt</w:t>
      </w:r>
      <w:proofErr w:type="spellEnd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/V required to attain the current target </w:t>
      </w:r>
      <w:proofErr w:type="gramStart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of 2.3 v/w for </w:t>
      </w:r>
      <w:proofErr w:type="spellStart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>stdKt</w:t>
      </w:r>
      <w:proofErr w:type="spellEnd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>/V</w:t>
      </w:r>
      <w:proofErr w:type="gramEnd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on twice</w:t>
      </w:r>
      <w:r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</w:t>
      </w:r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-and thrice-weekly schedule. In contrast, equation 1 predicts the </w:t>
      </w:r>
      <w:proofErr w:type="spellStart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>eKt</w:t>
      </w:r>
      <w:proofErr w:type="spellEnd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>/V required to attain the (variable) target for the normalized EKRU (</w:t>
      </w:r>
      <w:proofErr w:type="spellStart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>EKRUn</w:t>
      </w:r>
      <w:proofErr w:type="spellEnd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>)</w:t>
      </w:r>
      <w:r>
        <w:rPr>
          <w:rFonts w:ascii="Cambria" w:eastAsia="Times New Roman" w:hAnsi="Cambria" w:cs="Arial"/>
          <w:iCs/>
          <w:sz w:val="22"/>
          <w:szCs w:val="22"/>
          <w:lang w:val="en-US"/>
        </w:rPr>
        <w:t>.</w:t>
      </w:r>
      <w:r w:rsidRPr="000A30AC">
        <w:rPr>
          <w:rFonts w:ascii="Cambria" w:eastAsia="Times New Roman" w:hAnsi="Cambria" w:cs="Arial"/>
          <w:iCs/>
          <w:sz w:val="22"/>
          <w:szCs w:val="22"/>
          <w:vertAlign w:val="superscript"/>
          <w:lang w:val="en-US"/>
        </w:rPr>
        <w:t>7</w:t>
      </w:r>
      <w:proofErr w:type="gramStart"/>
      <w:r w:rsidRPr="000A30AC">
        <w:rPr>
          <w:rFonts w:ascii="Cambria" w:eastAsia="Times New Roman" w:hAnsi="Cambria" w:cs="Arial"/>
          <w:iCs/>
          <w:sz w:val="22"/>
          <w:szCs w:val="22"/>
          <w:vertAlign w:val="superscript"/>
          <w:lang w:val="en-US"/>
        </w:rPr>
        <w:t>,22</w:t>
      </w:r>
      <w:proofErr w:type="gramEnd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We have selected the latter due to the absence of specific recommendations about the use of </w:t>
      </w:r>
      <w:proofErr w:type="spellStart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>stdKt</w:t>
      </w:r>
      <w:proofErr w:type="spellEnd"/>
      <w:r w:rsidRPr="00A37AF0">
        <w:rPr>
          <w:rFonts w:ascii="Cambria" w:eastAsia="Times New Roman" w:hAnsi="Cambria" w:cs="Arial"/>
          <w:iCs/>
          <w:sz w:val="22"/>
          <w:szCs w:val="22"/>
          <w:lang w:val="en-US"/>
        </w:rPr>
        <w:t>/V on the once-weekly HD and because the prescription based on EKRU seems to agree quite well w</w:t>
      </w:r>
      <w:r>
        <w:rPr>
          <w:rFonts w:ascii="Cambria" w:eastAsia="Times New Roman" w:hAnsi="Cambria" w:cs="Arial"/>
          <w:iCs/>
          <w:sz w:val="22"/>
          <w:szCs w:val="22"/>
          <w:lang w:val="en-US"/>
        </w:rPr>
        <w:t>ith our empirical observations.</w:t>
      </w:r>
    </w:p>
    <w:p w:rsidR="00F46C79" w:rsidRDefault="00F46C79" w:rsidP="00F46C7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</w:p>
    <w:p w:rsidR="00F46C79" w:rsidRPr="000A30AC" w:rsidRDefault="00F46C79" w:rsidP="00F46C7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  <w:r w:rsidRPr="000A30AC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Equation 1: </w:t>
      </w:r>
      <w:proofErr w:type="spellStart"/>
      <w:r w:rsidRPr="000A30AC">
        <w:rPr>
          <w:rFonts w:ascii="Cambria" w:eastAsia="Times New Roman" w:hAnsi="Cambria" w:cs="Arial"/>
          <w:b/>
          <w:iCs/>
          <w:sz w:val="20"/>
          <w:szCs w:val="20"/>
          <w:lang w:val="en-US"/>
        </w:rPr>
        <w:t>eKt</w:t>
      </w:r>
      <w:proofErr w:type="spellEnd"/>
      <w:r w:rsidRPr="000A30AC">
        <w:rPr>
          <w:rFonts w:ascii="Cambria" w:eastAsia="Times New Roman" w:hAnsi="Cambria" w:cs="Arial"/>
          <w:b/>
          <w:iCs/>
          <w:sz w:val="20"/>
          <w:szCs w:val="20"/>
          <w:lang w:val="en-US"/>
        </w:rPr>
        <w:t>/V required = 0.1532*(</w:t>
      </w:r>
      <w:proofErr w:type="spellStart"/>
      <w:r w:rsidRPr="000A30AC">
        <w:rPr>
          <w:rFonts w:ascii="Cambria" w:eastAsia="Times New Roman" w:hAnsi="Cambria" w:cs="Arial"/>
          <w:b/>
          <w:iCs/>
          <w:sz w:val="20"/>
          <w:szCs w:val="20"/>
          <w:lang w:val="en-US"/>
        </w:rPr>
        <w:t>KRUn</w:t>
      </w:r>
      <w:proofErr w:type="spellEnd"/>
      <w:proofErr w:type="gramStart"/>
      <w:r w:rsidRPr="000A30AC">
        <w:rPr>
          <w:rFonts w:ascii="Cambria" w:eastAsia="Times New Roman" w:hAnsi="Cambria" w:cs="Arial"/>
          <w:b/>
          <w:iCs/>
          <w:sz w:val="20"/>
          <w:szCs w:val="20"/>
          <w:lang w:val="en-US"/>
        </w:rPr>
        <w:t>)2</w:t>
      </w:r>
      <w:proofErr w:type="gramEnd"/>
      <w:r w:rsidRPr="000A30AC">
        <w:rPr>
          <w:rFonts w:ascii="Cambria" w:eastAsia="Times New Roman" w:hAnsi="Cambria" w:cs="Arial"/>
          <w:b/>
          <w:iCs/>
          <w:sz w:val="20"/>
          <w:szCs w:val="20"/>
          <w:lang w:val="en-US"/>
        </w:rPr>
        <w:t> – 2.2250*</w:t>
      </w:r>
      <w:proofErr w:type="spellStart"/>
      <w:r w:rsidRPr="000A30AC">
        <w:rPr>
          <w:rFonts w:ascii="Cambria" w:eastAsia="Times New Roman" w:hAnsi="Cambria" w:cs="Arial"/>
          <w:b/>
          <w:iCs/>
          <w:sz w:val="20"/>
          <w:szCs w:val="20"/>
          <w:lang w:val="en-US"/>
        </w:rPr>
        <w:t>KRUn</w:t>
      </w:r>
      <w:proofErr w:type="spellEnd"/>
      <w:r w:rsidRPr="000A30AC">
        <w:rPr>
          <w:rFonts w:ascii="Cambria" w:eastAsia="Times New Roman" w:hAnsi="Cambria" w:cs="Arial"/>
          <w:b/>
          <w:iCs/>
          <w:sz w:val="20"/>
          <w:szCs w:val="20"/>
          <w:lang w:val="en-US"/>
        </w:rPr>
        <w:t xml:space="preserve"> + 7.9006</w:t>
      </w:r>
      <w:r w:rsidRPr="000A30AC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(once-weekly HD)</w:t>
      </w:r>
    </w:p>
    <w:p w:rsidR="00F46C79" w:rsidRPr="000A30AC" w:rsidRDefault="00F46C79" w:rsidP="00F46C7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  <w:r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Equation 2: </w:t>
      </w:r>
      <w:proofErr w:type="spellStart"/>
      <w:r w:rsidRPr="000A30AC">
        <w:rPr>
          <w:rFonts w:ascii="Cambria" w:eastAsia="Times New Roman" w:hAnsi="Cambria" w:cs="Arial"/>
          <w:b/>
          <w:iCs/>
          <w:sz w:val="20"/>
          <w:szCs w:val="20"/>
          <w:lang w:val="en-US"/>
        </w:rPr>
        <w:t>eKt</w:t>
      </w:r>
      <w:proofErr w:type="spellEnd"/>
      <w:r w:rsidRPr="000A30AC">
        <w:rPr>
          <w:rFonts w:ascii="Cambria" w:eastAsia="Times New Roman" w:hAnsi="Cambria" w:cs="Arial"/>
          <w:b/>
          <w:iCs/>
          <w:sz w:val="20"/>
          <w:szCs w:val="20"/>
          <w:lang w:val="en-US"/>
        </w:rPr>
        <w:t>/V required = 0.0776*(</w:t>
      </w:r>
      <w:proofErr w:type="spellStart"/>
      <w:r w:rsidRPr="000A30AC">
        <w:rPr>
          <w:rFonts w:ascii="Cambria" w:eastAsia="Times New Roman" w:hAnsi="Cambria" w:cs="Arial"/>
          <w:b/>
          <w:iCs/>
          <w:sz w:val="20"/>
          <w:szCs w:val="20"/>
          <w:lang w:val="en-US"/>
        </w:rPr>
        <w:t>KRUn</w:t>
      </w:r>
      <w:proofErr w:type="spellEnd"/>
      <w:proofErr w:type="gramStart"/>
      <w:r w:rsidRPr="000A30AC">
        <w:rPr>
          <w:rFonts w:ascii="Cambria" w:eastAsia="Times New Roman" w:hAnsi="Cambria" w:cs="Arial"/>
          <w:b/>
          <w:iCs/>
          <w:sz w:val="20"/>
          <w:szCs w:val="20"/>
          <w:lang w:val="en-US"/>
        </w:rPr>
        <w:t>)2</w:t>
      </w:r>
      <w:proofErr w:type="gramEnd"/>
      <w:r w:rsidRPr="000A30AC">
        <w:rPr>
          <w:rFonts w:ascii="Cambria" w:eastAsia="Times New Roman" w:hAnsi="Cambria" w:cs="Arial"/>
          <w:b/>
          <w:iCs/>
          <w:sz w:val="20"/>
          <w:szCs w:val="20"/>
          <w:lang w:val="en-US"/>
        </w:rPr>
        <w:t> – 0.9091*</w:t>
      </w:r>
      <w:proofErr w:type="spellStart"/>
      <w:r w:rsidRPr="000A30AC">
        <w:rPr>
          <w:rFonts w:ascii="Cambria" w:eastAsia="Times New Roman" w:hAnsi="Cambria" w:cs="Arial"/>
          <w:b/>
          <w:iCs/>
          <w:sz w:val="20"/>
          <w:szCs w:val="20"/>
          <w:lang w:val="en-US"/>
        </w:rPr>
        <w:t>KRUn</w:t>
      </w:r>
      <w:proofErr w:type="spellEnd"/>
      <w:r w:rsidRPr="000A30AC">
        <w:rPr>
          <w:rFonts w:ascii="Cambria" w:eastAsia="Times New Roman" w:hAnsi="Cambria" w:cs="Arial"/>
          <w:b/>
          <w:iCs/>
          <w:sz w:val="20"/>
          <w:szCs w:val="20"/>
          <w:lang w:val="en-US"/>
        </w:rPr>
        <w:t xml:space="preserve"> + 3.157</w:t>
      </w:r>
      <w:r>
        <w:rPr>
          <w:rFonts w:ascii="Cambria" w:eastAsia="Times New Roman" w:hAnsi="Cambria" w:cs="Arial"/>
          <w:b/>
          <w:iCs/>
          <w:sz w:val="20"/>
          <w:szCs w:val="20"/>
          <w:lang w:val="en-US"/>
        </w:rPr>
        <w:t xml:space="preserve"> </w:t>
      </w:r>
      <w:r w:rsidRPr="000A30AC">
        <w:rPr>
          <w:rFonts w:ascii="Cambria" w:eastAsia="Times New Roman" w:hAnsi="Cambria" w:cs="Arial"/>
          <w:iCs/>
          <w:sz w:val="22"/>
          <w:szCs w:val="22"/>
          <w:lang w:val="en-US"/>
        </w:rPr>
        <w:t>(twice-weekly HD)</w:t>
      </w:r>
    </w:p>
    <w:p w:rsidR="00F46C79" w:rsidRPr="000A30AC" w:rsidRDefault="00F46C79" w:rsidP="00F46C7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  <w:r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Equation 3: </w:t>
      </w:r>
      <w:proofErr w:type="spellStart"/>
      <w:r w:rsidRPr="000A30AC">
        <w:rPr>
          <w:rFonts w:ascii="Cambria" w:eastAsia="Times New Roman" w:hAnsi="Cambria" w:cs="Arial"/>
          <w:b/>
          <w:iCs/>
          <w:sz w:val="20"/>
          <w:szCs w:val="20"/>
          <w:lang w:val="en-US"/>
        </w:rPr>
        <w:t>eKt</w:t>
      </w:r>
      <w:proofErr w:type="spellEnd"/>
      <w:r w:rsidRPr="000A30AC">
        <w:rPr>
          <w:rFonts w:ascii="Cambria" w:eastAsia="Times New Roman" w:hAnsi="Cambria" w:cs="Arial"/>
          <w:b/>
          <w:iCs/>
          <w:sz w:val="20"/>
          <w:szCs w:val="20"/>
          <w:lang w:val="en-US"/>
        </w:rPr>
        <w:t>/V required = 0.0145*(</w:t>
      </w:r>
      <w:proofErr w:type="spellStart"/>
      <w:r w:rsidRPr="000A30AC">
        <w:rPr>
          <w:rFonts w:ascii="Cambria" w:eastAsia="Times New Roman" w:hAnsi="Cambria" w:cs="Arial"/>
          <w:b/>
          <w:iCs/>
          <w:sz w:val="20"/>
          <w:szCs w:val="20"/>
          <w:lang w:val="en-US"/>
        </w:rPr>
        <w:t>KRUn</w:t>
      </w:r>
      <w:proofErr w:type="spellEnd"/>
      <w:proofErr w:type="gramStart"/>
      <w:r w:rsidRPr="000A30AC">
        <w:rPr>
          <w:rFonts w:ascii="Cambria" w:eastAsia="Times New Roman" w:hAnsi="Cambria" w:cs="Arial"/>
          <w:b/>
          <w:iCs/>
          <w:sz w:val="20"/>
          <w:szCs w:val="20"/>
          <w:lang w:val="en-US"/>
        </w:rPr>
        <w:t>)2</w:t>
      </w:r>
      <w:proofErr w:type="gramEnd"/>
      <w:r w:rsidRPr="000A30AC">
        <w:rPr>
          <w:rFonts w:ascii="Cambria" w:eastAsia="Times New Roman" w:hAnsi="Cambria" w:cs="Arial"/>
          <w:b/>
          <w:iCs/>
          <w:sz w:val="20"/>
          <w:szCs w:val="20"/>
          <w:lang w:val="en-US"/>
        </w:rPr>
        <w:t xml:space="preserve"> – 0.2549*</w:t>
      </w:r>
      <w:proofErr w:type="spellStart"/>
      <w:r w:rsidRPr="000A30AC">
        <w:rPr>
          <w:rFonts w:ascii="Cambria" w:eastAsia="Times New Roman" w:hAnsi="Cambria" w:cs="Arial"/>
          <w:b/>
          <w:iCs/>
          <w:sz w:val="20"/>
          <w:szCs w:val="20"/>
          <w:lang w:val="en-US"/>
        </w:rPr>
        <w:t>KRUn</w:t>
      </w:r>
      <w:proofErr w:type="spellEnd"/>
      <w:r w:rsidRPr="000A30AC">
        <w:rPr>
          <w:rFonts w:ascii="Cambria" w:eastAsia="Times New Roman" w:hAnsi="Cambria" w:cs="Arial"/>
          <w:b/>
          <w:iCs/>
          <w:sz w:val="20"/>
          <w:szCs w:val="20"/>
          <w:lang w:val="en-US"/>
        </w:rPr>
        <w:t xml:space="preserve"> + 1.2496</w:t>
      </w:r>
      <w:r w:rsidRPr="000A30AC">
        <w:rPr>
          <w:rFonts w:ascii="Cambria" w:eastAsia="Times New Roman" w:hAnsi="Cambria" w:cs="Arial"/>
          <w:iCs/>
          <w:sz w:val="22"/>
          <w:szCs w:val="22"/>
          <w:lang w:val="en-US"/>
        </w:rPr>
        <w:t>(thrice-weekly HD)</w:t>
      </w:r>
    </w:p>
    <w:p w:rsidR="00F46C79" w:rsidRPr="00614C5E" w:rsidRDefault="00F46C79" w:rsidP="00F46C7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  <w:proofErr w:type="gramStart"/>
      <w:r w:rsidRPr="00614C5E">
        <w:rPr>
          <w:rFonts w:ascii="Cambria" w:eastAsia="Times New Roman" w:hAnsi="Cambria" w:cs="Arial"/>
          <w:iCs/>
          <w:sz w:val="22"/>
          <w:szCs w:val="22"/>
          <w:lang w:val="en-US"/>
        </w:rPr>
        <w:t>where</w:t>
      </w:r>
      <w:proofErr w:type="gramEnd"/>
      <w:r w:rsidRPr="00614C5E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</w:t>
      </w:r>
      <w:proofErr w:type="spellStart"/>
      <w:r w:rsidRPr="00614C5E">
        <w:rPr>
          <w:rFonts w:ascii="Cambria" w:eastAsia="Times New Roman" w:hAnsi="Cambria" w:cs="Arial"/>
          <w:iCs/>
          <w:sz w:val="22"/>
          <w:szCs w:val="22"/>
          <w:lang w:val="en-US"/>
        </w:rPr>
        <w:t>KRUn</w:t>
      </w:r>
      <w:proofErr w:type="spellEnd"/>
      <w:r w:rsidRPr="00614C5E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is the normalized KRU. </w:t>
      </w:r>
    </w:p>
    <w:p w:rsidR="00F46C79" w:rsidRDefault="00F46C79" w:rsidP="00F46C7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  <w:r w:rsidRPr="00614C5E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EKRU normalized = EKRU x 35 L / </w:t>
      </w:r>
      <w:proofErr w:type="spellStart"/>
      <w:r w:rsidRPr="00614C5E">
        <w:rPr>
          <w:rFonts w:ascii="Cambria" w:eastAsia="Times New Roman" w:hAnsi="Cambria" w:cs="Arial"/>
          <w:iCs/>
          <w:sz w:val="22"/>
          <w:szCs w:val="22"/>
          <w:lang w:val="en-US"/>
        </w:rPr>
        <w:t>Vdp</w:t>
      </w:r>
      <w:proofErr w:type="spellEnd"/>
      <w:r w:rsidRPr="00614C5E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(ml/min/35 L = ml/min/1.73m2)</w:t>
      </w:r>
    </w:p>
    <w:p w:rsidR="00F46C79" w:rsidRPr="00614C5E" w:rsidRDefault="00F46C79" w:rsidP="00F46C7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</w:p>
    <w:p w:rsidR="00F46C79" w:rsidRDefault="00F46C79" w:rsidP="00F46C7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  <w:r w:rsidRPr="000A30AC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Since </w:t>
      </w:r>
      <w:proofErr w:type="spellStart"/>
      <w:r w:rsidRPr="000A30AC">
        <w:rPr>
          <w:rFonts w:ascii="Cambria" w:eastAsia="Times New Roman" w:hAnsi="Cambria" w:cs="Arial"/>
          <w:iCs/>
          <w:sz w:val="22"/>
          <w:szCs w:val="22"/>
          <w:lang w:val="en-US"/>
        </w:rPr>
        <w:t>KRUn</w:t>
      </w:r>
      <w:proofErr w:type="spellEnd"/>
      <w:r w:rsidRPr="000A30AC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= KRU * 35/Vdp</w:t>
      </w:r>
      <w:proofErr w:type="gramStart"/>
      <w:r>
        <w:rPr>
          <w:rFonts w:ascii="Cambria" w:eastAsia="Times New Roman" w:hAnsi="Cambria" w:cs="Arial"/>
          <w:iCs/>
          <w:sz w:val="22"/>
          <w:szCs w:val="22"/>
          <w:lang w:val="en-US"/>
        </w:rPr>
        <w:t>,</w:t>
      </w:r>
      <w:r w:rsidRPr="000A30AC">
        <w:rPr>
          <w:rFonts w:ascii="Cambria" w:eastAsia="Times New Roman" w:hAnsi="Cambria" w:cs="Arial"/>
          <w:iCs/>
          <w:sz w:val="22"/>
          <w:szCs w:val="22"/>
          <w:vertAlign w:val="superscript"/>
          <w:lang w:val="en-US"/>
        </w:rPr>
        <w:t>7,22</w:t>
      </w:r>
      <w:proofErr w:type="gramEnd"/>
      <w:r w:rsidRPr="000A30AC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one has to measure both KRU and the double pool urea distribution volume (</w:t>
      </w:r>
      <w:proofErr w:type="spellStart"/>
      <w:r w:rsidRPr="000A30AC">
        <w:rPr>
          <w:rFonts w:ascii="Cambria" w:eastAsia="Times New Roman" w:hAnsi="Cambria" w:cs="Arial"/>
          <w:iCs/>
          <w:sz w:val="22"/>
          <w:szCs w:val="22"/>
          <w:lang w:val="en-US"/>
        </w:rPr>
        <w:t>Vdp</w:t>
      </w:r>
      <w:proofErr w:type="spellEnd"/>
      <w:r w:rsidRPr="000A30AC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). KRU can be estimated with a very useful equation recently published by </w:t>
      </w:r>
      <w:proofErr w:type="spellStart"/>
      <w:r w:rsidRPr="000A30AC">
        <w:rPr>
          <w:rFonts w:ascii="Cambria" w:eastAsia="Times New Roman" w:hAnsi="Cambria" w:cs="Arial"/>
          <w:iCs/>
          <w:sz w:val="22"/>
          <w:szCs w:val="22"/>
          <w:lang w:val="en-US"/>
        </w:rPr>
        <w:t>Daugirdas</w:t>
      </w:r>
      <w:proofErr w:type="spellEnd"/>
      <w:r w:rsidRPr="000A30AC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et al</w:t>
      </w:r>
      <w:proofErr w:type="gramStart"/>
      <w:r>
        <w:rPr>
          <w:rFonts w:ascii="Cambria" w:eastAsia="Times New Roman" w:hAnsi="Cambria" w:cs="Arial"/>
          <w:iCs/>
          <w:sz w:val="22"/>
          <w:szCs w:val="22"/>
          <w:lang w:val="en-US"/>
        </w:rPr>
        <w:t>,</w:t>
      </w:r>
      <w:r w:rsidRPr="000A30AC">
        <w:rPr>
          <w:rFonts w:ascii="Cambria" w:eastAsia="Times New Roman" w:hAnsi="Cambria" w:cs="Arial"/>
          <w:iCs/>
          <w:sz w:val="22"/>
          <w:szCs w:val="22"/>
          <w:vertAlign w:val="superscript"/>
          <w:lang w:val="en-US"/>
        </w:rPr>
        <w:t>21,35</w:t>
      </w:r>
      <w:proofErr w:type="gramEnd"/>
      <w:r w:rsidRPr="000A30AC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that allows using a urine collection period (UDUR) limited to the last 24 hours preceding the next dialysis session, and avoids measuring the </w:t>
      </w:r>
      <w:proofErr w:type="spellStart"/>
      <w:r w:rsidRPr="000A30AC">
        <w:rPr>
          <w:rFonts w:ascii="Cambria" w:eastAsia="Times New Roman" w:hAnsi="Cambria" w:cs="Arial"/>
          <w:iCs/>
          <w:sz w:val="22"/>
          <w:szCs w:val="22"/>
          <w:lang w:val="en-US"/>
        </w:rPr>
        <w:t>postdialysis</w:t>
      </w:r>
      <w:proofErr w:type="spellEnd"/>
      <w:r w:rsidRPr="000A30AC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BUN of the preceding session:    </w:t>
      </w:r>
    </w:p>
    <w:p w:rsidR="00F46C79" w:rsidRPr="00354E50" w:rsidRDefault="00F46C79" w:rsidP="00F46C7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  <w:r w:rsidRPr="000A30AC">
        <w:rPr>
          <w:rFonts w:ascii="Cambria" w:eastAsia="Times New Roman" w:hAnsi="Cambria" w:cs="Arial"/>
          <w:iCs/>
          <w:sz w:val="22"/>
          <w:szCs w:val="22"/>
          <w:lang w:val="en-US"/>
        </w:rPr>
        <w:lastRenderedPageBreak/>
        <w:t>Equation 4:</w:t>
      </w:r>
      <w:r w:rsidRPr="000A30AC">
        <w:rPr>
          <w:rFonts w:ascii="Cambria" w:eastAsia="Times New Roman" w:hAnsi="Cambria" w:cs="Arial"/>
          <w:iCs/>
          <w:sz w:val="22"/>
          <w:szCs w:val="22"/>
          <w:lang w:val="en-US"/>
        </w:rPr>
        <w:tab/>
      </w:r>
      <w:r w:rsidRPr="00354E50">
        <w:rPr>
          <w:rFonts w:ascii="Cambria" w:eastAsia="Times New Roman" w:hAnsi="Cambria" w:cs="Arial"/>
          <w:b/>
          <w:iCs/>
          <w:sz w:val="20"/>
          <w:szCs w:val="20"/>
          <w:lang w:val="en-US"/>
        </w:rPr>
        <w:t xml:space="preserve">KRU = UUNCONC x UVOL / (UDUR x </w:t>
      </w:r>
      <w:proofErr w:type="spellStart"/>
      <w:r w:rsidRPr="00354E50">
        <w:rPr>
          <w:rFonts w:ascii="Cambria" w:eastAsia="Times New Roman" w:hAnsi="Cambria" w:cs="Arial"/>
          <w:b/>
          <w:iCs/>
          <w:sz w:val="20"/>
          <w:szCs w:val="20"/>
          <w:lang w:val="en-US"/>
        </w:rPr>
        <w:t>TACSUNwater</w:t>
      </w:r>
      <w:proofErr w:type="spellEnd"/>
      <w:r w:rsidRPr="00354E50">
        <w:rPr>
          <w:rFonts w:ascii="Cambria" w:eastAsia="Times New Roman" w:hAnsi="Cambria" w:cs="Arial"/>
          <w:b/>
          <w:iCs/>
          <w:sz w:val="20"/>
          <w:szCs w:val="20"/>
          <w:lang w:val="en-US"/>
        </w:rPr>
        <w:t>)</w:t>
      </w:r>
    </w:p>
    <w:p w:rsidR="00F46C79" w:rsidRPr="00354E50" w:rsidRDefault="00F46C79" w:rsidP="00F46C7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  <w:proofErr w:type="gramStart"/>
      <w:r w:rsidRPr="00354E50">
        <w:rPr>
          <w:rFonts w:ascii="Cambria" w:eastAsia="Times New Roman" w:hAnsi="Cambria" w:cs="Arial"/>
          <w:iCs/>
          <w:sz w:val="22"/>
          <w:szCs w:val="22"/>
          <w:lang w:val="en-US"/>
        </w:rPr>
        <w:t>where</w:t>
      </w:r>
      <w:proofErr w:type="gramEnd"/>
      <w:r w:rsidRPr="00354E50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UUNCONC = Urine Urea Nitrogen Concentration (mg/dl), UVOL = Urine Volume (ml/day), UDUR = 1440 min, and TACSUN water is the time-averaged urea nitrogen concentration in serum water over UDUR</w:t>
      </w:r>
    </w:p>
    <w:p w:rsidR="00F46C79" w:rsidRPr="00354E50" w:rsidRDefault="00F46C79" w:rsidP="00F46C79">
      <w:pPr>
        <w:pStyle w:val="Default"/>
        <w:spacing w:line="360" w:lineRule="auto"/>
        <w:jc w:val="both"/>
        <w:rPr>
          <w:rFonts w:ascii="Cambria" w:eastAsia="Times New Roman" w:hAnsi="Cambria" w:cs="Arial"/>
          <w:b/>
          <w:iCs/>
          <w:sz w:val="20"/>
          <w:szCs w:val="20"/>
          <w:lang w:val="en-US"/>
        </w:rPr>
      </w:pPr>
      <w:r w:rsidRPr="00354E50">
        <w:rPr>
          <w:rFonts w:ascii="Cambria" w:eastAsia="Times New Roman" w:hAnsi="Cambria" w:cs="Arial"/>
          <w:iCs/>
          <w:sz w:val="22"/>
          <w:szCs w:val="22"/>
          <w:lang w:val="en-US"/>
        </w:rPr>
        <w:t>Equation 5:</w:t>
      </w:r>
      <w:r w:rsidRPr="00354E50">
        <w:rPr>
          <w:rFonts w:ascii="Cambria" w:eastAsia="Times New Roman" w:hAnsi="Cambria" w:cs="Arial"/>
          <w:iCs/>
          <w:sz w:val="22"/>
          <w:szCs w:val="22"/>
          <w:lang w:val="en-US"/>
        </w:rPr>
        <w:tab/>
      </w:r>
      <w:proofErr w:type="spellStart"/>
      <w:r w:rsidRPr="00354E50">
        <w:rPr>
          <w:rFonts w:ascii="Cambria" w:eastAsia="Times New Roman" w:hAnsi="Cambria" w:cs="Arial"/>
          <w:b/>
          <w:iCs/>
          <w:sz w:val="20"/>
          <w:szCs w:val="20"/>
          <w:lang w:val="en-US"/>
        </w:rPr>
        <w:t>TACSUNwater</w:t>
      </w:r>
      <w:proofErr w:type="spellEnd"/>
      <w:r w:rsidRPr="00354E50">
        <w:rPr>
          <w:rFonts w:ascii="Cambria" w:eastAsia="Times New Roman" w:hAnsi="Cambria" w:cs="Arial"/>
          <w:b/>
          <w:iCs/>
          <w:sz w:val="20"/>
          <w:szCs w:val="20"/>
          <w:lang w:val="en-US"/>
        </w:rPr>
        <w:t xml:space="preserve"> = </w:t>
      </w:r>
      <w:proofErr w:type="spellStart"/>
      <w:r w:rsidRPr="00354E50">
        <w:rPr>
          <w:rFonts w:ascii="Cambria" w:eastAsia="Times New Roman" w:hAnsi="Cambria" w:cs="Arial"/>
          <w:b/>
          <w:iCs/>
          <w:sz w:val="20"/>
          <w:szCs w:val="20"/>
          <w:lang w:val="en-US"/>
        </w:rPr>
        <w:t>BUNpre</w:t>
      </w:r>
      <w:proofErr w:type="spellEnd"/>
      <w:r w:rsidRPr="00354E50">
        <w:rPr>
          <w:rFonts w:ascii="Cambria" w:eastAsia="Times New Roman" w:hAnsi="Cambria" w:cs="Arial"/>
          <w:b/>
          <w:iCs/>
          <w:sz w:val="20"/>
          <w:szCs w:val="20"/>
          <w:lang w:val="en-US"/>
        </w:rPr>
        <w:t xml:space="preserve"> *(1.075 -(0.0038*URR+0.059)*UDUR/IDI)</w:t>
      </w:r>
    </w:p>
    <w:p w:rsidR="00F46C79" w:rsidRPr="00354E50" w:rsidRDefault="00F46C79" w:rsidP="00F46C7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  <w:r w:rsidRPr="00354E50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where </w:t>
      </w:r>
      <w:proofErr w:type="spellStart"/>
      <w:r w:rsidRPr="00354E50">
        <w:rPr>
          <w:rFonts w:ascii="Cambria" w:eastAsia="Times New Roman" w:hAnsi="Cambria" w:cs="Arial"/>
          <w:iCs/>
          <w:sz w:val="22"/>
          <w:szCs w:val="22"/>
          <w:lang w:val="en-US"/>
        </w:rPr>
        <w:t>BUNpre</w:t>
      </w:r>
      <w:proofErr w:type="spellEnd"/>
      <w:r w:rsidRPr="00354E50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is the </w:t>
      </w:r>
      <w:proofErr w:type="spellStart"/>
      <w:r w:rsidRPr="00354E50">
        <w:rPr>
          <w:rFonts w:ascii="Cambria" w:eastAsia="Times New Roman" w:hAnsi="Cambria" w:cs="Arial"/>
          <w:iCs/>
          <w:sz w:val="22"/>
          <w:szCs w:val="22"/>
          <w:lang w:val="en-US"/>
        </w:rPr>
        <w:t>predialysis</w:t>
      </w:r>
      <w:proofErr w:type="spellEnd"/>
      <w:r w:rsidRPr="00354E50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BUN, URR is the urea reduction ratio and IDI is the </w:t>
      </w:r>
      <w:proofErr w:type="spellStart"/>
      <w:r w:rsidRPr="00354E50">
        <w:rPr>
          <w:rFonts w:ascii="Cambria" w:eastAsia="Times New Roman" w:hAnsi="Cambria" w:cs="Arial"/>
          <w:iCs/>
          <w:sz w:val="22"/>
          <w:szCs w:val="22"/>
          <w:lang w:val="en-US"/>
        </w:rPr>
        <w:t>interdialysis</w:t>
      </w:r>
      <w:proofErr w:type="spellEnd"/>
      <w:r w:rsidRPr="00354E50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time period (min)</w:t>
      </w:r>
      <w:proofErr w:type="gramStart"/>
      <w:r w:rsidRPr="00354E50">
        <w:rPr>
          <w:rFonts w:ascii="Cambria" w:eastAsia="Times New Roman" w:hAnsi="Cambria" w:cs="Arial"/>
          <w:iCs/>
          <w:sz w:val="22"/>
          <w:szCs w:val="22"/>
          <w:lang w:val="en-US"/>
        </w:rPr>
        <w:t>.</w:t>
      </w:r>
      <w:r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 </w:t>
      </w:r>
      <w:proofErr w:type="gramEnd"/>
      <w:r w:rsidRPr="00354E50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Of note, at the baseline, </w:t>
      </w:r>
      <w:r w:rsidRPr="00354E50">
        <w:rPr>
          <w:rFonts w:ascii="Cambria" w:eastAsia="Times New Roman" w:hAnsi="Cambria" w:cs="Arial"/>
          <w:b/>
          <w:iCs/>
          <w:sz w:val="22"/>
          <w:szCs w:val="22"/>
          <w:lang w:val="en-US"/>
        </w:rPr>
        <w:t xml:space="preserve">before starting HD, </w:t>
      </w:r>
      <w:r>
        <w:rPr>
          <w:rFonts w:ascii="Cambria" w:eastAsia="Times New Roman" w:hAnsi="Cambria" w:cs="Arial"/>
          <w:b/>
          <w:iCs/>
          <w:sz w:val="22"/>
          <w:szCs w:val="22"/>
          <w:lang w:val="en-US"/>
        </w:rPr>
        <w:t xml:space="preserve">   </w:t>
      </w:r>
      <w:proofErr w:type="spellStart"/>
      <w:r w:rsidRPr="00354E50">
        <w:rPr>
          <w:rFonts w:ascii="Cambria" w:eastAsia="Times New Roman" w:hAnsi="Cambria" w:cs="Arial"/>
          <w:b/>
          <w:iCs/>
          <w:sz w:val="22"/>
          <w:szCs w:val="22"/>
          <w:lang w:val="en-US"/>
        </w:rPr>
        <w:t>TACSUNwater</w:t>
      </w:r>
      <w:proofErr w:type="spellEnd"/>
      <w:r w:rsidRPr="00354E50">
        <w:rPr>
          <w:rFonts w:ascii="Cambria" w:eastAsia="Times New Roman" w:hAnsi="Cambria" w:cs="Arial"/>
          <w:b/>
          <w:iCs/>
          <w:sz w:val="22"/>
          <w:szCs w:val="22"/>
          <w:lang w:val="en-US"/>
        </w:rPr>
        <w:t xml:space="preserve"> = </w:t>
      </w:r>
      <w:proofErr w:type="spellStart"/>
      <w:r w:rsidRPr="00354E50">
        <w:rPr>
          <w:rFonts w:ascii="Cambria" w:eastAsia="Times New Roman" w:hAnsi="Cambria" w:cs="Arial"/>
          <w:b/>
          <w:iCs/>
          <w:sz w:val="22"/>
          <w:szCs w:val="22"/>
          <w:lang w:val="en-US"/>
        </w:rPr>
        <w:t>BUNpre</w:t>
      </w:r>
      <w:proofErr w:type="spellEnd"/>
      <w:r w:rsidRPr="00354E50">
        <w:rPr>
          <w:rFonts w:ascii="Cambria" w:eastAsia="Times New Roman" w:hAnsi="Cambria" w:cs="Arial"/>
          <w:b/>
          <w:iCs/>
          <w:sz w:val="22"/>
          <w:szCs w:val="22"/>
          <w:lang w:val="en-US"/>
        </w:rPr>
        <w:t xml:space="preserve"> * 1.075</w:t>
      </w:r>
      <w:r w:rsidRPr="00354E50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(i.e., </w:t>
      </w:r>
      <w:proofErr w:type="spellStart"/>
      <w:r w:rsidRPr="00354E50">
        <w:rPr>
          <w:rFonts w:ascii="Cambria" w:eastAsia="Times New Roman" w:hAnsi="Cambria" w:cs="Arial"/>
          <w:iCs/>
          <w:sz w:val="22"/>
          <w:szCs w:val="22"/>
          <w:lang w:val="en-US"/>
        </w:rPr>
        <w:t>BUNpre</w:t>
      </w:r>
      <w:proofErr w:type="spellEnd"/>
      <w:r w:rsidRPr="00354E50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in serum water).</w:t>
      </w:r>
    </w:p>
    <w:p w:rsidR="00F46C79" w:rsidRPr="00354E50" w:rsidRDefault="00F46C79" w:rsidP="00F46C7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</w:p>
    <w:p w:rsidR="00F46C79" w:rsidRPr="00354E50" w:rsidRDefault="00F46C79" w:rsidP="00F46C79">
      <w:pPr>
        <w:pStyle w:val="Default"/>
        <w:spacing w:line="360" w:lineRule="auto"/>
        <w:jc w:val="both"/>
        <w:rPr>
          <w:rFonts w:ascii="Cambria" w:eastAsia="Times New Roman" w:hAnsi="Cambria" w:cs="Arial"/>
          <w:iCs/>
          <w:sz w:val="22"/>
          <w:szCs w:val="22"/>
          <w:lang w:val="en-US"/>
        </w:rPr>
      </w:pPr>
      <w:r w:rsidRPr="00354E50">
        <w:rPr>
          <w:rFonts w:ascii="Cambria" w:eastAsia="Times New Roman" w:hAnsi="Cambria" w:cs="Arial"/>
          <w:iCs/>
          <w:sz w:val="22"/>
          <w:szCs w:val="22"/>
          <w:lang w:val="en-US"/>
        </w:rPr>
        <w:t>The next step is the calculation of the double pool urea distribution volume (</w:t>
      </w:r>
      <w:proofErr w:type="spellStart"/>
      <w:r w:rsidRPr="00354E50">
        <w:rPr>
          <w:rFonts w:ascii="Cambria" w:eastAsia="Times New Roman" w:hAnsi="Cambria" w:cs="Arial"/>
          <w:iCs/>
          <w:sz w:val="22"/>
          <w:szCs w:val="22"/>
          <w:lang w:val="en-US"/>
        </w:rPr>
        <w:t>Vdp</w:t>
      </w:r>
      <w:proofErr w:type="spellEnd"/>
      <w:proofErr w:type="gramStart"/>
      <w:r w:rsidRPr="00354E50">
        <w:rPr>
          <w:rFonts w:ascii="Cambria" w:eastAsia="Times New Roman" w:hAnsi="Cambria" w:cs="Arial"/>
          <w:iCs/>
          <w:sz w:val="22"/>
          <w:szCs w:val="22"/>
          <w:lang w:val="en-US"/>
        </w:rPr>
        <w:t>), that</w:t>
      </w:r>
      <w:proofErr w:type="gramEnd"/>
      <w:r w:rsidRPr="00354E50">
        <w:rPr>
          <w:rFonts w:ascii="Cambria" w:eastAsia="Times New Roman" w:hAnsi="Cambria" w:cs="Arial"/>
          <w:iCs/>
          <w:sz w:val="22"/>
          <w:szCs w:val="22"/>
          <w:lang w:val="en-US"/>
        </w:rPr>
        <w:t xml:space="preserve"> can be based on the estimate of the single pool urea distribution volume (</w:t>
      </w:r>
      <w:proofErr w:type="spellStart"/>
      <w:r w:rsidRPr="00354E50">
        <w:rPr>
          <w:rFonts w:ascii="Cambria" w:eastAsia="Times New Roman" w:hAnsi="Cambria" w:cs="Arial"/>
          <w:iCs/>
          <w:sz w:val="22"/>
          <w:szCs w:val="22"/>
          <w:lang w:val="en-US"/>
        </w:rPr>
        <w:t>Vsp</w:t>
      </w:r>
      <w:proofErr w:type="spellEnd"/>
      <w:r w:rsidRPr="00354E50">
        <w:rPr>
          <w:rFonts w:ascii="Cambria" w:eastAsia="Times New Roman" w:hAnsi="Cambria" w:cs="Arial"/>
          <w:iCs/>
          <w:sz w:val="22"/>
          <w:szCs w:val="22"/>
          <w:lang w:val="en-US"/>
        </w:rPr>
        <w:t>):</w:t>
      </w:r>
    </w:p>
    <w:p w:rsidR="00F46C79" w:rsidRPr="00354E50" w:rsidRDefault="00F46C79" w:rsidP="00F46C79">
      <w:pPr>
        <w:pStyle w:val="Default"/>
        <w:spacing w:line="360" w:lineRule="auto"/>
        <w:jc w:val="both"/>
        <w:rPr>
          <w:rFonts w:ascii="Cambria" w:hAnsi="Cambria"/>
        </w:rPr>
      </w:pPr>
      <w:r w:rsidRPr="00354E50">
        <w:rPr>
          <w:rFonts w:ascii="Cambria" w:hAnsi="Cambria"/>
          <w:sz w:val="22"/>
          <w:szCs w:val="22"/>
        </w:rPr>
        <w:t>Equation 6</w:t>
      </w:r>
      <w:r w:rsidRPr="00354E50">
        <w:rPr>
          <w:rFonts w:ascii="Cambria" w:hAnsi="Cambria"/>
        </w:rPr>
        <w:t xml:space="preserve">: </w:t>
      </w:r>
      <w:r w:rsidRPr="00354E50">
        <w:rPr>
          <w:rFonts w:ascii="Cambria" w:hAnsi="Cambria"/>
        </w:rPr>
        <w:tab/>
      </w:r>
      <w:proofErr w:type="spellStart"/>
      <w:r w:rsidRPr="00354E50">
        <w:rPr>
          <w:rFonts w:ascii="Cambria" w:eastAsia="Times New Roman" w:hAnsi="Cambria" w:cs="Arial"/>
          <w:b/>
          <w:iCs/>
          <w:sz w:val="20"/>
          <w:szCs w:val="20"/>
          <w:lang w:val="en-US"/>
        </w:rPr>
        <w:t>Vsp</w:t>
      </w:r>
      <w:proofErr w:type="spellEnd"/>
      <w:r w:rsidRPr="00354E50">
        <w:rPr>
          <w:rFonts w:ascii="Cambria" w:eastAsia="Times New Roman" w:hAnsi="Cambria" w:cs="Arial"/>
          <w:b/>
          <w:iCs/>
          <w:sz w:val="20"/>
          <w:szCs w:val="20"/>
          <w:lang w:val="en-US"/>
        </w:rPr>
        <w:t xml:space="preserve"> = K * T/(</w:t>
      </w:r>
      <w:proofErr w:type="spellStart"/>
      <w:r w:rsidRPr="00354E50">
        <w:rPr>
          <w:rFonts w:ascii="Cambria" w:eastAsia="Times New Roman" w:hAnsi="Cambria" w:cs="Arial"/>
          <w:b/>
          <w:iCs/>
          <w:sz w:val="20"/>
          <w:szCs w:val="20"/>
          <w:lang w:val="en-US"/>
        </w:rPr>
        <w:t>spKt</w:t>
      </w:r>
      <w:proofErr w:type="spellEnd"/>
      <w:r w:rsidRPr="00354E50">
        <w:rPr>
          <w:rFonts w:ascii="Cambria" w:eastAsia="Times New Roman" w:hAnsi="Cambria" w:cs="Arial"/>
          <w:b/>
          <w:iCs/>
          <w:sz w:val="20"/>
          <w:szCs w:val="20"/>
          <w:lang w:val="en-US"/>
        </w:rPr>
        <w:t>/V)</w:t>
      </w:r>
      <w:r w:rsidRPr="00354E50">
        <w:rPr>
          <w:rFonts w:ascii="Cambria" w:hAnsi="Cambria"/>
        </w:rPr>
        <w:t xml:space="preserve"> </w:t>
      </w:r>
    </w:p>
    <w:p w:rsidR="00F46C79" w:rsidRDefault="00F46C79" w:rsidP="00F46C79">
      <w:pPr>
        <w:pStyle w:val="Default"/>
        <w:spacing w:line="360" w:lineRule="auto"/>
        <w:jc w:val="both"/>
        <w:rPr>
          <w:rFonts w:ascii="Cambria" w:hAnsi="Cambria"/>
          <w:sz w:val="22"/>
          <w:szCs w:val="22"/>
        </w:rPr>
      </w:pPr>
      <w:r w:rsidRPr="00354E50">
        <w:rPr>
          <w:rFonts w:ascii="Cambria" w:hAnsi="Cambria"/>
          <w:sz w:val="22"/>
          <w:szCs w:val="22"/>
        </w:rPr>
        <w:t>where spKt/V is the single pool Kt/V estimated according to Daugirdas,</w:t>
      </w:r>
      <w:r w:rsidRPr="00354E50">
        <w:rPr>
          <w:rFonts w:ascii="Cambria" w:hAnsi="Cambria"/>
          <w:sz w:val="22"/>
          <w:szCs w:val="22"/>
          <w:vertAlign w:val="superscript"/>
        </w:rPr>
        <w:t>36</w:t>
      </w:r>
      <w:r w:rsidRPr="00354E50">
        <w:rPr>
          <w:rFonts w:ascii="Cambria" w:hAnsi="Cambria"/>
          <w:sz w:val="22"/>
          <w:szCs w:val="22"/>
        </w:rPr>
        <w:t xml:space="preserve"> T is the session length and K is the sum KRU + dialyser urea</w:t>
      </w:r>
      <w:r w:rsidRPr="00354E50">
        <w:rPr>
          <w:rFonts w:ascii="Cambria" w:hAnsi="Cambria"/>
          <w:color w:val="FF0000"/>
          <w:sz w:val="22"/>
          <w:szCs w:val="22"/>
        </w:rPr>
        <w:t xml:space="preserve"> </w:t>
      </w:r>
      <w:r w:rsidRPr="00354E50">
        <w:rPr>
          <w:rFonts w:ascii="Cambria" w:hAnsi="Cambria"/>
          <w:sz w:val="22"/>
          <w:szCs w:val="22"/>
        </w:rPr>
        <w:t xml:space="preserve">clearance (Kd). </w:t>
      </w:r>
    </w:p>
    <w:p w:rsidR="00F46C79" w:rsidRDefault="00F46C79" w:rsidP="00F46C79">
      <w:pPr>
        <w:pStyle w:val="Default"/>
        <w:spacing w:line="360" w:lineRule="auto"/>
        <w:jc w:val="both"/>
        <w:rPr>
          <w:rFonts w:ascii="Cambria" w:hAnsi="Cambria"/>
          <w:sz w:val="22"/>
          <w:szCs w:val="22"/>
        </w:rPr>
      </w:pPr>
    </w:p>
    <w:p w:rsidR="00F46C79" w:rsidRPr="00354E50" w:rsidRDefault="00F46C79" w:rsidP="00F46C79">
      <w:pPr>
        <w:pStyle w:val="Default"/>
        <w:spacing w:line="360" w:lineRule="auto"/>
        <w:jc w:val="both"/>
        <w:rPr>
          <w:rFonts w:ascii="Cambria" w:hAnsi="Cambria"/>
          <w:sz w:val="22"/>
          <w:szCs w:val="22"/>
        </w:rPr>
      </w:pPr>
      <w:r w:rsidRPr="00354E50">
        <w:rPr>
          <w:rFonts w:ascii="Cambria" w:hAnsi="Cambria"/>
          <w:sz w:val="22"/>
          <w:szCs w:val="22"/>
        </w:rPr>
        <w:t>To compute the latter, SPEEDY uses the same equations as Daugirdas does with the Solute Solver:</w:t>
      </w:r>
      <w:r w:rsidRPr="00354E50">
        <w:rPr>
          <w:rFonts w:ascii="Cambria" w:hAnsi="Cambria"/>
          <w:sz w:val="22"/>
          <w:szCs w:val="22"/>
          <w:vertAlign w:val="superscript"/>
        </w:rPr>
        <w:t>24</w:t>
      </w:r>
      <w:r w:rsidRPr="00354E50">
        <w:rPr>
          <w:rFonts w:ascii="Cambria" w:hAnsi="Cambria"/>
          <w:sz w:val="22"/>
          <w:szCs w:val="22"/>
        </w:rPr>
        <w:t xml:space="preserve"> in short, it computes Kd as a function of the blood water flow rate (QBW), an estimated </w:t>
      </w:r>
      <w:r w:rsidRPr="00354E50">
        <w:rPr>
          <w:rFonts w:ascii="Cambria" w:hAnsi="Cambria"/>
          <w:i/>
          <w:sz w:val="22"/>
          <w:szCs w:val="22"/>
        </w:rPr>
        <w:t>in vivo</w:t>
      </w:r>
      <w:r w:rsidRPr="00354E50">
        <w:rPr>
          <w:rFonts w:ascii="Cambria" w:hAnsi="Cambria"/>
          <w:sz w:val="22"/>
          <w:szCs w:val="22"/>
        </w:rPr>
        <w:t xml:space="preserve"> value of the h</w:t>
      </w:r>
      <w:proofErr w:type="spellStart"/>
      <w:r w:rsidRPr="00354E50">
        <w:rPr>
          <w:rFonts w:ascii="Cambria" w:hAnsi="Cambria"/>
          <w:sz w:val="22"/>
          <w:szCs w:val="22"/>
          <w:lang w:val="en-US"/>
        </w:rPr>
        <w:t>emodialyzer</w:t>
      </w:r>
      <w:proofErr w:type="spellEnd"/>
      <w:r w:rsidRPr="00354E50">
        <w:rPr>
          <w:rFonts w:ascii="Cambria" w:hAnsi="Cambria"/>
          <w:sz w:val="22"/>
          <w:szCs w:val="22"/>
          <w:lang w:val="en-US"/>
        </w:rPr>
        <w:t xml:space="preserve"> mass transfer-area coefficient for urea (ml/min) (</w:t>
      </w:r>
      <w:r w:rsidRPr="00354E50">
        <w:rPr>
          <w:rFonts w:ascii="Cambria" w:hAnsi="Cambria"/>
          <w:sz w:val="22"/>
          <w:szCs w:val="22"/>
        </w:rPr>
        <w:t>KoA), and the dialysate flow rate (QD). For the sake of simplicity, such an equation can be described as follows:</w:t>
      </w:r>
    </w:p>
    <w:p w:rsidR="00F46C79" w:rsidRDefault="00F46C79" w:rsidP="00F46C79">
      <w:pPr>
        <w:pStyle w:val="Default"/>
        <w:spacing w:line="360" w:lineRule="auto"/>
        <w:jc w:val="both"/>
        <w:rPr>
          <w:rFonts w:ascii="Cambria" w:hAnsi="Cambria"/>
          <w:sz w:val="20"/>
          <w:szCs w:val="20"/>
        </w:rPr>
      </w:pPr>
      <w:r w:rsidRPr="00354E50">
        <w:rPr>
          <w:rFonts w:ascii="Cambria" w:hAnsi="Cambria"/>
          <w:sz w:val="22"/>
          <w:szCs w:val="22"/>
        </w:rPr>
        <w:t>Equation 7:</w:t>
      </w:r>
      <w:r w:rsidRPr="00354E50">
        <w:rPr>
          <w:rFonts w:ascii="Cambria" w:hAnsi="Cambria"/>
          <w:sz w:val="22"/>
          <w:szCs w:val="22"/>
        </w:rPr>
        <w:tab/>
      </w:r>
      <w:proofErr w:type="spellStart"/>
      <w:r w:rsidRPr="00354E50">
        <w:rPr>
          <w:rFonts w:ascii="Cambria" w:eastAsia="Times New Roman" w:hAnsi="Cambria" w:cs="Arial"/>
          <w:b/>
          <w:iCs/>
          <w:sz w:val="20"/>
          <w:szCs w:val="20"/>
          <w:lang w:val="en-US"/>
        </w:rPr>
        <w:t>Kd</w:t>
      </w:r>
      <w:proofErr w:type="spellEnd"/>
      <w:r w:rsidRPr="00354E50">
        <w:rPr>
          <w:rFonts w:ascii="Cambria" w:eastAsia="Times New Roman" w:hAnsi="Cambria" w:cs="Arial"/>
          <w:b/>
          <w:iCs/>
          <w:sz w:val="20"/>
          <w:szCs w:val="20"/>
          <w:lang w:val="en-US"/>
        </w:rPr>
        <w:t xml:space="preserve"> = f (QBW, </w:t>
      </w:r>
      <w:proofErr w:type="spellStart"/>
      <w:r w:rsidRPr="00354E50">
        <w:rPr>
          <w:rFonts w:ascii="Cambria" w:eastAsia="Times New Roman" w:hAnsi="Cambria" w:cs="Arial"/>
          <w:b/>
          <w:iCs/>
          <w:sz w:val="20"/>
          <w:szCs w:val="20"/>
          <w:lang w:val="en-US"/>
        </w:rPr>
        <w:t>KoA_in</w:t>
      </w:r>
      <w:proofErr w:type="spellEnd"/>
      <w:r w:rsidRPr="00354E50">
        <w:rPr>
          <w:rFonts w:ascii="Cambria" w:eastAsia="Times New Roman" w:hAnsi="Cambria" w:cs="Arial"/>
          <w:b/>
          <w:iCs/>
          <w:sz w:val="20"/>
          <w:szCs w:val="20"/>
          <w:lang w:val="en-US"/>
        </w:rPr>
        <w:t xml:space="preserve"> vivo, QD) </w:t>
      </w:r>
      <w:r w:rsidRPr="00354E50">
        <w:rPr>
          <w:rFonts w:ascii="Cambria" w:hAnsi="Cambria"/>
          <w:sz w:val="20"/>
          <w:szCs w:val="20"/>
        </w:rPr>
        <w:t xml:space="preserve"> </w:t>
      </w:r>
    </w:p>
    <w:p w:rsidR="00F46C79" w:rsidRDefault="00F46C79" w:rsidP="00F46C79">
      <w:pPr>
        <w:pStyle w:val="Default"/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F46C79" w:rsidRPr="00354E50" w:rsidRDefault="00F46C79" w:rsidP="00F46C79">
      <w:pPr>
        <w:pStyle w:val="Default"/>
        <w:spacing w:line="360" w:lineRule="auto"/>
        <w:jc w:val="both"/>
        <w:rPr>
          <w:rFonts w:ascii="Cambria" w:hAnsi="Cambria"/>
          <w:sz w:val="20"/>
          <w:szCs w:val="20"/>
        </w:rPr>
      </w:pPr>
      <w:r w:rsidRPr="00354E50">
        <w:rPr>
          <w:rFonts w:ascii="Cambria" w:hAnsi="Cambria"/>
          <w:sz w:val="22"/>
          <w:szCs w:val="22"/>
        </w:rPr>
        <w:t>If Vsp is known, Vdp can be computed according to Daugirdas and Smye</w:t>
      </w:r>
      <w:r>
        <w:rPr>
          <w:rFonts w:ascii="Cambria" w:hAnsi="Cambria"/>
          <w:sz w:val="22"/>
          <w:szCs w:val="22"/>
        </w:rPr>
        <w:t>:</w:t>
      </w:r>
      <w:r w:rsidRPr="00354E50">
        <w:rPr>
          <w:rFonts w:ascii="Cambria" w:hAnsi="Cambria"/>
          <w:sz w:val="22"/>
          <w:szCs w:val="22"/>
          <w:vertAlign w:val="superscript"/>
        </w:rPr>
        <w:t>37</w:t>
      </w:r>
    </w:p>
    <w:p w:rsidR="00F46C79" w:rsidRPr="00354E50" w:rsidRDefault="00F46C79" w:rsidP="00F46C79">
      <w:pPr>
        <w:pStyle w:val="Default"/>
        <w:spacing w:line="360" w:lineRule="auto"/>
        <w:jc w:val="both"/>
        <w:rPr>
          <w:rFonts w:ascii="Cambria" w:hAnsi="Cambria"/>
          <w:sz w:val="22"/>
          <w:szCs w:val="22"/>
        </w:rPr>
      </w:pPr>
      <w:r w:rsidRPr="00354E50">
        <w:rPr>
          <w:rFonts w:ascii="Cambria" w:hAnsi="Cambria"/>
          <w:sz w:val="22"/>
          <w:szCs w:val="22"/>
        </w:rPr>
        <w:t>Equation 8:</w:t>
      </w:r>
      <w:r w:rsidRPr="00354E50">
        <w:rPr>
          <w:rFonts w:ascii="Cambria" w:hAnsi="Cambria"/>
          <w:sz w:val="22"/>
          <w:szCs w:val="22"/>
        </w:rPr>
        <w:tab/>
        <w:t>F = 1 – 0.44 * spKt/V / (Tdh/60)</w:t>
      </w:r>
    </w:p>
    <w:p w:rsidR="00F46C79" w:rsidRDefault="00F46C79" w:rsidP="00F46C79">
      <w:pPr>
        <w:pStyle w:val="Default"/>
        <w:spacing w:line="360" w:lineRule="auto"/>
        <w:jc w:val="both"/>
        <w:rPr>
          <w:rFonts w:ascii="Cambria" w:hAnsi="Cambria"/>
          <w:sz w:val="22"/>
          <w:szCs w:val="22"/>
        </w:rPr>
      </w:pPr>
      <w:r w:rsidRPr="00354E50">
        <w:rPr>
          <w:rFonts w:ascii="Cambria" w:hAnsi="Cambria"/>
          <w:sz w:val="22"/>
          <w:szCs w:val="22"/>
        </w:rPr>
        <w:t>where Tdh = session length in hours.</w:t>
      </w:r>
    </w:p>
    <w:p w:rsidR="00F46C79" w:rsidRPr="00354E50" w:rsidRDefault="00F46C79" w:rsidP="00F46C79">
      <w:pPr>
        <w:pStyle w:val="Default"/>
        <w:spacing w:line="360" w:lineRule="auto"/>
        <w:jc w:val="both"/>
        <w:rPr>
          <w:rFonts w:ascii="Cambria" w:hAnsi="Cambria"/>
          <w:sz w:val="22"/>
          <w:szCs w:val="22"/>
        </w:rPr>
      </w:pPr>
    </w:p>
    <w:p w:rsidR="00F46C79" w:rsidRPr="00354E50" w:rsidRDefault="00F46C79" w:rsidP="00F46C79">
      <w:pPr>
        <w:pStyle w:val="Default"/>
        <w:spacing w:line="360" w:lineRule="auto"/>
        <w:jc w:val="both"/>
        <w:rPr>
          <w:rFonts w:ascii="Cambria" w:hAnsi="Cambria"/>
          <w:sz w:val="22"/>
          <w:szCs w:val="22"/>
        </w:rPr>
      </w:pPr>
      <w:r w:rsidRPr="00354E50">
        <w:rPr>
          <w:rFonts w:ascii="Cambria" w:hAnsi="Cambria"/>
          <w:sz w:val="22"/>
          <w:szCs w:val="22"/>
        </w:rPr>
        <w:t>Equation 9:</w:t>
      </w:r>
      <w:r w:rsidRPr="00354E50">
        <w:rPr>
          <w:rFonts w:ascii="Cambria" w:hAnsi="Cambria"/>
          <w:sz w:val="22"/>
          <w:szCs w:val="22"/>
        </w:rPr>
        <w:tab/>
      </w:r>
      <w:r w:rsidRPr="00354E50">
        <w:rPr>
          <w:rFonts w:ascii="Cambria" w:hAnsi="Cambria"/>
          <w:b/>
          <w:sz w:val="20"/>
          <w:szCs w:val="20"/>
        </w:rPr>
        <w:t>Vratio = Ln(F/R)/(F*Ln(1/R))</w:t>
      </w:r>
    </w:p>
    <w:p w:rsidR="00F46C79" w:rsidRPr="00354E50" w:rsidRDefault="00F46C79" w:rsidP="00F46C79">
      <w:pPr>
        <w:pStyle w:val="Default"/>
        <w:spacing w:line="360" w:lineRule="auto"/>
        <w:jc w:val="both"/>
        <w:rPr>
          <w:rFonts w:ascii="Cambria" w:hAnsi="Cambria"/>
          <w:sz w:val="22"/>
          <w:szCs w:val="22"/>
        </w:rPr>
      </w:pPr>
      <w:r w:rsidRPr="00354E50">
        <w:rPr>
          <w:rFonts w:ascii="Cambria" w:hAnsi="Cambria"/>
          <w:sz w:val="22"/>
          <w:szCs w:val="22"/>
        </w:rPr>
        <w:t xml:space="preserve">where Vratio = Vsp/Vdp, and R = BUNpostdialysis/BUNpredialysis </w:t>
      </w:r>
    </w:p>
    <w:p w:rsidR="00F46C79" w:rsidRDefault="00F46C79" w:rsidP="00F46C79">
      <w:pPr>
        <w:pStyle w:val="Default"/>
        <w:spacing w:line="360" w:lineRule="auto"/>
        <w:jc w:val="both"/>
        <w:rPr>
          <w:rFonts w:ascii="Cambria" w:hAnsi="Cambria"/>
          <w:sz w:val="22"/>
          <w:szCs w:val="22"/>
        </w:rPr>
      </w:pPr>
    </w:p>
    <w:p w:rsidR="00F46C79" w:rsidRPr="00354E50" w:rsidRDefault="00F46C79" w:rsidP="00F46C79">
      <w:pPr>
        <w:pStyle w:val="Default"/>
        <w:spacing w:line="360" w:lineRule="auto"/>
        <w:jc w:val="both"/>
        <w:rPr>
          <w:rFonts w:ascii="Cambria" w:hAnsi="Cambria"/>
          <w:sz w:val="22"/>
          <w:szCs w:val="22"/>
        </w:rPr>
      </w:pPr>
      <w:r w:rsidRPr="00354E50">
        <w:rPr>
          <w:rFonts w:ascii="Cambria" w:hAnsi="Cambria"/>
          <w:sz w:val="22"/>
          <w:szCs w:val="22"/>
        </w:rPr>
        <w:t>Equation 10:</w:t>
      </w:r>
      <w:r w:rsidRPr="00354E50">
        <w:rPr>
          <w:rFonts w:ascii="Cambria" w:hAnsi="Cambria"/>
          <w:sz w:val="22"/>
          <w:szCs w:val="22"/>
        </w:rPr>
        <w:tab/>
      </w:r>
      <w:r w:rsidRPr="00614C5E">
        <w:rPr>
          <w:rFonts w:ascii="Cambria" w:hAnsi="Cambria"/>
          <w:b/>
          <w:sz w:val="20"/>
          <w:szCs w:val="20"/>
        </w:rPr>
        <w:t>Vdp = Vsp / Vratio</w:t>
      </w:r>
    </w:p>
    <w:p w:rsidR="00F46C79" w:rsidRPr="00354E50" w:rsidRDefault="00F46C79" w:rsidP="00F46C79">
      <w:pPr>
        <w:pStyle w:val="Default"/>
        <w:spacing w:line="360" w:lineRule="auto"/>
        <w:jc w:val="both"/>
        <w:rPr>
          <w:rFonts w:ascii="Cambria" w:hAnsi="Cambria"/>
          <w:sz w:val="22"/>
          <w:szCs w:val="22"/>
        </w:rPr>
      </w:pPr>
      <w:r w:rsidRPr="00354E50">
        <w:rPr>
          <w:rFonts w:ascii="Cambria" w:hAnsi="Cambria"/>
          <w:sz w:val="22"/>
          <w:szCs w:val="22"/>
        </w:rPr>
        <w:t>In this way KRUn can be computed as anticipated above</w:t>
      </w:r>
      <w:r w:rsidRPr="00614C5E">
        <w:rPr>
          <w:rFonts w:ascii="Cambria" w:hAnsi="Cambria"/>
          <w:sz w:val="22"/>
          <w:szCs w:val="22"/>
          <w:vertAlign w:val="superscript"/>
        </w:rPr>
        <w:t>7</w:t>
      </w:r>
    </w:p>
    <w:p w:rsidR="00F46C79" w:rsidRDefault="00F46C79" w:rsidP="00F46C79">
      <w:pPr>
        <w:pStyle w:val="Default"/>
        <w:spacing w:line="360" w:lineRule="auto"/>
        <w:jc w:val="both"/>
        <w:rPr>
          <w:rFonts w:ascii="Cambria" w:hAnsi="Cambria"/>
          <w:sz w:val="22"/>
          <w:szCs w:val="22"/>
        </w:rPr>
      </w:pPr>
    </w:p>
    <w:p w:rsidR="00F46C79" w:rsidRPr="00354E50" w:rsidRDefault="00F46C79" w:rsidP="00F46C79">
      <w:pPr>
        <w:pStyle w:val="Default"/>
        <w:spacing w:line="360" w:lineRule="auto"/>
        <w:jc w:val="both"/>
        <w:rPr>
          <w:rFonts w:ascii="Cambria" w:hAnsi="Cambria"/>
          <w:sz w:val="22"/>
          <w:szCs w:val="22"/>
        </w:rPr>
      </w:pPr>
      <w:r w:rsidRPr="00354E50">
        <w:rPr>
          <w:rFonts w:ascii="Cambria" w:hAnsi="Cambria"/>
          <w:sz w:val="22"/>
          <w:szCs w:val="22"/>
        </w:rPr>
        <w:t>Equation 11:</w:t>
      </w:r>
      <w:r w:rsidRPr="00354E50">
        <w:rPr>
          <w:rFonts w:ascii="Cambria" w:hAnsi="Cambria"/>
          <w:sz w:val="22"/>
          <w:szCs w:val="22"/>
        </w:rPr>
        <w:tab/>
      </w:r>
      <w:r w:rsidRPr="00614C5E">
        <w:rPr>
          <w:rFonts w:ascii="Cambria" w:hAnsi="Cambria"/>
          <w:b/>
          <w:sz w:val="20"/>
          <w:szCs w:val="20"/>
        </w:rPr>
        <w:t>KRUn = KRU * 35/Vd</w:t>
      </w:r>
      <w:r w:rsidRPr="00354E50">
        <w:rPr>
          <w:rFonts w:ascii="Cambria" w:hAnsi="Cambria"/>
          <w:sz w:val="22"/>
          <w:szCs w:val="22"/>
        </w:rPr>
        <w:t xml:space="preserve"> </w:t>
      </w:r>
    </w:p>
    <w:p w:rsidR="00F46C79" w:rsidRDefault="00F46C79" w:rsidP="00F46C79">
      <w:pPr>
        <w:pStyle w:val="Default"/>
        <w:spacing w:line="360" w:lineRule="auto"/>
        <w:jc w:val="both"/>
        <w:rPr>
          <w:rFonts w:ascii="Cambria" w:hAnsi="Cambria"/>
          <w:sz w:val="22"/>
          <w:szCs w:val="22"/>
        </w:rPr>
      </w:pPr>
      <w:r w:rsidRPr="00354E50">
        <w:rPr>
          <w:rFonts w:ascii="Cambria" w:hAnsi="Cambria"/>
          <w:sz w:val="22"/>
          <w:szCs w:val="22"/>
        </w:rPr>
        <w:t xml:space="preserve">By using KRUn with equations 1,2, and 3, one can predict the eKt/V needed (eKt/Vn) per session. </w:t>
      </w:r>
      <w:r w:rsidRPr="00354E50">
        <w:rPr>
          <w:rFonts w:ascii="Cambria" w:hAnsi="Cambria"/>
          <w:sz w:val="22"/>
          <w:szCs w:val="22"/>
        </w:rPr>
        <w:lastRenderedPageBreak/>
        <w:t>But, on a practical ground, one has to prescribe either T or the blood flow rate (Qb), or both: to this end, SPEEDY (23) in short fixes the existing KoA, QD, body weight change values, and computes the Kd required to attain eKt/Vn for a session length (T) ranging from 150 to 270 minutes, with steps of 30 minutes. Then, for each K values it computes the required Qb by iterating the equation 7. So that the clinician receives a series of coupled Qb&amp;T to be selected as the most suitable values for the individual patient.</w:t>
      </w:r>
    </w:p>
    <w:p w:rsidR="00B9247D" w:rsidRDefault="00B9247D"/>
    <w:sectPr w:rsidR="00B924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C79"/>
    <w:rsid w:val="00B9247D"/>
    <w:rsid w:val="00CE42B7"/>
    <w:rsid w:val="00D526F6"/>
    <w:rsid w:val="00F4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F46C79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val="de-DE" w:eastAsia="fa-IR" w:bidi="fa-I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46C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46C79"/>
    <w:rPr>
      <w:rFonts w:ascii="Courier New" w:eastAsia="Times New Roman" w:hAnsi="Courier New" w:cs="Courier New"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F46C79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val="de-DE" w:eastAsia="fa-IR" w:bidi="fa-I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46C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46C79"/>
    <w:rPr>
      <w:rFonts w:ascii="Courier New" w:eastAsia="Times New Roman" w:hAnsi="Courier New" w:cs="Courier New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3954</Characters>
  <Application>Microsoft Office Word</Application>
  <DocSecurity>0</DocSecurity>
  <Lines>82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GLLOR</dc:creator>
  <cp:lastModifiedBy>GLLOR</cp:lastModifiedBy>
  <cp:revision>1</cp:revision>
  <dcterms:created xsi:type="dcterms:W3CDTF">2018-12-19T03:07:00Z</dcterms:created>
  <dcterms:modified xsi:type="dcterms:W3CDTF">2018-12-19T03:10:00Z</dcterms:modified>
</cp:coreProperties>
</file>