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A05" w:rsidRPr="00AD7A05" w:rsidRDefault="00AD7A05" w:rsidP="00AD7A05">
      <w:pPr>
        <w:spacing w:line="480" w:lineRule="auto"/>
        <w:ind w:left="-720" w:hanging="180"/>
        <w:rPr>
          <w:rFonts w:ascii="Times New Roman" w:hAnsi="Times New Roman" w:cs="Times New Roman"/>
          <w:sz w:val="24"/>
          <w:szCs w:val="24"/>
        </w:rPr>
      </w:pPr>
      <w:r w:rsidRPr="00F501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7A05">
        <w:rPr>
          <w:rFonts w:ascii="Times New Roman" w:hAnsi="Times New Roman" w:cs="Times New Roman"/>
          <w:sz w:val="24"/>
          <w:szCs w:val="24"/>
        </w:rPr>
        <w:t>Additional file 1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T</w:t>
      </w:r>
      <w:r w:rsidRPr="00335C51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Pr="00335C51">
        <w:rPr>
          <w:rFonts w:ascii="Times New Roman" w:hAnsi="Times New Roman" w:cs="Times New Roman"/>
          <w:b/>
          <w:sz w:val="24"/>
          <w:szCs w:val="24"/>
        </w:rPr>
        <w:t>S1</w:t>
      </w:r>
      <w:bookmarkStart w:id="0" w:name="_Toc774227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7A05">
        <w:rPr>
          <w:rFonts w:ascii="Times New Roman" w:hAnsi="Times New Roman" w:cs="Times New Roman"/>
          <w:sz w:val="24"/>
          <w:szCs w:val="24"/>
        </w:rPr>
        <w:t xml:space="preserve">Significant bacteriuria from urine culture of renal </w:t>
      </w:r>
      <w:bookmarkEnd w:id="0"/>
      <w:r w:rsidRPr="00AD7A05">
        <w:rPr>
          <w:rFonts w:ascii="Times New Roman" w:hAnsi="Times New Roman" w:cs="Times New Roman"/>
          <w:sz w:val="24"/>
          <w:szCs w:val="24"/>
        </w:rPr>
        <w:t>transplant recipients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10260" w:type="dxa"/>
        <w:tblInd w:w="-635" w:type="dxa"/>
        <w:tblLook w:val="04A0" w:firstRow="1" w:lastRow="0" w:firstColumn="1" w:lastColumn="0" w:noHBand="0" w:noVBand="1"/>
      </w:tblPr>
      <w:tblGrid>
        <w:gridCol w:w="3150"/>
        <w:gridCol w:w="1350"/>
        <w:gridCol w:w="1350"/>
        <w:gridCol w:w="1170"/>
        <w:gridCol w:w="1913"/>
        <w:gridCol w:w="1327"/>
      </w:tblGrid>
      <w:tr w:rsidR="00AD7A05" w:rsidRPr="000C16AD" w:rsidTr="004324D1">
        <w:tc>
          <w:tcPr>
            <w:tcW w:w="3150" w:type="dxa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b/>
                <w:sz w:val="24"/>
                <w:szCs w:val="24"/>
              </w:rPr>
              <w:t>Significant bacteriuria</w:t>
            </w:r>
          </w:p>
        </w:tc>
        <w:tc>
          <w:tcPr>
            <w:tcW w:w="2700" w:type="dxa"/>
            <w:gridSpan w:val="2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b/>
                <w:sz w:val="24"/>
                <w:szCs w:val="24"/>
              </w:rPr>
              <w:t>Frequency(n)</w:t>
            </w:r>
          </w:p>
        </w:tc>
        <w:tc>
          <w:tcPr>
            <w:tcW w:w="4410" w:type="dxa"/>
            <w:gridSpan w:val="3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b/>
                <w:sz w:val="24"/>
                <w:szCs w:val="24"/>
              </w:rPr>
              <w:t>Percent (%)</w:t>
            </w:r>
          </w:p>
        </w:tc>
      </w:tr>
      <w:tr w:rsidR="00AD7A05" w:rsidRPr="000C16AD" w:rsidTr="004324D1">
        <w:tc>
          <w:tcPr>
            <w:tcW w:w="3150" w:type="dxa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700" w:type="dxa"/>
            <w:gridSpan w:val="2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10" w:type="dxa"/>
            <w:gridSpan w:val="3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sz w:val="24"/>
                <w:szCs w:val="24"/>
              </w:rPr>
              <w:t>14.9</w:t>
            </w:r>
          </w:p>
        </w:tc>
      </w:tr>
      <w:tr w:rsidR="00AD7A05" w:rsidRPr="000C16AD" w:rsidTr="004324D1">
        <w:tc>
          <w:tcPr>
            <w:tcW w:w="3150" w:type="dxa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700" w:type="dxa"/>
            <w:gridSpan w:val="2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410" w:type="dxa"/>
            <w:gridSpan w:val="3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sz w:val="24"/>
                <w:szCs w:val="24"/>
              </w:rPr>
              <w:t>85.1</w:t>
            </w:r>
          </w:p>
        </w:tc>
      </w:tr>
      <w:tr w:rsidR="00AD7A05" w:rsidRPr="000C16AD" w:rsidTr="004324D1">
        <w:tc>
          <w:tcPr>
            <w:tcW w:w="3150" w:type="dxa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700" w:type="dxa"/>
            <w:gridSpan w:val="2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410" w:type="dxa"/>
            <w:gridSpan w:val="3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D7A05" w:rsidRPr="000C16AD" w:rsidTr="004324D1">
        <w:tc>
          <w:tcPr>
            <w:tcW w:w="3150" w:type="dxa"/>
            <w:vMerge w:val="restart"/>
          </w:tcPr>
          <w:p w:rsidR="00AD7A05" w:rsidRPr="000C16AD" w:rsidRDefault="00AD7A05" w:rsidP="004324D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Renal transplant recipients</w:t>
            </w:r>
          </w:p>
        </w:tc>
        <w:tc>
          <w:tcPr>
            <w:tcW w:w="2700" w:type="dxa"/>
            <w:gridSpan w:val="2"/>
          </w:tcPr>
          <w:p w:rsidR="00AD7A05" w:rsidRPr="000C16AD" w:rsidRDefault="00AD7A05" w:rsidP="004324D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Significant bacteriuria</w:t>
            </w:r>
          </w:p>
        </w:tc>
        <w:tc>
          <w:tcPr>
            <w:tcW w:w="4410" w:type="dxa"/>
            <w:gridSpan w:val="3"/>
          </w:tcPr>
          <w:p w:rsidR="00AD7A05" w:rsidRPr="000C16AD" w:rsidRDefault="00AD7A05" w:rsidP="004324D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7A05" w:rsidRPr="000C16AD" w:rsidTr="00AD7A05">
        <w:tc>
          <w:tcPr>
            <w:tcW w:w="3150" w:type="dxa"/>
            <w:vMerge/>
          </w:tcPr>
          <w:p w:rsidR="00AD7A05" w:rsidRPr="000C16AD" w:rsidRDefault="00AD7A05" w:rsidP="004324D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AD7A05" w:rsidRPr="000C16AD" w:rsidRDefault="00AD7A05" w:rsidP="004324D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</w:p>
        </w:tc>
        <w:tc>
          <w:tcPr>
            <w:tcW w:w="1350" w:type="dxa"/>
          </w:tcPr>
          <w:p w:rsidR="00AD7A05" w:rsidRPr="000C16AD" w:rsidRDefault="00AD7A05" w:rsidP="004324D1">
            <w:pPr>
              <w:spacing w:line="276" w:lineRule="auto"/>
              <w:ind w:left="25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1170" w:type="dxa"/>
          </w:tcPr>
          <w:p w:rsidR="00AD7A05" w:rsidRPr="000C16AD" w:rsidRDefault="00AD7A05" w:rsidP="004324D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913" w:type="dxa"/>
          </w:tcPr>
          <w:p w:rsidR="00AD7A05" w:rsidRPr="000C16AD" w:rsidRDefault="00AD7A05" w:rsidP="004324D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0C16AD">
              <w:rPr>
                <w:rFonts w:ascii="Times New Roman" w:hAnsi="Times New Roman" w:cs="Times New Roman"/>
                <w:b/>
                <w:sz w:val="24"/>
                <w:szCs w:val="24"/>
              </w:rPr>
              <w:t>COR(95%CI)</w:t>
            </w:r>
          </w:p>
        </w:tc>
        <w:tc>
          <w:tcPr>
            <w:tcW w:w="1327" w:type="dxa"/>
          </w:tcPr>
          <w:p w:rsidR="00AD7A05" w:rsidRPr="000C16AD" w:rsidRDefault="00AD7A05" w:rsidP="004324D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AD7A05" w:rsidRPr="000C16AD" w:rsidTr="00AD7A05">
        <w:trPr>
          <w:trHeight w:val="341"/>
        </w:trPr>
        <w:tc>
          <w:tcPr>
            <w:tcW w:w="3150" w:type="dxa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sz w:val="24"/>
                <w:szCs w:val="24"/>
              </w:rPr>
              <w:t xml:space="preserve">  Asymptomatic no (%)</w:t>
            </w:r>
          </w:p>
        </w:tc>
        <w:tc>
          <w:tcPr>
            <w:tcW w:w="1350" w:type="dxa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sz w:val="24"/>
                <w:szCs w:val="24"/>
              </w:rPr>
              <w:t>8(22.2)</w:t>
            </w:r>
          </w:p>
        </w:tc>
        <w:tc>
          <w:tcPr>
            <w:tcW w:w="1350" w:type="dxa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sz w:val="24"/>
                <w:szCs w:val="24"/>
              </w:rPr>
              <w:t>28(77.8)</w:t>
            </w:r>
          </w:p>
        </w:tc>
        <w:tc>
          <w:tcPr>
            <w:tcW w:w="1170" w:type="dxa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sz w:val="24"/>
                <w:szCs w:val="24"/>
              </w:rPr>
              <w:t>36(48.7)</w:t>
            </w:r>
          </w:p>
        </w:tc>
        <w:tc>
          <w:tcPr>
            <w:tcW w:w="1913" w:type="dxa"/>
            <w:vMerge w:val="restart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sz w:val="24"/>
                <w:szCs w:val="24"/>
              </w:rPr>
              <w:t>1.01(0.547-3.829)</w:t>
            </w:r>
          </w:p>
        </w:tc>
        <w:tc>
          <w:tcPr>
            <w:tcW w:w="1327" w:type="dxa"/>
            <w:vMerge w:val="restart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0C16AD">
              <w:rPr>
                <w:rFonts w:ascii="Times New Roman" w:hAnsi="Times New Roman" w:cs="Times New Roman"/>
                <w:sz w:val="24"/>
                <w:szCs w:val="24"/>
              </w:rPr>
              <w:t>0.847</w:t>
            </w:r>
          </w:p>
        </w:tc>
      </w:tr>
      <w:tr w:rsidR="00AD7A05" w:rsidRPr="000C16AD" w:rsidTr="00AD7A05">
        <w:trPr>
          <w:trHeight w:val="389"/>
        </w:trPr>
        <w:tc>
          <w:tcPr>
            <w:tcW w:w="3150" w:type="dxa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sz w:val="24"/>
                <w:szCs w:val="24"/>
              </w:rPr>
              <w:t>Symptomatic no (%)</w:t>
            </w:r>
          </w:p>
        </w:tc>
        <w:tc>
          <w:tcPr>
            <w:tcW w:w="1350" w:type="dxa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sz w:val="24"/>
                <w:szCs w:val="24"/>
              </w:rPr>
              <w:t>3(7.9)</w:t>
            </w:r>
          </w:p>
        </w:tc>
        <w:tc>
          <w:tcPr>
            <w:tcW w:w="1350" w:type="dxa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sz w:val="24"/>
                <w:szCs w:val="24"/>
              </w:rPr>
              <w:t>35(92.1)</w:t>
            </w:r>
          </w:p>
        </w:tc>
        <w:tc>
          <w:tcPr>
            <w:tcW w:w="1170" w:type="dxa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sz w:val="24"/>
                <w:szCs w:val="24"/>
              </w:rPr>
              <w:t>38(51.3)</w:t>
            </w:r>
          </w:p>
        </w:tc>
        <w:tc>
          <w:tcPr>
            <w:tcW w:w="1913" w:type="dxa"/>
            <w:vMerge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vMerge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A05" w:rsidRPr="000C16AD" w:rsidTr="00AD7A05">
        <w:tc>
          <w:tcPr>
            <w:tcW w:w="3150" w:type="dxa"/>
          </w:tcPr>
          <w:p w:rsidR="00AD7A05" w:rsidRPr="000C16AD" w:rsidRDefault="00AD7A05" w:rsidP="004324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sz w:val="24"/>
                <w:szCs w:val="24"/>
              </w:rPr>
              <w:t xml:space="preserve">         Total no (%)</w:t>
            </w:r>
          </w:p>
        </w:tc>
        <w:tc>
          <w:tcPr>
            <w:tcW w:w="1350" w:type="dxa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sz w:val="24"/>
                <w:szCs w:val="24"/>
              </w:rPr>
              <w:t>11(14.9)</w:t>
            </w:r>
          </w:p>
        </w:tc>
        <w:tc>
          <w:tcPr>
            <w:tcW w:w="1350" w:type="dxa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sz w:val="24"/>
                <w:szCs w:val="24"/>
              </w:rPr>
              <w:t>63(85.1)</w:t>
            </w:r>
          </w:p>
        </w:tc>
        <w:tc>
          <w:tcPr>
            <w:tcW w:w="1170" w:type="dxa"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AD">
              <w:rPr>
                <w:rFonts w:ascii="Times New Roman" w:hAnsi="Times New Roman" w:cs="Times New Roman"/>
                <w:sz w:val="24"/>
                <w:szCs w:val="24"/>
              </w:rPr>
              <w:t>74(100)</w:t>
            </w:r>
          </w:p>
        </w:tc>
        <w:tc>
          <w:tcPr>
            <w:tcW w:w="1913" w:type="dxa"/>
            <w:vMerge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vMerge/>
          </w:tcPr>
          <w:p w:rsidR="00AD7A05" w:rsidRPr="000C16AD" w:rsidRDefault="00AD7A05" w:rsidP="00432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A05" w:rsidRDefault="00AD7A05" w:rsidP="00AD7A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43D" w:rsidRDefault="00B8143D"/>
    <w:sectPr w:rsidR="00B814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A05"/>
    <w:rsid w:val="008F44D5"/>
    <w:rsid w:val="009C3BEB"/>
    <w:rsid w:val="00AD7A05"/>
    <w:rsid w:val="00B8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7A0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7A0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389</Characters>
  <Application>Microsoft Office Word</Application>
  <DocSecurity>0</DocSecurity>
  <Lines>64</Lines>
  <Paragraphs>57</Paragraphs>
  <ScaleCrop>false</ScaleCrop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AENCILAY</dc:creator>
  <cp:lastModifiedBy>AENCILAY</cp:lastModifiedBy>
  <cp:revision>1</cp:revision>
  <dcterms:created xsi:type="dcterms:W3CDTF">2019-07-25T09:59:00Z</dcterms:created>
  <dcterms:modified xsi:type="dcterms:W3CDTF">2019-07-25T10:01:00Z</dcterms:modified>
</cp:coreProperties>
</file>