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EAC01" w14:textId="7C0AA7B3" w:rsidR="00F33413" w:rsidRPr="00F33413" w:rsidRDefault="00F33413" w:rsidP="00F33413">
      <w:pPr>
        <w:widowControl/>
        <w:rPr>
          <w:rFonts w:ascii="Arial" w:hAnsi="Arial" w:cs="Arial"/>
          <w:szCs w:val="18"/>
        </w:rPr>
      </w:pPr>
      <w:r>
        <w:rPr>
          <w:rFonts w:ascii="Arial" w:hAnsi="Arial" w:cs="Arial"/>
          <w:b/>
          <w:bCs/>
          <w:szCs w:val="18"/>
        </w:rPr>
        <w:t xml:space="preserve">Additional file </w:t>
      </w:r>
      <w:r w:rsidR="00E40DBF">
        <w:rPr>
          <w:rFonts w:ascii="Arial" w:hAnsi="Arial" w:cs="Arial"/>
          <w:b/>
          <w:bCs/>
          <w:szCs w:val="18"/>
        </w:rPr>
        <w:t>4</w:t>
      </w:r>
      <w:r>
        <w:rPr>
          <w:rFonts w:ascii="Arial" w:hAnsi="Arial" w:cs="Arial"/>
          <w:b/>
          <w:bCs/>
          <w:szCs w:val="18"/>
        </w:rPr>
        <w:t xml:space="preserve">: </w:t>
      </w:r>
      <w:bookmarkStart w:id="0" w:name="OLE_LINK139"/>
      <w:r w:rsidRPr="00606A78">
        <w:rPr>
          <w:rFonts w:ascii="Arial" w:hAnsi="Arial" w:cs="Arial"/>
          <w:b/>
          <w:szCs w:val="18"/>
        </w:rPr>
        <w:t xml:space="preserve">Table </w:t>
      </w:r>
      <w:r>
        <w:rPr>
          <w:rFonts w:ascii="Arial" w:hAnsi="Arial" w:cs="Arial"/>
          <w:b/>
          <w:szCs w:val="18"/>
        </w:rPr>
        <w:t>S</w:t>
      </w:r>
      <w:r w:rsidRPr="00606A78">
        <w:rPr>
          <w:rFonts w:ascii="Arial" w:hAnsi="Arial" w:cs="Arial"/>
          <w:b/>
          <w:szCs w:val="18"/>
        </w:rPr>
        <w:t>1</w:t>
      </w:r>
      <w:bookmarkEnd w:id="0"/>
      <w:r w:rsidRPr="00606A78">
        <w:rPr>
          <w:rFonts w:ascii="Arial" w:hAnsi="Arial" w:cs="Arial"/>
          <w:b/>
          <w:szCs w:val="18"/>
        </w:rPr>
        <w:t xml:space="preserve">. </w:t>
      </w:r>
      <w:bookmarkStart w:id="1" w:name="OLE_LINK206"/>
      <w:r w:rsidRPr="00F33413">
        <w:rPr>
          <w:rFonts w:ascii="Arial" w:hAnsi="Arial" w:cs="Arial"/>
          <w:szCs w:val="18"/>
        </w:rPr>
        <w:t>Summary of Characteristics of Included Trials and Patients</w:t>
      </w:r>
      <w:bookmarkEnd w:id="1"/>
    </w:p>
    <w:tbl>
      <w:tblPr>
        <w:tblpPr w:leftFromText="180" w:rightFromText="180" w:vertAnchor="page" w:horzAnchor="margin" w:tblpY="2223"/>
        <w:tblW w:w="8277" w:type="dxa"/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134"/>
        <w:gridCol w:w="1080"/>
        <w:gridCol w:w="960"/>
      </w:tblGrid>
      <w:tr w:rsidR="00F33413" w:rsidRPr="00606A78" w14:paraId="0DA6C5E3" w14:textId="77777777" w:rsidTr="00F33413">
        <w:trPr>
          <w:trHeight w:val="552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98232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Outcome</w:t>
            </w:r>
            <w:r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49E37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No. of Studies/ No. of Patients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68CF5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A58EA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Follow-up, month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1CE8B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Age, 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D738E" w14:textId="77777777" w:rsidR="00F33413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Male Sex</w:t>
            </w:r>
          </w:p>
        </w:tc>
      </w:tr>
      <w:tr w:rsidR="00F33413" w:rsidRPr="00606A78" w14:paraId="7AA35BAA" w14:textId="77777777" w:rsidTr="00F33413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4AE3" w14:textId="77777777" w:rsidR="00F33413" w:rsidRPr="00606A78" w:rsidRDefault="00F33413" w:rsidP="00F33413">
            <w:pPr>
              <w:widowControl/>
              <w:snapToGrid w:val="0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Major cardiovascular events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FD3DC" w14:textId="68FB002E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</w:t>
            </w:r>
            <w:r w:rsidR="001014AB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/25</w:t>
            </w:r>
            <w:r w:rsidR="001014AB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8041" w14:textId="7EF7E8CF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504(16-48</w:t>
            </w:r>
            <w:r w:rsidR="00CE0FBD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81593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12(1-95)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0B20B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61(51-75)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43C3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59.5%</w:t>
            </w:r>
          </w:p>
        </w:tc>
      </w:tr>
      <w:tr w:rsidR="00F33413" w:rsidRPr="00606A78" w14:paraId="0685DD1E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8211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All-cause death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A302" w14:textId="31F8720F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24/2470</w:t>
            </w:r>
            <w:r w:rsidR="00E53D35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5F4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468 (16-4849)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AFCA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 (3-60)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C389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59 (51-70)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08A7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57.1%</w:t>
            </w:r>
          </w:p>
        </w:tc>
      </w:tr>
      <w:tr w:rsidR="00F33413" w:rsidRPr="00606A78" w14:paraId="56CCE01A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717C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Access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749E" w14:textId="0163F3B0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</w:t>
            </w:r>
            <w:r w:rsidR="0026273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/2</w:t>
            </w:r>
            <w:r w:rsidR="0026273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B1AF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93 (16-866)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49B5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 (1-60)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9B5E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 (44-58)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2D4F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51.1%</w:t>
            </w:r>
          </w:p>
        </w:tc>
      </w:tr>
      <w:tr w:rsidR="00F33413" w:rsidRPr="00606A78" w14:paraId="6A69BB7E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2C53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Kidney failure events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2EB0" w14:textId="3780B087" w:rsidR="00F33413" w:rsidRPr="00606A78" w:rsidRDefault="00B41548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</w:t>
            </w:r>
            <w:r w:rsidR="00F33413"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5177E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FB2A" w14:textId="62A40E94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</w:t>
            </w:r>
            <w:r w:rsidR="00B4154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 xml:space="preserve"> (27-448)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6363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 (12-60)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7A72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 (31-71)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4B12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63.8%</w:t>
            </w:r>
          </w:p>
        </w:tc>
      </w:tr>
      <w:tr w:rsidR="00F33413" w:rsidRPr="00606A78" w14:paraId="54F8E754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B553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Any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2836" w14:textId="310B3CA0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29/26</w:t>
            </w:r>
            <w:r w:rsidR="0036611F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9196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448(36-4849)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E588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12(1-60)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7B88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61(31-75)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FB2F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55.0%</w:t>
            </w:r>
          </w:p>
        </w:tc>
      </w:tr>
      <w:tr w:rsidR="00F33413" w:rsidRPr="00606A78" w14:paraId="3656CB18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76A0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Major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D4A9" w14:textId="03D923D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27/25</w:t>
            </w:r>
            <w:r w:rsidR="007831B4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06AC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488 (36-4849)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E5ED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 (1-60)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8F15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65 (44-75)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1E9A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54.8%</w:t>
            </w:r>
          </w:p>
        </w:tc>
      </w:tr>
      <w:tr w:rsidR="00F33413" w:rsidRPr="00606A78" w14:paraId="2CD038D1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26B2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 xml:space="preserve"> Minor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3F60" w14:textId="222470F6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</w:t>
            </w:r>
            <w:r w:rsidR="00031D31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</w:t>
            </w: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/23</w:t>
            </w:r>
            <w:r w:rsidR="0036611F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138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0F02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468 (36-4849)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7DFF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 (1.5-60)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50F1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 (31-75)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F4F4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54.6%</w:t>
            </w:r>
          </w:p>
        </w:tc>
      </w:tr>
      <w:tr w:rsidR="00F33413" w:rsidRPr="00606A78" w14:paraId="5591F80D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6D49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Serum creatinine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6EAC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4/144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9E91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25 (20-76)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F19A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18 (2-36)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5B05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 (31-57)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7987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73.8%</w:t>
            </w:r>
          </w:p>
        </w:tc>
      </w:tr>
      <w:tr w:rsidR="00F33413" w:rsidRPr="00606A78" w14:paraId="59CEAEBF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DF04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838F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7/3934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B607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62 (22-3619)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0368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 (2-54)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96F5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57 (37-66)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F751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53.0%</w:t>
            </w:r>
          </w:p>
        </w:tc>
      </w:tr>
      <w:tr w:rsidR="00F33413" w:rsidRPr="00606A78" w14:paraId="4BFB7DC0" w14:textId="77777777" w:rsidTr="00F33413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2CACC" w14:textId="77777777" w:rsidR="00F33413" w:rsidRPr="00606A78" w:rsidRDefault="00F33413" w:rsidP="00F33413">
            <w:pPr>
              <w:widowControl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b/>
                <w:color w:val="000000"/>
                <w:kern w:val="0"/>
                <w:sz w:val="18"/>
                <w:szCs w:val="18"/>
              </w:rPr>
              <w:t>Proteinuria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AE627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8/367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C2B2E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36 (20-90)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14259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12 (2-54)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B4AD6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51 (31-66)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2F345" w14:textId="77777777" w:rsidR="00F33413" w:rsidRPr="00606A78" w:rsidRDefault="00F33413" w:rsidP="00F33413">
            <w:pPr>
              <w:widowControl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06A78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61.7%</w:t>
            </w:r>
          </w:p>
        </w:tc>
      </w:tr>
    </w:tbl>
    <w:p w14:paraId="0A1406DF" w14:textId="77777777" w:rsidR="00B50106" w:rsidRDefault="00B50106"/>
    <w:p w14:paraId="3D583D81" w14:textId="77777777" w:rsidR="00F33413" w:rsidRDefault="00F33413"/>
    <w:p w14:paraId="7D3C42F2" w14:textId="77777777" w:rsidR="00F33413" w:rsidRPr="00606A78" w:rsidRDefault="00F33413" w:rsidP="00F33413">
      <w:pPr>
        <w:widowControl/>
        <w:rPr>
          <w:rFonts w:ascii="Arial" w:hAnsi="Arial" w:cs="Arial"/>
          <w:sz w:val="20"/>
          <w:szCs w:val="18"/>
        </w:rPr>
      </w:pPr>
      <w:r w:rsidRPr="00606A78">
        <w:rPr>
          <w:rFonts w:ascii="Arial" w:hAnsi="Arial" w:cs="Arial"/>
          <w:sz w:val="20"/>
          <w:szCs w:val="18"/>
        </w:rPr>
        <w:t>Unless otherwise indicated, values are given as median (range).</w:t>
      </w:r>
    </w:p>
    <w:p w14:paraId="0BE129E4" w14:textId="77777777" w:rsidR="00F33413" w:rsidRPr="00F33413" w:rsidRDefault="00F33413" w:rsidP="00F33413">
      <w:bookmarkStart w:id="3" w:name="OLE_LINK493"/>
      <w:bookmarkStart w:id="4" w:name="OLE_LINK494"/>
      <w:r w:rsidRPr="00606A78">
        <w:rPr>
          <w:rFonts w:ascii="Arial" w:hAnsi="Arial" w:cs="Arial"/>
          <w:sz w:val="20"/>
          <w:szCs w:val="18"/>
        </w:rPr>
        <w:t>eGFR</w:t>
      </w:r>
      <w:r>
        <w:rPr>
          <w:rFonts w:ascii="Arial" w:hAnsi="Arial" w:cs="Arial"/>
          <w:sz w:val="20"/>
          <w:szCs w:val="18"/>
        </w:rPr>
        <w:t xml:space="preserve"> =</w:t>
      </w:r>
      <w:r w:rsidRPr="00606A78">
        <w:rPr>
          <w:rFonts w:ascii="Arial" w:hAnsi="Arial" w:cs="Arial"/>
          <w:sz w:val="20"/>
          <w:szCs w:val="18"/>
        </w:rPr>
        <w:t xml:space="preserve"> estimated glomerular filtration rate; </w:t>
      </w:r>
      <w:bookmarkEnd w:id="3"/>
      <w:bookmarkEnd w:id="4"/>
      <w:r>
        <w:rPr>
          <w:rFonts w:ascii="Arial" w:hAnsi="Arial" w:cs="Arial"/>
          <w:sz w:val="20"/>
          <w:szCs w:val="18"/>
        </w:rPr>
        <w:t>ESRD =</w:t>
      </w:r>
      <w:r w:rsidRPr="00606A78">
        <w:rPr>
          <w:rFonts w:ascii="Arial" w:hAnsi="Arial" w:cs="Arial"/>
          <w:sz w:val="20"/>
          <w:szCs w:val="18"/>
        </w:rPr>
        <w:t xml:space="preserve"> end stage renal disease</w:t>
      </w:r>
    </w:p>
    <w:sectPr w:rsidR="00F33413" w:rsidRPr="00F33413" w:rsidSect="009E66A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13"/>
    <w:rsid w:val="00031D31"/>
    <w:rsid w:val="0007124B"/>
    <w:rsid w:val="000B523B"/>
    <w:rsid w:val="001014AB"/>
    <w:rsid w:val="00262737"/>
    <w:rsid w:val="003134D2"/>
    <w:rsid w:val="00322631"/>
    <w:rsid w:val="0036611F"/>
    <w:rsid w:val="003B1986"/>
    <w:rsid w:val="003C70A0"/>
    <w:rsid w:val="00407119"/>
    <w:rsid w:val="00435227"/>
    <w:rsid w:val="004F15E7"/>
    <w:rsid w:val="0055177E"/>
    <w:rsid w:val="00686EDD"/>
    <w:rsid w:val="00712C4B"/>
    <w:rsid w:val="007831B4"/>
    <w:rsid w:val="007F4627"/>
    <w:rsid w:val="00933B6E"/>
    <w:rsid w:val="009405C1"/>
    <w:rsid w:val="009E66A9"/>
    <w:rsid w:val="009F2094"/>
    <w:rsid w:val="00A4775F"/>
    <w:rsid w:val="00B03209"/>
    <w:rsid w:val="00B41548"/>
    <w:rsid w:val="00B50106"/>
    <w:rsid w:val="00BB1E8B"/>
    <w:rsid w:val="00C03442"/>
    <w:rsid w:val="00C65C66"/>
    <w:rsid w:val="00CE0FBD"/>
    <w:rsid w:val="00D44DEC"/>
    <w:rsid w:val="00DC11FB"/>
    <w:rsid w:val="00E0426F"/>
    <w:rsid w:val="00E40DBF"/>
    <w:rsid w:val="00E53D35"/>
    <w:rsid w:val="00EC2446"/>
    <w:rsid w:val="00F33413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B46EF"/>
  <w15:chartTrackingRefBased/>
  <w15:docId w15:val="{B6CD6B56-AC62-F24A-B573-F3FF353D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41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7</cp:revision>
  <dcterms:created xsi:type="dcterms:W3CDTF">2019-07-25T01:11:00Z</dcterms:created>
  <dcterms:modified xsi:type="dcterms:W3CDTF">2019-07-25T02:09:00Z</dcterms:modified>
</cp:coreProperties>
</file>