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93E49" w14:textId="19162F36" w:rsidR="00FC0C96" w:rsidRDefault="00FC0C96" w:rsidP="00FC0C96">
      <w:pPr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bCs/>
          <w:szCs w:val="18"/>
        </w:rPr>
        <w:t xml:space="preserve">Additional file </w:t>
      </w:r>
      <w:r w:rsidR="00ED5C0D">
        <w:rPr>
          <w:rFonts w:ascii="Arial" w:hAnsi="Arial" w:cs="Arial"/>
          <w:b/>
          <w:bCs/>
          <w:szCs w:val="18"/>
        </w:rPr>
        <w:t>9</w:t>
      </w:r>
      <w:bookmarkStart w:id="0" w:name="_GoBack"/>
      <w:bookmarkEnd w:id="0"/>
      <w:r>
        <w:rPr>
          <w:rFonts w:ascii="Arial" w:hAnsi="Arial" w:cs="Arial"/>
          <w:b/>
          <w:bCs/>
          <w:szCs w:val="18"/>
        </w:rPr>
        <w:t>:</w:t>
      </w:r>
      <w:r w:rsidRPr="00FB2734">
        <w:rPr>
          <w:rFonts w:ascii="Arial" w:hAnsi="Arial" w:cs="Arial"/>
          <w:b/>
          <w:szCs w:val="21"/>
        </w:rPr>
        <w:t xml:space="preserve"> Table </w:t>
      </w:r>
      <w:r>
        <w:rPr>
          <w:rFonts w:ascii="Arial" w:hAnsi="Arial" w:cs="Arial"/>
          <w:b/>
          <w:szCs w:val="21"/>
        </w:rPr>
        <w:t>S3</w:t>
      </w:r>
      <w:r w:rsidRPr="00FB2734">
        <w:rPr>
          <w:rFonts w:ascii="Arial" w:hAnsi="Arial" w:cs="Arial"/>
          <w:b/>
          <w:szCs w:val="21"/>
        </w:rPr>
        <w:t xml:space="preserve">. </w:t>
      </w:r>
      <w:r w:rsidRPr="00FC0C96">
        <w:rPr>
          <w:rFonts w:ascii="Arial" w:hAnsi="Arial" w:cs="Arial"/>
          <w:szCs w:val="21"/>
        </w:rPr>
        <w:t>Subgroup Analysis of Outcomes and Adverse Events</w:t>
      </w:r>
    </w:p>
    <w:p w14:paraId="6FA74425" w14:textId="77777777" w:rsidR="00B50106" w:rsidRPr="00FC0C96" w:rsidRDefault="00FC0C96">
      <w:r w:rsidRPr="00D10C09">
        <w:rPr>
          <w:rFonts w:ascii="Arial" w:hAnsi="Arial" w:cs="Arial"/>
          <w:szCs w:val="21"/>
        </w:rPr>
        <w:t>Major cardiovascular events were defined as a composite including fatal or non-fatal myocardial infarction, fatal or non-fatal stroke, coronary artery revascularization, and cardiovascular death. Kidney failure events were defined as more than 25% or 50% decrease in eGFR, doubling of serum creatinine, or ESRD</w:t>
      </w:r>
    </w:p>
    <w:tbl>
      <w:tblPr>
        <w:tblpPr w:leftFromText="180" w:rightFromText="180" w:vertAnchor="page" w:horzAnchor="margin" w:tblpY="1297"/>
        <w:tblW w:w="15222" w:type="dxa"/>
        <w:tblLayout w:type="fixed"/>
        <w:tblLook w:val="04A0" w:firstRow="1" w:lastRow="0" w:firstColumn="1" w:lastColumn="0" w:noHBand="0" w:noVBand="1"/>
      </w:tblPr>
      <w:tblGrid>
        <w:gridCol w:w="2126"/>
        <w:gridCol w:w="1416"/>
        <w:gridCol w:w="467"/>
        <w:gridCol w:w="1375"/>
        <w:gridCol w:w="428"/>
        <w:gridCol w:w="1425"/>
        <w:gridCol w:w="418"/>
        <w:gridCol w:w="1413"/>
        <w:gridCol w:w="572"/>
        <w:gridCol w:w="1422"/>
        <w:gridCol w:w="420"/>
        <w:gridCol w:w="1326"/>
        <w:gridCol w:w="517"/>
        <w:gridCol w:w="1330"/>
        <w:gridCol w:w="513"/>
        <w:gridCol w:w="54"/>
      </w:tblGrid>
      <w:tr w:rsidR="00FC0C96" w:rsidRPr="00CD723D" w14:paraId="30AC6D2F" w14:textId="77777777" w:rsidTr="00C967E1">
        <w:trPr>
          <w:gridAfter w:val="1"/>
          <w:wAfter w:w="54" w:type="dxa"/>
          <w:trHeight w:val="504"/>
        </w:trPr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EE202C" w14:textId="77777777" w:rsidR="00FC0C96" w:rsidRPr="00CD723D" w:rsidRDefault="00FC0C96" w:rsidP="00C967E1">
            <w:pPr>
              <w:widowControl/>
              <w:adjustRightInd w:val="0"/>
              <w:snapToGrid w:val="0"/>
              <w:jc w:val="left"/>
              <w:rPr>
                <w:rFonts w:ascii="Arial" w:eastAsia="宋体" w:hAnsi="Arial" w:cs="Arial"/>
                <w:b/>
                <w:kern w:val="0"/>
                <w:sz w:val="16"/>
                <w:szCs w:val="24"/>
              </w:rPr>
            </w:pPr>
            <w:r w:rsidRPr="00CD723D">
              <w:rPr>
                <w:rFonts w:ascii="Arial" w:eastAsia="宋体" w:hAnsi="Arial" w:cs="Arial" w:hint="eastAsia"/>
                <w:b/>
                <w:kern w:val="0"/>
                <w:sz w:val="18"/>
                <w:szCs w:val="24"/>
              </w:rPr>
              <w:t>Subgroup</w:t>
            </w:r>
            <w:r>
              <w:rPr>
                <w:rFonts w:ascii="Arial" w:eastAsia="宋体" w:hAnsi="Arial" w:cs="Arial"/>
                <w:b/>
                <w:kern w:val="0"/>
                <w:sz w:val="18"/>
                <w:szCs w:val="24"/>
              </w:rPr>
              <w:t>s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552502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1" w:left="-107" w:rightChars="-30" w:right="-63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 xml:space="preserve">Major cardiovascular events  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97C4B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1" w:left="-107" w:rightChars="-30" w:right="-63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>All-cause death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A2166D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1" w:left="-107" w:rightChars="-30" w:right="-63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>Any Bleeding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430A85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1" w:left="-107" w:rightChars="-30" w:right="-63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>Access failure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76FA0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1" w:left="-107" w:rightChars="-49" w:right="-103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D10C09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>Kidney failure events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8228C4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1" w:left="-107" w:rightChars="-30" w:right="-63"/>
              <w:jc w:val="left"/>
              <w:rPr>
                <w:rFonts w:ascii="Arial" w:eastAsia="DengXian" w:hAnsi="Arial" w:cs="Arial"/>
                <w:b/>
                <w:bCs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kern w:val="0"/>
                <w:sz w:val="18"/>
              </w:rPr>
              <w:t>Major Bleeding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62A04D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1" w:left="-107" w:rightChars="-30" w:right="-63"/>
              <w:jc w:val="left"/>
              <w:rPr>
                <w:rFonts w:ascii="Arial" w:eastAsia="DengXian" w:hAnsi="Arial" w:cs="Arial"/>
                <w:b/>
                <w:bCs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kern w:val="0"/>
                <w:sz w:val="18"/>
              </w:rPr>
              <w:t>Minor Bleeding</w:t>
            </w:r>
          </w:p>
        </w:tc>
      </w:tr>
      <w:tr w:rsidR="00FC0C96" w:rsidRPr="00CD723D" w14:paraId="6D3AF4BF" w14:textId="77777777" w:rsidTr="00C967E1">
        <w:trPr>
          <w:trHeight w:val="312"/>
        </w:trPr>
        <w:tc>
          <w:tcPr>
            <w:tcW w:w="21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E57B4A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kern w:val="0"/>
                <w:sz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7B035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>OR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EFB16E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>P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768A13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>OR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BCED3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 xml:space="preserve">P 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5A38EA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>OR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62EB1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>P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7A134A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>OR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42F9AA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>P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0CB4B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>OR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3E29A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>P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88E61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>OR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EF5E3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>P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BEBE5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>OR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56F49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</w:pP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</w:rPr>
              <w:t>P</w:t>
            </w:r>
          </w:p>
        </w:tc>
      </w:tr>
      <w:tr w:rsidR="00FC0C96" w:rsidRPr="00CD723D" w14:paraId="787B555E" w14:textId="77777777" w:rsidTr="00C967E1">
        <w:trPr>
          <w:trHeight w:val="278"/>
        </w:trPr>
        <w:tc>
          <w:tcPr>
            <w:tcW w:w="15222" w:type="dxa"/>
            <w:gridSpan w:val="1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9CC2A31" w14:textId="77777777" w:rsidR="00FC0C96" w:rsidRPr="00D10C09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color w:val="000000"/>
                <w:kern w:val="0"/>
                <w:sz w:val="16"/>
              </w:rPr>
            </w:pPr>
            <w:r w:rsidRPr="00D10C09">
              <w:rPr>
                <w:rFonts w:ascii="Arial" w:eastAsia="DengXian" w:hAnsi="Arial" w:cs="Arial" w:hint="eastAsia"/>
                <w:b/>
                <w:color w:val="000000"/>
                <w:kern w:val="0"/>
                <w:sz w:val="16"/>
              </w:rPr>
              <w:t>1.</w:t>
            </w:r>
            <w:r w:rsidRPr="00D10C09">
              <w:rPr>
                <w:rFonts w:ascii="Arial" w:eastAsia="DengXian" w:hAnsi="Arial" w:cs="Arial"/>
                <w:b/>
                <w:color w:val="000000"/>
                <w:kern w:val="0"/>
                <w:sz w:val="16"/>
              </w:rPr>
              <w:t xml:space="preserve"> Clinical characteristics of participants</w:t>
            </w:r>
          </w:p>
        </w:tc>
      </w:tr>
      <w:tr w:rsidR="00FC0C96" w:rsidRPr="00CD723D" w14:paraId="60F3123C" w14:textId="77777777" w:rsidTr="00C967E1">
        <w:trPr>
          <w:trHeight w:val="276"/>
        </w:trPr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6E08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 xml:space="preserve">1) </w:t>
            </w: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CKD stage 5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F50F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0.71(0.52,0.99)</w:t>
            </w:r>
          </w:p>
        </w:tc>
        <w:tc>
          <w:tcPr>
            <w:tcW w:w="467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B1CBA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0.2</w:t>
            </w:r>
          </w:p>
        </w:tc>
        <w:tc>
          <w:tcPr>
            <w:tcW w:w="137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DA64C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0.80(0.63,1.02)</w:t>
            </w:r>
          </w:p>
        </w:tc>
        <w:tc>
          <w:tcPr>
            <w:tcW w:w="42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417E1D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0.4</w:t>
            </w:r>
          </w:p>
        </w:tc>
        <w:tc>
          <w:tcPr>
            <w:tcW w:w="14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FE378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1.30(1.00,1.68)</w:t>
            </w:r>
          </w:p>
        </w:tc>
        <w:tc>
          <w:tcPr>
            <w:tcW w:w="41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1650A0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3" w:left="-111"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0.09</w:t>
            </w:r>
          </w:p>
        </w:tc>
        <w:tc>
          <w:tcPr>
            <w:tcW w:w="141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008C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16"/>
              </w:rPr>
              <w:t>-</w:t>
            </w:r>
          </w:p>
        </w:tc>
        <w:tc>
          <w:tcPr>
            <w:tcW w:w="572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FCAD0F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16"/>
              </w:rPr>
              <w:t>-</w:t>
            </w: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7BCF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420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682EA3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16"/>
              </w:rPr>
              <w:t>-</w:t>
            </w:r>
          </w:p>
        </w:tc>
        <w:tc>
          <w:tcPr>
            <w:tcW w:w="132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1E8FA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1.16(0.83,1.63)</w:t>
            </w:r>
          </w:p>
        </w:tc>
        <w:tc>
          <w:tcPr>
            <w:tcW w:w="517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E3766A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0.3</w:t>
            </w: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2B82B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1.36(0.91,2.03)</w:t>
            </w:r>
          </w:p>
        </w:tc>
        <w:tc>
          <w:tcPr>
            <w:tcW w:w="567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A0268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0.09</w:t>
            </w:r>
          </w:p>
        </w:tc>
      </w:tr>
      <w:tr w:rsidR="00FC0C96" w:rsidRPr="00CD723D" w14:paraId="735D6AB1" w14:textId="77777777" w:rsidTr="00C967E1">
        <w:trPr>
          <w:trHeight w:val="276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F781D" w14:textId="77777777" w:rsidR="00FC0C96" w:rsidRPr="00CD723D" w:rsidRDefault="00FC0C96" w:rsidP="00C967E1">
            <w:pPr>
              <w:widowControl/>
              <w:adjustRightInd w:val="0"/>
              <w:snapToGrid w:val="0"/>
              <w:ind w:firstLineChars="100" w:firstLine="160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N</w:t>
            </w: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o-CKD stage 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FD51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0.88(0.79,0.98)</w:t>
            </w:r>
          </w:p>
        </w:tc>
        <w:tc>
          <w:tcPr>
            <w:tcW w:w="46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EA40E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8789D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0.96(0.79,1.17)</w:t>
            </w:r>
          </w:p>
        </w:tc>
        <w:tc>
          <w:tcPr>
            <w:tcW w:w="42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7FC78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D74D8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1.79(1.50,2.13)</w:t>
            </w:r>
          </w:p>
        </w:tc>
        <w:tc>
          <w:tcPr>
            <w:tcW w:w="4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82F81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3" w:left="-111"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321B6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57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A0FF4A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E67E3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42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945D8A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5241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1.52(1.20,1.91)</w:t>
            </w:r>
          </w:p>
        </w:tc>
        <w:tc>
          <w:tcPr>
            <w:tcW w:w="5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65F98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E30E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1.76(1.44,2.14)</w:t>
            </w:r>
          </w:p>
        </w:tc>
        <w:tc>
          <w:tcPr>
            <w:tcW w:w="56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5AF29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</w:tr>
      <w:tr w:rsidR="00FC0C96" w:rsidRPr="00CD723D" w14:paraId="34C103EE" w14:textId="77777777" w:rsidTr="00C967E1">
        <w:trPr>
          <w:trHeight w:val="276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30E59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 xml:space="preserve">2) </w:t>
            </w: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ACS/PCI populations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A4485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0.91(0.83,1.00)</w:t>
            </w:r>
          </w:p>
        </w:tc>
        <w:tc>
          <w:tcPr>
            <w:tcW w:w="4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39A8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B07D4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0.95(0.82,1.10)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815FF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0CA81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1.64(1.34,2.01)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57BCC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3" w:left="-111"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B1F25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57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26A6B5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6468B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42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5D25B4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C30BF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1.40(1.03,1.91)</w:t>
            </w:r>
          </w:p>
        </w:tc>
        <w:tc>
          <w:tcPr>
            <w:tcW w:w="5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6FEBB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722A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1.55(1.22,1.96)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83408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0.3</w:t>
            </w:r>
          </w:p>
        </w:tc>
      </w:tr>
      <w:tr w:rsidR="00FC0C96" w:rsidRPr="00CD723D" w14:paraId="51C41DB5" w14:textId="77777777" w:rsidTr="00C967E1">
        <w:trPr>
          <w:trHeight w:val="276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08006" w14:textId="77777777" w:rsidR="00FC0C96" w:rsidRPr="00CD723D" w:rsidRDefault="00FC0C96" w:rsidP="00C967E1">
            <w:pPr>
              <w:widowControl/>
              <w:adjustRightInd w:val="0"/>
              <w:snapToGrid w:val="0"/>
              <w:ind w:firstLineChars="100" w:firstLine="160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O</w:t>
            </w: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ther populations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C59B8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0.80(0.68,0.96)</w:t>
            </w:r>
          </w:p>
        </w:tc>
        <w:tc>
          <w:tcPr>
            <w:tcW w:w="4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AC548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F220A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0.92(0.79,1.08)</w:t>
            </w: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9AD07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FC5C0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1.71(1.39,2.10)</w:t>
            </w:r>
          </w:p>
        </w:tc>
        <w:tc>
          <w:tcPr>
            <w:tcW w:w="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23948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3" w:left="-111"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C5386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57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D29C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77E26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4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F31A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08FD6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1.45(1.15,1.82)</w:t>
            </w:r>
          </w:p>
        </w:tc>
        <w:tc>
          <w:tcPr>
            <w:tcW w:w="5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AD91D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7F53E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1.95(1.47,2.59)</w:t>
            </w:r>
          </w:p>
        </w:tc>
        <w:tc>
          <w:tcPr>
            <w:tcW w:w="56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81ED8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</w:tr>
      <w:tr w:rsidR="00FC0C96" w:rsidRPr="00CD723D" w14:paraId="08EE5CC8" w14:textId="77777777" w:rsidTr="00C967E1">
        <w:trPr>
          <w:trHeight w:val="276"/>
        </w:trPr>
        <w:tc>
          <w:tcPr>
            <w:tcW w:w="1522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48F6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hAnsi="Arial" w:cs="Arial"/>
                <w:b/>
                <w:kern w:val="0"/>
                <w:sz w:val="16"/>
                <w:szCs w:val="20"/>
              </w:rPr>
            </w:pPr>
            <w:r w:rsidRPr="00D10C09">
              <w:rPr>
                <w:rFonts w:ascii="Arial" w:hAnsi="Arial" w:cs="Arial" w:hint="eastAsia"/>
                <w:b/>
                <w:kern w:val="0"/>
                <w:sz w:val="16"/>
                <w:szCs w:val="20"/>
              </w:rPr>
              <w:t>2. Drug types</w:t>
            </w:r>
          </w:p>
        </w:tc>
      </w:tr>
      <w:tr w:rsidR="00FC0C96" w:rsidRPr="00CD723D" w14:paraId="66E615A2" w14:textId="77777777" w:rsidTr="00C967E1">
        <w:trPr>
          <w:trHeight w:val="474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A0999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83" w:left="174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C</w:t>
            </w: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yclooxygenase-2 inhibitor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EFB1C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0.98(0.48,2.03)</w:t>
            </w:r>
          </w:p>
        </w:tc>
        <w:tc>
          <w:tcPr>
            <w:tcW w:w="4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45AC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B7D0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0.86(0.66,1.13)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75ABF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0FA85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1.81(1.32,2.47)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7B5CF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3" w:left="-111"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6727C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kern w:val="0"/>
                <w:sz w:val="16"/>
              </w:rPr>
              <w:t>0.30(0.15,0.61)</w:t>
            </w:r>
          </w:p>
        </w:tc>
        <w:tc>
          <w:tcPr>
            <w:tcW w:w="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2BFF0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48" w:left="-101" w:rightChars="-54" w:right="-113"/>
              <w:rPr>
                <w:rFonts w:ascii="Arial" w:eastAsia="DengXian" w:hAnsi="Arial" w:cs="Arial"/>
                <w:b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b/>
                <w:kern w:val="0"/>
                <w:sz w:val="16"/>
              </w:rPr>
              <w:t>0.002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A1934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0.95(0.56,1.62)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5B084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4" w:left="-113" w:rightChars="-28" w:right="-59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17C83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1.42(0.95,2.15)</w:t>
            </w:r>
          </w:p>
        </w:tc>
        <w:tc>
          <w:tcPr>
            <w:tcW w:w="5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28F25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A6B5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2.05(1.12,3.77)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3B2FA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0.4</w:t>
            </w:r>
          </w:p>
        </w:tc>
      </w:tr>
      <w:tr w:rsidR="00FC0C96" w:rsidRPr="00CD723D" w14:paraId="6E6DF6B7" w14:textId="77777777" w:rsidTr="00C967E1">
        <w:trPr>
          <w:trHeight w:val="678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8C896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83" w:left="174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A</w:t>
            </w: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denosine diphosphate P2Y12 receptor inhibitor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3E913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0.85(0.71,1.02)</w:t>
            </w:r>
          </w:p>
        </w:tc>
        <w:tc>
          <w:tcPr>
            <w:tcW w:w="4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15BCA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B1EB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1.02(0.86,1.21)</w:t>
            </w: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60D27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34D43" w14:textId="77777777" w:rsidR="00FC0C96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16"/>
              </w:rPr>
              <w:t>-</w:t>
            </w:r>
          </w:p>
          <w:p w14:paraId="31C7DC3E" w14:textId="77777777" w:rsidR="00FC0C96" w:rsidRPr="00D10C09" w:rsidRDefault="00FC0C96" w:rsidP="00C967E1">
            <w:pPr>
              <w:rPr>
                <w:rFonts w:ascii="Arial" w:eastAsia="DengXian" w:hAnsi="Arial" w:cs="Arial"/>
                <w:sz w:val="16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91109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3" w:left="-111"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F704C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0.52(0.38,0.72)</w:t>
            </w:r>
          </w:p>
        </w:tc>
        <w:tc>
          <w:tcPr>
            <w:tcW w:w="5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3C7E9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kern w:val="0"/>
                <w:sz w:val="16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9073F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0.38(0.07,2.10)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7BEF3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4" w:left="-113" w:rightChars="-28" w:right="-59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5398F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1.43(1.11,1.83)</w:t>
            </w:r>
          </w:p>
        </w:tc>
        <w:tc>
          <w:tcPr>
            <w:tcW w:w="5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DEF2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C7A9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1.65(1.18,2.32)</w:t>
            </w:r>
          </w:p>
        </w:tc>
        <w:tc>
          <w:tcPr>
            <w:tcW w:w="56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7E16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</w:tr>
      <w:tr w:rsidR="00FC0C96" w:rsidRPr="00CD723D" w14:paraId="7966BB6A" w14:textId="77777777" w:rsidTr="00C967E1">
        <w:trPr>
          <w:trHeight w:val="686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EB854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83" w:left="174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P</w:t>
            </w: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 xml:space="preserve">latelet glycoprotein 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II</w:t>
            </w: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b/IIIa receptor blockade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22D14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0.91(0.81,1.01)</w:t>
            </w:r>
          </w:p>
        </w:tc>
        <w:tc>
          <w:tcPr>
            <w:tcW w:w="4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84BCE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0FB2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0.78(0.54,1.15)</w:t>
            </w: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EB392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BC3AD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1.59(1.20,2.09)</w:t>
            </w:r>
          </w:p>
        </w:tc>
        <w:tc>
          <w:tcPr>
            <w:tcW w:w="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EA34E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3" w:left="-111"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BD0E9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5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A51DD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kern w:val="0"/>
                <w:sz w:val="16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34F3F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3F410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4" w:left="-113" w:rightChars="-28" w:right="-59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6CAED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1.47(0.93,2.32)</w:t>
            </w:r>
          </w:p>
        </w:tc>
        <w:tc>
          <w:tcPr>
            <w:tcW w:w="5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3BA05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41613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1.80(1.46,2.22)</w:t>
            </w:r>
          </w:p>
        </w:tc>
        <w:tc>
          <w:tcPr>
            <w:tcW w:w="56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FC2F4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</w:tr>
      <w:tr w:rsidR="00FC0C96" w:rsidRPr="00CD723D" w14:paraId="2F122D6D" w14:textId="77777777" w:rsidTr="00C967E1">
        <w:trPr>
          <w:trHeight w:val="71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0DB39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83" w:left="174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T</w:t>
            </w: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 xml:space="preserve">hromboxane A2 synthase and receptor </w:t>
            </w:r>
            <w:bookmarkStart w:id="1" w:name="OLE_LINK505"/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inhibitor</w:t>
            </w:r>
            <w:bookmarkEnd w:id="1"/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71483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0.45(0.19,1.05)</w:t>
            </w:r>
          </w:p>
        </w:tc>
        <w:tc>
          <w:tcPr>
            <w:tcW w:w="4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ADAB5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501A3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0.93(0.47,1.81)</w:t>
            </w: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C8050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35C72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1.73(1.43,2.11)</w:t>
            </w:r>
          </w:p>
        </w:tc>
        <w:tc>
          <w:tcPr>
            <w:tcW w:w="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E6404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3" w:left="-111"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FEF28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5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69531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kern w:val="0"/>
                <w:sz w:val="16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65376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CCDD3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4" w:left="-113" w:rightChars="-28" w:right="-59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11082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1.04(0.26,4.18)</w:t>
            </w:r>
          </w:p>
        </w:tc>
        <w:tc>
          <w:tcPr>
            <w:tcW w:w="5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34AFC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04D7C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56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960C5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</w:tr>
      <w:tr w:rsidR="00FC0C96" w:rsidRPr="00CD723D" w14:paraId="48F2EB8E" w14:textId="77777777" w:rsidTr="00C967E1">
        <w:trPr>
          <w:trHeight w:val="47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5697D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83" w:left="174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P</w:t>
            </w: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hosphodiesterase inhibitor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CD7C6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4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E87F9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3020C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24EBD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39456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1.04(0.26,4.18)</w:t>
            </w:r>
          </w:p>
        </w:tc>
        <w:tc>
          <w:tcPr>
            <w:tcW w:w="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E5B77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3" w:left="-111"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7D539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5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BC24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kern w:val="0"/>
                <w:sz w:val="16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7E339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1.66(0.69,3.96)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4D09C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4" w:left="-113" w:rightChars="-28" w:right="-59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3AE6A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5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6E5C3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9333B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56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F483B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</w:tr>
      <w:tr w:rsidR="00FC0C96" w:rsidRPr="00CD723D" w14:paraId="6F917EEE" w14:textId="77777777" w:rsidTr="00C967E1">
        <w:trPr>
          <w:trHeight w:val="276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3849F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83" w:left="174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C</w:t>
            </w: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ombined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 xml:space="preserve"> therapy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3A006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0.65(0.15,2.88)</w:t>
            </w:r>
          </w:p>
        </w:tc>
        <w:tc>
          <w:tcPr>
            <w:tcW w:w="4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F0555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C7129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0.79(0.60,1.03)</w:t>
            </w: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DFF4C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D270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1.79(0.87,3.73)</w:t>
            </w:r>
          </w:p>
        </w:tc>
        <w:tc>
          <w:tcPr>
            <w:tcW w:w="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0E5A3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3" w:left="-111"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6549D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kern w:val="0"/>
                <w:sz w:val="16"/>
              </w:rPr>
              <w:t>0.87(0.69,1.11)</w:t>
            </w:r>
          </w:p>
        </w:tc>
        <w:tc>
          <w:tcPr>
            <w:tcW w:w="5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8DFED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kern w:val="0"/>
                <w:sz w:val="16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37F96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0.29(0.06,1.33)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253F7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4" w:left="-113" w:rightChars="-28" w:right="-59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C069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1.39(0.78,2.48)</w:t>
            </w:r>
          </w:p>
        </w:tc>
        <w:tc>
          <w:tcPr>
            <w:tcW w:w="5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5C33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F188D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1.53(0.68,3.41)</w:t>
            </w:r>
          </w:p>
        </w:tc>
        <w:tc>
          <w:tcPr>
            <w:tcW w:w="56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DD7ED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</w:tr>
      <w:tr w:rsidR="00FC0C96" w:rsidRPr="00CD723D" w14:paraId="3666C8B7" w14:textId="77777777" w:rsidTr="00C967E1">
        <w:trPr>
          <w:trHeight w:val="276"/>
        </w:trPr>
        <w:tc>
          <w:tcPr>
            <w:tcW w:w="1522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F5684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hAnsi="Arial" w:cs="Arial"/>
                <w:b/>
                <w:kern w:val="0"/>
                <w:sz w:val="16"/>
                <w:szCs w:val="20"/>
              </w:rPr>
            </w:pPr>
            <w:r w:rsidRPr="00D10C09">
              <w:rPr>
                <w:rFonts w:ascii="Arial" w:hAnsi="Arial" w:cs="Arial" w:hint="eastAsia"/>
                <w:b/>
                <w:kern w:val="0"/>
                <w:sz w:val="16"/>
                <w:szCs w:val="20"/>
              </w:rPr>
              <w:t>3</w:t>
            </w:r>
            <w:r w:rsidRPr="00D10C09">
              <w:rPr>
                <w:rFonts w:ascii="Arial" w:hAnsi="Arial" w:cs="Arial"/>
                <w:b/>
                <w:kern w:val="0"/>
                <w:sz w:val="16"/>
                <w:szCs w:val="20"/>
              </w:rPr>
              <w:t xml:space="preserve">. 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S</w:t>
            </w: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ample size</w:t>
            </w:r>
          </w:p>
        </w:tc>
      </w:tr>
      <w:tr w:rsidR="00FC0C96" w:rsidRPr="00CD723D" w14:paraId="07784A3E" w14:textId="77777777" w:rsidTr="00C967E1">
        <w:trPr>
          <w:trHeight w:val="288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EE841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83" w:left="174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16"/>
              </w:rPr>
              <w:t>&lt;</w:t>
            </w: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0BBF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0.86(0.65,1.14)</w:t>
            </w:r>
          </w:p>
        </w:tc>
        <w:tc>
          <w:tcPr>
            <w:tcW w:w="4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6B41D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892C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0.86(0.62,1.20)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3B8C1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3A380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1.47(1.15,1.89)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421BE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3" w:left="-111"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F515D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0.49(0.33,0.73)</w:t>
            </w:r>
          </w:p>
        </w:tc>
        <w:tc>
          <w:tcPr>
            <w:tcW w:w="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1205F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3B035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BB6F9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4" w:left="-113" w:rightChars="-28" w:right="-59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74081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1.25(0.90,1.74)</w:t>
            </w:r>
          </w:p>
        </w:tc>
        <w:tc>
          <w:tcPr>
            <w:tcW w:w="5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26ABA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567EB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1.48(0.96,2.28)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07012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0.4</w:t>
            </w:r>
          </w:p>
        </w:tc>
      </w:tr>
      <w:tr w:rsidR="00FC0C96" w:rsidRPr="00CD723D" w14:paraId="75E54881" w14:textId="77777777" w:rsidTr="00C967E1">
        <w:trPr>
          <w:trHeight w:val="288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4EEFD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83" w:left="174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 w:rsidRPr="00CD723D">
              <w:rPr>
                <w:rFonts w:ascii="Arial" w:eastAsia="宋体" w:hAnsi="Arial" w:cs="Arial"/>
                <w:b/>
                <w:bCs/>
                <w:color w:val="000000"/>
                <w:kern w:val="0"/>
                <w:sz w:val="16"/>
              </w:rPr>
              <w:t>≥</w:t>
            </w: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117CF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0.85(0.76,0.96)</w:t>
            </w:r>
          </w:p>
        </w:tc>
        <w:tc>
          <w:tcPr>
            <w:tcW w:w="4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B2702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4442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0.93(0.80,1.08)</w:t>
            </w: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77080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39A4B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1.79(1.52,2.10)</w:t>
            </w:r>
          </w:p>
        </w:tc>
        <w:tc>
          <w:tcPr>
            <w:tcW w:w="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30724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3" w:left="-111"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5A606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0.72(0.47,1.11)</w:t>
            </w:r>
          </w:p>
        </w:tc>
        <w:tc>
          <w:tcPr>
            <w:tcW w:w="5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F2BFE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773D6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393F0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4" w:left="-113" w:rightChars="-28" w:right="-59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F24B3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1.45(1.17,1.79)</w:t>
            </w:r>
          </w:p>
        </w:tc>
        <w:tc>
          <w:tcPr>
            <w:tcW w:w="5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F9795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6FD95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1.80(1.50,2.16)</w:t>
            </w:r>
          </w:p>
        </w:tc>
        <w:tc>
          <w:tcPr>
            <w:tcW w:w="56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B0E6C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</w:tr>
      <w:tr w:rsidR="00FC0C96" w:rsidRPr="00CD723D" w14:paraId="52F2B767" w14:textId="77777777" w:rsidTr="00C967E1">
        <w:trPr>
          <w:trHeight w:val="276"/>
        </w:trPr>
        <w:tc>
          <w:tcPr>
            <w:tcW w:w="1522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B860E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hAnsi="Arial" w:cs="Arial"/>
                <w:b/>
                <w:kern w:val="0"/>
                <w:sz w:val="16"/>
                <w:szCs w:val="20"/>
              </w:rPr>
            </w:pPr>
            <w:r w:rsidRPr="00D10C09">
              <w:rPr>
                <w:rFonts w:ascii="Arial" w:hAnsi="Arial" w:cs="Arial" w:hint="eastAsia"/>
                <w:b/>
                <w:kern w:val="0"/>
                <w:sz w:val="16"/>
                <w:szCs w:val="20"/>
              </w:rPr>
              <w:t xml:space="preserve">4. </w:t>
            </w:r>
            <w:r w:rsidRPr="00D10C09">
              <w:rPr>
                <w:rFonts w:ascii="Arial" w:hAnsi="Arial" w:cs="Arial"/>
                <w:b/>
                <w:kern w:val="0"/>
                <w:sz w:val="16"/>
                <w:szCs w:val="20"/>
              </w:rPr>
              <w:t>F</w:t>
            </w:r>
            <w:r w:rsidRPr="00D10C09">
              <w:rPr>
                <w:rFonts w:ascii="Arial" w:hAnsi="Arial" w:cs="Arial" w:hint="eastAsia"/>
                <w:b/>
                <w:kern w:val="0"/>
                <w:sz w:val="16"/>
                <w:szCs w:val="20"/>
              </w:rPr>
              <w:t>ollow -up time</w:t>
            </w:r>
          </w:p>
        </w:tc>
      </w:tr>
      <w:tr w:rsidR="00FC0C96" w:rsidRPr="00CD723D" w14:paraId="05E8FF67" w14:textId="77777777" w:rsidTr="00C967E1">
        <w:trPr>
          <w:trHeight w:val="288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2CF0C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83" w:left="174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16"/>
              </w:rPr>
              <w:t>&lt;</w:t>
            </w: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12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 xml:space="preserve"> months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DD708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0.92(0.81,1.04)</w:t>
            </w:r>
          </w:p>
        </w:tc>
        <w:tc>
          <w:tcPr>
            <w:tcW w:w="4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EEEF4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1BE1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0.94(0.75,1.17)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63BB7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DC0A2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1.57(1.35,1.82)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3E8EE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3" w:left="-111"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0.08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BE9BF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0.45(0.30,0.68)</w:t>
            </w:r>
          </w:p>
        </w:tc>
        <w:tc>
          <w:tcPr>
            <w:tcW w:w="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324D2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85D5D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280CB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4" w:left="-113" w:rightChars="-28" w:right="-59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3B494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1.15(0.92,1.43)</w:t>
            </w:r>
          </w:p>
        </w:tc>
        <w:tc>
          <w:tcPr>
            <w:tcW w:w="5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35A85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4887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1.66(1.29,2.13)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4298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</w:t>
            </w:r>
          </w:p>
        </w:tc>
      </w:tr>
      <w:tr w:rsidR="00FC0C96" w:rsidRPr="00CD723D" w14:paraId="35962958" w14:textId="77777777" w:rsidTr="00C967E1">
        <w:trPr>
          <w:trHeight w:val="288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AB51C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83" w:left="174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 w:rsidRPr="00CD723D">
              <w:rPr>
                <w:rFonts w:ascii="Arial" w:eastAsia="宋体" w:hAnsi="Arial" w:cs="Arial"/>
                <w:b/>
                <w:bCs/>
                <w:color w:val="000000"/>
                <w:kern w:val="0"/>
                <w:sz w:val="16"/>
              </w:rPr>
              <w:t>≥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12 months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2D0D6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0.84(0.72,0.98)</w:t>
            </w:r>
          </w:p>
        </w:tc>
        <w:tc>
          <w:tcPr>
            <w:tcW w:w="4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2572B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6D3A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0.93(0.82,1.07)</w:t>
            </w: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28EFF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4CAF8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1.82(1.50,2.20)</w:t>
            </w:r>
          </w:p>
        </w:tc>
        <w:tc>
          <w:tcPr>
            <w:tcW w:w="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B4928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3" w:left="-111"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28529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0.87(0.67,1.13)</w:t>
            </w:r>
          </w:p>
        </w:tc>
        <w:tc>
          <w:tcPr>
            <w:tcW w:w="5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B3E0E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84F7D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-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E554A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4" w:left="-113" w:rightChars="-28" w:right="-59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ABA7E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1.61(1.29,2.01)</w:t>
            </w:r>
          </w:p>
        </w:tc>
        <w:tc>
          <w:tcPr>
            <w:tcW w:w="5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15FF8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B9206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1.81(1.42,2.31)</w:t>
            </w:r>
          </w:p>
        </w:tc>
        <w:tc>
          <w:tcPr>
            <w:tcW w:w="56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DBD5C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</w:tr>
      <w:tr w:rsidR="00FC0C96" w:rsidRPr="00CD723D" w14:paraId="57F4236E" w14:textId="77777777" w:rsidTr="00C967E1">
        <w:trPr>
          <w:trHeight w:val="276"/>
        </w:trPr>
        <w:tc>
          <w:tcPr>
            <w:tcW w:w="1522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CF447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hAnsi="Arial" w:cs="Arial"/>
                <w:b/>
                <w:kern w:val="0"/>
                <w:sz w:val="16"/>
                <w:szCs w:val="20"/>
              </w:rPr>
            </w:pPr>
            <w:r w:rsidRPr="00D10C09">
              <w:rPr>
                <w:rFonts w:ascii="Arial" w:hAnsi="Arial" w:cs="Arial" w:hint="eastAsia"/>
                <w:b/>
                <w:kern w:val="0"/>
                <w:sz w:val="16"/>
                <w:szCs w:val="20"/>
              </w:rPr>
              <w:t xml:space="preserve">5. </w:t>
            </w:r>
            <w:r>
              <w:rPr>
                <w:rFonts w:ascii="Arial" w:hAnsi="Arial" w:cs="Arial"/>
                <w:b/>
                <w:kern w:val="0"/>
                <w:sz w:val="16"/>
                <w:szCs w:val="20"/>
              </w:rPr>
              <w:t>Mean a</w:t>
            </w:r>
            <w:r w:rsidRPr="00D10C09">
              <w:rPr>
                <w:rFonts w:ascii="Arial" w:hAnsi="Arial" w:cs="Arial" w:hint="eastAsia"/>
                <w:b/>
                <w:kern w:val="0"/>
                <w:sz w:val="16"/>
                <w:szCs w:val="20"/>
              </w:rPr>
              <w:t>ge</w:t>
            </w:r>
          </w:p>
        </w:tc>
      </w:tr>
      <w:tr w:rsidR="00FC0C96" w:rsidRPr="00CD723D" w14:paraId="4D594A52" w14:textId="77777777" w:rsidTr="00C967E1">
        <w:trPr>
          <w:trHeight w:val="288"/>
        </w:trPr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00126B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83" w:left="174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16"/>
              </w:rPr>
              <w:t>&lt;</w:t>
            </w: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60 years</w:t>
            </w: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CF7C72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1.18(0.88,1.60)</w:t>
            </w:r>
          </w:p>
        </w:tc>
        <w:tc>
          <w:tcPr>
            <w:tcW w:w="46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E5F8A1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0.3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8022CF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0.96(0.82,1.13)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C455BC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0.4</w:t>
            </w: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19F4EC" w14:textId="77777777" w:rsidR="00FC0C96" w:rsidRPr="00CD723D" w:rsidRDefault="00FC0C96" w:rsidP="00C967E1">
            <w:pPr>
              <w:widowControl/>
              <w:adjustRightInd w:val="0"/>
              <w:snapToGrid w:val="0"/>
              <w:ind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1.33(1.00,1.76)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D5E397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3" w:left="-111" w:rightChars="-50" w:right="-105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0.09</w:t>
            </w: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88FA3D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0.49(0.33,0.73)</w:t>
            </w:r>
          </w:p>
        </w:tc>
        <w:tc>
          <w:tcPr>
            <w:tcW w:w="57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F4BC98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0.4</w:t>
            </w: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F3E32B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0.32(0.10,1.02)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5EBB31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54" w:left="-113" w:rightChars="-28" w:right="-59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0.2</w:t>
            </w:r>
          </w:p>
        </w:tc>
        <w:tc>
          <w:tcPr>
            <w:tcW w:w="13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402716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0.93(0.60,1.44)</w:t>
            </w:r>
          </w:p>
        </w:tc>
        <w:tc>
          <w:tcPr>
            <w:tcW w:w="5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283A21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-75" w:left="-158" w:rightChars="-64" w:right="-134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0.08</w:t>
            </w:r>
          </w:p>
        </w:tc>
        <w:tc>
          <w:tcPr>
            <w:tcW w:w="13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4AD43C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1.78(1.46,2.18)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BCF03E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0.5</w:t>
            </w:r>
          </w:p>
        </w:tc>
      </w:tr>
      <w:tr w:rsidR="00FC0C96" w:rsidRPr="00CD723D" w14:paraId="63CB63FB" w14:textId="77777777" w:rsidTr="00C967E1">
        <w:trPr>
          <w:trHeight w:val="288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516C9" w14:textId="77777777" w:rsidR="00FC0C96" w:rsidRPr="00CD723D" w:rsidRDefault="00FC0C96" w:rsidP="00C967E1">
            <w:pPr>
              <w:widowControl/>
              <w:adjustRightInd w:val="0"/>
              <w:snapToGrid w:val="0"/>
              <w:ind w:leftChars="83" w:left="174"/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</w:pPr>
            <w:r w:rsidRPr="00CD723D">
              <w:rPr>
                <w:rFonts w:ascii="Arial" w:eastAsia="宋体" w:hAnsi="Arial" w:cs="Arial"/>
                <w:b/>
                <w:bCs/>
                <w:color w:val="000000"/>
                <w:kern w:val="0"/>
                <w:sz w:val="16"/>
              </w:rPr>
              <w:t>≥</w:t>
            </w:r>
            <w:r w:rsidRPr="00CD723D">
              <w:rPr>
                <w:rFonts w:ascii="Arial" w:eastAsia="DengXian" w:hAnsi="Arial" w:cs="Arial"/>
                <w:b/>
                <w:bCs/>
                <w:color w:val="000000"/>
                <w:kern w:val="0"/>
                <w:sz w:val="16"/>
              </w:rPr>
              <w:t>60 years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C8058C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0.89(0.78,0.98)</w:t>
            </w:r>
          </w:p>
        </w:tc>
        <w:tc>
          <w:tcPr>
            <w:tcW w:w="4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898E52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25BE0D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0.89(0.66,1.19)</w:t>
            </w:r>
          </w:p>
        </w:tc>
        <w:tc>
          <w:tcPr>
            <w:tcW w:w="4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F8BF88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D890D5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1.76(1.52,2.05)</w:t>
            </w: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391FB6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8244EA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0.93(0.51,1.68)</w:t>
            </w:r>
          </w:p>
        </w:tc>
        <w:tc>
          <w:tcPr>
            <w:tcW w:w="5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9A7689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C24215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0.95(0.56,1.62)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6DF113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C650C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1.55(1.26,1.90)</w:t>
            </w:r>
          </w:p>
        </w:tc>
        <w:tc>
          <w:tcPr>
            <w:tcW w:w="51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14B07D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C383FA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  <w:r w:rsidRPr="00CD723D">
              <w:rPr>
                <w:rFonts w:ascii="Arial" w:eastAsia="DengXian" w:hAnsi="Arial" w:cs="Arial"/>
                <w:color w:val="000000"/>
                <w:kern w:val="0"/>
                <w:sz w:val="16"/>
              </w:rPr>
              <w:t>1.62(1.05,2.49)</w:t>
            </w:r>
          </w:p>
        </w:tc>
        <w:tc>
          <w:tcPr>
            <w:tcW w:w="56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AADC20" w14:textId="77777777" w:rsidR="00FC0C96" w:rsidRPr="00CD723D" w:rsidRDefault="00FC0C96" w:rsidP="00C967E1">
            <w:pPr>
              <w:widowControl/>
              <w:adjustRightInd w:val="0"/>
              <w:snapToGrid w:val="0"/>
              <w:rPr>
                <w:rFonts w:ascii="Arial" w:eastAsia="DengXian" w:hAnsi="Arial" w:cs="Arial"/>
                <w:color w:val="000000"/>
                <w:kern w:val="0"/>
                <w:sz w:val="16"/>
              </w:rPr>
            </w:pPr>
          </w:p>
        </w:tc>
      </w:tr>
    </w:tbl>
    <w:p w14:paraId="0CC78268" w14:textId="77777777" w:rsidR="00FC0C96" w:rsidRPr="00D10C09" w:rsidRDefault="00FC0C96" w:rsidP="00FC0C96">
      <w:pPr>
        <w:rPr>
          <w:rFonts w:ascii="Arial" w:hAnsi="Arial" w:cs="Arial"/>
          <w:szCs w:val="21"/>
        </w:rPr>
      </w:pPr>
      <w:r w:rsidRPr="00D10C09">
        <w:rPr>
          <w:rFonts w:ascii="Arial" w:hAnsi="Arial" w:cs="Arial"/>
          <w:szCs w:val="21"/>
        </w:rPr>
        <w:t>ACS</w:t>
      </w:r>
      <w:r>
        <w:rPr>
          <w:rFonts w:ascii="Arial" w:hAnsi="Arial" w:cs="Arial"/>
          <w:szCs w:val="21"/>
        </w:rPr>
        <w:t xml:space="preserve"> = </w:t>
      </w:r>
      <w:r w:rsidRPr="00D10C09">
        <w:rPr>
          <w:rFonts w:ascii="Arial" w:hAnsi="Arial" w:cs="Arial"/>
          <w:szCs w:val="21"/>
        </w:rPr>
        <w:t>cute coronary syndrome; CKD</w:t>
      </w:r>
      <w:r>
        <w:rPr>
          <w:rFonts w:ascii="Arial" w:hAnsi="Arial" w:cs="Arial"/>
          <w:szCs w:val="21"/>
        </w:rPr>
        <w:t xml:space="preserve"> =</w:t>
      </w:r>
      <w:r w:rsidRPr="00D10C09">
        <w:rPr>
          <w:rFonts w:ascii="Arial" w:hAnsi="Arial" w:cs="Arial"/>
          <w:szCs w:val="21"/>
        </w:rPr>
        <w:t xml:space="preserve"> chronic kidney disease; PCI</w:t>
      </w:r>
      <w:r>
        <w:rPr>
          <w:rFonts w:ascii="Arial" w:hAnsi="Arial" w:cs="Arial"/>
          <w:szCs w:val="21"/>
        </w:rPr>
        <w:t xml:space="preserve"> =</w:t>
      </w:r>
      <w:r w:rsidRPr="00D10C09">
        <w:rPr>
          <w:rFonts w:ascii="Arial" w:hAnsi="Arial" w:cs="Arial"/>
          <w:szCs w:val="21"/>
        </w:rPr>
        <w:t xml:space="preserve"> percutaneous coronary intervention; OR</w:t>
      </w:r>
      <w:r>
        <w:rPr>
          <w:rFonts w:ascii="Arial" w:hAnsi="Arial" w:cs="Arial"/>
          <w:szCs w:val="21"/>
        </w:rPr>
        <w:t xml:space="preserve"> =</w:t>
      </w:r>
      <w:r w:rsidRPr="00D10C09">
        <w:rPr>
          <w:rFonts w:ascii="Arial" w:hAnsi="Arial" w:cs="Arial"/>
          <w:szCs w:val="21"/>
        </w:rPr>
        <w:t xml:space="preserve"> odds radio.</w:t>
      </w:r>
    </w:p>
    <w:p w14:paraId="5CE28AAC" w14:textId="77777777" w:rsidR="00FC0C96" w:rsidRPr="00FC0C96" w:rsidRDefault="00FC0C96"/>
    <w:sectPr w:rsidR="00FC0C96" w:rsidRPr="00FC0C96" w:rsidSect="00FC0C96">
      <w:pgSz w:w="16840" w:h="11900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96"/>
    <w:rsid w:val="0007124B"/>
    <w:rsid w:val="000B523B"/>
    <w:rsid w:val="003134D2"/>
    <w:rsid w:val="00322631"/>
    <w:rsid w:val="003B1986"/>
    <w:rsid w:val="003C70A0"/>
    <w:rsid w:val="00407119"/>
    <w:rsid w:val="00435227"/>
    <w:rsid w:val="004F15E7"/>
    <w:rsid w:val="00712C4B"/>
    <w:rsid w:val="007F4627"/>
    <w:rsid w:val="009405C1"/>
    <w:rsid w:val="009E66A9"/>
    <w:rsid w:val="009F2094"/>
    <w:rsid w:val="00A4775F"/>
    <w:rsid w:val="00B03209"/>
    <w:rsid w:val="00B50106"/>
    <w:rsid w:val="00BB1E8B"/>
    <w:rsid w:val="00C03442"/>
    <w:rsid w:val="00C65C66"/>
    <w:rsid w:val="00D44DEC"/>
    <w:rsid w:val="00DC11FB"/>
    <w:rsid w:val="00E0426F"/>
    <w:rsid w:val="00EC2446"/>
    <w:rsid w:val="00ED5C0D"/>
    <w:rsid w:val="00F745FA"/>
    <w:rsid w:val="00FB701D"/>
    <w:rsid w:val="00FC0C96"/>
    <w:rsid w:val="00FE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EC7D9"/>
  <w15:chartTrackingRefBased/>
  <w15:docId w15:val="{19ECB3B2-B5C9-F54B-81D1-C7980715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C96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xiaole</dc:creator>
  <cp:keywords/>
  <dc:description/>
  <cp:lastModifiedBy>su xiaole</cp:lastModifiedBy>
  <cp:revision>2</cp:revision>
  <dcterms:created xsi:type="dcterms:W3CDTF">2019-07-25T01:49:00Z</dcterms:created>
  <dcterms:modified xsi:type="dcterms:W3CDTF">2019-07-25T01:49:00Z</dcterms:modified>
</cp:coreProperties>
</file>