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83"/>
        <w:tblW w:w="10773" w:type="dxa"/>
        <w:tblLayout w:type="fixed"/>
        <w:tblLook w:val="0000" w:firstRow="0" w:lastRow="0" w:firstColumn="0" w:lastColumn="0" w:noHBand="0" w:noVBand="0"/>
      </w:tblPr>
      <w:tblGrid>
        <w:gridCol w:w="1418"/>
        <w:gridCol w:w="1418"/>
        <w:gridCol w:w="1134"/>
        <w:gridCol w:w="1700"/>
        <w:gridCol w:w="2127"/>
        <w:gridCol w:w="2976"/>
      </w:tblGrid>
      <w:tr w:rsidR="00C6660D" w:rsidRPr="00097452" w14:paraId="74C6277A" w14:textId="77777777" w:rsidTr="00C6660D">
        <w:trPr>
          <w:trHeight w:val="447"/>
        </w:trPr>
        <w:tc>
          <w:tcPr>
            <w:tcW w:w="10773" w:type="dxa"/>
            <w:gridSpan w:val="6"/>
            <w:shd w:val="clear" w:color="auto" w:fill="auto"/>
            <w:vAlign w:val="center"/>
          </w:tcPr>
          <w:p w14:paraId="07C7EB9D" w14:textId="2A069664" w:rsidR="00C6660D" w:rsidRPr="00097452" w:rsidRDefault="00C6660D" w:rsidP="007371FA">
            <w:pPr>
              <w:spacing w:before="120" w:line="240" w:lineRule="exac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97452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Table </w:t>
            </w:r>
            <w:r w:rsidR="007371FA">
              <w:rPr>
                <w:rFonts w:ascii="Times New Roman" w:eastAsia="宋体" w:hAnsi="Times New Roman" w:cs="Times New Roman" w:hint="eastAsia"/>
                <w:b/>
                <w:sz w:val="16"/>
                <w:szCs w:val="16"/>
              </w:rPr>
              <w:t>S1</w:t>
            </w:r>
            <w:bookmarkStart w:id="0" w:name="_GoBack"/>
            <w:bookmarkEnd w:id="0"/>
            <w:r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  <w:r w:rsidRPr="00097452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 only three studies had reported </w:t>
            </w:r>
            <w:r w:rsidR="002E40C4">
              <w:rPr>
                <w:rFonts w:ascii="Times New Roman" w:eastAsia="宋体" w:hAnsi="Times New Roman" w:cs="Times New Roman" w:hint="eastAsia"/>
                <w:b/>
                <w:sz w:val="16"/>
                <w:szCs w:val="16"/>
              </w:rPr>
              <w:t>s</w:t>
            </w:r>
            <w:r w:rsidRPr="00267580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PLA2R</w:t>
            </w:r>
            <w:r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in patients with IMN</w:t>
            </w:r>
          </w:p>
        </w:tc>
      </w:tr>
      <w:tr w:rsidR="00C6660D" w:rsidRPr="00097452" w14:paraId="5EF6E304" w14:textId="77777777" w:rsidTr="00C6660D">
        <w:trPr>
          <w:trHeight w:val="44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E55805" w14:textId="198377E4" w:rsidR="00C6660D" w:rsidRPr="00097452" w:rsidRDefault="00C6660D" w:rsidP="007B7D1E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6EBCD1" w14:textId="7CC3F3D0" w:rsidR="00C6660D" w:rsidRPr="00335FF7" w:rsidRDefault="00C6660D" w:rsidP="007B7D1E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>PLA2R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subclass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E614A" w14:textId="34EC73CC" w:rsidR="00C6660D" w:rsidRPr="00335FF7" w:rsidRDefault="00C6660D" w:rsidP="007B7D1E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>Positivity</w:t>
            </w:r>
            <w:r w:rsidR="002E40C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>(%)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F712AD" w14:textId="6E233AAA" w:rsidR="00C6660D" w:rsidRPr="00335FF7" w:rsidRDefault="00C6660D" w:rsidP="007B7D1E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>Clinical correlation</w:t>
            </w:r>
            <w:r w:rsidR="002E40C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>(s)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943291" w14:textId="0FA04166" w:rsidR="00C6660D" w:rsidRPr="00335FF7" w:rsidRDefault="00C6660D" w:rsidP="007B7D1E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Correlation </w:t>
            </w: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with </w:t>
            </w:r>
            <w:r w:rsidR="0042660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s</w:t>
            </w: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>PLA2R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ab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64B59A" w14:textId="78A91DA7" w:rsidR="00C6660D" w:rsidRPr="00335FF7" w:rsidRDefault="002E40C4" w:rsidP="00E1038B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C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omments</w:t>
            </w:r>
          </w:p>
        </w:tc>
      </w:tr>
      <w:tr w:rsidR="00C6660D" w:rsidRPr="00097452" w14:paraId="2880B5F2" w14:textId="77777777" w:rsidTr="00C6660D">
        <w:tc>
          <w:tcPr>
            <w:tcW w:w="1418" w:type="dxa"/>
            <w:shd w:val="clear" w:color="auto" w:fill="auto"/>
            <w:vAlign w:val="center"/>
          </w:tcPr>
          <w:p w14:paraId="2C44E6D7" w14:textId="77777777" w:rsidR="00C6660D" w:rsidRPr="00097452" w:rsidRDefault="00C6660D" w:rsidP="007B7D1E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97452">
              <w:rPr>
                <w:rFonts w:ascii="Times New Roman" w:eastAsia="宋体" w:hAnsi="Times New Roman" w:cs="Times New Roman"/>
                <w:sz w:val="16"/>
                <w:szCs w:val="16"/>
              </w:rPr>
              <w:t>Qin W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5889D7" w14:textId="4EBA3AED" w:rsidR="00C6660D" w:rsidRPr="00097452" w:rsidRDefault="00C6660D" w:rsidP="007B7D1E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I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gG4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ACDEBC" w14:textId="1D20D939" w:rsidR="00C6660D" w:rsidRPr="00097452" w:rsidRDefault="00C6660D" w:rsidP="007B7D1E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49(60)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FE9C623" w14:textId="0AE38409" w:rsidR="00C6660D" w:rsidRPr="00097452" w:rsidRDefault="00C6660D" w:rsidP="00E117D2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Not </w:t>
            </w:r>
            <w:r w:rsidR="002E40C4">
              <w:rPr>
                <w:rFonts w:ascii="Times New Roman" w:eastAsia="宋体" w:hAnsi="Times New Roman" w:cs="Times New Roman"/>
                <w:sz w:val="16"/>
                <w:szCs w:val="16"/>
              </w:rPr>
              <w:t>mention</w:t>
            </w:r>
            <w:r w:rsidR="002E40C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ed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662FF84" w14:textId="11F9AFF0" w:rsidR="00C6660D" w:rsidRPr="00097452" w:rsidRDefault="00C6660D" w:rsidP="007B7D1E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No</w:t>
            </w:r>
            <w:r w:rsidR="00FC648C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t correlate with the </w:t>
            </w:r>
            <w:proofErr w:type="spellStart"/>
            <w:r w:rsidR="00FC648C">
              <w:rPr>
                <w:rFonts w:ascii="Times New Roman" w:eastAsia="宋体" w:hAnsi="Times New Roman" w:cs="Times New Roman"/>
                <w:sz w:val="16"/>
                <w:szCs w:val="16"/>
              </w:rPr>
              <w:t>titre</w:t>
            </w:r>
            <w:proofErr w:type="spellEnd"/>
            <w:r w:rsidR="00FC648C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of  </w:t>
            </w:r>
            <w:r w:rsidR="0042660B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s</w:t>
            </w: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>PLA2R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EF1136B" w14:textId="554D0431" w:rsidR="00C6660D" w:rsidRPr="00097452" w:rsidRDefault="00C6660D" w:rsidP="00E117D2">
            <w:pPr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038B">
              <w:rPr>
                <w:rFonts w:ascii="Times New Roman" w:eastAsia="宋体" w:hAnsi="Times New Roman" w:cs="Times New Roman"/>
                <w:sz w:val="16"/>
                <w:szCs w:val="16"/>
              </w:rPr>
              <w:t> IgG4 deposition 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in </w:t>
            </w:r>
            <w:r w:rsidRPr="00E1038B">
              <w:rPr>
                <w:rFonts w:ascii="Times New Roman" w:eastAsia="宋体" w:hAnsi="Times New Roman" w:cs="Times New Roman"/>
                <w:sz w:val="16"/>
                <w:szCs w:val="16"/>
              </w:rPr>
              <w:t>patients with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E7288F">
              <w:rPr>
                <w:rFonts w:ascii="Times New Roman" w:eastAsia="宋体" w:hAnsi="Times New Roman" w:cs="Times New Roman"/>
                <w:sz w:val="16"/>
                <w:szCs w:val="16"/>
              </w:rPr>
              <w:t>I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MN </w:t>
            </w:r>
            <w:r w:rsidRPr="00E1038B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whose 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  <w:r w:rsidRPr="00E1038B">
              <w:rPr>
                <w:rFonts w:ascii="Times New Roman" w:eastAsia="宋体" w:hAnsi="Times New Roman" w:cs="Times New Roman"/>
                <w:sz w:val="16"/>
                <w:szCs w:val="16"/>
              </w:rPr>
              <w:t>PLA2R antibodies were positive</w:t>
            </w:r>
          </w:p>
        </w:tc>
      </w:tr>
      <w:tr w:rsidR="00C6660D" w:rsidRPr="00097452" w14:paraId="43EA4877" w14:textId="77777777" w:rsidTr="00C6660D">
        <w:tc>
          <w:tcPr>
            <w:tcW w:w="1418" w:type="dxa"/>
            <w:shd w:val="clear" w:color="auto" w:fill="auto"/>
            <w:vAlign w:val="center"/>
          </w:tcPr>
          <w:p w14:paraId="75BFDF85" w14:textId="77777777" w:rsidR="00C6660D" w:rsidRPr="00097452" w:rsidRDefault="00C6660D" w:rsidP="007B7D1E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97452">
              <w:rPr>
                <w:rFonts w:ascii="Times New Roman" w:eastAsia="宋体" w:hAnsi="Times New Roman" w:cs="Times New Roman"/>
                <w:sz w:val="16"/>
                <w:szCs w:val="16"/>
              </w:rPr>
              <w:t>Timmermans SA</w:t>
            </w:r>
          </w:p>
        </w:tc>
        <w:tc>
          <w:tcPr>
            <w:tcW w:w="6379" w:type="dxa"/>
            <w:gridSpan w:val="4"/>
            <w:shd w:val="clear" w:color="auto" w:fill="auto"/>
            <w:vAlign w:val="center"/>
          </w:tcPr>
          <w:p w14:paraId="606C1AE9" w14:textId="0C36CD0D" w:rsidR="00C6660D" w:rsidRPr="00097452" w:rsidRDefault="00C6660D" w:rsidP="007B7D1E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Not mention</w:t>
            </w:r>
            <w:r w:rsidR="002E40C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ed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F1A98F3" w14:textId="0E78FD86" w:rsidR="00C6660D" w:rsidRPr="00097452" w:rsidRDefault="00C6660D" w:rsidP="00E117D2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6660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Increase the sensitivity for the diagnosis</w:t>
            </w:r>
          </w:p>
        </w:tc>
      </w:tr>
      <w:tr w:rsidR="00C6660D" w:rsidRPr="00097452" w14:paraId="4D02024F" w14:textId="77777777" w:rsidTr="00C6660D"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0812B8" w14:textId="77777777" w:rsidR="00C6660D" w:rsidRPr="00097452" w:rsidRDefault="00C6660D" w:rsidP="006C4906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97452">
              <w:rPr>
                <w:rFonts w:ascii="Times New Roman" w:eastAsia="宋体" w:hAnsi="Times New Roman" w:cs="Times New Roman"/>
                <w:sz w:val="16"/>
                <w:szCs w:val="16"/>
              </w:rPr>
              <w:t>Wei SY</w:t>
            </w:r>
            <w:r w:rsidRPr="00097452">
              <w:rPr>
                <w:rFonts w:ascii="Times New Roman" w:eastAsia="宋体" w:hAnsi="Times New Roman" w:cs="Times New Roman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C31481" w14:textId="74A59FC0" w:rsidR="00C6660D" w:rsidRPr="00097452" w:rsidRDefault="00C6660D" w:rsidP="006C4906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I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gG4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F675DA" w14:textId="76B3BDFE" w:rsidR="00C6660D" w:rsidRPr="00097452" w:rsidRDefault="00C6660D" w:rsidP="006C4906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9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7(113)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13EFA2" w14:textId="180B988C" w:rsidR="00C6660D" w:rsidRPr="00097452" w:rsidRDefault="00C6660D" w:rsidP="00E117D2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Without correlation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DCDF9C" w14:textId="5312A2B1" w:rsidR="00C6660D" w:rsidRPr="00097452" w:rsidRDefault="00C6660D" w:rsidP="006C4906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Both positive in IMN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7B41A2" w14:textId="06A6AB1D" w:rsidR="00C6660D" w:rsidRPr="00097452" w:rsidRDefault="00C6660D" w:rsidP="00E117D2">
            <w:pPr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No correlation between the intensity of </w:t>
            </w:r>
            <w:r w:rsidR="00FC648C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>PLA2R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staining and prognosis</w:t>
            </w:r>
          </w:p>
        </w:tc>
      </w:tr>
      <w:tr w:rsidR="00C6660D" w:rsidRPr="00097452" w14:paraId="10A55B03" w14:textId="77777777" w:rsidTr="00C6660D">
        <w:tc>
          <w:tcPr>
            <w:tcW w:w="10773" w:type="dxa"/>
            <w:gridSpan w:val="6"/>
            <w:shd w:val="clear" w:color="auto" w:fill="auto"/>
            <w:vAlign w:val="center"/>
          </w:tcPr>
          <w:p w14:paraId="162343C7" w14:textId="4FC5769B" w:rsidR="00C6660D" w:rsidRPr="00097452" w:rsidRDefault="00C6660D" w:rsidP="0042660B">
            <w:pP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Abbreviations:</w:t>
            </w: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sPLA2R</w:t>
            </w:r>
            <w:r w:rsidR="002E40C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: 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glomerular PLA2R expression</w:t>
            </w:r>
            <w:r w:rsidR="002E40C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; IMN:</w:t>
            </w:r>
            <w:r w:rsidR="002E40C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2E40C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i</w:t>
            </w:r>
            <w:r w:rsidR="002E40C4" w:rsidRPr="002E40C4">
              <w:rPr>
                <w:rFonts w:ascii="Times New Roman" w:eastAsia="宋体" w:hAnsi="Times New Roman" w:cs="Times New Roman"/>
                <w:sz w:val="16"/>
                <w:szCs w:val="16"/>
              </w:rPr>
              <w:t>diopathic membranous nephropathy</w:t>
            </w:r>
            <w:r w:rsidR="002E40C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;</w:t>
            </w:r>
            <w:r w:rsidR="002E40C4" w:rsidRPr="002E40C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  <w:r w:rsidRPr="00335FF7">
              <w:rPr>
                <w:rFonts w:ascii="Times New Roman" w:eastAsia="宋体" w:hAnsi="Times New Roman" w:cs="Times New Roman"/>
                <w:sz w:val="16"/>
                <w:szCs w:val="16"/>
              </w:rPr>
              <w:t>PLA2R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ab</w:t>
            </w:r>
            <w:r w:rsidR="002E40C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: 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anti-phospholipase A2 receptor; </w:t>
            </w:r>
          </w:p>
        </w:tc>
      </w:tr>
    </w:tbl>
    <w:p w14:paraId="32A12C6D" w14:textId="77777777" w:rsidR="00EF7729" w:rsidRPr="00097452" w:rsidRDefault="00EF7729" w:rsidP="00EF7729"/>
    <w:p w14:paraId="46AA54BB" w14:textId="5AF87CD5" w:rsidR="00305D66" w:rsidRDefault="00305D66"/>
    <w:p w14:paraId="09D9E7B3" w14:textId="079A7C39" w:rsidR="00032D1B" w:rsidRDefault="00032D1B"/>
    <w:p w14:paraId="15D2081E" w14:textId="77777777" w:rsidR="00032D1B" w:rsidRPr="00EF7729" w:rsidRDefault="00032D1B"/>
    <w:sectPr w:rsidR="00032D1B" w:rsidRPr="00EF7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C8D76" w14:textId="77777777" w:rsidR="00E01332" w:rsidRDefault="00E01332" w:rsidP="00EF7729">
      <w:r>
        <w:separator/>
      </w:r>
    </w:p>
  </w:endnote>
  <w:endnote w:type="continuationSeparator" w:id="0">
    <w:p w14:paraId="741B4236" w14:textId="77777777" w:rsidR="00E01332" w:rsidRDefault="00E01332" w:rsidP="00EF7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68EB67" w14:textId="77777777" w:rsidR="00E01332" w:rsidRDefault="00E01332" w:rsidP="00EF7729">
      <w:r>
        <w:separator/>
      </w:r>
    </w:p>
  </w:footnote>
  <w:footnote w:type="continuationSeparator" w:id="0">
    <w:p w14:paraId="3B75A9D2" w14:textId="77777777" w:rsidR="00E01332" w:rsidRDefault="00E01332" w:rsidP="00EF7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MLGwtDQ0N7IwMDVQ0lEKTi0uzszPAykwrAUAHxJI1CwAAAA="/>
  </w:docVars>
  <w:rsids>
    <w:rsidRoot w:val="008172ED"/>
    <w:rsid w:val="00032D1B"/>
    <w:rsid w:val="000E1ED5"/>
    <w:rsid w:val="001D204C"/>
    <w:rsid w:val="001D76D8"/>
    <w:rsid w:val="00267580"/>
    <w:rsid w:val="002A4A6B"/>
    <w:rsid w:val="002B760B"/>
    <w:rsid w:val="002E40C4"/>
    <w:rsid w:val="003022B3"/>
    <w:rsid w:val="00305D66"/>
    <w:rsid w:val="00335FF7"/>
    <w:rsid w:val="00366346"/>
    <w:rsid w:val="0042660B"/>
    <w:rsid w:val="00582A4F"/>
    <w:rsid w:val="005C3D87"/>
    <w:rsid w:val="005D1D63"/>
    <w:rsid w:val="0060566E"/>
    <w:rsid w:val="00676DB0"/>
    <w:rsid w:val="00695153"/>
    <w:rsid w:val="006B08F7"/>
    <w:rsid w:val="006C4906"/>
    <w:rsid w:val="006E2782"/>
    <w:rsid w:val="00722F94"/>
    <w:rsid w:val="00736273"/>
    <w:rsid w:val="007371FA"/>
    <w:rsid w:val="007D7592"/>
    <w:rsid w:val="007E4D16"/>
    <w:rsid w:val="008172ED"/>
    <w:rsid w:val="008843B9"/>
    <w:rsid w:val="008B3529"/>
    <w:rsid w:val="009A5B11"/>
    <w:rsid w:val="009F2F0D"/>
    <w:rsid w:val="009F7F4C"/>
    <w:rsid w:val="00A126A2"/>
    <w:rsid w:val="00A764C4"/>
    <w:rsid w:val="00A929BD"/>
    <w:rsid w:val="00B02392"/>
    <w:rsid w:val="00C238C9"/>
    <w:rsid w:val="00C26173"/>
    <w:rsid w:val="00C3783E"/>
    <w:rsid w:val="00C6660D"/>
    <w:rsid w:val="00CC0098"/>
    <w:rsid w:val="00E01332"/>
    <w:rsid w:val="00E1038B"/>
    <w:rsid w:val="00E117D2"/>
    <w:rsid w:val="00E275BC"/>
    <w:rsid w:val="00E7288F"/>
    <w:rsid w:val="00ED116B"/>
    <w:rsid w:val="00EF7729"/>
    <w:rsid w:val="00F34EEE"/>
    <w:rsid w:val="00F70F6E"/>
    <w:rsid w:val="00FC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05FE2C"/>
  <w15:docId w15:val="{9C6177E4-B16F-4F04-8987-E217955C6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F77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7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EF77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77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EF7729"/>
    <w:rPr>
      <w:sz w:val="18"/>
      <w:szCs w:val="18"/>
    </w:rPr>
  </w:style>
  <w:style w:type="character" w:styleId="a7">
    <w:name w:val="Hyperlink"/>
    <w:basedOn w:val="a0"/>
    <w:uiPriority w:val="99"/>
    <w:unhideWhenUsed/>
    <w:rsid w:val="00C261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26173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2E40C4"/>
    <w:rPr>
      <w:sz w:val="18"/>
      <w:szCs w:val="18"/>
    </w:rPr>
  </w:style>
  <w:style w:type="character" w:customStyle="1" w:styleId="a9">
    <w:name w:val="批注框文本字符"/>
    <w:basedOn w:val="a0"/>
    <w:link w:val="a8"/>
    <w:uiPriority w:val="99"/>
    <w:semiHidden/>
    <w:rsid w:val="002E40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60760-6B44-3D46-AF85-69F46F01C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1</Pages>
  <Words>98</Words>
  <Characters>564</Characters>
  <Application>Microsoft Macintosh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梁玉枫</dc:creator>
  <cp:keywords/>
  <dc:description/>
  <cp:lastModifiedBy>yufeng liang</cp:lastModifiedBy>
  <cp:revision>15</cp:revision>
  <dcterms:created xsi:type="dcterms:W3CDTF">2018-03-18T13:48:00Z</dcterms:created>
  <dcterms:modified xsi:type="dcterms:W3CDTF">2019-06-20T12:06:00Z</dcterms:modified>
</cp:coreProperties>
</file>