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7C" w:rsidRDefault="00F7667C" w:rsidP="00F7667C">
      <w:pPr>
        <w:spacing w:after="0" w:line="360" w:lineRule="auto"/>
        <w:ind w:left="360"/>
        <w:rPr>
          <w:rFonts w:ascii="Times New Roman" w:eastAsia="SimSun" w:hAnsi="Times New Roman"/>
          <w:b/>
          <w:lang w:val="en-GB"/>
        </w:rPr>
      </w:pPr>
      <w:r>
        <w:rPr>
          <w:rFonts w:ascii="Times New Roman" w:eastAsia="SimSun" w:hAnsi="Times New Roman"/>
          <w:b/>
          <w:lang w:val="en-GB"/>
        </w:rPr>
        <w:t xml:space="preserve">Additional file </w:t>
      </w:r>
      <w:r w:rsidR="00AD02FE">
        <w:rPr>
          <w:rFonts w:ascii="Times New Roman" w:eastAsia="SimSun" w:hAnsi="Times New Roman"/>
          <w:b/>
          <w:lang w:val="en-GB"/>
        </w:rPr>
        <w:t>1</w:t>
      </w:r>
      <w:bookmarkStart w:id="0" w:name="_GoBack"/>
      <w:bookmarkEnd w:id="0"/>
      <w:r>
        <w:rPr>
          <w:rFonts w:ascii="Times New Roman" w:eastAsia="SimSun" w:hAnsi="Times New Roman"/>
          <w:b/>
          <w:lang w:val="en-GB"/>
        </w:rPr>
        <w:t>:</w:t>
      </w:r>
    </w:p>
    <w:p w:rsidR="00F7667C" w:rsidRPr="00D03CF2" w:rsidRDefault="00F7667C" w:rsidP="00F7667C">
      <w:pPr>
        <w:spacing w:after="0" w:line="360" w:lineRule="auto"/>
        <w:ind w:left="360"/>
        <w:rPr>
          <w:rFonts w:ascii="Times New Roman" w:hAnsi="Times New Roman" w:cs="Times New Roman"/>
          <w:noProof/>
        </w:rPr>
      </w:pPr>
      <w:r w:rsidRPr="00A0050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68E768" wp14:editId="28826F14">
                <wp:simplePos x="0" y="0"/>
                <wp:positionH relativeFrom="column">
                  <wp:posOffset>-276225</wp:posOffset>
                </wp:positionH>
                <wp:positionV relativeFrom="paragraph">
                  <wp:posOffset>762635</wp:posOffset>
                </wp:positionV>
                <wp:extent cx="6158865" cy="6612890"/>
                <wp:effectExtent l="0" t="0" r="13335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661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Existing KFRE equations, patient 5-year risk: 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Original KFRE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Pr="00C23AE7">
                              <w:rPr>
                                <w:rFonts w:ascii="Times New Roman" w:hAnsi="Times New Roman" w:cs="Times New Roman"/>
                              </w:rPr>
                              <w:t>[17]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0.9240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(-0.2201 × (age/10 – 7.036) + 0.2467 × (male – 0.5642) – 0.5567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+ 0.4510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Original KFRE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C</w:t>
                            </w: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alibrated for North American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Pr="00C23AE7">
                              <w:rPr>
                                <w:rFonts w:ascii="Times New Roman" w:hAnsi="Times New Roman" w:cs="Times New Roman"/>
                              </w:rPr>
                              <w:t>[17]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0.8996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(-0.2201 × (age/10 – 7.036) + 0.2467 × (male – 0.5642) – 0.5567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+ 0.4510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Original KFRE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C</w:t>
                            </w: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alibrated for non-North American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Pr="00C23AE7">
                              <w:rPr>
                                <w:rFonts w:ascii="Times New Roman" w:hAnsi="Times New Roman" w:cs="Times New Roman"/>
                              </w:rPr>
                              <w:t>[17]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0.9365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(-0.2201 × (age/10 – 7.036) + 0.2467 × (male – 0.5642) – 0.5567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+ 0.4510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Pooled KFRE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Pr="00C23AE7">
                              <w:rPr>
                                <w:rFonts w:ascii="Times New Roman" w:hAnsi="Times New Roman" w:cs="Times New Roman"/>
                              </w:rPr>
                              <w:t>[17]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0.8762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(-0.2245 × (age/10 – 7.036) + 0.3212 × (male – 0.5642) – 0.4553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+ 0.4469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b/>
                              </w:rPr>
                              <w:t>Modified Original KFRE equation, patient 5-year risk: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Modified Original KFRE SEA 1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0.9595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(-0.2201 × (age/10 – 7.036) + 0.2467 × (male – 0.5642) – 0.5567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+ 0.4510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Modified Original KFRE SEA 2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0.9595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(-0.4734 × (age/10 – 7.036) + 0.0119 × (male – 0.5642) – 0.6990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+ 0.6159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b/>
                              </w:rPr>
                              <w:t>Modified Pooled KFRE equation, patient 5-year risk (the best-calibrated equation for the current population):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  <w:i/>
                              </w:rPr>
                              <w:t>Modified Pooled KFRE SEA</w:t>
                            </w:r>
                          </w:p>
                          <w:p w:rsidR="00F7667C" w:rsidRPr="00A00502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1 – 0.8362 ^ 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exp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(-0.2245 × (age/10 – 7.036) + 0.3212 × (male – 0.5642) – 0.4553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eGFR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/5 – 7.222) + 0.4469 × (</w:t>
                            </w:r>
                            <w:proofErr w:type="spellStart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>logACR</w:t>
                            </w:r>
                            <w:proofErr w:type="spellEnd"/>
                            <w:r w:rsidRPr="00A00502">
                              <w:rPr>
                                <w:rFonts w:ascii="Times New Roman" w:hAnsi="Times New Roman" w:cs="Times New Roman"/>
                              </w:rPr>
                              <w:t xml:space="preserve"> – 5.137))</w:t>
                            </w:r>
                          </w:p>
                          <w:p w:rsidR="00F7667C" w:rsidRPr="00C209C0" w:rsidRDefault="00F7667C" w:rsidP="00F7667C">
                            <w:pPr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8E7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75pt;margin-top:60.05pt;width:484.95pt;height:52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">
                <v:textbox>
                  <w:txbxContent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b/>
                        </w:rPr>
                        <w:t xml:space="preserve">Existing KFRE equations, patient 5-year risk: 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Original KFRE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Pr="00C23AE7">
                        <w:rPr>
                          <w:rFonts w:ascii="Times New Roman" w:hAnsi="Times New Roman" w:cs="Times New Roman"/>
                        </w:rPr>
                        <w:t>[17]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0.9240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(-0.2201 × (age/10 – 7.036) + 0.2467 × (male – 0.5642) – 0.5567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+ 0.4510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 xml:space="preserve">Original KFRE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C</w:t>
                      </w: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alibrated for North American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Pr="00C23AE7">
                        <w:rPr>
                          <w:rFonts w:ascii="Times New Roman" w:hAnsi="Times New Roman" w:cs="Times New Roman"/>
                        </w:rPr>
                        <w:t>[17]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0.8996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(-0.2201 × (age/10 – 7.036) + 0.2467 × (male – 0.5642) – 0.5567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+ 0.4510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 xml:space="preserve">Original KFRE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C</w:t>
                      </w: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alibrated for non-North American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Pr="00C23AE7">
                        <w:rPr>
                          <w:rFonts w:ascii="Times New Roman" w:hAnsi="Times New Roman" w:cs="Times New Roman"/>
                        </w:rPr>
                        <w:t>[17]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0.9365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(-0.2201 × (age/10 – 7.036) + 0.2467 × (male – 0.5642) – 0.5567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+ 0.4510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Pooled KFRE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Pr="00C23AE7">
                        <w:rPr>
                          <w:rFonts w:ascii="Times New Roman" w:hAnsi="Times New Roman" w:cs="Times New Roman"/>
                        </w:rPr>
                        <w:t>[17]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0.8762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(-0.2245 × (age/10 – 7.036) + 0.3212 × (male – 0.5642) – 0.4553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+ 0.4469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b/>
                        </w:rPr>
                        <w:t>Modified Original KFRE equation, patient 5-year risk: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Modified Original KFRE SEA 1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0.9595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(-0.2201 × (age/10 – 7.036) + 0.2467 × (male – 0.5642) – 0.5567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+ 0.4510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Modified Original KFRE SEA 2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0.9595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(-0.4734 × (age/10 – 7.036) + 0.0119 × (male – 0.5642) – 0.6990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+ 0.6159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b/>
                        </w:rPr>
                        <w:t>Modified Pooled KFRE equation, patient 5-year risk (the best-calibrated equation for the current population):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  <w:i/>
                        </w:rPr>
                        <w:t>Modified Pooled KFRE SEA</w:t>
                      </w:r>
                    </w:p>
                    <w:p w:rsidR="00F7667C" w:rsidRPr="00A00502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 w:rsidRPr="00A00502">
                        <w:rPr>
                          <w:rFonts w:ascii="Times New Roman" w:hAnsi="Times New Roman" w:cs="Times New Roman"/>
                        </w:rPr>
                        <w:t xml:space="preserve">1 – 0.8362 ^ 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exp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(-0.2245 × (age/10 – 7.036) + 0.3212 × (male – 0.5642) – 0.4553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eGFR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>/5 – 7.222) + 0.4469 × (</w:t>
                      </w:r>
                      <w:proofErr w:type="spellStart"/>
                      <w:r w:rsidRPr="00A00502">
                        <w:rPr>
                          <w:rFonts w:ascii="Times New Roman" w:hAnsi="Times New Roman" w:cs="Times New Roman"/>
                        </w:rPr>
                        <w:t>logACR</w:t>
                      </w:r>
                      <w:proofErr w:type="spellEnd"/>
                      <w:r w:rsidRPr="00A00502">
                        <w:rPr>
                          <w:rFonts w:ascii="Times New Roman" w:hAnsi="Times New Roman" w:cs="Times New Roman"/>
                        </w:rPr>
                        <w:t xml:space="preserve"> – 5.137))</w:t>
                      </w:r>
                    </w:p>
                    <w:p w:rsidR="00F7667C" w:rsidRPr="00C209C0" w:rsidRDefault="00F7667C" w:rsidP="00F7667C">
                      <w:pPr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/>
          <w:b/>
          <w:lang w:val="en-GB"/>
        </w:rPr>
        <w:t xml:space="preserve">Supplemental Figure S1. </w:t>
      </w:r>
      <w:r w:rsidRPr="008D187F">
        <w:rPr>
          <w:rFonts w:ascii="Times New Roman" w:hAnsi="Times New Roman" w:cs="Times New Roman"/>
          <w:lang w:val="en-GB"/>
        </w:rPr>
        <w:t xml:space="preserve">Existing and </w:t>
      </w:r>
      <w:r w:rsidRPr="008D187F">
        <w:rPr>
          <w:rFonts w:ascii="Times New Roman" w:hAnsi="Times New Roman" w:cs="Times New Roman"/>
          <w:szCs w:val="24"/>
        </w:rPr>
        <w:t xml:space="preserve">recalibrated </w:t>
      </w:r>
      <w:r>
        <w:rPr>
          <w:rFonts w:ascii="Times New Roman" w:hAnsi="Times New Roman" w:cs="Times New Roman"/>
          <w:szCs w:val="24"/>
        </w:rPr>
        <w:t>Kidney Failure Risk Equation (KFRE)</w:t>
      </w:r>
      <w:r>
        <w:rPr>
          <w:rFonts w:ascii="Times New Roman" w:hAnsi="Times New Roman" w:cs="Times New Roman"/>
          <w:lang w:val="en-GB"/>
        </w:rPr>
        <w:t xml:space="preserve"> </w:t>
      </w:r>
      <w:r w:rsidRPr="008D187F">
        <w:rPr>
          <w:rFonts w:ascii="Times New Roman" w:hAnsi="Times New Roman" w:cs="Times New Roman"/>
          <w:lang w:val="en-GB"/>
        </w:rPr>
        <w:t xml:space="preserve">for </w:t>
      </w:r>
      <w:r>
        <w:rPr>
          <w:rFonts w:ascii="Times New Roman" w:hAnsi="Times New Roman" w:cs="Times New Roman"/>
          <w:lang w:val="en-GB"/>
        </w:rPr>
        <w:t xml:space="preserve">predicting </w:t>
      </w:r>
      <w:r w:rsidRPr="008D187F">
        <w:rPr>
          <w:rFonts w:ascii="Times New Roman" w:hAnsi="Times New Roman" w:cs="Times New Roman"/>
          <w:lang w:val="en-GB"/>
        </w:rPr>
        <w:t xml:space="preserve">5-year </w:t>
      </w:r>
      <w:r>
        <w:rPr>
          <w:rFonts w:ascii="Times New Roman" w:hAnsi="Times New Roman" w:cs="Times New Roman"/>
          <w:lang w:val="en-GB"/>
        </w:rPr>
        <w:t>risk of end-stage kidney disease among patients with chronic kidney disease stage 3-5</w:t>
      </w:r>
      <w:r>
        <w:rPr>
          <w:rFonts w:ascii="Times New Roman" w:hAnsi="Times New Roman" w:cs="Times New Roman"/>
          <w:noProof/>
        </w:rPr>
        <w:t xml:space="preserve"> </w:t>
      </w:r>
    </w:p>
    <w:p w:rsidR="00EB4CD4" w:rsidRDefault="00EB4CD4"/>
    <w:sectPr w:rsidR="00EB4CD4" w:rsidSect="00F7667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7C"/>
    <w:rsid w:val="00AD02FE"/>
    <w:rsid w:val="00EB4CD4"/>
    <w:rsid w:val="00F7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01841"/>
  <w15:chartTrackingRefBased/>
  <w15:docId w15:val="{5740EE02-3950-4EC4-B73E-EFE8F3DD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National University of Singapore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Yeli</dc:creator>
  <cp:keywords/>
  <dc:description/>
  <cp:lastModifiedBy>Wang Yeli</cp:lastModifiedBy>
  <cp:revision>2</cp:revision>
  <dcterms:created xsi:type="dcterms:W3CDTF">2019-11-22T02:04:00Z</dcterms:created>
  <dcterms:modified xsi:type="dcterms:W3CDTF">2019-11-22T02:48:00Z</dcterms:modified>
</cp:coreProperties>
</file>