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683" w:rsidRPr="009C1E99" w:rsidRDefault="000F4683" w:rsidP="00176D1F">
      <w:pPr>
        <w:spacing w:line="276" w:lineRule="auto"/>
        <w:rPr>
          <w:rFonts w:ascii="Times New Roman" w:hAnsi="Times New Roman" w:cs="Times New Roman"/>
        </w:rPr>
      </w:pPr>
      <w:bookmarkStart w:id="0" w:name="_GoBack"/>
      <w:bookmarkEnd w:id="0"/>
    </w:p>
    <w:p w:rsidR="00356CB0" w:rsidRPr="009C1E99" w:rsidRDefault="00356CB0" w:rsidP="00176D1F">
      <w:pPr>
        <w:spacing w:line="276" w:lineRule="auto"/>
        <w:rPr>
          <w:rFonts w:ascii="Times New Roman" w:hAnsi="Times New Roman" w:cs="Times New Roman"/>
        </w:rPr>
      </w:pPr>
    </w:p>
    <w:p w:rsidR="00E72192" w:rsidRPr="009C1E99" w:rsidRDefault="00823C51" w:rsidP="00176D1F">
      <w:pPr>
        <w:spacing w:line="276" w:lineRule="auto"/>
        <w:rPr>
          <w:rFonts w:ascii="Times New Roman" w:hAnsi="Times New Roman" w:cs="Times New Roman"/>
          <w:b/>
          <w:color w:val="000000"/>
          <w:sz w:val="28"/>
          <w:szCs w:val="28"/>
          <w:lang w:val="en-US"/>
        </w:rPr>
      </w:pPr>
      <w:r w:rsidRPr="009C1E99">
        <w:rPr>
          <w:rFonts w:ascii="Times New Roman" w:hAnsi="Times New Roman" w:cs="Times New Roman"/>
          <w:b/>
          <w:sz w:val="28"/>
          <w:szCs w:val="28"/>
          <w:u w:val="single"/>
          <w:lang w:val="en-US"/>
        </w:rPr>
        <w:t>Addendum 3</w:t>
      </w:r>
      <w:r w:rsidRPr="009C1E99">
        <w:rPr>
          <w:rFonts w:ascii="Times New Roman" w:hAnsi="Times New Roman" w:cs="Times New Roman"/>
          <w:b/>
          <w:sz w:val="28"/>
          <w:szCs w:val="28"/>
          <w:lang w:val="en-US"/>
        </w:rPr>
        <w:t>: Letter and questionnaire patient panelmembers</w:t>
      </w:r>
    </w:p>
    <w:p w:rsidR="00823C51" w:rsidRPr="009C1E99" w:rsidRDefault="00823C51" w:rsidP="00176D1F">
      <w:pPr>
        <w:spacing w:line="276" w:lineRule="auto"/>
        <w:rPr>
          <w:rFonts w:ascii="Times New Roman" w:hAnsi="Times New Roman" w:cs="Times New Roman"/>
          <w:color w:val="000000"/>
          <w:lang w:val="en-US"/>
        </w:rPr>
      </w:pPr>
    </w:p>
    <w:p w:rsidR="00823C51" w:rsidRPr="009C1E99" w:rsidRDefault="00823C51" w:rsidP="00176D1F">
      <w:pPr>
        <w:spacing w:line="276" w:lineRule="auto"/>
        <w:rPr>
          <w:rFonts w:ascii="Times New Roman" w:hAnsi="Times New Roman" w:cs="Times New Roman"/>
          <w:lang w:val="en-US"/>
        </w:rPr>
      </w:pPr>
    </w:p>
    <w:p w:rsidR="00E72192" w:rsidRPr="009C1E99" w:rsidRDefault="00004CD1" w:rsidP="00176D1F">
      <w:pPr>
        <w:spacing w:line="276" w:lineRule="auto"/>
        <w:rPr>
          <w:rFonts w:ascii="Times New Roman" w:hAnsi="Times New Roman" w:cs="Times New Roman"/>
          <w:lang w:val="en-GB"/>
        </w:rPr>
      </w:pPr>
      <w:r w:rsidRPr="009C1E99">
        <w:rPr>
          <w:rFonts w:ascii="Times New Roman" w:hAnsi="Times New Roman" w:cs="Times New Roman"/>
          <w:lang w:val="en-GB"/>
        </w:rPr>
        <w:t>Dear Sir/Madam</w:t>
      </w:r>
    </w:p>
    <w:p w:rsidR="009C1E99" w:rsidRPr="009C1E99" w:rsidRDefault="009C1E99" w:rsidP="00176D1F">
      <w:pPr>
        <w:spacing w:line="276" w:lineRule="auto"/>
        <w:rPr>
          <w:rFonts w:ascii="Times New Roman" w:hAnsi="Times New Roman" w:cs="Times New Roman"/>
          <w:lang w:val="en-GB"/>
        </w:rPr>
      </w:pPr>
    </w:p>
    <w:p w:rsidR="0038107C" w:rsidRPr="009C1E99" w:rsidRDefault="00004CD1" w:rsidP="00176D1F">
      <w:pPr>
        <w:spacing w:line="276" w:lineRule="auto"/>
        <w:jc w:val="both"/>
        <w:rPr>
          <w:rFonts w:ascii="Times New Roman" w:eastAsia="Calibri" w:hAnsi="Times New Roman" w:cs="Times New Roman"/>
          <w:lang w:val="en-GB"/>
        </w:rPr>
      </w:pPr>
      <w:r w:rsidRPr="009C1E99">
        <w:rPr>
          <w:rFonts w:ascii="Times New Roman" w:eastAsia="Calibri" w:hAnsi="Times New Roman" w:cs="Times New Roman"/>
          <w:lang w:val="en-GB"/>
        </w:rPr>
        <w:t xml:space="preserve">First of all, we would like to thank you for your willingness to participate in our study. The Academic Centre of General Practice, a department of the University of Leuven in Belgium, is carrying out a study for the improvement of the quality of care for people with </w:t>
      </w:r>
      <w:r w:rsidR="00EF0145" w:rsidRPr="009C1E99">
        <w:rPr>
          <w:rFonts w:ascii="Times New Roman" w:eastAsia="Calibri" w:hAnsi="Times New Roman" w:cs="Times New Roman"/>
          <w:lang w:val="en-GB"/>
        </w:rPr>
        <w:t>chronic kidney disease</w:t>
      </w:r>
      <w:r w:rsidRPr="009C1E99">
        <w:rPr>
          <w:rFonts w:ascii="Times New Roman" w:eastAsia="Calibri" w:hAnsi="Times New Roman" w:cs="Times New Roman"/>
          <w:lang w:val="en-GB"/>
        </w:rPr>
        <w:t xml:space="preserve"> (</w:t>
      </w:r>
      <w:r w:rsidR="00EF0145" w:rsidRPr="009C1E99">
        <w:rPr>
          <w:rFonts w:ascii="Times New Roman" w:eastAsia="Calibri" w:hAnsi="Times New Roman" w:cs="Times New Roman"/>
          <w:lang w:val="en-GB"/>
        </w:rPr>
        <w:t>CKD</w:t>
      </w:r>
      <w:r w:rsidRPr="009C1E99">
        <w:rPr>
          <w:rFonts w:ascii="Times New Roman" w:eastAsia="Calibri" w:hAnsi="Times New Roman" w:cs="Times New Roman"/>
          <w:lang w:val="en-GB"/>
        </w:rPr>
        <w:t xml:space="preserve">). The purpose of this study is to develop a list of medical interventions carried out by the general practictioner (called </w:t>
      </w:r>
      <w:r w:rsidRPr="009C1E99">
        <w:rPr>
          <w:rFonts w:ascii="Times New Roman" w:eastAsia="Calibri" w:hAnsi="Times New Roman" w:cs="Times New Roman"/>
          <w:b/>
          <w:lang w:val="en-GB"/>
        </w:rPr>
        <w:t>quality indicators</w:t>
      </w:r>
      <w:r w:rsidRPr="009C1E99">
        <w:rPr>
          <w:rFonts w:ascii="Times New Roman" w:eastAsia="Calibri" w:hAnsi="Times New Roman" w:cs="Times New Roman"/>
          <w:lang w:val="en-GB"/>
        </w:rPr>
        <w:t>). Using these quality indicators, the quality of care can be measured. All medical details of every patient are nowadays being stored in the so called Electronic Medical Record (EMR). Well, these quality indicators will be compared to the details that can be consulted directly from the EMR. The general practitioner can receive feedback afterwards: what has he/she done well, what can possibly be improved? In this way, we hope to</w:t>
      </w:r>
      <w:r w:rsidR="007322EC" w:rsidRPr="009C1E99">
        <w:rPr>
          <w:rFonts w:ascii="Times New Roman" w:eastAsia="Calibri" w:hAnsi="Times New Roman" w:cs="Times New Roman"/>
          <w:lang w:val="en-GB"/>
        </w:rPr>
        <w:t xml:space="preserve"> dramatically</w:t>
      </w:r>
      <w:r w:rsidRPr="009C1E99">
        <w:rPr>
          <w:rFonts w:ascii="Times New Roman" w:eastAsia="Calibri" w:hAnsi="Times New Roman" w:cs="Times New Roman"/>
          <w:lang w:val="en-GB"/>
        </w:rPr>
        <w:t xml:space="preserve"> improve the quality of care for patients with </w:t>
      </w:r>
      <w:r w:rsidR="00EF0145" w:rsidRPr="009C1E99">
        <w:rPr>
          <w:rFonts w:ascii="Times New Roman" w:eastAsia="Calibri" w:hAnsi="Times New Roman" w:cs="Times New Roman"/>
          <w:lang w:val="en-GB"/>
        </w:rPr>
        <w:t>CKD</w:t>
      </w:r>
      <w:r w:rsidRPr="009C1E99">
        <w:rPr>
          <w:rFonts w:ascii="Times New Roman" w:eastAsia="Calibri" w:hAnsi="Times New Roman" w:cs="Times New Roman"/>
          <w:lang w:val="en-GB"/>
        </w:rPr>
        <w:t xml:space="preserve">. </w:t>
      </w:r>
      <w:r w:rsidR="0038107C" w:rsidRPr="009C1E99">
        <w:rPr>
          <w:rFonts w:ascii="Times New Roman" w:eastAsia="Calibri" w:hAnsi="Times New Roman" w:cs="Times New Roman"/>
          <w:lang w:val="en-GB"/>
        </w:rPr>
        <w:t xml:space="preserve"> </w:t>
      </w:r>
    </w:p>
    <w:p w:rsidR="0038107C" w:rsidRPr="009C1E99" w:rsidRDefault="0038107C" w:rsidP="00176D1F">
      <w:pPr>
        <w:spacing w:line="276" w:lineRule="auto"/>
        <w:jc w:val="both"/>
        <w:rPr>
          <w:rFonts w:ascii="Times New Roman" w:eastAsia="Calibri" w:hAnsi="Times New Roman" w:cs="Times New Roman"/>
          <w:lang w:val="en-GB"/>
        </w:rPr>
      </w:pPr>
    </w:p>
    <w:p w:rsidR="007322EC" w:rsidRPr="009C1E99" w:rsidRDefault="007322EC" w:rsidP="00176D1F">
      <w:pPr>
        <w:spacing w:line="276" w:lineRule="auto"/>
        <w:jc w:val="both"/>
        <w:rPr>
          <w:rFonts w:ascii="Times New Roman" w:eastAsia="Calibri" w:hAnsi="Times New Roman" w:cs="Times New Roman"/>
          <w:lang w:val="en-GB"/>
        </w:rPr>
      </w:pPr>
      <w:r w:rsidRPr="009C1E99">
        <w:rPr>
          <w:rFonts w:ascii="Times New Roman" w:eastAsia="Calibri" w:hAnsi="Times New Roman" w:cs="Times New Roman"/>
          <w:lang w:val="en-GB"/>
        </w:rPr>
        <w:t xml:space="preserve">You are invited to participate in this study </w:t>
      </w:r>
      <w:r w:rsidR="00817108" w:rsidRPr="009C1E99">
        <w:rPr>
          <w:rFonts w:ascii="Times New Roman" w:eastAsia="Calibri" w:hAnsi="Times New Roman" w:cs="Times New Roman"/>
          <w:lang w:val="en-GB"/>
        </w:rPr>
        <w:t>due</w:t>
      </w:r>
      <w:r w:rsidRPr="009C1E99">
        <w:rPr>
          <w:rFonts w:ascii="Times New Roman" w:eastAsia="Calibri" w:hAnsi="Times New Roman" w:cs="Times New Roman"/>
          <w:lang w:val="en-GB"/>
        </w:rPr>
        <w:t xml:space="preserve"> to your </w:t>
      </w:r>
      <w:r w:rsidR="00817108" w:rsidRPr="009C1E99">
        <w:rPr>
          <w:rFonts w:ascii="Times New Roman" w:eastAsia="Calibri" w:hAnsi="Times New Roman" w:cs="Times New Roman"/>
          <w:lang w:val="en-GB"/>
        </w:rPr>
        <w:t>experience with</w:t>
      </w:r>
      <w:r w:rsidR="00EF0145" w:rsidRPr="009C1E99">
        <w:rPr>
          <w:rFonts w:ascii="Times New Roman" w:eastAsia="Calibri" w:hAnsi="Times New Roman" w:cs="Times New Roman"/>
          <w:lang w:val="en-GB"/>
        </w:rPr>
        <w:t xml:space="preserve"> CKD</w:t>
      </w:r>
      <w:r w:rsidR="00817108" w:rsidRPr="009C1E99">
        <w:rPr>
          <w:rFonts w:ascii="Times New Roman" w:eastAsia="Calibri" w:hAnsi="Times New Roman" w:cs="Times New Roman"/>
          <w:lang w:val="en-GB"/>
        </w:rPr>
        <w:t>. In a first step, we will f</w:t>
      </w:r>
      <w:r w:rsidR="006F3FFE" w:rsidRPr="009C1E99">
        <w:rPr>
          <w:rFonts w:ascii="Times New Roman" w:eastAsia="Calibri" w:hAnsi="Times New Roman" w:cs="Times New Roman"/>
          <w:lang w:val="en-GB"/>
        </w:rPr>
        <w:t xml:space="preserve">ill in a questionnaire that you </w:t>
      </w:r>
      <w:r w:rsidR="00817108" w:rsidRPr="009C1E99">
        <w:rPr>
          <w:rFonts w:ascii="Times New Roman" w:eastAsia="Calibri" w:hAnsi="Times New Roman" w:cs="Times New Roman"/>
          <w:lang w:val="en-GB"/>
        </w:rPr>
        <w:t xml:space="preserve">can find in attachment to this document. The completion of the questionnaire will take approximately 30-40 minutes of your time. We will contact you by telefone and we will go through the questionnaire together. You can expect a telefone in the upcoming week. </w:t>
      </w:r>
    </w:p>
    <w:p w:rsidR="0038107C" w:rsidRPr="009C1E99" w:rsidRDefault="0038107C" w:rsidP="00176D1F">
      <w:pPr>
        <w:spacing w:line="276" w:lineRule="auto"/>
        <w:jc w:val="both"/>
        <w:rPr>
          <w:rFonts w:ascii="Times New Roman" w:eastAsia="Calibri" w:hAnsi="Times New Roman" w:cs="Times New Roman"/>
          <w:b/>
          <w:lang w:val="en-GB"/>
        </w:rPr>
      </w:pPr>
    </w:p>
    <w:p w:rsidR="00817108" w:rsidRPr="009C1E99" w:rsidRDefault="00817108" w:rsidP="00176D1F">
      <w:pPr>
        <w:spacing w:line="276" w:lineRule="auto"/>
        <w:jc w:val="both"/>
        <w:rPr>
          <w:rFonts w:ascii="Times New Roman" w:eastAsia="Calibri" w:hAnsi="Times New Roman" w:cs="Times New Roman"/>
          <w:lang w:val="en-GB"/>
        </w:rPr>
      </w:pPr>
      <w:r w:rsidRPr="009C1E99">
        <w:rPr>
          <w:rFonts w:ascii="Times New Roman" w:eastAsia="Calibri" w:hAnsi="Times New Roman" w:cs="Times New Roman"/>
          <w:lang w:val="en-GB"/>
        </w:rPr>
        <w:t xml:space="preserve">In the second step, we try to reach a consensus about the acceptance, rejection or reformulation of the quality indicators, during a panel meeting in which doctors as well as patients will participate. This meeting, of which the date will be anounced later, will take approximately 2 hours of your time. </w:t>
      </w:r>
    </w:p>
    <w:p w:rsidR="0038107C" w:rsidRPr="009C1E99" w:rsidRDefault="0038107C" w:rsidP="00176D1F">
      <w:pPr>
        <w:spacing w:line="276" w:lineRule="auto"/>
        <w:jc w:val="both"/>
        <w:rPr>
          <w:rFonts w:ascii="Times New Roman" w:eastAsia="Calibri" w:hAnsi="Times New Roman" w:cs="Times New Roman"/>
          <w:lang w:val="en-GB"/>
        </w:rPr>
      </w:pPr>
    </w:p>
    <w:p w:rsidR="0038107C" w:rsidRPr="009C1E99" w:rsidRDefault="00817108" w:rsidP="00176D1F">
      <w:pPr>
        <w:spacing w:line="276" w:lineRule="auto"/>
        <w:jc w:val="both"/>
        <w:rPr>
          <w:rFonts w:ascii="Times New Roman" w:eastAsia="Calibri" w:hAnsi="Times New Roman" w:cs="Times New Roman"/>
          <w:lang w:val="en-GB"/>
        </w:rPr>
      </w:pPr>
      <w:r w:rsidRPr="009C1E99">
        <w:rPr>
          <w:rFonts w:ascii="Times New Roman" w:eastAsia="Calibri" w:hAnsi="Times New Roman" w:cs="Times New Roman"/>
          <w:lang w:val="en-GB"/>
        </w:rPr>
        <w:t xml:space="preserve">In the third and last step, we will present a written list of the final quality indicators to all the participants in order to achieve a definitive permission for publication. This step will take no longer than 15 minutes. We will contact you by telephone in the future to complete this final step. </w:t>
      </w:r>
    </w:p>
    <w:p w:rsidR="00E72192" w:rsidRPr="009C1E99" w:rsidRDefault="00E72192" w:rsidP="00176D1F">
      <w:pPr>
        <w:spacing w:line="276" w:lineRule="auto"/>
        <w:jc w:val="both"/>
        <w:rPr>
          <w:rFonts w:ascii="Times New Roman" w:hAnsi="Times New Roman" w:cs="Times New Roman"/>
          <w:lang w:val="en-GB"/>
        </w:rPr>
      </w:pPr>
    </w:p>
    <w:p w:rsidR="00817108" w:rsidRPr="009C1E99" w:rsidRDefault="00817108"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For the time being, you don't have to undertake any action</w:t>
      </w:r>
      <w:r w:rsidR="006F3FFE" w:rsidRPr="009C1E99">
        <w:rPr>
          <w:rFonts w:ascii="Times New Roman" w:hAnsi="Times New Roman" w:cs="Times New Roman"/>
          <w:lang w:val="en-GB"/>
        </w:rPr>
        <w:t>s</w:t>
      </w:r>
      <w:r w:rsidRPr="009C1E99">
        <w:rPr>
          <w:rFonts w:ascii="Times New Roman" w:hAnsi="Times New Roman" w:cs="Times New Roman"/>
          <w:lang w:val="en-GB"/>
        </w:rPr>
        <w:t>. You can already go through the ques</w:t>
      </w:r>
      <w:r w:rsidR="006F3FFE" w:rsidRPr="009C1E99">
        <w:rPr>
          <w:rFonts w:ascii="Times New Roman" w:hAnsi="Times New Roman" w:cs="Times New Roman"/>
          <w:lang w:val="en-GB"/>
        </w:rPr>
        <w:t>tionnaire, but wait for us to contact you to fill it in together!</w:t>
      </w:r>
    </w:p>
    <w:p w:rsidR="0005211B" w:rsidRPr="009C1E99" w:rsidRDefault="0005211B" w:rsidP="00176D1F">
      <w:pPr>
        <w:spacing w:line="276" w:lineRule="auto"/>
        <w:jc w:val="both"/>
        <w:rPr>
          <w:rFonts w:ascii="Times New Roman" w:hAnsi="Times New Roman" w:cs="Times New Roman"/>
          <w:lang w:val="en-GB"/>
        </w:rPr>
      </w:pPr>
    </w:p>
    <w:p w:rsidR="009C1E99" w:rsidRPr="009C1E99" w:rsidRDefault="009C1E99" w:rsidP="00176D1F">
      <w:pPr>
        <w:spacing w:line="276" w:lineRule="auto"/>
        <w:jc w:val="both"/>
        <w:rPr>
          <w:rFonts w:ascii="Times New Roman" w:hAnsi="Times New Roman" w:cs="Times New Roman"/>
          <w:lang w:val="en-GB"/>
        </w:rPr>
      </w:pPr>
    </w:p>
    <w:p w:rsidR="006F3FFE" w:rsidRDefault="006F3FFE" w:rsidP="00176D1F">
      <w:pPr>
        <w:spacing w:line="276" w:lineRule="auto"/>
        <w:rPr>
          <w:rFonts w:ascii="Times New Roman" w:hAnsi="Times New Roman" w:cs="Times New Roman"/>
          <w:lang w:val="en-GB"/>
        </w:rPr>
      </w:pPr>
      <w:r w:rsidRPr="009C1E99">
        <w:rPr>
          <w:rFonts w:ascii="Times New Roman" w:hAnsi="Times New Roman" w:cs="Times New Roman"/>
          <w:lang w:val="en-GB"/>
        </w:rPr>
        <w:t>If you have any questions or remarks, please do not hesitate to contact us (</w:t>
      </w:r>
      <w:hyperlink r:id="rId8" w:history="1">
        <w:r w:rsidR="00F25317" w:rsidRPr="00036EEC">
          <w:rPr>
            <w:rStyle w:val="Hyperlink"/>
            <w:rFonts w:ascii="Times New Roman" w:hAnsi="Times New Roman" w:cs="Times New Roman"/>
            <w:lang w:val="en-GB"/>
          </w:rPr>
          <w:t>steve.vandenbulck@-kuleuven.be</w:t>
        </w:r>
      </w:hyperlink>
      <w:r w:rsidRPr="009C1E99">
        <w:rPr>
          <w:rFonts w:ascii="Times New Roman" w:hAnsi="Times New Roman" w:cs="Times New Roman"/>
          <w:lang w:val="en-GB"/>
        </w:rPr>
        <w:t>).</w:t>
      </w:r>
    </w:p>
    <w:p w:rsidR="00E72192" w:rsidRPr="009C1E99" w:rsidRDefault="00E72192" w:rsidP="00176D1F">
      <w:pPr>
        <w:spacing w:line="276" w:lineRule="auto"/>
        <w:jc w:val="both"/>
        <w:rPr>
          <w:rFonts w:ascii="Times New Roman" w:hAnsi="Times New Roman" w:cs="Times New Roman"/>
          <w:lang w:val="en-GB"/>
        </w:rPr>
      </w:pPr>
    </w:p>
    <w:p w:rsidR="009C1E99" w:rsidRPr="009C1E99" w:rsidRDefault="009C1E99" w:rsidP="00176D1F">
      <w:pPr>
        <w:spacing w:line="276" w:lineRule="auto"/>
        <w:jc w:val="both"/>
        <w:rPr>
          <w:rFonts w:ascii="Times New Roman" w:hAnsi="Times New Roman" w:cs="Times New Roman"/>
          <w:lang w:val="en-GB"/>
        </w:rPr>
      </w:pPr>
    </w:p>
    <w:p w:rsidR="009C1E99" w:rsidRPr="009C1E99" w:rsidRDefault="009C1E99" w:rsidP="00176D1F">
      <w:pPr>
        <w:spacing w:line="276" w:lineRule="auto"/>
        <w:jc w:val="both"/>
        <w:rPr>
          <w:rFonts w:ascii="Times New Roman" w:hAnsi="Times New Roman" w:cs="Times New Roman"/>
          <w:lang w:val="en-GB"/>
        </w:rPr>
      </w:pPr>
    </w:p>
    <w:p w:rsidR="006F3FFE" w:rsidRPr="009C1E99" w:rsidRDefault="006F3FFE"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Yours faithfully,</w:t>
      </w:r>
    </w:p>
    <w:p w:rsidR="009C1E99" w:rsidRPr="009C1E99" w:rsidRDefault="009C1E99" w:rsidP="00176D1F">
      <w:pPr>
        <w:spacing w:line="276" w:lineRule="auto"/>
        <w:jc w:val="both"/>
        <w:rPr>
          <w:rFonts w:ascii="Times New Roman" w:hAnsi="Times New Roman" w:cs="Times New Roman"/>
          <w:lang w:val="en-GB"/>
        </w:rPr>
      </w:pPr>
    </w:p>
    <w:p w:rsidR="006F3FFE" w:rsidRPr="009C1E99" w:rsidRDefault="006F3FFE" w:rsidP="00176D1F">
      <w:pPr>
        <w:pStyle w:val="Geenafstand"/>
        <w:spacing w:line="276" w:lineRule="auto"/>
        <w:rPr>
          <w:rFonts w:ascii="Times New Roman" w:hAnsi="Times New Roman" w:cs="Times New Roman"/>
          <w:lang w:val="en-GB"/>
        </w:rPr>
      </w:pPr>
      <w:r w:rsidRPr="009C1E99">
        <w:rPr>
          <w:rFonts w:ascii="Times New Roman" w:hAnsi="Times New Roman" w:cs="Times New Roman"/>
          <w:lang w:val="en-GB"/>
        </w:rPr>
        <w:t>The project group existing of:</w:t>
      </w:r>
    </w:p>
    <w:p w:rsidR="006F3FFE" w:rsidRPr="009C1E99" w:rsidRDefault="006F3FFE" w:rsidP="00176D1F">
      <w:pPr>
        <w:pStyle w:val="Geenafstand"/>
        <w:spacing w:line="276" w:lineRule="auto"/>
        <w:rPr>
          <w:rFonts w:ascii="Times New Roman" w:hAnsi="Times New Roman" w:cs="Times New Roman"/>
        </w:rPr>
      </w:pPr>
      <w:r w:rsidRPr="009C1E99">
        <w:rPr>
          <w:rFonts w:ascii="Times New Roman" w:hAnsi="Times New Roman" w:cs="Times New Roman"/>
        </w:rPr>
        <w:t>Steve Van den Bulck, GP, PhD student</w:t>
      </w:r>
    </w:p>
    <w:p w:rsidR="006F3FFE" w:rsidRPr="009C1E99" w:rsidRDefault="006F3FFE" w:rsidP="00176D1F">
      <w:pPr>
        <w:pStyle w:val="Geenafstand"/>
        <w:spacing w:line="276" w:lineRule="auto"/>
        <w:rPr>
          <w:rFonts w:ascii="Times New Roman" w:hAnsi="Times New Roman" w:cs="Times New Roman"/>
          <w:lang w:val="en-US"/>
        </w:rPr>
      </w:pPr>
      <w:r w:rsidRPr="009C1E99">
        <w:rPr>
          <w:rFonts w:ascii="Times New Roman" w:hAnsi="Times New Roman" w:cs="Times New Roman"/>
          <w:lang w:val="en-US"/>
        </w:rPr>
        <w:t>Professor Patrik Vankrunkelsven, KU Leuven promotor</w:t>
      </w:r>
    </w:p>
    <w:p w:rsidR="006F3FFE" w:rsidRPr="009C1E99" w:rsidRDefault="006F3FFE" w:rsidP="00176D1F">
      <w:pPr>
        <w:pStyle w:val="Geenafstand"/>
        <w:spacing w:line="276" w:lineRule="auto"/>
        <w:rPr>
          <w:rFonts w:ascii="Times New Roman" w:hAnsi="Times New Roman" w:cs="Times New Roman"/>
          <w:lang w:val="en-US"/>
        </w:rPr>
      </w:pPr>
      <w:r w:rsidRPr="009C1E99">
        <w:rPr>
          <w:rFonts w:ascii="Times New Roman" w:hAnsi="Times New Roman" w:cs="Times New Roman"/>
          <w:lang w:val="en-US"/>
        </w:rPr>
        <w:t>Professor Rosella Hermens, Radboud university, copromotor</w:t>
      </w:r>
    </w:p>
    <w:p w:rsidR="00A87A7E" w:rsidRDefault="006F3FFE" w:rsidP="00F25317">
      <w:pPr>
        <w:pStyle w:val="Geenafstand"/>
        <w:spacing w:line="276" w:lineRule="auto"/>
        <w:rPr>
          <w:rFonts w:ascii="Times New Roman" w:eastAsiaTheme="majorEastAsia" w:hAnsi="Times New Roman" w:cs="Times New Roman"/>
          <w:b/>
          <w:bCs/>
          <w:sz w:val="28"/>
          <w:szCs w:val="28"/>
          <w:lang w:val="en-US"/>
        </w:rPr>
      </w:pPr>
      <w:r w:rsidRPr="009C1E99">
        <w:rPr>
          <w:rFonts w:ascii="Times New Roman" w:hAnsi="Times New Roman" w:cs="Times New Roman"/>
          <w:lang w:val="en-US"/>
        </w:rPr>
        <w:t>Professor Geert Goderis, KU Leuven, copromotor</w:t>
      </w:r>
      <w:r w:rsidR="00A87A7E">
        <w:rPr>
          <w:rFonts w:ascii="Times New Roman" w:hAnsi="Times New Roman" w:cs="Times New Roman"/>
          <w:lang w:val="en-US"/>
        </w:rPr>
        <w:br w:type="page"/>
      </w:r>
    </w:p>
    <w:p w:rsidR="00513C13" w:rsidRDefault="00513C13" w:rsidP="00176D1F">
      <w:pPr>
        <w:pStyle w:val="Kop1"/>
        <w:spacing w:line="276" w:lineRule="auto"/>
        <w:rPr>
          <w:rFonts w:ascii="Times New Roman" w:hAnsi="Times New Roman" w:cs="Times New Roman"/>
          <w:color w:val="auto"/>
          <w:lang w:val="en-US"/>
        </w:rPr>
      </w:pPr>
    </w:p>
    <w:p w:rsidR="00E72192" w:rsidRPr="009C1E99" w:rsidRDefault="0096436D" w:rsidP="00176D1F">
      <w:pPr>
        <w:pStyle w:val="Kop1"/>
        <w:spacing w:line="276" w:lineRule="auto"/>
        <w:rPr>
          <w:rFonts w:ascii="Times New Roman" w:hAnsi="Times New Roman" w:cs="Times New Roman"/>
          <w:color w:val="auto"/>
          <w:lang w:val="en-US"/>
        </w:rPr>
      </w:pPr>
      <w:r w:rsidRPr="009C1E99">
        <w:rPr>
          <w:rFonts w:ascii="Times New Roman" w:hAnsi="Times New Roman" w:cs="Times New Roman"/>
          <w:color w:val="auto"/>
          <w:lang w:val="en-US"/>
        </w:rPr>
        <w:t xml:space="preserve">Indicators for </w:t>
      </w:r>
      <w:r w:rsidR="00EF0145" w:rsidRPr="009C1E99">
        <w:rPr>
          <w:rFonts w:ascii="Times New Roman" w:hAnsi="Times New Roman" w:cs="Times New Roman"/>
          <w:color w:val="auto"/>
          <w:lang w:val="en-US"/>
        </w:rPr>
        <w:t>chronic kidney disease</w:t>
      </w:r>
    </w:p>
    <w:p w:rsidR="00E72192" w:rsidRPr="009C1E99" w:rsidRDefault="00E72192" w:rsidP="00176D1F">
      <w:pPr>
        <w:spacing w:line="276" w:lineRule="auto"/>
        <w:rPr>
          <w:rStyle w:val="Titelvanboek"/>
          <w:rFonts w:ascii="Times New Roman" w:hAnsi="Times New Roman" w:cs="Times New Roman"/>
          <w:lang w:val="en-US"/>
        </w:rPr>
      </w:pPr>
    </w:p>
    <w:p w:rsidR="00E72192" w:rsidRPr="009C1E99" w:rsidRDefault="00F25317" w:rsidP="00176D1F">
      <w:pPr>
        <w:spacing w:line="276" w:lineRule="auto"/>
        <w:rPr>
          <w:rStyle w:val="Titelvanboek"/>
          <w:rFonts w:ascii="Times New Roman" w:hAnsi="Times New Roman" w:cs="Times New Roman"/>
          <w:lang w:val="en-GB"/>
        </w:rPr>
      </w:pPr>
      <w:r w:rsidRPr="00663326">
        <w:rPr>
          <w:rFonts w:ascii="Times New Roman" w:hAnsi="Times New Roman" w:cs="Times New Roman"/>
          <w:b/>
          <w:sz w:val="24"/>
          <w:lang w:val="en-US"/>
        </w:rPr>
        <w:t>From recommendation to indicator</w:t>
      </w:r>
      <w:r>
        <w:rPr>
          <w:rFonts w:ascii="Times New Roman" w:hAnsi="Times New Roman" w:cs="Times New Roman"/>
          <w:b/>
          <w:sz w:val="24"/>
          <w:lang w:val="en-US"/>
        </w:rPr>
        <w:br/>
      </w:r>
    </w:p>
    <w:p w:rsidR="00E72192" w:rsidRPr="00B93ABA"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For the selection of recommendations in this document, we based our search on national and international guidelines concerning the subject</w:t>
      </w:r>
      <w:r w:rsidR="0038107C" w:rsidRPr="00B93ABA">
        <w:rPr>
          <w:rFonts w:ascii="Times New Roman" w:hAnsi="Times New Roman" w:cs="Times New Roman"/>
          <w:lang w:val="en-GB"/>
        </w:rPr>
        <w:t xml:space="preserve">. </w:t>
      </w:r>
      <w:r w:rsidRPr="00B93ABA">
        <w:rPr>
          <w:rFonts w:ascii="Times New Roman" w:hAnsi="Times New Roman" w:cs="Times New Roman"/>
          <w:lang w:val="en-GB"/>
        </w:rPr>
        <w:t xml:space="preserve">The purpose for you is to score each recommendation according to its importance in measuring the quality of care for patients with </w:t>
      </w:r>
      <w:r w:rsidR="00EF0145" w:rsidRPr="00B93ABA">
        <w:rPr>
          <w:rFonts w:ascii="Times New Roman" w:hAnsi="Times New Roman" w:cs="Times New Roman"/>
          <w:lang w:val="en-GB"/>
        </w:rPr>
        <w:t>chronic kidney disease.</w:t>
      </w:r>
    </w:p>
    <w:p w:rsidR="00EF0145" w:rsidRPr="004A6726" w:rsidRDefault="00EF0145" w:rsidP="00176D1F">
      <w:pPr>
        <w:spacing w:line="276" w:lineRule="auto"/>
        <w:jc w:val="both"/>
        <w:rPr>
          <w:b/>
          <w:bCs/>
          <w:smallCaps/>
          <w:lang w:val="en-US"/>
        </w:rPr>
      </w:pPr>
    </w:p>
    <w:p w:rsidR="00B93ABA" w:rsidRPr="00663326" w:rsidRDefault="00B93ABA" w:rsidP="00B93ABA">
      <w:pPr>
        <w:pStyle w:val="Geenafstand"/>
        <w:spacing w:line="276" w:lineRule="auto"/>
        <w:rPr>
          <w:rFonts w:ascii="Times New Roman" w:hAnsi="Times New Roman" w:cs="Times New Roman"/>
          <w:b/>
          <w:sz w:val="24"/>
          <w:lang w:val="en-US"/>
        </w:rPr>
      </w:pPr>
      <w:r w:rsidRPr="00663326">
        <w:rPr>
          <w:rFonts w:ascii="Times New Roman" w:hAnsi="Times New Roman" w:cs="Times New Roman"/>
          <w:b/>
          <w:sz w:val="24"/>
          <w:lang w:val="en-US"/>
        </w:rPr>
        <w:t>Instructions for completing the questionnaire</w:t>
      </w:r>
    </w:p>
    <w:p w:rsidR="00E72192" w:rsidRPr="009C1E99" w:rsidRDefault="00E72192" w:rsidP="00176D1F">
      <w:pPr>
        <w:spacing w:line="276" w:lineRule="auto"/>
        <w:rPr>
          <w:rStyle w:val="Titelvanboek"/>
          <w:rFonts w:ascii="Times New Roman" w:hAnsi="Times New Roman" w:cs="Times New Roman"/>
          <w:lang w:val="en-GB"/>
        </w:rPr>
      </w:pP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In this</w:t>
      </w:r>
      <w:r w:rsidR="005836C9" w:rsidRPr="009C1E99">
        <w:rPr>
          <w:rFonts w:ascii="Times New Roman" w:hAnsi="Times New Roman" w:cs="Times New Roman"/>
          <w:lang w:val="en-GB"/>
        </w:rPr>
        <w:t xml:space="preserve"> questionnaire, you will find </w:t>
      </w:r>
      <w:r w:rsidR="002D3301" w:rsidRPr="009C1E99">
        <w:rPr>
          <w:rFonts w:ascii="Times New Roman" w:hAnsi="Times New Roman" w:cs="Times New Roman"/>
          <w:lang w:val="en-GB"/>
        </w:rPr>
        <w:t>24</w:t>
      </w:r>
      <w:r w:rsidRPr="009C1E99">
        <w:rPr>
          <w:rFonts w:ascii="Times New Roman" w:hAnsi="Times New Roman" w:cs="Times New Roman"/>
          <w:lang w:val="en-GB"/>
        </w:rPr>
        <w:t xml:space="preserve"> recommendations, divided into the following categories: </w:t>
      </w:r>
      <w:r w:rsidR="002D3301" w:rsidRPr="009C1E99">
        <w:rPr>
          <w:rFonts w:ascii="Times New Roman" w:hAnsi="Times New Roman" w:cs="Times New Roman"/>
          <w:lang w:val="en-GB"/>
        </w:rPr>
        <w:t xml:space="preserve">management: follow-up; management vaccination; treatment: patient education and information, lifestyle and diet, hypertension, cardiovascular disease, anemia; drugs and patient safety; referral to a specialist; role of the general practitioner and care program. </w:t>
      </w:r>
      <w:r w:rsidRPr="009C1E99">
        <w:rPr>
          <w:rFonts w:ascii="Times New Roman" w:hAnsi="Times New Roman" w:cs="Times New Roman"/>
          <w:lang w:val="en-GB"/>
        </w:rPr>
        <w:t xml:space="preserve">The questionnaire that is sent to doctors (both GP's and specialists) is more extensive. Certain recommendations are specifically aimed towards doctors and were therefore excluded in this questionnaire. We ask you to </w:t>
      </w:r>
      <w:r w:rsidRPr="009C1E99">
        <w:rPr>
          <w:rFonts w:ascii="Times New Roman" w:eastAsia="Calibri" w:hAnsi="Times New Roman" w:cs="Times New Roman"/>
          <w:lang w:val="en-GB"/>
        </w:rPr>
        <w:t xml:space="preserve">score each recommendation according to its importance in measuring the quality of care for patients with </w:t>
      </w:r>
      <w:r w:rsidR="00EF0145" w:rsidRPr="009C1E99">
        <w:rPr>
          <w:rFonts w:ascii="Times New Roman" w:eastAsia="Calibri" w:hAnsi="Times New Roman" w:cs="Times New Roman"/>
          <w:lang w:val="en-GB"/>
        </w:rPr>
        <w:t xml:space="preserve">chronic kidney disease </w:t>
      </w:r>
      <w:r w:rsidRPr="009C1E99">
        <w:rPr>
          <w:rFonts w:ascii="Times New Roman" w:eastAsia="Calibri" w:hAnsi="Times New Roman" w:cs="Times New Roman"/>
          <w:lang w:val="en-GB"/>
        </w:rPr>
        <w:t xml:space="preserve">in the first line setting. Each recommendation should be scored on a 9 point scale, with </w:t>
      </w:r>
      <w:r w:rsidRPr="009C1E99">
        <w:rPr>
          <w:rFonts w:ascii="Times New Roman" w:hAnsi="Times New Roman" w:cs="Times New Roman"/>
          <w:lang w:val="en-GB"/>
        </w:rPr>
        <w:t xml:space="preserve">1 being the lowest score (bad recommendation to measure the quality of care) and 9 being the highest score (excellent recommendation to measure the quality of care). </w:t>
      </w:r>
    </w:p>
    <w:p w:rsidR="0096436D" w:rsidRPr="009C1E99" w:rsidRDefault="0096436D" w:rsidP="00176D1F">
      <w:pPr>
        <w:spacing w:line="276" w:lineRule="auto"/>
        <w:jc w:val="both"/>
        <w:rPr>
          <w:rFonts w:ascii="Times New Roman" w:hAnsi="Times New Roman" w:cs="Times New Roman"/>
          <w:lang w:val="en-GB"/>
        </w:rPr>
      </w:pP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You can base your judgement of whether the recommendation is a good measure of quality of care on the following criteria:</w:t>
      </w:r>
    </w:p>
    <w:p w:rsidR="0096436D" w:rsidRPr="009C1E99" w:rsidRDefault="0096436D" w:rsidP="00176D1F">
      <w:pPr>
        <w:spacing w:line="276" w:lineRule="auto"/>
        <w:jc w:val="both"/>
        <w:rPr>
          <w:rFonts w:ascii="Times New Roman" w:hAnsi="Times New Roman" w:cs="Times New Roman"/>
          <w:lang w:val="en-GB"/>
        </w:rPr>
      </w:pP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ab/>
        <w:t>-</w:t>
      </w:r>
      <w:r w:rsidRPr="009C1E99">
        <w:rPr>
          <w:rFonts w:ascii="Times New Roman" w:hAnsi="Times New Roman" w:cs="Times New Roman"/>
          <w:lang w:val="en-GB"/>
        </w:rPr>
        <w:tab/>
        <w:t>The recommendation is relevant in the care process of first line health care.</w:t>
      </w: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ab/>
        <w:t>-</w:t>
      </w:r>
      <w:r w:rsidRPr="009C1E99">
        <w:rPr>
          <w:rFonts w:ascii="Times New Roman" w:hAnsi="Times New Roman" w:cs="Times New Roman"/>
          <w:lang w:val="en-GB"/>
        </w:rPr>
        <w:tab/>
        <w:t>The recommendation extends the (disease free) survival of the patient.</w:t>
      </w: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ab/>
        <w:t>-</w:t>
      </w:r>
      <w:r w:rsidRPr="009C1E99">
        <w:rPr>
          <w:rFonts w:ascii="Times New Roman" w:hAnsi="Times New Roman" w:cs="Times New Roman"/>
          <w:lang w:val="en-GB"/>
        </w:rPr>
        <w:tab/>
        <w:t>The recommendation improves the quality of life of the patient.</w:t>
      </w:r>
    </w:p>
    <w:p w:rsidR="0096436D" w:rsidRPr="009C1E99" w:rsidRDefault="0096436D"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ab/>
        <w:t>-</w:t>
      </w:r>
      <w:r w:rsidRPr="009C1E99">
        <w:rPr>
          <w:rFonts w:ascii="Times New Roman" w:hAnsi="Times New Roman" w:cs="Times New Roman"/>
          <w:lang w:val="en-GB"/>
        </w:rPr>
        <w:tab/>
        <w:t>The recommendation improves the effectiveness of care for the patient</w:t>
      </w:r>
      <w:r w:rsidR="009D3E43" w:rsidRPr="009C1E99">
        <w:rPr>
          <w:rFonts w:ascii="Times New Roman" w:hAnsi="Times New Roman" w:cs="Times New Roman"/>
          <w:lang w:val="en-GB"/>
        </w:rPr>
        <w:t xml:space="preserve"> (the advan</w:t>
      </w:r>
      <w:r w:rsidR="009D3E43" w:rsidRPr="009C1E99">
        <w:rPr>
          <w:rFonts w:ascii="Times New Roman" w:hAnsi="Times New Roman" w:cs="Times New Roman"/>
          <w:lang w:val="en-GB"/>
        </w:rPr>
        <w:tab/>
      </w:r>
      <w:r w:rsidR="009D3E43" w:rsidRPr="009C1E99">
        <w:rPr>
          <w:rFonts w:ascii="Times New Roman" w:hAnsi="Times New Roman" w:cs="Times New Roman"/>
          <w:lang w:val="en-GB"/>
        </w:rPr>
        <w:tab/>
        <w:t>tages clearly outway the costs</w:t>
      </w:r>
      <w:r w:rsidRPr="009C1E99">
        <w:rPr>
          <w:rFonts w:ascii="Times New Roman" w:hAnsi="Times New Roman" w:cs="Times New Roman"/>
          <w:lang w:val="en-GB"/>
        </w:rPr>
        <w:t>.</w:t>
      </w:r>
    </w:p>
    <w:p w:rsidR="00E72192" w:rsidRPr="009C1E99" w:rsidRDefault="00E72192" w:rsidP="00176D1F">
      <w:pPr>
        <w:spacing w:line="276" w:lineRule="auto"/>
        <w:jc w:val="both"/>
        <w:rPr>
          <w:rStyle w:val="Titelvanboek"/>
          <w:rFonts w:ascii="Times New Roman" w:hAnsi="Times New Roman" w:cs="Times New Roman"/>
          <w:b w:val="0"/>
          <w:bCs w:val="0"/>
          <w:smallCaps w:val="0"/>
          <w:spacing w:val="0"/>
          <w:lang w:val="en-GB"/>
        </w:rPr>
      </w:pPr>
    </w:p>
    <w:p w:rsidR="00570202" w:rsidRPr="009C1E99" w:rsidRDefault="00570202"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 xml:space="preserve">Besides giving a score from 1 to 9, we also ask you to draw up a top 5 of recommendations per category, based on their adequateness for measuring the quality of care. </w:t>
      </w:r>
    </w:p>
    <w:p w:rsidR="00570202" w:rsidRPr="009C1E99" w:rsidRDefault="00570202" w:rsidP="00176D1F">
      <w:pPr>
        <w:spacing w:line="276" w:lineRule="auto"/>
        <w:jc w:val="both"/>
        <w:rPr>
          <w:rFonts w:ascii="Times New Roman" w:hAnsi="Times New Roman" w:cs="Times New Roman"/>
          <w:lang w:val="en-GB"/>
        </w:rPr>
      </w:pPr>
    </w:p>
    <w:p w:rsidR="00570202" w:rsidRPr="009C1E99" w:rsidRDefault="00570202"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You have the opportunity to formulate remarks, to adjust recommendations or to write down recommendations which are not listed in the questionnaire. Please use the empty documents at the end of this questionnaire for this purpose.</w:t>
      </w:r>
    </w:p>
    <w:p w:rsidR="00E72192" w:rsidRPr="009C1E99" w:rsidRDefault="00E72192" w:rsidP="00176D1F">
      <w:pPr>
        <w:spacing w:line="276" w:lineRule="auto"/>
        <w:jc w:val="both"/>
        <w:rPr>
          <w:rStyle w:val="Titelvanboek"/>
          <w:rFonts w:ascii="Times New Roman" w:hAnsi="Times New Roman" w:cs="Times New Roman"/>
          <w:b w:val="0"/>
          <w:bCs w:val="0"/>
          <w:smallCaps w:val="0"/>
          <w:spacing w:val="0"/>
          <w:lang w:val="en-GB"/>
        </w:rPr>
      </w:pPr>
    </w:p>
    <w:p w:rsidR="00570202" w:rsidRPr="009C1E99" w:rsidRDefault="00570202" w:rsidP="00176D1F">
      <w:pPr>
        <w:spacing w:line="276" w:lineRule="auto"/>
        <w:jc w:val="both"/>
        <w:rPr>
          <w:rFonts w:ascii="Times New Roman" w:hAnsi="Times New Roman" w:cs="Times New Roman"/>
          <w:lang w:val="en-GB"/>
        </w:rPr>
      </w:pPr>
      <w:r w:rsidRPr="009C1E99">
        <w:rPr>
          <w:rFonts w:ascii="Times New Roman" w:hAnsi="Times New Roman" w:cs="Times New Roman"/>
          <w:lang w:val="en-GB"/>
        </w:rPr>
        <w:t xml:space="preserve">On the next page, you will find an example of how the questionnaire is drawn up. </w:t>
      </w:r>
    </w:p>
    <w:p w:rsidR="00BD56A9" w:rsidRPr="009C1E99" w:rsidRDefault="00BD56A9" w:rsidP="00176D1F">
      <w:pPr>
        <w:spacing w:line="276" w:lineRule="auto"/>
        <w:jc w:val="both"/>
        <w:rPr>
          <w:rStyle w:val="Titelvanboek"/>
          <w:rFonts w:ascii="Times New Roman" w:hAnsi="Times New Roman" w:cs="Times New Roman"/>
          <w:b w:val="0"/>
          <w:bCs w:val="0"/>
          <w:smallCaps w:val="0"/>
          <w:spacing w:val="0"/>
          <w:lang w:val="en-GB"/>
        </w:rPr>
      </w:pPr>
    </w:p>
    <w:p w:rsidR="00BD56A9" w:rsidRPr="009C1E99" w:rsidRDefault="00BD56A9" w:rsidP="00176D1F">
      <w:pPr>
        <w:spacing w:line="276" w:lineRule="auto"/>
        <w:jc w:val="both"/>
        <w:rPr>
          <w:rStyle w:val="Titelvanboek"/>
          <w:rFonts w:ascii="Times New Roman" w:hAnsi="Times New Roman" w:cs="Times New Roman"/>
          <w:b w:val="0"/>
          <w:bCs w:val="0"/>
          <w:smallCaps w:val="0"/>
          <w:spacing w:val="0"/>
          <w:lang w:val="en-GB"/>
        </w:rPr>
      </w:pPr>
    </w:p>
    <w:p w:rsidR="00E72192" w:rsidRPr="009C1E99" w:rsidRDefault="00E72192" w:rsidP="00176D1F">
      <w:pPr>
        <w:spacing w:line="276" w:lineRule="auto"/>
        <w:jc w:val="both"/>
        <w:rPr>
          <w:rStyle w:val="Titelvanboek"/>
          <w:rFonts w:ascii="Times New Roman" w:hAnsi="Times New Roman" w:cs="Times New Roman"/>
          <w:b w:val="0"/>
          <w:bCs w:val="0"/>
          <w:smallCaps w:val="0"/>
          <w:spacing w:val="0"/>
          <w:lang w:val="en-GB"/>
        </w:rPr>
      </w:pPr>
    </w:p>
    <w:p w:rsidR="00E72192" w:rsidRPr="009C1E99" w:rsidRDefault="00E72192" w:rsidP="00176D1F">
      <w:pPr>
        <w:spacing w:line="276" w:lineRule="auto"/>
        <w:jc w:val="both"/>
        <w:rPr>
          <w:rStyle w:val="Titelvanboek"/>
          <w:rFonts w:ascii="Times New Roman" w:hAnsi="Times New Roman" w:cs="Times New Roman"/>
          <w:b w:val="0"/>
          <w:bCs w:val="0"/>
          <w:smallCaps w:val="0"/>
          <w:spacing w:val="0"/>
          <w:lang w:val="en-GB"/>
        </w:rPr>
      </w:pPr>
    </w:p>
    <w:p w:rsidR="00E72192" w:rsidRPr="009C1E99" w:rsidRDefault="00E72192" w:rsidP="00176D1F">
      <w:pPr>
        <w:spacing w:line="276" w:lineRule="auto"/>
        <w:jc w:val="both"/>
        <w:rPr>
          <w:rStyle w:val="Titelvanboek"/>
          <w:rFonts w:ascii="Times New Roman" w:hAnsi="Times New Roman" w:cs="Times New Roman"/>
          <w:b w:val="0"/>
          <w:bCs w:val="0"/>
          <w:smallCaps w:val="0"/>
          <w:spacing w:val="0"/>
          <w:lang w:val="en-GB"/>
        </w:rPr>
      </w:pPr>
    </w:p>
    <w:p w:rsidR="000778F4" w:rsidRPr="004A6726" w:rsidRDefault="000778F4">
      <w:pPr>
        <w:rPr>
          <w:rFonts w:ascii="Times New Roman" w:eastAsiaTheme="majorEastAsia" w:hAnsi="Times New Roman" w:cs="Times New Roman"/>
          <w:b/>
          <w:bCs/>
          <w:sz w:val="28"/>
          <w:szCs w:val="28"/>
          <w:lang w:val="en-US"/>
        </w:rPr>
      </w:pPr>
      <w:r w:rsidRPr="004A6726">
        <w:rPr>
          <w:rFonts w:ascii="Times New Roman" w:hAnsi="Times New Roman" w:cs="Times New Roman"/>
          <w:lang w:val="en-US"/>
        </w:rPr>
        <w:br w:type="page"/>
      </w:r>
    </w:p>
    <w:p w:rsidR="00BC304A" w:rsidRPr="004A6726" w:rsidRDefault="00BC304A" w:rsidP="00BC304A">
      <w:pPr>
        <w:rPr>
          <w:rFonts w:ascii="Times New Roman" w:eastAsia="Times New Roman" w:hAnsi="Times New Roman" w:cs="Times New Roman"/>
          <w:b/>
          <w:smallCaps/>
          <w:sz w:val="32"/>
          <w:szCs w:val="36"/>
          <w:lang w:val="en-US"/>
        </w:rPr>
      </w:pPr>
    </w:p>
    <w:p w:rsidR="00BC304A" w:rsidRPr="004A6726" w:rsidRDefault="00BC304A" w:rsidP="00BC304A">
      <w:pPr>
        <w:rPr>
          <w:rFonts w:ascii="Times New Roman" w:eastAsia="Times New Roman" w:hAnsi="Times New Roman" w:cs="Times New Roman"/>
          <w:b/>
          <w:smallCaps/>
          <w:sz w:val="32"/>
          <w:szCs w:val="36"/>
          <w:lang w:val="en-US"/>
        </w:rPr>
      </w:pPr>
    </w:p>
    <w:p w:rsidR="00AC1773" w:rsidRPr="00AC1773" w:rsidRDefault="00AC1773" w:rsidP="00AC1773">
      <w:pPr>
        <w:spacing w:line="276" w:lineRule="auto"/>
        <w:jc w:val="both"/>
        <w:rPr>
          <w:rStyle w:val="Titelvanboek"/>
          <w:rFonts w:ascii="Times New Roman" w:hAnsi="Times New Roman" w:cs="Times New Roman"/>
          <w:bCs w:val="0"/>
          <w:smallCaps w:val="0"/>
          <w:spacing w:val="0"/>
          <w:sz w:val="32"/>
          <w:lang w:val="en-GB"/>
        </w:rPr>
      </w:pPr>
      <w:r w:rsidRPr="00AC1773">
        <w:rPr>
          <w:rStyle w:val="Titelvanboek"/>
          <w:rFonts w:ascii="Times New Roman" w:hAnsi="Times New Roman" w:cs="Times New Roman"/>
          <w:bCs w:val="0"/>
          <w:smallCaps w:val="0"/>
          <w:spacing w:val="0"/>
          <w:sz w:val="32"/>
          <w:lang w:val="en-GB"/>
        </w:rPr>
        <w:t>Questionnaire lay-out</w:t>
      </w:r>
    </w:p>
    <w:tbl>
      <w:tblPr>
        <w:tblpPr w:leftFromText="141" w:rightFromText="141" w:bottomFromText="200" w:vertAnchor="page" w:horzAnchor="margin" w:tblpXSpec="center" w:tblpY="2956"/>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
        <w:gridCol w:w="2269"/>
        <w:gridCol w:w="813"/>
        <w:gridCol w:w="709"/>
        <w:gridCol w:w="992"/>
        <w:gridCol w:w="3865"/>
        <w:gridCol w:w="1550"/>
      </w:tblGrid>
      <w:tr w:rsidR="00BC304A" w:rsidRPr="004A2C09" w:rsidTr="005F4A25">
        <w:trPr>
          <w:trHeight w:val="380"/>
        </w:trPr>
        <w:tc>
          <w:tcPr>
            <w:tcW w:w="1062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BC304A">
            <w:pPr>
              <w:widowControl w:val="0"/>
              <w:numPr>
                <w:ilvl w:val="0"/>
                <w:numId w:val="7"/>
              </w:numPr>
              <w:spacing w:line="276" w:lineRule="auto"/>
              <w:contextualSpacing/>
              <w:rPr>
                <w:rFonts w:ascii="Times New Roman" w:eastAsia="Calibri" w:hAnsi="Times New Roman" w:cs="Times New Roman"/>
                <w:b/>
                <w:i/>
                <w:sz w:val="28"/>
                <w:szCs w:val="28"/>
              </w:rPr>
            </w:pPr>
            <w:bookmarkStart w:id="1" w:name="_Hlk511578743"/>
            <w:r w:rsidRPr="004A2C09">
              <w:rPr>
                <w:rFonts w:ascii="Times New Roman" w:eastAsia="Calibri" w:hAnsi="Times New Roman" w:cs="Times New Roman"/>
                <w:b/>
                <w:i/>
                <w:sz w:val="28"/>
                <w:szCs w:val="28"/>
              </w:rPr>
              <w:t>Category</w:t>
            </w:r>
          </w:p>
        </w:tc>
      </w:tr>
      <w:tr w:rsidR="00BC304A" w:rsidRPr="001F45E7" w:rsidTr="005F4A25">
        <w:trPr>
          <w:trHeight w:val="416"/>
        </w:trPr>
        <w:tc>
          <w:tcPr>
            <w:tcW w:w="1062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i/>
                <w:lang w:val="en-GB"/>
              </w:rPr>
            </w:pPr>
            <w:r w:rsidRPr="004A2C09">
              <w:rPr>
                <w:rFonts w:ascii="Times New Roman" w:eastAsia="Calibri" w:hAnsi="Times New Roman" w:cs="Times New Roman"/>
                <w:i/>
                <w:lang w:val="en-GB"/>
              </w:rPr>
              <w:t xml:space="preserve">To what extent are the following recommendations of importance for measuring the quality of care in the first line health care for patients with chronic kidney disease? </w:t>
            </w:r>
          </w:p>
        </w:tc>
      </w:tr>
      <w:tr w:rsidR="00BC304A" w:rsidRPr="001F45E7" w:rsidTr="005F4A25">
        <w:trPr>
          <w:trHeight w:val="769"/>
        </w:trPr>
        <w:tc>
          <w:tcPr>
            <w:tcW w:w="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C304A" w:rsidRPr="004A2C09" w:rsidRDefault="00BC304A" w:rsidP="005F4A25">
            <w:pPr>
              <w:jc w:val="both"/>
              <w:rPr>
                <w:rFonts w:ascii="Times New Roman" w:eastAsia="Calibri" w:hAnsi="Times New Roman" w:cs="Times New Roman"/>
                <w:b/>
                <w:u w:val="single"/>
                <w:lang w:val="en-GB"/>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b/>
                <w:sz w:val="20"/>
                <w:szCs w:val="20"/>
                <w:u w:val="single"/>
              </w:rPr>
            </w:pPr>
            <w:r w:rsidRPr="004A2C09">
              <w:rPr>
                <w:rFonts w:ascii="Times New Roman" w:eastAsia="Calibri" w:hAnsi="Times New Roman" w:cs="Times New Roman"/>
                <w:b/>
                <w:sz w:val="20"/>
                <w:szCs w:val="20"/>
                <w:u w:val="single"/>
              </w:rPr>
              <w:t>Recommendation</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b/>
                <w:sz w:val="20"/>
                <w:szCs w:val="20"/>
                <w:u w:val="single"/>
              </w:rPr>
            </w:pPr>
            <w:r w:rsidRPr="004A2C09">
              <w:rPr>
                <w:rFonts w:ascii="Times New Roman" w:eastAsia="Calibri" w:hAnsi="Times New Roman" w:cs="Times New Roman"/>
                <w:b/>
                <w:sz w:val="20"/>
                <w:szCs w:val="20"/>
                <w:u w:val="single"/>
              </w:rPr>
              <w:t>Source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b/>
                <w:sz w:val="20"/>
                <w:szCs w:val="20"/>
                <w:u w:val="single"/>
              </w:rPr>
            </w:pPr>
            <w:r w:rsidRPr="004A2C09">
              <w:rPr>
                <w:rFonts w:ascii="Times New Roman" w:eastAsia="Calibri" w:hAnsi="Times New Roman" w:cs="Times New Roman"/>
                <w:b/>
                <w:sz w:val="20"/>
                <w:szCs w:val="20"/>
                <w:u w:val="single"/>
              </w:rPr>
              <w:t>Year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b/>
                <w:sz w:val="20"/>
                <w:szCs w:val="20"/>
                <w:u w:val="single"/>
              </w:rPr>
            </w:pPr>
            <w:r w:rsidRPr="004A2C09">
              <w:rPr>
                <w:rFonts w:ascii="Times New Roman" w:eastAsia="Calibri" w:hAnsi="Times New Roman" w:cs="Times New Roman"/>
                <w:b/>
                <w:sz w:val="20"/>
                <w:szCs w:val="20"/>
                <w:u w:val="single"/>
              </w:rPr>
              <w:t>Grade of evidence</w:t>
            </w:r>
          </w:p>
        </w:tc>
        <w:tc>
          <w:tcPr>
            <w:tcW w:w="3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b/>
                <w:sz w:val="20"/>
                <w:szCs w:val="20"/>
                <w:u w:val="single"/>
              </w:rPr>
            </w:pPr>
            <w:r w:rsidRPr="004A2C09">
              <w:rPr>
                <w:rFonts w:ascii="Times New Roman" w:eastAsia="Calibri" w:hAnsi="Times New Roman" w:cs="Times New Roman"/>
                <w:b/>
                <w:sz w:val="20"/>
                <w:szCs w:val="20"/>
                <w:u w:val="single"/>
              </w:rPr>
              <w:t>Your judgement</w:t>
            </w:r>
          </w:p>
        </w:tc>
        <w:tc>
          <w:tcPr>
            <w:tcW w:w="1550" w:type="dxa"/>
            <w:tcBorders>
              <w:top w:val="single" w:sz="8" w:space="0" w:color="000000"/>
              <w:left w:val="single" w:sz="8" w:space="0" w:color="000000"/>
              <w:bottom w:val="single" w:sz="8" w:space="0" w:color="000000"/>
              <w:right w:val="single" w:sz="8" w:space="0" w:color="000000"/>
            </w:tcBorders>
            <w:hideMark/>
          </w:tcPr>
          <w:p w:rsidR="00BC304A" w:rsidRPr="004A2C09" w:rsidRDefault="00BC304A" w:rsidP="005F4A25">
            <w:pPr>
              <w:widowControl w:val="0"/>
              <w:rPr>
                <w:rFonts w:ascii="Times New Roman" w:eastAsia="Calibri" w:hAnsi="Times New Roman" w:cs="Times New Roman"/>
                <w:b/>
                <w:sz w:val="20"/>
                <w:szCs w:val="20"/>
                <w:u w:val="single"/>
                <w:lang w:val="en-GB"/>
              </w:rPr>
            </w:pPr>
            <w:r w:rsidRPr="004A2C09">
              <w:rPr>
                <w:rFonts w:ascii="Times New Roman" w:eastAsia="Calibri" w:hAnsi="Times New Roman" w:cs="Times New Roman"/>
                <w:b/>
                <w:sz w:val="20"/>
                <w:szCs w:val="20"/>
                <w:u w:val="single"/>
                <w:lang w:val="en-GB"/>
              </w:rPr>
              <w:t>Decisive factor in your judgement</w:t>
            </w:r>
          </w:p>
        </w:tc>
      </w:tr>
      <w:tr w:rsidR="00BC304A" w:rsidRPr="004A2C09" w:rsidTr="005F4A25">
        <w:trPr>
          <w:trHeight w:val="874"/>
        </w:trPr>
        <w:tc>
          <w:tcPr>
            <w:tcW w:w="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C304A" w:rsidRPr="004A2C09" w:rsidRDefault="00BC304A" w:rsidP="005F4A25">
            <w:pPr>
              <w:widowControl w:val="0"/>
              <w:rPr>
                <w:rFonts w:ascii="Times New Roman" w:eastAsia="Calibri" w:hAnsi="Times New Roman" w:cs="Times New Roman"/>
                <w:b/>
                <w:u w:val="single"/>
                <w:lang w:val="en-GB"/>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C304A" w:rsidRPr="004A2C09" w:rsidRDefault="00BC304A" w:rsidP="005F4A25">
            <w:pPr>
              <w:widowControl w:val="0"/>
              <w:rPr>
                <w:rFonts w:ascii="Times New Roman" w:eastAsia="Calibri" w:hAnsi="Times New Roman" w:cs="Times New Roman"/>
                <w:sz w:val="20"/>
                <w:szCs w:val="20"/>
                <w:lang w:val="en-US"/>
              </w:rPr>
            </w:pPr>
            <w:r w:rsidRPr="004A2C09">
              <w:rPr>
                <w:rFonts w:ascii="Times New Roman" w:eastAsia="Calibri" w:hAnsi="Times New Roman" w:cs="Times New Roman"/>
                <w:sz w:val="20"/>
                <w:szCs w:val="20"/>
              </w:rPr>
              <w:t xml:space="preserve">The recommended medical act. </w:t>
            </w:r>
          </w:p>
          <w:p w:rsidR="00BC304A" w:rsidRPr="004A2C09" w:rsidRDefault="00BC304A" w:rsidP="005F4A25">
            <w:pPr>
              <w:widowControl w:val="0"/>
              <w:rPr>
                <w:rFonts w:ascii="Times New Roman" w:eastAsia="Calibri" w:hAnsi="Times New Roman" w:cs="Times New Roman"/>
                <w:sz w:val="20"/>
                <w:szCs w:val="20"/>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sz w:val="20"/>
                <w:szCs w:val="20"/>
              </w:rPr>
            </w:pPr>
            <w:r w:rsidRPr="004A2C09">
              <w:rPr>
                <w:rFonts w:ascii="Times New Roman" w:hAnsi="Times New Roman" w:cs="Times New Roman"/>
                <w:noProof/>
                <w:lang w:eastAsia="nl-BE"/>
              </w:rPr>
              <mc:AlternateContent>
                <mc:Choice Requires="wps">
                  <w:drawing>
                    <wp:anchor distT="0" distB="0" distL="114297" distR="114297" simplePos="0" relativeHeight="251664384" behindDoc="0" locked="0" layoutInCell="1" allowOverlap="1" wp14:anchorId="4C48A7FB" wp14:editId="1A61282B">
                      <wp:simplePos x="0" y="0"/>
                      <wp:positionH relativeFrom="column">
                        <wp:posOffset>177165</wp:posOffset>
                      </wp:positionH>
                      <wp:positionV relativeFrom="paragraph">
                        <wp:posOffset>749773</wp:posOffset>
                      </wp:positionV>
                      <wp:extent cx="0" cy="520065"/>
                      <wp:effectExtent l="76200" t="0" r="57150" b="51435"/>
                      <wp:wrapNone/>
                      <wp:docPr id="9"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0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145" id="_x0000_t32" coordsize="21600,21600" o:spt="32" o:oned="t" path="m,l21600,21600e" filled="f">
                      <v:path arrowok="t" fillok="f" o:connecttype="none"/>
                      <o:lock v:ext="edit" shapetype="t"/>
                    </v:shapetype>
                    <v:shape id="Rechte verbindingslijn met pijl 9" o:spid="_x0000_s1026" type="#_x0000_t32" style="position:absolute;margin-left:13.95pt;margin-top:59.05pt;width:0;height:40.95pt;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">
                      <v:stroke endarrow="block"/>
                    </v:shape>
                  </w:pict>
                </mc:Fallback>
              </mc:AlternateContent>
            </w:r>
            <w:r w:rsidRPr="004A2C09">
              <w:rPr>
                <w:rFonts w:ascii="Times New Roman" w:eastAsia="Calibri" w:hAnsi="Times New Roman" w:cs="Times New Roman"/>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sz w:val="20"/>
                <w:szCs w:val="20"/>
              </w:rPr>
            </w:pPr>
            <w:r w:rsidRPr="004A2C09">
              <w:rPr>
                <w:rFonts w:ascii="Times New Roman" w:hAnsi="Times New Roman" w:cs="Times New Roman"/>
                <w:noProof/>
                <w:lang w:eastAsia="nl-BE"/>
              </w:rPr>
              <mc:AlternateContent>
                <mc:Choice Requires="wps">
                  <w:drawing>
                    <wp:anchor distT="0" distB="0" distL="114300" distR="114300" simplePos="0" relativeHeight="251665408" behindDoc="0" locked="0" layoutInCell="1" allowOverlap="1" wp14:anchorId="1C4EC740" wp14:editId="153E9C9F">
                      <wp:simplePos x="0" y="0"/>
                      <wp:positionH relativeFrom="column">
                        <wp:posOffset>141605</wp:posOffset>
                      </wp:positionH>
                      <wp:positionV relativeFrom="paragraph">
                        <wp:posOffset>750408</wp:posOffset>
                      </wp:positionV>
                      <wp:extent cx="635" cy="1120140"/>
                      <wp:effectExtent l="76200" t="0" r="75565" b="60960"/>
                      <wp:wrapNone/>
                      <wp:docPr id="8"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20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39D85" id="Rechte verbindingslijn met pijl 8" o:spid="_x0000_s1026" type="#_x0000_t32" style="position:absolute;margin-left:11.15pt;margin-top:59.1pt;width:.05pt;height:8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">
                      <v:stroke endarrow="block"/>
                    </v:shape>
                  </w:pict>
                </mc:Fallback>
              </mc:AlternateContent>
            </w:r>
            <w:r w:rsidRPr="004A2C09">
              <w:rPr>
                <w:rFonts w:ascii="Times New Roman" w:eastAsia="Calibri" w:hAnsi="Times New Roman" w:cs="Times New Roman"/>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304A" w:rsidRPr="004A2C09" w:rsidRDefault="00BC304A" w:rsidP="005F4A25">
            <w:pPr>
              <w:widowControl w:val="0"/>
              <w:rPr>
                <w:rFonts w:ascii="Times New Roman" w:eastAsia="Calibri" w:hAnsi="Times New Roman" w:cs="Times New Roman"/>
                <w:sz w:val="20"/>
                <w:szCs w:val="20"/>
              </w:rPr>
            </w:pPr>
            <w:r w:rsidRPr="004A2C09">
              <w:rPr>
                <w:rFonts w:ascii="Times New Roman" w:hAnsi="Times New Roman" w:cs="Times New Roman"/>
                <w:noProof/>
                <w:lang w:eastAsia="nl-BE"/>
              </w:rPr>
              <mc:AlternateContent>
                <mc:Choice Requires="wps">
                  <w:drawing>
                    <wp:anchor distT="0" distB="0" distL="114300" distR="114300" simplePos="0" relativeHeight="251666432" behindDoc="0" locked="0" layoutInCell="1" allowOverlap="1" wp14:anchorId="1E0B4659" wp14:editId="31967BDB">
                      <wp:simplePos x="0" y="0"/>
                      <wp:positionH relativeFrom="column">
                        <wp:posOffset>243205</wp:posOffset>
                      </wp:positionH>
                      <wp:positionV relativeFrom="paragraph">
                        <wp:posOffset>731358</wp:posOffset>
                      </wp:positionV>
                      <wp:extent cx="635" cy="1894205"/>
                      <wp:effectExtent l="76200" t="0" r="75565" b="48895"/>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4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0BEA5" id="Rechte verbindingslijn met pijl 7" o:spid="_x0000_s1026" type="#_x0000_t32" style="position:absolute;margin-left:19.15pt;margin-top:57.6pt;width:.05pt;height:14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">
                      <v:stroke endarrow="block"/>
                    </v:shape>
                  </w:pict>
                </mc:Fallback>
              </mc:AlternateContent>
            </w:r>
            <w:r w:rsidRPr="004A2C09">
              <w:rPr>
                <w:rFonts w:ascii="Times New Roman" w:eastAsia="Calibri" w:hAnsi="Times New Roman" w:cs="Times New Roman"/>
                <w:sz w:val="20"/>
                <w:szCs w:val="20"/>
              </w:rPr>
              <w:t>....</w:t>
            </w:r>
          </w:p>
        </w:tc>
        <w:tc>
          <w:tcPr>
            <w:tcW w:w="3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45E7" w:rsidRPr="004D21AE" w:rsidRDefault="001F45E7" w:rsidP="001F45E7">
            <w:pPr>
              <w:widowControl w:val="0"/>
              <w:rPr>
                <w:rFonts w:ascii="Times New Roman" w:eastAsia="Calibri" w:hAnsi="Times New Roman" w:cs="Times New Roman"/>
                <w:b/>
                <w:sz w:val="20"/>
                <w:szCs w:val="20"/>
              </w:rPr>
            </w:pPr>
            <w:r w:rsidRPr="004D21AE">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  </w:t>
            </w:r>
            <w:r w:rsidRPr="004D21AE">
              <w:rPr>
                <w:rFonts w:ascii="Times New Roman" w:eastAsia="Calibri" w:hAnsi="Times New Roman" w:cs="Times New Roman"/>
                <w:b/>
                <w:sz w:val="20"/>
                <w:szCs w:val="20"/>
              </w:rPr>
              <w:t>1     2     3     4     5     6     7     8     9</w:t>
            </w:r>
            <w:r>
              <w:rPr>
                <w:rFonts w:ascii="Times New Roman" w:eastAsia="Calibri" w:hAnsi="Times New Roman" w:cs="Times New Roman"/>
                <w:b/>
                <w:sz w:val="20"/>
                <w:szCs w:val="20"/>
              </w:rPr>
              <w:br/>
            </w:r>
          </w:p>
          <w:p w:rsidR="001F45E7" w:rsidRPr="004D21AE" w:rsidRDefault="001F45E7" w:rsidP="001F45E7">
            <w:pPr>
              <w:widowControl w:val="0"/>
              <w:rPr>
                <w:rFonts w:ascii="Times New Roman" w:eastAsia="Calibri" w:hAnsi="Times New Roman" w:cs="Times New Roman"/>
                <w:b/>
                <w:sz w:val="20"/>
                <w:szCs w:val="20"/>
              </w:rPr>
            </w:pPr>
            <w:r w:rsidRPr="004D21AE">
              <w:rPr>
                <w:rFonts w:ascii="Times New Roman" w:eastAsia="Calibri" w:hAnsi="Times New Roman" w:cs="Times New Roman"/>
                <w:b/>
                <w:sz w:val="20"/>
                <w:szCs w:val="20"/>
              </w:rPr>
              <w:t xml:space="preserve">   </w:t>
            </w:r>
            <w:r w:rsidRPr="004D21AE">
              <w:rPr>
                <w:rFonts w:ascii="Times New Roman" w:eastAsia="Calibri" w:hAnsi="Times New Roman" w:cs="Times New Roman"/>
                <w:b/>
                <w:sz w:val="12"/>
                <w:szCs w:val="12"/>
              </w:rPr>
              <w:t>[----------------------------------------------------------------------------]</w:t>
            </w:r>
            <w:r>
              <w:rPr>
                <w:rFonts w:ascii="Times New Roman" w:eastAsia="Calibri" w:hAnsi="Times New Roman" w:cs="Times New Roman"/>
                <w:b/>
                <w:sz w:val="12"/>
                <w:szCs w:val="12"/>
              </w:rPr>
              <w:br/>
            </w:r>
          </w:p>
          <w:p w:rsidR="001F45E7" w:rsidRPr="004D21AE" w:rsidRDefault="001F45E7" w:rsidP="001F45E7">
            <w:pPr>
              <w:widowControl w:val="0"/>
              <w:rPr>
                <w:rFonts w:ascii="Times New Roman" w:eastAsia="Calibri" w:hAnsi="Times New Roman" w:cs="Times New Roman"/>
                <w:sz w:val="16"/>
                <w:szCs w:val="16"/>
              </w:rPr>
            </w:pPr>
            <w:r>
              <w:rPr>
                <w:rFonts w:ascii="Times New Roman" w:eastAsia="Calibri" w:hAnsi="Times New Roman" w:cs="Times New Roman"/>
                <w:sz w:val="16"/>
                <w:szCs w:val="16"/>
              </w:rPr>
              <w:t xml:space="preserve">    Poor</w:t>
            </w:r>
            <w:r w:rsidRPr="004D21AE">
              <w:rPr>
                <w:rFonts w:ascii="Times New Roman" w:eastAsia="Calibri" w:hAnsi="Times New Roman" w:cs="Times New Roman"/>
                <w:sz w:val="16"/>
                <w:szCs w:val="16"/>
              </w:rPr>
              <w:t xml:space="preserve">                </w:t>
            </w:r>
            <w:r w:rsidRPr="004D21AE">
              <w:rPr>
                <w:rFonts w:ascii="Times New Roman" w:eastAsia="Calibri" w:hAnsi="Times New Roman" w:cs="Times New Roman"/>
                <w:sz w:val="16"/>
                <w:szCs w:val="16"/>
              </w:rPr>
              <w:tab/>
              <w:t xml:space="preserve">                         </w:t>
            </w:r>
            <w:r>
              <w:rPr>
                <w:rFonts w:ascii="Times New Roman" w:eastAsia="Calibri" w:hAnsi="Times New Roman" w:cs="Times New Roman"/>
                <w:sz w:val="16"/>
                <w:szCs w:val="16"/>
              </w:rPr>
              <w:t xml:space="preserve">   </w:t>
            </w:r>
            <w:r w:rsidRPr="004D21AE">
              <w:rPr>
                <w:rFonts w:ascii="Times New Roman" w:eastAsia="Calibri" w:hAnsi="Times New Roman" w:cs="Times New Roman"/>
                <w:sz w:val="16"/>
                <w:szCs w:val="16"/>
              </w:rPr>
              <w:t>Excellent</w:t>
            </w:r>
          </w:p>
          <w:p w:rsidR="00BC304A" w:rsidRPr="004A2C09" w:rsidRDefault="001F45E7" w:rsidP="001F45E7">
            <w:pPr>
              <w:widowControl w:val="0"/>
              <w:rPr>
                <w:rFonts w:ascii="Times New Roman" w:eastAsia="Calibri" w:hAnsi="Times New Roman" w:cs="Times New Roman"/>
              </w:rPr>
            </w:pPr>
            <w:r w:rsidRPr="004D21AE">
              <w:rPr>
                <w:rFonts w:ascii="Times New Roman" w:hAnsi="Times New Roman" w:cs="Times New Roman"/>
                <w:noProof/>
                <w:lang w:eastAsia="nl-BE"/>
              </w:rPr>
              <mc:AlternateContent>
                <mc:Choice Requires="wps">
                  <w:drawing>
                    <wp:anchor distT="0" distB="0" distL="114300" distR="114300" simplePos="0" relativeHeight="251672576" behindDoc="0" locked="0" layoutInCell="1" allowOverlap="1" wp14:anchorId="74303758" wp14:editId="78C81A89">
                      <wp:simplePos x="0" y="0"/>
                      <wp:positionH relativeFrom="column">
                        <wp:posOffset>1016000</wp:posOffset>
                      </wp:positionH>
                      <wp:positionV relativeFrom="paragraph">
                        <wp:posOffset>129378</wp:posOffset>
                      </wp:positionV>
                      <wp:extent cx="0" cy="2942590"/>
                      <wp:effectExtent l="76200" t="0" r="76200" b="48260"/>
                      <wp:wrapNone/>
                      <wp:docPr id="6" name="Rechte verbindingslijn met pij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2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60D14" id="Rechte verbindingslijn met pijl 6" o:spid="_x0000_s1026" type="#_x0000_t32" style="position:absolute;margin-left:80pt;margin-top:10.2pt;width:0;height:23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">
                      <v:stroke endarrow="block"/>
                    </v:shape>
                  </w:pict>
                </mc:Fallback>
              </mc:AlternateContent>
            </w:r>
            <w:r w:rsidRPr="004D21AE">
              <w:rPr>
                <w:rFonts w:ascii="Times New Roman" w:eastAsia="Calibri" w:hAnsi="Times New Roman" w:cs="Times New Roman"/>
                <w:i/>
                <w:sz w:val="24"/>
                <w:szCs w:val="24"/>
              </w:rPr>
              <w:t>□</w:t>
            </w:r>
            <w:r w:rsidRPr="004D21AE">
              <w:rPr>
                <w:rFonts w:ascii="Times New Roman" w:eastAsia="Calibri" w:hAnsi="Times New Roman" w:cs="Times New Roman"/>
                <w:i/>
                <w:sz w:val="16"/>
                <w:szCs w:val="16"/>
              </w:rPr>
              <w:t xml:space="preserve"> Not judgeable</w:t>
            </w:r>
          </w:p>
        </w:tc>
        <w:tc>
          <w:tcPr>
            <w:tcW w:w="1550" w:type="dxa"/>
            <w:tcBorders>
              <w:top w:val="single" w:sz="8" w:space="0" w:color="000000"/>
              <w:left w:val="single" w:sz="8" w:space="0" w:color="000000"/>
              <w:bottom w:val="single" w:sz="8" w:space="0" w:color="000000"/>
              <w:right w:val="single" w:sz="8" w:space="0" w:color="000000"/>
            </w:tcBorders>
          </w:tcPr>
          <w:p w:rsidR="00BC304A" w:rsidRPr="004A2C09" w:rsidRDefault="00BC304A" w:rsidP="005F4A25">
            <w:pPr>
              <w:tabs>
                <w:tab w:val="center" w:pos="567"/>
                <w:tab w:val="center" w:pos="964"/>
                <w:tab w:val="center" w:pos="1361"/>
                <w:tab w:val="center" w:pos="1758"/>
                <w:tab w:val="center" w:pos="2155"/>
                <w:tab w:val="center" w:pos="2552"/>
                <w:tab w:val="center" w:pos="2948"/>
                <w:tab w:val="center" w:pos="3345"/>
              </w:tabs>
              <w:ind w:left="134"/>
              <w:rPr>
                <w:rFonts w:ascii="Times New Roman" w:hAnsi="Times New Roman" w:cs="Times New Roman"/>
                <w:sz w:val="20"/>
                <w:szCs w:val="20"/>
                <w:lang w:val="en-US"/>
              </w:rPr>
            </w:pPr>
            <w:r w:rsidRPr="004A2C09">
              <w:rPr>
                <w:rFonts w:ascii="Times New Roman" w:hAnsi="Times New Roman" w:cs="Times New Roman"/>
                <w:sz w:val="20"/>
                <w:szCs w:val="20"/>
                <w:lang w:val="en-US"/>
              </w:rPr>
              <w:t xml:space="preserve"> </w:t>
            </w:r>
            <w:r w:rsidRPr="004A2C09">
              <w:rPr>
                <w:rFonts w:ascii="Times New Roman" w:hAnsi="Times New Roman" w:cs="Times New Roman"/>
                <w:sz w:val="16"/>
                <w:szCs w:val="15"/>
                <w:lang w:val="en-US"/>
              </w:rPr>
              <w:t>Importance</w:t>
            </w:r>
          </w:p>
          <w:p w:rsidR="00BC304A" w:rsidRPr="004A2C09" w:rsidRDefault="00BC304A" w:rsidP="005F4A25">
            <w:pPr>
              <w:tabs>
                <w:tab w:val="center" w:pos="567"/>
                <w:tab w:val="center" w:pos="964"/>
                <w:tab w:val="center" w:pos="1361"/>
                <w:tab w:val="center" w:pos="1758"/>
                <w:tab w:val="center" w:pos="2155"/>
                <w:tab w:val="center" w:pos="2552"/>
                <w:tab w:val="center" w:pos="2948"/>
                <w:tab w:val="center" w:pos="3345"/>
              </w:tabs>
              <w:ind w:left="134"/>
              <w:rPr>
                <w:rFonts w:ascii="Times New Roman" w:hAnsi="Times New Roman" w:cs="Times New Roman"/>
                <w:sz w:val="20"/>
                <w:szCs w:val="20"/>
                <w:lang w:val="en-US"/>
              </w:rPr>
            </w:pPr>
          </w:p>
          <w:p w:rsidR="00BC304A" w:rsidRPr="004A2C09" w:rsidRDefault="00BC304A" w:rsidP="005F4A25">
            <w:pPr>
              <w:tabs>
                <w:tab w:val="center" w:pos="567"/>
                <w:tab w:val="center" w:pos="964"/>
                <w:tab w:val="center" w:pos="1361"/>
                <w:tab w:val="center" w:pos="1758"/>
                <w:tab w:val="center" w:pos="2155"/>
                <w:tab w:val="center" w:pos="2552"/>
                <w:tab w:val="center" w:pos="2948"/>
                <w:tab w:val="center" w:pos="3345"/>
              </w:tabs>
              <w:ind w:left="134"/>
              <w:rPr>
                <w:rFonts w:ascii="Times New Roman" w:eastAsia="Calibri" w:hAnsi="Times New Roman" w:cs="Times New Roman"/>
                <w:b/>
                <w:sz w:val="20"/>
                <w:szCs w:val="20"/>
              </w:rPr>
            </w:pPr>
            <w:r w:rsidRPr="004A2C09">
              <w:rPr>
                <w:rFonts w:ascii="Times New Roman" w:hAnsi="Times New Roman" w:cs="Times New Roman"/>
                <w:noProof/>
                <w:lang w:eastAsia="nl-BE"/>
              </w:rPr>
              <mc:AlternateContent>
                <mc:Choice Requires="wps">
                  <w:drawing>
                    <wp:anchor distT="0" distB="0" distL="114300" distR="114300" simplePos="0" relativeHeight="251668480" behindDoc="0" locked="0" layoutInCell="1" allowOverlap="1" wp14:anchorId="016D35AC" wp14:editId="55B0B57D">
                      <wp:simplePos x="0" y="0"/>
                      <wp:positionH relativeFrom="column">
                        <wp:posOffset>398145</wp:posOffset>
                      </wp:positionH>
                      <wp:positionV relativeFrom="paragraph">
                        <wp:posOffset>483073</wp:posOffset>
                      </wp:positionV>
                      <wp:extent cx="0" cy="3912782"/>
                      <wp:effectExtent l="76200" t="0" r="57150" b="50165"/>
                      <wp:wrapNone/>
                      <wp:docPr id="5" name="Rechte verbindingslijn met pij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27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4D488" id="Rechte verbindingslijn met pijl 5" o:spid="_x0000_s1026" type="#_x0000_t32" style="position:absolute;margin-left:31.35pt;margin-top:38.05pt;width:0;height:30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">
                      <v:stroke endarrow="block"/>
                    </v:shape>
                  </w:pict>
                </mc:Fallback>
              </mc:AlternateContent>
            </w:r>
            <w:r w:rsidRPr="004A2C09">
              <w:rPr>
                <w:rFonts w:ascii="Times New Roman" w:hAnsi="Times New Roman" w:cs="Times New Roman"/>
                <w:sz w:val="20"/>
                <w:szCs w:val="20"/>
                <w:lang w:val="en-US"/>
              </w:rPr>
              <w:t xml:space="preserve"> </w:t>
            </w:r>
            <w:r w:rsidRPr="004A2C09">
              <w:rPr>
                <w:rFonts w:ascii="Times New Roman" w:hAnsi="Times New Roman" w:cs="Times New Roman"/>
                <w:sz w:val="16"/>
                <w:szCs w:val="20"/>
                <w:lang w:val="en-US"/>
              </w:rPr>
              <w:t>EMR extractability</w:t>
            </w:r>
          </w:p>
        </w:tc>
      </w:tr>
    </w:tbl>
    <w:p w:rsidR="00BC304A" w:rsidRPr="004A2C09" w:rsidRDefault="00BC304A" w:rsidP="00BC304A">
      <w:pPr>
        <w:jc w:val="both"/>
        <w:rPr>
          <w:rStyle w:val="Titelvanboek"/>
          <w:rFonts w:ascii="Times New Roman" w:hAnsi="Times New Roman" w:cs="Times New Roman"/>
          <w:b w:val="0"/>
          <w:bCs w:val="0"/>
          <w:lang w:val="en-US"/>
        </w:rPr>
      </w:pPr>
    </w:p>
    <w:p w:rsidR="00BC304A" w:rsidRPr="004A2C09" w:rsidRDefault="00BC304A" w:rsidP="00BC304A">
      <w:pPr>
        <w:jc w:val="both"/>
        <w:rPr>
          <w:rStyle w:val="Titelvanboek"/>
          <w:rFonts w:ascii="Times New Roman" w:hAnsi="Times New Roman" w:cs="Times New Roman"/>
          <w:b w:val="0"/>
          <w:bCs w:val="0"/>
          <w:lang w:val="en-GB"/>
        </w:rPr>
      </w:pPr>
    </w:p>
    <w:p w:rsidR="00BC304A" w:rsidRPr="004A2C09" w:rsidRDefault="00BC304A" w:rsidP="00BC304A">
      <w:pPr>
        <w:jc w:val="both"/>
        <w:rPr>
          <w:rStyle w:val="Titelvanboek"/>
          <w:rFonts w:ascii="Times New Roman" w:hAnsi="Times New Roman" w:cs="Times New Roman"/>
          <w:b w:val="0"/>
          <w:bCs w:val="0"/>
        </w:rPr>
      </w:pPr>
      <w:r w:rsidRPr="004A2C09">
        <w:rPr>
          <w:rFonts w:ascii="Times New Roman" w:hAnsi="Times New Roman" w:cs="Times New Roman"/>
          <w:noProof/>
          <w:lang w:eastAsia="nl-BE"/>
        </w:rPr>
        <mc:AlternateContent>
          <mc:Choice Requires="wps">
            <w:drawing>
              <wp:anchor distT="0" distB="0" distL="114300" distR="114300" simplePos="0" relativeHeight="251660288" behindDoc="0" locked="0" layoutInCell="1" allowOverlap="1" wp14:anchorId="12931335" wp14:editId="2F54A056">
                <wp:simplePos x="0" y="0"/>
                <wp:positionH relativeFrom="column">
                  <wp:posOffset>2420620</wp:posOffset>
                </wp:positionH>
                <wp:positionV relativeFrom="paragraph">
                  <wp:posOffset>6637655</wp:posOffset>
                </wp:positionV>
                <wp:extent cx="3816985" cy="859790"/>
                <wp:effectExtent l="0" t="0" r="12065" b="1651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985" cy="859790"/>
                        </a:xfrm>
                        <a:prstGeom prst="rect">
                          <a:avLst/>
                        </a:prstGeom>
                        <a:solidFill>
                          <a:srgbClr val="FFFFFF"/>
                        </a:solidFill>
                        <a:ln w="9525">
                          <a:solidFill>
                            <a:srgbClr val="000000"/>
                          </a:solidFill>
                          <a:miter lim="800000"/>
                          <a:headEnd/>
                          <a:tailEnd/>
                        </a:ln>
                      </wps:spPr>
                      <wps:txbx>
                        <w:txbxContent>
                          <w:p w:rsidR="005F4A25" w:rsidRDefault="005F4A25" w:rsidP="00BC304A">
                            <w:pPr>
                              <w:rPr>
                                <w:sz w:val="20"/>
                                <w:szCs w:val="20"/>
                                <w:lang w:val="en-GB"/>
                              </w:rPr>
                            </w:pPr>
                            <w:r>
                              <w:rPr>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31335" id="_x0000_t202" coordsize="21600,21600" o:spt="202" path="m,l,21600r21600,l21600,xe">
                <v:stroke joinstyle="miter"/>
                <v:path gradientshapeok="t" o:connecttype="rect"/>
              </v:shapetype>
              <v:shape id="Tekstvak 11" o:spid="_x0000_s1026" type="#_x0000_t202" style="position:absolute;left:0;text-align:left;margin-left:190.6pt;margin-top:522.65pt;width:300.55pt;height: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">
                <v:textbox>
                  <w:txbxContent>
                    <w:p w:rsidR="005F4A25" w:rsidRDefault="005F4A25" w:rsidP="00BC304A">
                      <w:pPr>
                        <w:rPr>
                          <w:sz w:val="20"/>
                          <w:szCs w:val="20"/>
                          <w:lang w:val="en-GB"/>
                        </w:rPr>
                      </w:pPr>
                      <w:r>
                        <w:rPr>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v:textbox>
              </v:shape>
            </w:pict>
          </mc:Fallback>
        </mc:AlternateContent>
      </w:r>
    </w:p>
    <w:p w:rsidR="00BC304A" w:rsidRPr="004A2C09" w:rsidRDefault="001F45E7" w:rsidP="00BC304A">
      <w:pPr>
        <w:jc w:val="both"/>
        <w:rPr>
          <w:rStyle w:val="Titelvanboek"/>
          <w:rFonts w:ascii="Times New Roman" w:hAnsi="Times New Roman" w:cs="Times New Roman"/>
          <w:b w:val="0"/>
          <w:bCs w:val="0"/>
        </w:rPr>
      </w:pPr>
      <w:r w:rsidRPr="004A2C09">
        <w:rPr>
          <w:rFonts w:ascii="Times New Roman" w:hAnsi="Times New Roman" w:cs="Times New Roman"/>
          <w:noProof/>
          <w:lang w:eastAsia="nl-BE"/>
        </w:rPr>
        <mc:AlternateContent>
          <mc:Choice Requires="wps">
            <w:drawing>
              <wp:anchor distT="0" distB="0" distL="114300" distR="114300" simplePos="0" relativeHeight="251659264" behindDoc="0" locked="0" layoutInCell="1" allowOverlap="1" wp14:anchorId="093C1867" wp14:editId="6180EB73">
                <wp:simplePos x="0" y="0"/>
                <wp:positionH relativeFrom="column">
                  <wp:posOffset>-261546</wp:posOffset>
                </wp:positionH>
                <wp:positionV relativeFrom="paragraph">
                  <wp:posOffset>51435</wp:posOffset>
                </wp:positionV>
                <wp:extent cx="1967023" cy="431165"/>
                <wp:effectExtent l="0" t="0" r="14605" b="2603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023" cy="431165"/>
                        </a:xfrm>
                        <a:prstGeom prst="rect">
                          <a:avLst/>
                        </a:prstGeom>
                        <a:solidFill>
                          <a:srgbClr val="FFFFFF"/>
                        </a:solidFill>
                        <a:ln w="9525">
                          <a:solidFill>
                            <a:srgbClr val="000000"/>
                          </a:solidFill>
                          <a:miter lim="800000"/>
                          <a:headEnd/>
                          <a:tailEnd/>
                        </a:ln>
                      </wps:spPr>
                      <wps:txb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abbreviation of the consulted national or international guideline.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C1867" id="Tekstvak 10" o:spid="_x0000_s1027" type="#_x0000_t202" style="position:absolute;left:0;text-align:left;margin-left:-20.6pt;margin-top:4.05pt;width:154.9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">
                <v:textbo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abbreviation of the consulted national or international guideline.</w:t>
                      </w:r>
                    </w:p>
                  </w:txbxContent>
                </v:textbox>
              </v:shape>
            </w:pict>
          </mc:Fallback>
        </mc:AlternateContent>
      </w:r>
    </w:p>
    <w:p w:rsidR="00BC304A" w:rsidRPr="004A2C09" w:rsidRDefault="00BC304A" w:rsidP="00BC304A">
      <w:pPr>
        <w:jc w:val="both"/>
        <w:rPr>
          <w:rStyle w:val="Titelvanboek"/>
          <w:rFonts w:ascii="Times New Roman" w:hAnsi="Times New Roman" w:cs="Times New Roman"/>
          <w:b w:val="0"/>
          <w:bCs w:val="0"/>
        </w:rPr>
      </w:pPr>
    </w:p>
    <w:p w:rsidR="00BC304A" w:rsidRPr="004A2C09" w:rsidRDefault="00BC304A" w:rsidP="00BC304A">
      <w:pPr>
        <w:rPr>
          <w:rStyle w:val="Titelvanboek"/>
          <w:rFonts w:ascii="Times New Roman" w:hAnsi="Times New Roman" w:cs="Times New Roman"/>
          <w:b w:val="0"/>
          <w:bCs w:val="0"/>
        </w:rPr>
      </w:pPr>
    </w:p>
    <w:p w:rsidR="00BC304A" w:rsidRPr="004A2C09" w:rsidRDefault="00BC304A" w:rsidP="00BC304A">
      <w:pPr>
        <w:rPr>
          <w:rStyle w:val="Titelvanboek"/>
          <w:rFonts w:ascii="Times New Roman" w:hAnsi="Times New Roman" w:cs="Times New Roman"/>
          <w:b w:val="0"/>
          <w:bCs w:val="0"/>
        </w:rPr>
      </w:pPr>
    </w:p>
    <w:p w:rsidR="00BC304A" w:rsidRPr="004A2C09" w:rsidRDefault="001F45E7" w:rsidP="00BC304A">
      <w:pPr>
        <w:rPr>
          <w:rStyle w:val="Titelvanboek"/>
          <w:rFonts w:ascii="Times New Roman" w:hAnsi="Times New Roman" w:cs="Times New Roman"/>
          <w:b w:val="0"/>
          <w:bCs w:val="0"/>
        </w:rPr>
      </w:pPr>
      <w:r w:rsidRPr="004A2C09">
        <w:rPr>
          <w:rFonts w:ascii="Times New Roman" w:hAnsi="Times New Roman" w:cs="Times New Roman"/>
          <w:noProof/>
          <w:lang w:eastAsia="nl-BE"/>
        </w:rPr>
        <mc:AlternateContent>
          <mc:Choice Requires="wps">
            <w:drawing>
              <wp:anchor distT="0" distB="0" distL="114300" distR="114300" simplePos="0" relativeHeight="251662336" behindDoc="0" locked="0" layoutInCell="1" allowOverlap="1" wp14:anchorId="500E07FB" wp14:editId="45551A99">
                <wp:simplePos x="0" y="0"/>
                <wp:positionH relativeFrom="column">
                  <wp:posOffset>120931</wp:posOffset>
                </wp:positionH>
                <wp:positionV relativeFrom="paragraph">
                  <wp:posOffset>36210</wp:posOffset>
                </wp:positionV>
                <wp:extent cx="2115185" cy="446567"/>
                <wp:effectExtent l="0" t="0" r="18415" b="10795"/>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446567"/>
                        </a:xfrm>
                        <a:prstGeom prst="rect">
                          <a:avLst/>
                        </a:prstGeom>
                        <a:solidFill>
                          <a:srgbClr val="FFFFFF"/>
                        </a:solidFill>
                        <a:ln w="9525">
                          <a:solidFill>
                            <a:srgbClr val="000000"/>
                          </a:solidFill>
                          <a:miter lim="800000"/>
                          <a:headEnd/>
                          <a:tailEnd/>
                        </a:ln>
                      </wps:spPr>
                      <wps:txb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year of publication or last update of the guideline.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E07FB" id="Tekstvak 14" o:spid="_x0000_s1028" type="#_x0000_t202" style="position:absolute;margin-left:9.5pt;margin-top:2.85pt;width:166.55pt;height:3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">
                <v:textbo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year of publication or last update of the guideline.</w:t>
                      </w:r>
                    </w:p>
                  </w:txbxContent>
                </v:textbox>
              </v:shape>
            </w:pict>
          </mc:Fallback>
        </mc:AlternateContent>
      </w:r>
    </w:p>
    <w:p w:rsidR="00BC304A" w:rsidRPr="004A2C09" w:rsidRDefault="00BC304A" w:rsidP="00BC304A">
      <w:pPr>
        <w:rPr>
          <w:rStyle w:val="Titelvanboek"/>
          <w:rFonts w:ascii="Times New Roman" w:hAnsi="Times New Roman" w:cs="Times New Roman"/>
          <w:b w:val="0"/>
          <w:bCs w:val="0"/>
        </w:rPr>
      </w:pPr>
    </w:p>
    <w:p w:rsidR="00BC304A" w:rsidRPr="004A2C09" w:rsidRDefault="00BC304A" w:rsidP="00BC304A">
      <w:pPr>
        <w:rPr>
          <w:rStyle w:val="Titelvanboek"/>
          <w:rFonts w:ascii="Times New Roman" w:hAnsi="Times New Roman" w:cs="Times New Roman"/>
          <w:b w:val="0"/>
          <w:bCs w:val="0"/>
        </w:rPr>
      </w:pPr>
    </w:p>
    <w:p w:rsidR="00BC304A" w:rsidRPr="004A2C09" w:rsidRDefault="001F45E7" w:rsidP="00BC304A">
      <w:pPr>
        <w:rPr>
          <w:rStyle w:val="Titelvanboek"/>
          <w:rFonts w:ascii="Times New Roman" w:hAnsi="Times New Roman" w:cs="Times New Roman"/>
        </w:rPr>
      </w:pPr>
      <w:r w:rsidRPr="004A2C09">
        <w:rPr>
          <w:rFonts w:ascii="Times New Roman" w:hAnsi="Times New Roman" w:cs="Times New Roman"/>
          <w:noProof/>
          <w:lang w:eastAsia="nl-BE"/>
        </w:rPr>
        <mc:AlternateContent>
          <mc:Choice Requires="wps">
            <w:drawing>
              <wp:anchor distT="0" distB="0" distL="114300" distR="114300" simplePos="0" relativeHeight="251663360" behindDoc="0" locked="0" layoutInCell="1" allowOverlap="1" wp14:anchorId="2642E7B8" wp14:editId="6FC053A2">
                <wp:simplePos x="0" y="0"/>
                <wp:positionH relativeFrom="column">
                  <wp:posOffset>833312</wp:posOffset>
                </wp:positionH>
                <wp:positionV relativeFrom="paragraph">
                  <wp:posOffset>277259</wp:posOffset>
                </wp:positionV>
                <wp:extent cx="2005965" cy="701749"/>
                <wp:effectExtent l="0" t="0" r="13335" b="2222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701749"/>
                        </a:xfrm>
                        <a:prstGeom prst="rect">
                          <a:avLst/>
                        </a:prstGeom>
                        <a:solidFill>
                          <a:srgbClr val="FFFFFF"/>
                        </a:solidFill>
                        <a:ln w="9525">
                          <a:solidFill>
                            <a:srgbClr val="000000"/>
                          </a:solidFill>
                          <a:miter lim="800000"/>
                          <a:headEnd/>
                          <a:tailEnd/>
                        </a:ln>
                      </wps:spPr>
                      <wps:txb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grade of evidence as denoted in the original guideline. For a legend of each guideline: see attachment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42E7B8" id="Tekstvak 3" o:spid="_x0000_s1029" type="#_x0000_t202" style="position:absolute;margin-left:65.6pt;margin-top:21.85pt;width:157.95pt;height: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">
                <v:textbo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The grade of evidence as denoted in the original guideline. For a legend of each guideline: see attachment 1.</w:t>
                      </w:r>
                    </w:p>
                  </w:txbxContent>
                </v:textbox>
              </v:shape>
            </w:pict>
          </mc:Fallback>
        </mc:AlternateContent>
      </w:r>
      <w:r w:rsidR="00C107D6" w:rsidRPr="004A2C09">
        <w:rPr>
          <w:rFonts w:ascii="Times New Roman" w:hAnsi="Times New Roman" w:cs="Times New Roman"/>
          <w:noProof/>
          <w:sz w:val="24"/>
          <w:szCs w:val="24"/>
          <w:lang w:eastAsia="nl-BE"/>
        </w:rPr>
        <mc:AlternateContent>
          <mc:Choice Requires="wps">
            <w:drawing>
              <wp:anchor distT="0" distB="0" distL="114300" distR="114300" simplePos="0" relativeHeight="251670528" behindDoc="0" locked="0" layoutInCell="1" allowOverlap="1" wp14:anchorId="0A66B693" wp14:editId="2176E1A6">
                <wp:simplePos x="0" y="0"/>
                <wp:positionH relativeFrom="column">
                  <wp:posOffset>2360295</wp:posOffset>
                </wp:positionH>
                <wp:positionV relativeFrom="paragraph">
                  <wp:posOffset>2338705</wp:posOffset>
                </wp:positionV>
                <wp:extent cx="3816985" cy="859790"/>
                <wp:effectExtent l="0" t="0" r="12065" b="16510"/>
                <wp:wrapNone/>
                <wp:docPr id="23"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985" cy="859790"/>
                        </a:xfrm>
                        <a:prstGeom prst="rect">
                          <a:avLst/>
                        </a:prstGeom>
                        <a:solidFill>
                          <a:srgbClr val="FFFFFF"/>
                        </a:solidFill>
                        <a:ln w="9525">
                          <a:solidFill>
                            <a:srgbClr val="000000"/>
                          </a:solidFill>
                          <a:miter lim="800000"/>
                          <a:headEnd/>
                          <a:tailEnd/>
                        </a:ln>
                      </wps:spPr>
                      <wps:txb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6B693" id="Tekstvak 23" o:spid="_x0000_s1030" type="#_x0000_t202" style="position:absolute;margin-left:185.85pt;margin-top:184.15pt;width:300.55pt;height:6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">
                <v:textbo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v:textbox>
              </v:shape>
            </w:pict>
          </mc:Fallback>
        </mc:AlternateContent>
      </w:r>
      <w:r w:rsidR="00C107D6" w:rsidRPr="004A2C09">
        <w:rPr>
          <w:rFonts w:ascii="Times New Roman" w:hAnsi="Times New Roman" w:cs="Times New Roman"/>
          <w:noProof/>
          <w:lang w:eastAsia="nl-BE"/>
        </w:rPr>
        <mc:AlternateContent>
          <mc:Choice Requires="wps">
            <w:drawing>
              <wp:anchor distT="0" distB="0" distL="114300" distR="114300" simplePos="0" relativeHeight="251661312" behindDoc="0" locked="0" layoutInCell="1" allowOverlap="1" wp14:anchorId="68BB5247" wp14:editId="755057BD">
                <wp:simplePos x="0" y="0"/>
                <wp:positionH relativeFrom="column">
                  <wp:posOffset>1605280</wp:posOffset>
                </wp:positionH>
                <wp:positionV relativeFrom="paragraph">
                  <wp:posOffset>1336675</wp:posOffset>
                </wp:positionV>
                <wp:extent cx="2840355" cy="710565"/>
                <wp:effectExtent l="0" t="0" r="17145" b="2540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355" cy="710565"/>
                        </a:xfrm>
                        <a:prstGeom prst="rect">
                          <a:avLst/>
                        </a:prstGeom>
                        <a:solidFill>
                          <a:srgbClr val="FFFFFF"/>
                        </a:solidFill>
                        <a:ln w="9525">
                          <a:solidFill>
                            <a:srgbClr val="000000"/>
                          </a:solidFill>
                          <a:miter lim="800000"/>
                          <a:headEnd/>
                          <a:tailEnd/>
                        </a:ln>
                      </wps:spPr>
                      <wps:txbx>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Score of 1-9. If you deem yourself uncapable of judging the recommendation, you have the possibility to tick off the box with "not judgeable".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BB5247" id="Tekstvak 13" o:spid="_x0000_s1031" type="#_x0000_t202" style="position:absolute;margin-left:126.4pt;margin-top:105.25pt;width:223.65pt;height:55.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">
                <v:textbox style="mso-fit-shape-to-text:t">
                  <w:txbxContent>
                    <w:p w:rsidR="005F4A25" w:rsidRPr="000512A4" w:rsidRDefault="005F4A25" w:rsidP="00BC304A">
                      <w:pPr>
                        <w:rPr>
                          <w:rFonts w:ascii="Times New Roman" w:hAnsi="Times New Roman" w:cs="Times New Roman"/>
                          <w:sz w:val="20"/>
                          <w:szCs w:val="20"/>
                          <w:lang w:val="en-GB"/>
                        </w:rPr>
                      </w:pPr>
                      <w:r w:rsidRPr="000512A4">
                        <w:rPr>
                          <w:rFonts w:ascii="Times New Roman" w:hAnsi="Times New Roman" w:cs="Times New Roman"/>
                          <w:sz w:val="20"/>
                          <w:szCs w:val="20"/>
                          <w:lang w:val="en-GB"/>
                        </w:rPr>
                        <w:t>Score of 1-9. If you deem yourself uncapable of judging the recommendation, you have the possibility to tick off the box with "not judgeable".</w:t>
                      </w:r>
                    </w:p>
                  </w:txbxContent>
                </v:textbox>
              </v:shape>
            </w:pict>
          </mc:Fallback>
        </mc:AlternateContent>
      </w:r>
      <w:r w:rsidR="00BC304A" w:rsidRPr="004A2C09">
        <w:rPr>
          <w:rStyle w:val="Titelvanboek"/>
          <w:rFonts w:ascii="Times New Roman" w:hAnsi="Times New Roman" w:cs="Times New Roman"/>
        </w:rPr>
        <w:br w:type="page"/>
      </w:r>
    </w:p>
    <w:bookmarkEnd w:id="1"/>
    <w:p w:rsidR="003D7591" w:rsidRPr="009C1E99" w:rsidRDefault="003D7591" w:rsidP="00176D1F">
      <w:pPr>
        <w:spacing w:line="276" w:lineRule="auto"/>
        <w:rPr>
          <w:rStyle w:val="Titelvanboek"/>
          <w:rFonts w:ascii="Times New Roman" w:hAnsi="Times New Roman" w:cs="Times New Roman"/>
        </w:rPr>
      </w:pPr>
    </w:p>
    <w:p w:rsidR="003D7591" w:rsidRPr="009C1E99" w:rsidRDefault="003D7591" w:rsidP="00176D1F">
      <w:pPr>
        <w:spacing w:line="276" w:lineRule="auto"/>
        <w:rPr>
          <w:rStyle w:val="Titelvanboek"/>
          <w:rFonts w:ascii="Times New Roman" w:hAnsi="Times New Roman" w:cs="Times New Roman"/>
        </w:rPr>
      </w:pPr>
    </w:p>
    <w:p w:rsidR="003D7591" w:rsidRPr="009C1E99" w:rsidRDefault="003D7591" w:rsidP="00176D1F">
      <w:pPr>
        <w:spacing w:line="276" w:lineRule="auto"/>
        <w:rPr>
          <w:rStyle w:val="Titelvanboek"/>
          <w:rFonts w:ascii="Times New Roman" w:hAnsi="Times New Roman" w:cs="Times New Roman"/>
        </w:rPr>
      </w:pPr>
    </w:p>
    <w:p w:rsidR="005C2215" w:rsidRPr="002B5881" w:rsidRDefault="005C2215" w:rsidP="00176D1F">
      <w:pPr>
        <w:spacing w:line="276" w:lineRule="auto"/>
        <w:rPr>
          <w:rFonts w:ascii="Times New Roman" w:hAnsi="Times New Roman" w:cs="Times New Roman"/>
          <w:b/>
          <w:sz w:val="32"/>
          <w:lang w:val="en-GB"/>
        </w:rPr>
      </w:pPr>
      <w:r w:rsidRPr="002B5881">
        <w:rPr>
          <w:rFonts w:ascii="Times New Roman" w:hAnsi="Times New Roman" w:cs="Times New Roman"/>
          <w:b/>
          <w:sz w:val="32"/>
          <w:lang w:val="en-GB"/>
        </w:rPr>
        <w:t>Sources</w:t>
      </w:r>
    </w:p>
    <w:p w:rsidR="005C2215" w:rsidRPr="005C2215" w:rsidRDefault="005C2215" w:rsidP="00176D1F">
      <w:pPr>
        <w:spacing w:line="276" w:lineRule="auto"/>
        <w:rPr>
          <w:rFonts w:ascii="Times New Roman" w:hAnsi="Times New Roman" w:cs="Times New Roman"/>
          <w:b/>
          <w:sz w:val="28"/>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Below you will find a list of the guidelines we consulted to make up the list of recommendations as presented in this questionnaire. Also noted are the abbreviations as we used in the questionnaire (between brackets), the year of publication or the last update of the guideline and the country of origin.</w:t>
      </w:r>
    </w:p>
    <w:p w:rsidR="0055621F" w:rsidRPr="009C1E99" w:rsidRDefault="0055621F" w:rsidP="00176D1F">
      <w:pPr>
        <w:spacing w:line="276" w:lineRule="auto"/>
        <w:rPr>
          <w:rFonts w:ascii="Times New Roman" w:hAnsi="Times New Roman" w:cs="Times New Roman"/>
          <w:lang w:val="en-GB"/>
        </w:rPr>
      </w:pP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American College of Physicians (ACP)</w:t>
      </w:r>
    </w:p>
    <w:p w:rsidR="00EF0145" w:rsidRPr="009C1E99" w:rsidRDefault="00EF0145" w:rsidP="00176D1F">
      <w:pPr>
        <w:numPr>
          <w:ilvl w:val="1"/>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American Academy for Family Physicians (AAFP): Verenigde Staten</w:t>
      </w:r>
    </w:p>
    <w:p w:rsidR="00EF0145" w:rsidRPr="009C1E99" w:rsidRDefault="00EF0145" w:rsidP="00176D1F">
      <w:pPr>
        <w:numPr>
          <w:ilvl w:val="2"/>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Chronic Kidney Disease: Detection and Evaluation. 2011</w:t>
      </w:r>
    </w:p>
    <w:p w:rsidR="00EF0145" w:rsidRPr="009C1E99" w:rsidRDefault="00EF0145" w:rsidP="00176D1F">
      <w:pPr>
        <w:numPr>
          <w:ilvl w:val="2"/>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Update on the Management of Chronic Kidney Disease. 2012</w:t>
      </w:r>
    </w:p>
    <w:p w:rsidR="00EF0145" w:rsidRPr="009C1E99" w:rsidRDefault="00EF0145" w:rsidP="00176D1F">
      <w:pPr>
        <w:numPr>
          <w:ilvl w:val="2"/>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ACP Releases Guideline on Screening, Monitoring, and Treatment of Stage 1 to 3 Chronic Kidney Disease. 2014</w:t>
      </w:r>
    </w:p>
    <w:p w:rsidR="00EF0145" w:rsidRPr="009C1E99" w:rsidRDefault="00EF0145" w:rsidP="00176D1F">
      <w:pPr>
        <w:numPr>
          <w:ilvl w:val="1"/>
          <w:numId w:val="2"/>
        </w:numPr>
        <w:spacing w:line="276" w:lineRule="auto"/>
        <w:textAlignment w:val="baseline"/>
        <w:rPr>
          <w:rFonts w:ascii="Times New Roman" w:eastAsia="Times New Roman" w:hAnsi="Times New Roman" w:cs="Times New Roman"/>
          <w:color w:val="000000"/>
          <w:lang w:eastAsia="nl-BE"/>
        </w:rPr>
      </w:pPr>
      <w:r w:rsidRPr="009C1E99">
        <w:rPr>
          <w:rFonts w:ascii="Times New Roman" w:eastAsia="Times New Roman" w:hAnsi="Times New Roman" w:cs="Times New Roman"/>
          <w:color w:val="000000"/>
          <w:lang w:eastAsia="nl-BE"/>
        </w:rPr>
        <w:t>Annals of Internal Medicine</w:t>
      </w:r>
    </w:p>
    <w:p w:rsidR="00EF0145" w:rsidRPr="009C1E99" w:rsidRDefault="00EF0145" w:rsidP="00176D1F">
      <w:pPr>
        <w:numPr>
          <w:ilvl w:val="2"/>
          <w:numId w:val="2"/>
        </w:numPr>
        <w:spacing w:line="276" w:lineRule="auto"/>
        <w:textAlignment w:val="baseline"/>
        <w:rPr>
          <w:rFonts w:ascii="Times New Roman" w:eastAsia="Times New Roman" w:hAnsi="Times New Roman" w:cs="Times New Roman"/>
          <w:color w:val="000000"/>
          <w:lang w:eastAsia="nl-BE"/>
        </w:rPr>
      </w:pPr>
      <w:r w:rsidRPr="009C1E99">
        <w:rPr>
          <w:rFonts w:ascii="Times New Roman" w:eastAsia="Times New Roman" w:hAnsi="Times New Roman" w:cs="Times New Roman"/>
          <w:color w:val="000000"/>
          <w:lang w:val="en-US" w:eastAsia="nl-BE"/>
        </w:rPr>
        <w:t xml:space="preserve">Screening, Monitoring, and Treatment of Stage 1 to 3 Chronic Kidney Disease: A Clinical Practice Guideline From the American College of Physicians. </w:t>
      </w:r>
      <w:r w:rsidRPr="009C1E99">
        <w:rPr>
          <w:rFonts w:ascii="Times New Roman" w:eastAsia="Times New Roman" w:hAnsi="Times New Roman" w:cs="Times New Roman"/>
          <w:color w:val="000000"/>
          <w:lang w:eastAsia="nl-BE"/>
        </w:rPr>
        <w:t xml:space="preserve">2013 </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Canadian Medical Association Journal (CMAJ): Guidelines for the management of chronic kidney disease. 2008; Canada</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eastAsia="nl-BE"/>
        </w:rPr>
      </w:pPr>
      <w:r w:rsidRPr="009C1E99">
        <w:rPr>
          <w:rFonts w:ascii="Times New Roman" w:eastAsia="Times New Roman" w:hAnsi="Times New Roman" w:cs="Times New Roman"/>
          <w:color w:val="000000"/>
          <w:lang w:eastAsia="nl-BE"/>
        </w:rPr>
        <w:t>Domus medica (DM): Chronische nierinsufficiëntie. 2012; België</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eastAsia="nl-BE"/>
        </w:rPr>
      </w:pPr>
      <w:r w:rsidRPr="009C1E99">
        <w:rPr>
          <w:rFonts w:ascii="Times New Roman" w:eastAsia="Times New Roman" w:hAnsi="Times New Roman" w:cs="Times New Roman"/>
          <w:color w:val="000000"/>
          <w:lang w:eastAsia="nl-BE"/>
        </w:rPr>
        <w:t>Evidence Based Medicine Practice Net (EBM): Multidisciplinaire richtlijn Chronisch nierlijden (CNI) - Aanvulling op de richtlijn ‘Chronische nierinsufficiëntie’ van Domus Medica, 2012. 2017; België</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Kidney Disease Improving Global Outcomes (KDIGO): Clinical Practice Guideline for the Evaluation and Management of Chronic Kidney Disease. 2012; Verenigde Staten</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Malaysian Society of Nephrology (MSN) Management of Chronic Kidney Disease in Adults. Clinical Practice Guidelines. 2011; Maleisië</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National Institute for Health and Care Excellence (NICE); Verenigd Koninkrijk</w:t>
      </w:r>
    </w:p>
    <w:p w:rsidR="00EF0145" w:rsidRPr="009C1E99" w:rsidRDefault="00EF0145" w:rsidP="00176D1F">
      <w:pPr>
        <w:numPr>
          <w:ilvl w:val="1"/>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Clinical Guideline (CG) 182: Chronic kidney disease in adults: assessment and management. 2015 update</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eastAsia="nl-BE"/>
        </w:rPr>
      </w:pPr>
      <w:r w:rsidRPr="009C1E99">
        <w:rPr>
          <w:rFonts w:ascii="Times New Roman" w:eastAsia="Times New Roman" w:hAnsi="Times New Roman" w:cs="Times New Roman"/>
          <w:color w:val="000000"/>
          <w:lang w:eastAsia="nl-BE"/>
        </w:rPr>
        <w:t>Nederlandse Federatie voor Nefrologie (NFN): Diagnostiek en Behandeling van Patiënten met Chronische Nierschade;  2015 herziening; Nederland</w:t>
      </w:r>
    </w:p>
    <w:p w:rsidR="00EF0145" w:rsidRPr="009C1E99" w:rsidRDefault="00EF0145" w:rsidP="00176D1F">
      <w:pPr>
        <w:numPr>
          <w:ilvl w:val="0"/>
          <w:numId w:val="2"/>
        </w:numPr>
        <w:spacing w:line="276" w:lineRule="auto"/>
        <w:textAlignment w:val="baseline"/>
        <w:rPr>
          <w:rFonts w:ascii="Times New Roman" w:eastAsia="Times New Roman" w:hAnsi="Times New Roman" w:cs="Times New Roman"/>
          <w:color w:val="000000"/>
          <w:lang w:val="en-US" w:eastAsia="nl-BE"/>
        </w:rPr>
      </w:pPr>
      <w:r w:rsidRPr="009C1E99">
        <w:rPr>
          <w:rFonts w:ascii="Times New Roman" w:eastAsia="Times New Roman" w:hAnsi="Times New Roman" w:cs="Times New Roman"/>
          <w:color w:val="000000"/>
          <w:lang w:val="en-US" w:eastAsia="nl-BE"/>
        </w:rPr>
        <w:t>Scottish Intercollegiate Guidelines Network (SIGN) 103: Diagnosis and management of chronic kidney disease. 2008; Schotland</w:t>
      </w:r>
    </w:p>
    <w:p w:rsidR="0055621F" w:rsidRPr="009C1E99" w:rsidRDefault="0055621F" w:rsidP="00176D1F">
      <w:pPr>
        <w:spacing w:line="276" w:lineRule="auto"/>
        <w:rPr>
          <w:rFonts w:ascii="Times New Roman" w:hAnsi="Times New Roman" w:cs="Times New Roman"/>
          <w:b/>
          <w:bCs/>
          <w:smallCaps/>
          <w:spacing w:val="5"/>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For an explanation about the grade of evidence used by each guideline, see attachment 1.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p>
    <w:p w:rsidR="00323BFC" w:rsidRPr="009C1E99" w:rsidRDefault="00323BFC" w:rsidP="00176D1F">
      <w:pPr>
        <w:pStyle w:val="Kop1"/>
        <w:spacing w:line="276" w:lineRule="auto"/>
        <w:rPr>
          <w:rFonts w:ascii="Times New Roman" w:hAnsi="Times New Roman" w:cs="Times New Roman"/>
          <w:lang w:val="en-GB"/>
        </w:rPr>
      </w:pPr>
    </w:p>
    <w:p w:rsidR="00323BFC" w:rsidRPr="009C1E99" w:rsidRDefault="00323BFC" w:rsidP="00176D1F">
      <w:pPr>
        <w:pStyle w:val="Kop1"/>
        <w:spacing w:line="276" w:lineRule="auto"/>
        <w:rPr>
          <w:rFonts w:ascii="Times New Roman" w:hAnsi="Times New Roman" w:cs="Times New Roman"/>
          <w:lang w:val="en-GB"/>
        </w:rPr>
      </w:pPr>
    </w:p>
    <w:p w:rsidR="00D5532E" w:rsidRDefault="00D5532E" w:rsidP="00176D1F">
      <w:pPr>
        <w:spacing w:line="276" w:lineRule="auto"/>
        <w:rPr>
          <w:rFonts w:ascii="Times New Roman" w:eastAsiaTheme="majorEastAsia" w:hAnsi="Times New Roman" w:cs="Times New Roman"/>
          <w:b/>
          <w:bCs/>
          <w:color w:val="365F91" w:themeColor="accent1" w:themeShade="BF"/>
          <w:sz w:val="28"/>
          <w:szCs w:val="28"/>
          <w:lang w:val="en-GB"/>
        </w:rPr>
      </w:pPr>
      <w:r>
        <w:rPr>
          <w:rFonts w:ascii="Times New Roman" w:hAnsi="Times New Roman" w:cs="Times New Roman"/>
          <w:lang w:val="en-GB"/>
        </w:rPr>
        <w:br w:type="page"/>
      </w:r>
    </w:p>
    <w:p w:rsidR="00EB2208" w:rsidRDefault="00EB2208" w:rsidP="00176D1F">
      <w:pPr>
        <w:pStyle w:val="Kop1"/>
        <w:spacing w:line="276" w:lineRule="auto"/>
        <w:rPr>
          <w:rFonts w:ascii="Times New Roman" w:hAnsi="Times New Roman" w:cs="Times New Roman"/>
          <w:color w:val="auto"/>
          <w:lang w:val="en-GB"/>
        </w:rPr>
      </w:pPr>
    </w:p>
    <w:p w:rsidR="00EB2208" w:rsidRDefault="00EB2208" w:rsidP="00176D1F">
      <w:pPr>
        <w:pStyle w:val="Kop1"/>
        <w:spacing w:line="276" w:lineRule="auto"/>
        <w:rPr>
          <w:rFonts w:ascii="Times New Roman" w:hAnsi="Times New Roman" w:cs="Times New Roman"/>
          <w:color w:val="auto"/>
          <w:lang w:val="en-GB"/>
        </w:rPr>
      </w:pPr>
    </w:p>
    <w:p w:rsidR="0055621F" w:rsidRPr="00EB2208" w:rsidRDefault="0055621F" w:rsidP="00176D1F">
      <w:pPr>
        <w:pStyle w:val="Kop1"/>
        <w:spacing w:line="276" w:lineRule="auto"/>
        <w:rPr>
          <w:rFonts w:ascii="Times New Roman" w:hAnsi="Times New Roman" w:cs="Times New Roman"/>
          <w:color w:val="auto"/>
          <w:sz w:val="32"/>
          <w:lang w:val="en-GB"/>
        </w:rPr>
      </w:pPr>
      <w:r w:rsidRPr="00EB2208">
        <w:rPr>
          <w:rFonts w:ascii="Times New Roman" w:hAnsi="Times New Roman" w:cs="Times New Roman"/>
          <w:color w:val="auto"/>
          <w:sz w:val="32"/>
          <w:lang w:val="en-GB"/>
        </w:rPr>
        <w:t>Informed consent</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Title of the study:</w:t>
      </w:r>
      <w:r w:rsidRPr="009C1E99">
        <w:rPr>
          <w:rFonts w:ascii="Times New Roman" w:hAnsi="Times New Roman" w:cs="Times New Roman"/>
          <w:lang w:val="en-GB"/>
        </w:rPr>
        <w:tab/>
        <w:t xml:space="preserve">The electronic medical record and the quality of care </w:t>
      </w:r>
      <w:r w:rsidR="00EF0145" w:rsidRPr="009C1E99">
        <w:rPr>
          <w:rFonts w:ascii="Times New Roman" w:hAnsi="Times New Roman" w:cs="Times New Roman"/>
          <w:lang w:val="en-GB"/>
        </w:rPr>
        <w:t>chronic kidney disease</w:t>
      </w:r>
      <w:r w:rsidRPr="009C1E99">
        <w:rPr>
          <w:rFonts w:ascii="Times New Roman" w:hAnsi="Times New Roman" w:cs="Times New Roman"/>
          <w:lang w:val="en-GB"/>
        </w:rPr>
        <w:t xml:space="preserve">.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Institution:</w:t>
      </w:r>
      <w:r w:rsidRPr="009C1E99">
        <w:rPr>
          <w:rFonts w:ascii="Times New Roman" w:hAnsi="Times New Roman" w:cs="Times New Roman"/>
          <w:lang w:val="en-GB"/>
        </w:rPr>
        <w:tab/>
      </w:r>
      <w:r w:rsidRPr="009C1E99">
        <w:rPr>
          <w:rFonts w:ascii="Times New Roman" w:hAnsi="Times New Roman" w:cs="Times New Roman"/>
          <w:lang w:val="en-GB"/>
        </w:rPr>
        <w:tab/>
        <w:t>Academic Centre for General Practice, University of Leuven, Leuven (Belgium)</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pStyle w:val="Geenafstand"/>
        <w:spacing w:line="276" w:lineRule="auto"/>
        <w:rPr>
          <w:rFonts w:ascii="Times New Roman" w:hAnsi="Times New Roman" w:cs="Times New Roman"/>
        </w:rPr>
      </w:pPr>
      <w:r w:rsidRPr="009C1E99">
        <w:rPr>
          <w:rFonts w:ascii="Times New Roman" w:hAnsi="Times New Roman" w:cs="Times New Roman"/>
        </w:rPr>
        <w:t xml:space="preserve">Project group: </w:t>
      </w:r>
      <w:r w:rsidRPr="009C1E99">
        <w:rPr>
          <w:rFonts w:ascii="Times New Roman" w:hAnsi="Times New Roman" w:cs="Times New Roman"/>
        </w:rPr>
        <w:tab/>
      </w:r>
      <w:r w:rsidRPr="009C1E99">
        <w:rPr>
          <w:rFonts w:ascii="Times New Roman" w:hAnsi="Times New Roman" w:cs="Times New Roman"/>
        </w:rPr>
        <w:tab/>
        <w:t>Steve Van den Bulck, GP, PhD student</w:t>
      </w:r>
    </w:p>
    <w:p w:rsidR="0055621F" w:rsidRPr="009C1E99" w:rsidRDefault="0055621F" w:rsidP="00176D1F">
      <w:pPr>
        <w:pStyle w:val="Geenafstand"/>
        <w:spacing w:line="276" w:lineRule="auto"/>
        <w:rPr>
          <w:rFonts w:ascii="Times New Roman" w:hAnsi="Times New Roman" w:cs="Times New Roman"/>
          <w:lang w:val="en-GB"/>
        </w:rPr>
      </w:pPr>
      <w:r w:rsidRPr="009C1E99">
        <w:rPr>
          <w:rFonts w:ascii="Times New Roman" w:hAnsi="Times New Roman" w:cs="Times New Roman"/>
        </w:rPr>
        <w:tab/>
      </w:r>
      <w:r w:rsidRPr="009C1E99">
        <w:rPr>
          <w:rFonts w:ascii="Times New Roman" w:hAnsi="Times New Roman" w:cs="Times New Roman"/>
        </w:rPr>
        <w:tab/>
      </w:r>
      <w:r w:rsidRPr="009C1E99">
        <w:rPr>
          <w:rFonts w:ascii="Times New Roman" w:hAnsi="Times New Roman" w:cs="Times New Roman"/>
        </w:rPr>
        <w:tab/>
      </w:r>
      <w:r w:rsidRPr="009C1E99">
        <w:rPr>
          <w:rFonts w:ascii="Times New Roman" w:hAnsi="Times New Roman" w:cs="Times New Roman"/>
          <w:lang w:val="en-GB"/>
        </w:rPr>
        <w:t>Professor Patrik Vankrunkelsven, KU Leuven promotor</w:t>
      </w:r>
    </w:p>
    <w:p w:rsidR="0055621F" w:rsidRPr="009C1E99" w:rsidRDefault="0055621F" w:rsidP="00176D1F">
      <w:pPr>
        <w:pStyle w:val="Geenafstand"/>
        <w:spacing w:line="276" w:lineRule="auto"/>
        <w:rPr>
          <w:rFonts w:ascii="Times New Roman" w:hAnsi="Times New Roman" w:cs="Times New Roman"/>
          <w:lang w:val="en-GB"/>
        </w:rPr>
      </w:pPr>
      <w:r w:rsidRPr="009C1E99">
        <w:rPr>
          <w:rFonts w:ascii="Times New Roman" w:hAnsi="Times New Roman" w:cs="Times New Roman"/>
          <w:lang w:val="en-GB"/>
        </w:rPr>
        <w:tab/>
      </w:r>
      <w:r w:rsidRPr="009C1E99">
        <w:rPr>
          <w:rFonts w:ascii="Times New Roman" w:hAnsi="Times New Roman" w:cs="Times New Roman"/>
          <w:lang w:val="en-GB"/>
        </w:rPr>
        <w:tab/>
      </w:r>
      <w:r w:rsidRPr="009C1E99">
        <w:rPr>
          <w:rFonts w:ascii="Times New Roman" w:hAnsi="Times New Roman" w:cs="Times New Roman"/>
          <w:lang w:val="en-GB"/>
        </w:rPr>
        <w:tab/>
        <w:t>Professor Rosella Hermens, Radboud university, copromotor</w:t>
      </w:r>
    </w:p>
    <w:p w:rsidR="0055621F" w:rsidRPr="009C1E99" w:rsidRDefault="0055621F" w:rsidP="00176D1F">
      <w:pPr>
        <w:pStyle w:val="Geenafstand"/>
        <w:spacing w:line="276" w:lineRule="auto"/>
        <w:rPr>
          <w:rFonts w:ascii="Times New Roman" w:hAnsi="Times New Roman" w:cs="Times New Roman"/>
          <w:lang w:val="en-GB"/>
        </w:rPr>
      </w:pPr>
      <w:r w:rsidRPr="009C1E99">
        <w:rPr>
          <w:rFonts w:ascii="Times New Roman" w:hAnsi="Times New Roman" w:cs="Times New Roman"/>
          <w:lang w:val="en-GB"/>
        </w:rPr>
        <w:tab/>
      </w:r>
      <w:r w:rsidRPr="009C1E99">
        <w:rPr>
          <w:rFonts w:ascii="Times New Roman" w:hAnsi="Times New Roman" w:cs="Times New Roman"/>
          <w:lang w:val="en-GB"/>
        </w:rPr>
        <w:tab/>
      </w:r>
      <w:r w:rsidRPr="009C1E99">
        <w:rPr>
          <w:rFonts w:ascii="Times New Roman" w:hAnsi="Times New Roman" w:cs="Times New Roman"/>
          <w:lang w:val="en-GB"/>
        </w:rPr>
        <w:tab/>
        <w:t>Professor Geert Goderis, KU Leuven, copromotor</w:t>
      </w:r>
    </w:p>
    <w:p w:rsidR="0055621F" w:rsidRPr="009C1E99" w:rsidRDefault="0055621F" w:rsidP="00176D1F">
      <w:pPr>
        <w:pStyle w:val="Geenafstand"/>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I hearby declare to be informed in a comprehensible way about the nature, the method and the purpose of this study. My questions were answered to my satisfaction.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I agree voluntary to the participation in this study.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I am informed about the fact that participation in this study doesn't bring with it any additional costs and that there is no financial advantage to be gained.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I preserve the right to withdraw my consent of participation in this study, without any declaration and without being of any influence to my personal or professional life. </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My personal details cannot be obtained by a third person without my explicit permission.</w:t>
      </w:r>
    </w:p>
    <w:p w:rsidR="0055621F" w:rsidRPr="009C1E99" w:rsidRDefault="0055621F" w:rsidP="00176D1F">
      <w:pPr>
        <w:spacing w:line="276" w:lineRule="auto"/>
        <w:rPr>
          <w:rFonts w:ascii="Times New Roman" w:hAnsi="Times New Roman" w:cs="Times New Roman"/>
          <w:lang w:val="en-GB"/>
        </w:rPr>
      </w:pPr>
    </w:p>
    <w:p w:rsidR="0055621F"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If I wish to obtain more information about the study, now or in the future, I can apply to Steve Van den Bulck (</w:t>
      </w:r>
      <w:hyperlink r:id="rId9" w:history="1">
        <w:r w:rsidRPr="009C1E99">
          <w:rPr>
            <w:rStyle w:val="Hyperlink"/>
            <w:rFonts w:ascii="Times New Roman" w:hAnsi="Times New Roman" w:cs="Times New Roman"/>
            <w:lang w:val="en-GB"/>
          </w:rPr>
          <w:t>steve.vandenbulck@kuleuven.be</w:t>
        </w:r>
      </w:hyperlink>
      <w:r w:rsidRPr="009C1E99">
        <w:rPr>
          <w:rFonts w:ascii="Times New Roman" w:hAnsi="Times New Roman" w:cs="Times New Roman"/>
          <w:lang w:val="en-GB"/>
        </w:rPr>
        <w:t>).</w:t>
      </w:r>
    </w:p>
    <w:p w:rsidR="00E72192" w:rsidRDefault="00E72192" w:rsidP="00176D1F">
      <w:pPr>
        <w:spacing w:line="276" w:lineRule="auto"/>
        <w:rPr>
          <w:rStyle w:val="Titelvanboek"/>
          <w:rFonts w:ascii="Times New Roman" w:hAnsi="Times New Roman" w:cs="Times New Roman"/>
          <w:lang w:val="en-GB"/>
        </w:rPr>
      </w:pPr>
    </w:p>
    <w:p w:rsidR="00E6081C" w:rsidRDefault="00E6081C" w:rsidP="00176D1F">
      <w:pPr>
        <w:spacing w:line="276" w:lineRule="auto"/>
        <w:rPr>
          <w:rStyle w:val="Titelvanboek"/>
          <w:rFonts w:ascii="Times New Roman" w:hAnsi="Times New Roman" w:cs="Times New Roman"/>
          <w:lang w:val="en-GB"/>
        </w:rPr>
      </w:pPr>
    </w:p>
    <w:p w:rsidR="00E6081C" w:rsidRDefault="00E6081C" w:rsidP="00E6081C">
      <w:pPr>
        <w:rPr>
          <w:rFonts w:ascii="Times New Roman" w:hAnsi="Times New Roman" w:cs="Times New Roman"/>
          <w:lang w:val="en-GB"/>
        </w:rPr>
      </w:pPr>
    </w:p>
    <w:p w:rsidR="00E6081C" w:rsidRDefault="00E6081C" w:rsidP="00E6081C">
      <w:pPr>
        <w:rPr>
          <w:rFonts w:ascii="Times New Roman" w:hAnsi="Times New Roman" w:cs="Times New Roman"/>
          <w:lang w:val="en-GB"/>
        </w:rPr>
      </w:pPr>
    </w:p>
    <w:p w:rsidR="00E6081C" w:rsidRDefault="00E6081C" w:rsidP="00E6081C">
      <w:pPr>
        <w:rPr>
          <w:rFonts w:ascii="Times New Roman" w:hAnsi="Times New Roman" w:cs="Times New Roman"/>
          <w:lang w:val="en-GB"/>
        </w:rPr>
      </w:pPr>
    </w:p>
    <w:p w:rsidR="00E6081C" w:rsidRDefault="00E6081C" w:rsidP="00E6081C">
      <w:pPr>
        <w:rPr>
          <w:rFonts w:ascii="Times New Roman" w:hAnsi="Times New Roman" w:cs="Times New Roman"/>
          <w:lang w:val="en-GB"/>
        </w:rPr>
      </w:pPr>
    </w:p>
    <w:p w:rsidR="00E6081C" w:rsidRPr="004A2C09" w:rsidRDefault="00E6081C" w:rsidP="00E6081C">
      <w:pPr>
        <w:rPr>
          <w:rFonts w:ascii="Times New Roman" w:hAnsi="Times New Roman" w:cs="Times New Roman"/>
          <w:lang w:val="en-GB"/>
        </w:rPr>
      </w:pPr>
      <w:r w:rsidRPr="004A2C09">
        <w:rPr>
          <w:rFonts w:ascii="Times New Roman" w:hAnsi="Times New Roman" w:cs="Times New Roman"/>
          <w:lang w:val="en-GB"/>
        </w:rPr>
        <w:t>Read and approved,</w:t>
      </w:r>
    </w:p>
    <w:p w:rsidR="00E6081C" w:rsidRDefault="00E6081C" w:rsidP="00E6081C">
      <w:pPr>
        <w:rPr>
          <w:rFonts w:ascii="Times New Roman" w:hAnsi="Times New Roman" w:cs="Times New Roman"/>
          <w:lang w:val="en-GB"/>
        </w:rPr>
      </w:pPr>
    </w:p>
    <w:p w:rsidR="00A74330" w:rsidRDefault="00A74330" w:rsidP="00E6081C">
      <w:pPr>
        <w:rPr>
          <w:rFonts w:ascii="Times New Roman" w:hAnsi="Times New Roman" w:cs="Times New Roman"/>
          <w:lang w:val="en-GB"/>
        </w:rPr>
      </w:pPr>
    </w:p>
    <w:p w:rsidR="005F4A25" w:rsidRPr="004A2C09" w:rsidRDefault="005F4A25" w:rsidP="00E6081C">
      <w:pPr>
        <w:rPr>
          <w:rFonts w:ascii="Times New Roman" w:hAnsi="Times New Roman" w:cs="Times New Roman"/>
          <w:lang w:val="en-GB"/>
        </w:rPr>
      </w:pPr>
    </w:p>
    <w:p w:rsidR="00E6081C" w:rsidRPr="004A2C09" w:rsidRDefault="00E6081C" w:rsidP="00E6081C">
      <w:pPr>
        <w:rPr>
          <w:rFonts w:ascii="Times New Roman" w:hAnsi="Times New Roman" w:cs="Times New Roman"/>
          <w:lang w:val="en-GB"/>
        </w:rPr>
      </w:pPr>
      <w:r w:rsidRPr="004A2C09">
        <w:rPr>
          <w:rFonts w:ascii="Times New Roman" w:hAnsi="Times New Roman" w:cs="Times New Roman"/>
          <w:lang w:val="en-GB"/>
        </w:rPr>
        <w:t xml:space="preserve">Name of the participant: </w:t>
      </w:r>
      <w:r w:rsidRPr="004A2C09">
        <w:rPr>
          <w:rFonts w:ascii="Times New Roman" w:hAnsi="Times New Roman" w:cs="Times New Roman"/>
          <w:lang w:val="en-GB"/>
        </w:rPr>
        <w:tab/>
        <w:t>………………………………………………………………………………</w:t>
      </w:r>
    </w:p>
    <w:p w:rsidR="00A74330" w:rsidRDefault="00A74330" w:rsidP="00E6081C">
      <w:pPr>
        <w:rPr>
          <w:rFonts w:ascii="Times New Roman" w:hAnsi="Times New Roman" w:cs="Times New Roman"/>
          <w:lang w:val="en-GB"/>
        </w:rPr>
      </w:pPr>
    </w:p>
    <w:p w:rsidR="00E6081C" w:rsidRPr="004A2C09" w:rsidRDefault="00E6081C" w:rsidP="00E6081C">
      <w:pPr>
        <w:rPr>
          <w:rFonts w:ascii="Times New Roman" w:hAnsi="Times New Roman" w:cs="Times New Roman"/>
          <w:lang w:val="en-GB"/>
        </w:rPr>
      </w:pPr>
      <w:r w:rsidRPr="004A2C09">
        <w:rPr>
          <w:rFonts w:ascii="Times New Roman" w:hAnsi="Times New Roman" w:cs="Times New Roman"/>
          <w:lang w:val="en-GB"/>
        </w:rPr>
        <w:t xml:space="preserve">Date: </w:t>
      </w:r>
      <w:r w:rsidRPr="004A2C09">
        <w:rPr>
          <w:rFonts w:ascii="Times New Roman" w:hAnsi="Times New Roman" w:cs="Times New Roman"/>
          <w:lang w:val="en-GB"/>
        </w:rPr>
        <w:tab/>
      </w:r>
      <w:r w:rsidRPr="004A2C09">
        <w:rPr>
          <w:rFonts w:ascii="Times New Roman" w:hAnsi="Times New Roman" w:cs="Times New Roman"/>
          <w:lang w:val="en-GB"/>
        </w:rPr>
        <w:tab/>
      </w:r>
      <w:r w:rsidRPr="004A2C09">
        <w:rPr>
          <w:rFonts w:ascii="Times New Roman" w:hAnsi="Times New Roman" w:cs="Times New Roman"/>
          <w:lang w:val="en-GB"/>
        </w:rPr>
        <w:tab/>
      </w:r>
      <w:r w:rsidRPr="004A2C09">
        <w:rPr>
          <w:rFonts w:ascii="Times New Roman" w:hAnsi="Times New Roman" w:cs="Times New Roman"/>
          <w:lang w:val="en-GB"/>
        </w:rPr>
        <w:tab/>
        <w:t>………………………………………………………………………………</w:t>
      </w:r>
    </w:p>
    <w:p w:rsidR="00A74330" w:rsidRDefault="00A74330" w:rsidP="00E6081C">
      <w:pPr>
        <w:rPr>
          <w:rFonts w:ascii="Times New Roman" w:hAnsi="Times New Roman" w:cs="Times New Roman"/>
          <w:lang w:val="en-GB"/>
        </w:rPr>
      </w:pPr>
    </w:p>
    <w:p w:rsidR="00E6081C" w:rsidRPr="004A2C09" w:rsidRDefault="00E6081C" w:rsidP="00E6081C">
      <w:pPr>
        <w:rPr>
          <w:rFonts w:ascii="Times New Roman" w:hAnsi="Times New Roman" w:cs="Times New Roman"/>
          <w:lang w:val="en-GB"/>
        </w:rPr>
      </w:pPr>
      <w:r w:rsidRPr="004A2C09">
        <w:rPr>
          <w:rFonts w:ascii="Times New Roman" w:hAnsi="Times New Roman" w:cs="Times New Roman"/>
          <w:lang w:val="en-GB"/>
        </w:rPr>
        <w:t xml:space="preserve">Signature: </w:t>
      </w:r>
      <w:r w:rsidRPr="004A2C09">
        <w:rPr>
          <w:rFonts w:ascii="Times New Roman" w:hAnsi="Times New Roman" w:cs="Times New Roman"/>
          <w:lang w:val="en-GB"/>
        </w:rPr>
        <w:tab/>
      </w:r>
      <w:r w:rsidRPr="004A2C09">
        <w:rPr>
          <w:rFonts w:ascii="Times New Roman" w:hAnsi="Times New Roman" w:cs="Times New Roman"/>
          <w:lang w:val="en-GB"/>
        </w:rPr>
        <w:tab/>
      </w:r>
      <w:r w:rsidRPr="004A2C09">
        <w:rPr>
          <w:rFonts w:ascii="Times New Roman" w:hAnsi="Times New Roman" w:cs="Times New Roman"/>
          <w:lang w:val="en-GB"/>
        </w:rPr>
        <w:tab/>
        <w:t>……………………………………………………………………………….</w:t>
      </w:r>
    </w:p>
    <w:p w:rsidR="00E6081C" w:rsidRPr="009C1E99" w:rsidRDefault="00E6081C" w:rsidP="00176D1F">
      <w:pPr>
        <w:spacing w:line="276" w:lineRule="auto"/>
        <w:rPr>
          <w:rStyle w:val="Titelvanboek"/>
          <w:rFonts w:ascii="Times New Roman" w:hAnsi="Times New Roman" w:cs="Times New Roman"/>
          <w:lang w:val="en-GB"/>
        </w:rPr>
        <w:sectPr w:rsidR="00E6081C" w:rsidRPr="009C1E99" w:rsidSect="009308CC">
          <w:headerReference w:type="default" r:id="rId10"/>
          <w:headerReference w:type="first" r:id="rId11"/>
          <w:pgSz w:w="11906" w:h="16838"/>
          <w:pgMar w:top="1417" w:right="1417" w:bottom="1417" w:left="1417" w:header="708" w:footer="708" w:gutter="0"/>
          <w:cols w:space="708"/>
          <w:titlePg/>
          <w:docGrid w:linePitch="360"/>
        </w:sectPr>
      </w:pPr>
    </w:p>
    <w:p w:rsidR="00E72192" w:rsidRPr="006733E6" w:rsidRDefault="0055621F" w:rsidP="00176D1F">
      <w:pPr>
        <w:pStyle w:val="Kop1"/>
        <w:spacing w:line="276" w:lineRule="auto"/>
        <w:rPr>
          <w:rStyle w:val="Titelvanboek"/>
          <w:rFonts w:ascii="Times New Roman" w:hAnsi="Times New Roman" w:cs="Times New Roman"/>
          <w:b/>
          <w:bCs/>
          <w:smallCaps w:val="0"/>
          <w:color w:val="auto"/>
          <w:spacing w:val="0"/>
          <w:sz w:val="32"/>
          <w:lang w:val="en-GB"/>
        </w:rPr>
      </w:pPr>
      <w:r w:rsidRPr="006733E6">
        <w:rPr>
          <w:rStyle w:val="Titelvanboek"/>
          <w:rFonts w:ascii="Times New Roman" w:hAnsi="Times New Roman" w:cs="Times New Roman"/>
          <w:b/>
          <w:bCs/>
          <w:smallCaps w:val="0"/>
          <w:color w:val="auto"/>
          <w:spacing w:val="0"/>
          <w:sz w:val="32"/>
          <w:lang w:val="en-GB"/>
        </w:rPr>
        <w:t>Front page</w:t>
      </w:r>
    </w:p>
    <w:p w:rsidR="00E72192" w:rsidRPr="009C1E99" w:rsidRDefault="00E72192" w:rsidP="00176D1F">
      <w:pPr>
        <w:spacing w:line="276" w:lineRule="auto"/>
        <w:rPr>
          <w:rFonts w:ascii="Times New Roman" w:hAnsi="Times New Roman" w:cs="Times New Roman"/>
          <w:lang w:val="en-GB"/>
        </w:rPr>
      </w:pPr>
    </w:p>
    <w:p w:rsidR="00E72192" w:rsidRPr="009C1E99" w:rsidRDefault="00E72192" w:rsidP="00176D1F">
      <w:pPr>
        <w:spacing w:line="276" w:lineRule="auto"/>
        <w:rPr>
          <w:rFonts w:ascii="Times New Roman" w:hAnsi="Times New Roman" w:cs="Times New Roman"/>
          <w:lang w:val="en-GB"/>
        </w:rPr>
      </w:pPr>
    </w:p>
    <w:p w:rsidR="00E72192"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Name......................</w:t>
      </w:r>
      <w:r w:rsidR="00E72192" w:rsidRPr="009C1E99">
        <w:rPr>
          <w:rFonts w:ascii="Times New Roman" w:hAnsi="Times New Roman" w:cs="Times New Roman"/>
          <w:lang w:val="en-GB"/>
        </w:rPr>
        <w:t>:............................................................................................................................</w:t>
      </w:r>
    </w:p>
    <w:p w:rsidR="00E72192" w:rsidRPr="009C1E99" w:rsidRDefault="00E72192" w:rsidP="00176D1F">
      <w:pPr>
        <w:spacing w:line="276" w:lineRule="auto"/>
        <w:rPr>
          <w:rFonts w:ascii="Times New Roman" w:hAnsi="Times New Roman" w:cs="Times New Roman"/>
          <w:lang w:val="en-GB"/>
        </w:rPr>
      </w:pPr>
    </w:p>
    <w:p w:rsidR="00E72192"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Age</w:t>
      </w:r>
      <w:r w:rsidR="00E72192" w:rsidRPr="009C1E99">
        <w:rPr>
          <w:rFonts w:ascii="Times New Roman" w:hAnsi="Times New Roman" w:cs="Times New Roman"/>
          <w:lang w:val="en-GB"/>
        </w:rPr>
        <w:t>:...........</w:t>
      </w:r>
      <w:r w:rsidR="00E72192" w:rsidRPr="009C1E99">
        <w:rPr>
          <w:rFonts w:ascii="Times New Roman" w:hAnsi="Times New Roman" w:cs="Times New Roman"/>
          <w:lang w:val="en-GB"/>
        </w:rPr>
        <w:tab/>
      </w:r>
      <w:r w:rsidR="00E72192" w:rsidRPr="009C1E99">
        <w:rPr>
          <w:rFonts w:ascii="Times New Roman" w:hAnsi="Times New Roman" w:cs="Times New Roman"/>
          <w:lang w:val="en-GB"/>
        </w:rPr>
        <w:tab/>
      </w:r>
      <w:r w:rsidRPr="009C1E99">
        <w:rPr>
          <w:rFonts w:ascii="Times New Roman" w:hAnsi="Times New Roman" w:cs="Times New Roman"/>
          <w:lang w:val="en-GB"/>
        </w:rPr>
        <w:t>Sex</w:t>
      </w:r>
      <w:r w:rsidR="00E72192" w:rsidRPr="009C1E99">
        <w:rPr>
          <w:rFonts w:ascii="Times New Roman" w:hAnsi="Times New Roman" w:cs="Times New Roman"/>
          <w:lang w:val="en-GB"/>
        </w:rPr>
        <w:t>:...........</w:t>
      </w:r>
    </w:p>
    <w:p w:rsidR="00E72192" w:rsidRPr="009C1E99" w:rsidRDefault="00E72192" w:rsidP="00176D1F">
      <w:pPr>
        <w:spacing w:line="276" w:lineRule="auto"/>
        <w:rPr>
          <w:rFonts w:ascii="Times New Roman" w:hAnsi="Times New Roman" w:cs="Times New Roman"/>
          <w:lang w:val="en-GB"/>
        </w:rPr>
      </w:pPr>
    </w:p>
    <w:p w:rsidR="00E72192"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City/town of recidence...................</w:t>
      </w:r>
      <w:r w:rsidR="00E72192" w:rsidRPr="009C1E99">
        <w:rPr>
          <w:rFonts w:ascii="Times New Roman" w:hAnsi="Times New Roman" w:cs="Times New Roman"/>
          <w:lang w:val="en-GB"/>
        </w:rPr>
        <w:t>:.............................................................................</w:t>
      </w:r>
      <w:r w:rsidRPr="009C1E99">
        <w:rPr>
          <w:rFonts w:ascii="Times New Roman" w:hAnsi="Times New Roman" w:cs="Times New Roman"/>
          <w:lang w:val="en-GB"/>
        </w:rPr>
        <w:t>.......................</w:t>
      </w:r>
    </w:p>
    <w:p w:rsidR="00E72192" w:rsidRPr="009C1E99" w:rsidRDefault="00E72192" w:rsidP="00176D1F">
      <w:pPr>
        <w:spacing w:line="276" w:lineRule="auto"/>
        <w:rPr>
          <w:rFonts w:ascii="Times New Roman" w:hAnsi="Times New Roman" w:cs="Times New Roman"/>
          <w:lang w:val="en-GB"/>
        </w:rPr>
      </w:pPr>
      <w:r w:rsidRPr="009C1E99">
        <w:rPr>
          <w:rFonts w:ascii="Times New Roman" w:hAnsi="Times New Roman" w:cs="Times New Roman"/>
          <w:lang w:val="en-GB"/>
        </w:rPr>
        <w:tab/>
      </w:r>
      <w:r w:rsidRPr="009C1E99">
        <w:rPr>
          <w:rFonts w:ascii="Times New Roman" w:hAnsi="Times New Roman" w:cs="Times New Roman"/>
          <w:lang w:val="en-GB"/>
        </w:rPr>
        <w:tab/>
      </w:r>
    </w:p>
    <w:p w:rsidR="00E72192" w:rsidRPr="009C1E99" w:rsidRDefault="0055621F" w:rsidP="00176D1F">
      <w:pPr>
        <w:spacing w:line="276" w:lineRule="auto"/>
        <w:rPr>
          <w:rFonts w:ascii="Times New Roman" w:hAnsi="Times New Roman" w:cs="Times New Roman"/>
          <w:lang w:val="en-GB"/>
        </w:rPr>
      </w:pPr>
      <w:r w:rsidRPr="009C1E99">
        <w:rPr>
          <w:rFonts w:ascii="Times New Roman" w:hAnsi="Times New Roman" w:cs="Times New Roman"/>
          <w:lang w:val="en-GB"/>
        </w:rPr>
        <w:t xml:space="preserve">Years since diagnosis of </w:t>
      </w:r>
      <w:r w:rsidR="00EF0145" w:rsidRPr="009C1E99">
        <w:rPr>
          <w:rFonts w:ascii="Times New Roman" w:hAnsi="Times New Roman" w:cs="Times New Roman"/>
          <w:lang w:val="en-GB"/>
        </w:rPr>
        <w:t>chronic kidney disease</w:t>
      </w:r>
      <w:r w:rsidR="00E72192" w:rsidRPr="009C1E99">
        <w:rPr>
          <w:rFonts w:ascii="Times New Roman" w:hAnsi="Times New Roman" w:cs="Times New Roman"/>
          <w:lang w:val="en-GB"/>
        </w:rPr>
        <w:t>:.............</w:t>
      </w:r>
    </w:p>
    <w:p w:rsidR="00E72192" w:rsidRPr="009C1E99" w:rsidRDefault="00E72192" w:rsidP="00176D1F">
      <w:pPr>
        <w:spacing w:line="276" w:lineRule="auto"/>
        <w:rPr>
          <w:rFonts w:ascii="Times New Roman" w:hAnsi="Times New Roman" w:cs="Times New Roman"/>
          <w:lang w:val="en-GB"/>
        </w:rPr>
      </w:pPr>
    </w:p>
    <w:p w:rsidR="00E72192" w:rsidRPr="009C1E99" w:rsidRDefault="00E72192" w:rsidP="00176D1F">
      <w:pPr>
        <w:spacing w:line="276" w:lineRule="auto"/>
        <w:rPr>
          <w:rFonts w:ascii="Times New Roman" w:hAnsi="Times New Roman" w:cs="Times New Roman"/>
          <w:lang w:val="en-GB"/>
        </w:rPr>
      </w:pPr>
    </w:p>
    <w:p w:rsidR="00E72192" w:rsidRPr="009C1E99" w:rsidRDefault="00E72192" w:rsidP="00176D1F">
      <w:pPr>
        <w:spacing w:line="276" w:lineRule="auto"/>
        <w:rPr>
          <w:rFonts w:ascii="Times New Roman" w:hAnsi="Times New Roman" w:cs="Times New Roman"/>
          <w:lang w:val="en-GB"/>
        </w:rPr>
      </w:pPr>
    </w:p>
    <w:p w:rsidR="00E72192" w:rsidRPr="009C1E99" w:rsidRDefault="00E72192" w:rsidP="00176D1F">
      <w:pPr>
        <w:spacing w:line="276" w:lineRule="auto"/>
        <w:rPr>
          <w:rFonts w:ascii="Times New Roman" w:hAnsi="Times New Roman" w:cs="Times New Roman"/>
          <w:lang w:val="en-GB"/>
        </w:rPr>
      </w:pPr>
    </w:p>
    <w:p w:rsidR="00E72192" w:rsidRPr="009C1E99" w:rsidRDefault="00E72192" w:rsidP="00176D1F">
      <w:pPr>
        <w:spacing w:line="276" w:lineRule="auto"/>
        <w:rPr>
          <w:rFonts w:ascii="Times New Roman" w:hAnsi="Times New Roman" w:cs="Times New Roman"/>
          <w:lang w:val="en-GB"/>
        </w:rPr>
      </w:pPr>
    </w:p>
    <w:p w:rsidR="0012221F" w:rsidRPr="009C1E99" w:rsidRDefault="0012221F" w:rsidP="00176D1F">
      <w:pPr>
        <w:spacing w:line="276" w:lineRule="auto"/>
        <w:rPr>
          <w:rStyle w:val="Titelvanboek"/>
          <w:rFonts w:ascii="Times New Roman" w:hAnsi="Times New Roman" w:cs="Times New Roman"/>
          <w:b w:val="0"/>
          <w:bCs w:val="0"/>
          <w:smallCaps w:val="0"/>
          <w:spacing w:val="0"/>
          <w:lang w:val="en-GB"/>
        </w:rPr>
        <w:sectPr w:rsidR="0012221F" w:rsidRPr="009C1E99" w:rsidSect="00766203">
          <w:headerReference w:type="first" r:id="rId12"/>
          <w:pgSz w:w="16838" w:h="11906" w:orient="landscape"/>
          <w:pgMar w:top="1418" w:right="1418" w:bottom="1418" w:left="1418" w:header="708" w:footer="708"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5E7503" w:rsidRPr="004A6726" w:rsidRDefault="005E7503" w:rsidP="00176D1F">
      <w:pPr>
        <w:spacing w:line="276" w:lineRule="auto"/>
        <w:rPr>
          <w:rFonts w:ascii="Times New Roman" w:eastAsia="Times New Roman" w:hAnsi="Times New Roman" w:cs="Times New Roman"/>
          <w:b/>
          <w:bCs/>
          <w:sz w:val="32"/>
          <w:szCs w:val="36"/>
          <w:lang w:val="en-US"/>
        </w:rPr>
      </w:pPr>
    </w:p>
    <w:p w:rsidR="00222B9B" w:rsidRPr="00A53AB2" w:rsidRDefault="00222B9B" w:rsidP="00176D1F">
      <w:pPr>
        <w:spacing w:line="276" w:lineRule="auto"/>
        <w:rPr>
          <w:rFonts w:ascii="Times New Roman" w:eastAsia="Times New Roman" w:hAnsi="Times New Roman" w:cs="Times New Roman"/>
          <w:b/>
          <w:bCs/>
          <w:color w:val="2F5496"/>
          <w:sz w:val="32"/>
          <w:szCs w:val="36"/>
        </w:rPr>
      </w:pPr>
      <w:r w:rsidRPr="00A53AB2">
        <w:rPr>
          <w:rFonts w:ascii="Times New Roman" w:eastAsia="Times New Roman" w:hAnsi="Times New Roman" w:cs="Times New Roman"/>
          <w:b/>
          <w:bCs/>
          <w:sz w:val="32"/>
          <w:szCs w:val="36"/>
        </w:rPr>
        <w:t>Quest</w:t>
      </w:r>
      <w:r w:rsidR="005E7503">
        <w:rPr>
          <w:rFonts w:ascii="Times New Roman" w:eastAsia="Times New Roman" w:hAnsi="Times New Roman" w:cs="Times New Roman"/>
          <w:b/>
          <w:bCs/>
          <w:sz w:val="32"/>
          <w:szCs w:val="36"/>
        </w:rPr>
        <w:t>ionnaire c</w:t>
      </w:r>
      <w:r w:rsidR="005F6C36">
        <w:rPr>
          <w:rFonts w:ascii="Times New Roman" w:eastAsia="Times New Roman" w:hAnsi="Times New Roman" w:cs="Times New Roman"/>
          <w:b/>
          <w:bCs/>
          <w:sz w:val="32"/>
          <w:szCs w:val="36"/>
        </w:rPr>
        <w:t>hronic kidney disease</w:t>
      </w:r>
    </w:p>
    <w:p w:rsidR="00222B9B" w:rsidRPr="009C1E99" w:rsidRDefault="00222B9B" w:rsidP="00176D1F">
      <w:pPr>
        <w:spacing w:line="276" w:lineRule="auto"/>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9C1E99" w:rsidTr="00A53AB2">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numPr>
                <w:ilvl w:val="0"/>
                <w:numId w:val="6"/>
              </w:numPr>
              <w:spacing w:line="276" w:lineRule="auto"/>
              <w:rPr>
                <w:rFonts w:ascii="Times New Roman" w:eastAsia="Times New Roman" w:hAnsi="Times New Roman" w:cs="Times New Roman"/>
                <w:b/>
                <w:i/>
                <w:color w:val="000000"/>
                <w:sz w:val="28"/>
                <w:szCs w:val="28"/>
                <w:lang w:val="en-US" w:eastAsia="nl-BE"/>
              </w:rPr>
            </w:pPr>
            <w:r w:rsidRPr="009C1E99">
              <w:rPr>
                <w:rFonts w:ascii="Times New Roman" w:eastAsia="Times New Roman" w:hAnsi="Times New Roman" w:cs="Times New Roman"/>
                <w:b/>
                <w:i/>
                <w:color w:val="000000"/>
                <w:sz w:val="28"/>
                <w:szCs w:val="28"/>
                <w:lang w:val="en-US" w:eastAsia="nl-BE"/>
              </w:rPr>
              <w:t>Management: follow-up</w:t>
            </w:r>
          </w:p>
        </w:tc>
      </w:tr>
      <w:tr w:rsidR="00222B9B" w:rsidRPr="001F45E7" w:rsidTr="00A53AB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9C1E99">
              <w:rPr>
                <w:rFonts w:ascii="Times New Roman" w:eastAsia="Times New Roman" w:hAnsi="Times New Roman" w:cs="Times New Roman"/>
                <w:color w:val="000000"/>
                <w:sz w:val="20"/>
                <w:szCs w:val="20"/>
                <w:lang w:val="en-US" w:eastAsia="nl-BE"/>
              </w:rPr>
              <w:t>1</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222B9B" w:rsidRPr="009C1E99" w:rsidRDefault="00222B9B" w:rsidP="00176D1F">
            <w:pPr>
              <w:spacing w:line="276" w:lineRule="auto"/>
              <w:rPr>
                <w:rFonts w:ascii="Times New Roman" w:eastAsia="Times New Roman" w:hAnsi="Times New Roman" w:cs="Times New Roman"/>
                <w:sz w:val="24"/>
                <w:szCs w:val="24"/>
                <w:lang w:val="en-US" w:eastAsia="nl-BE"/>
              </w:rPr>
            </w:pPr>
            <w:r w:rsidRPr="009C1E99">
              <w:rPr>
                <w:rFonts w:ascii="Times New Roman" w:eastAsia="Times New Roman" w:hAnsi="Times New Roman" w:cs="Times New Roman"/>
                <w:color w:val="000000"/>
                <w:sz w:val="20"/>
                <w:szCs w:val="20"/>
                <w:lang w:val="en-US" w:eastAsia="nl-BE"/>
              </w:rPr>
              <w:t xml:space="preserve">Identify the </w:t>
            </w:r>
            <w:r w:rsidRPr="009C1E99">
              <w:rPr>
                <w:rFonts w:ascii="Times New Roman" w:eastAsia="Times New Roman" w:hAnsi="Times New Roman" w:cs="Times New Roman"/>
                <w:b/>
                <w:bCs/>
                <w:color w:val="000000"/>
                <w:sz w:val="20"/>
                <w:szCs w:val="20"/>
                <w:lang w:val="en-US" w:eastAsia="nl-BE"/>
              </w:rPr>
              <w:t>rate of progression of CKD:</w:t>
            </w:r>
            <w:r w:rsidRPr="009C1E99">
              <w:rPr>
                <w:rFonts w:ascii="Times New Roman" w:eastAsia="Times New Roman" w:hAnsi="Times New Roman" w:cs="Times New Roman"/>
                <w:sz w:val="24"/>
                <w:szCs w:val="24"/>
                <w:lang w:val="en-US" w:eastAsia="nl-BE"/>
              </w:rPr>
              <w:t xml:space="preserve"> </w:t>
            </w:r>
            <w:r w:rsidRPr="009C1E99">
              <w:rPr>
                <w:rFonts w:ascii="Times New Roman" w:eastAsia="Times New Roman" w:hAnsi="Times New Roman" w:cs="Times New Roman"/>
                <w:color w:val="000000"/>
                <w:sz w:val="20"/>
                <w:szCs w:val="20"/>
                <w:lang w:val="en-US" w:eastAsia="nl-BE"/>
              </w:rPr>
              <w:t>Obtain a minimum of 3 GFR estimations over a period of not less than 90 days.</w:t>
            </w:r>
          </w:p>
          <w:p w:rsidR="00222B9B" w:rsidRPr="009C1E99" w:rsidRDefault="00222B9B" w:rsidP="00176D1F">
            <w:pPr>
              <w:widowControl w:val="0"/>
              <w:spacing w:line="276" w:lineRule="auto"/>
              <w:rPr>
                <w:rFonts w:ascii="Times New Roman" w:hAnsi="Times New Roman" w:cs="Times New Roman"/>
                <w:color w:val="212121"/>
                <w:sz w:val="24"/>
                <w:szCs w:val="24"/>
                <w:highlight w:val="yellow"/>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p w:rsidR="00222B9B" w:rsidRPr="009C1E99" w:rsidRDefault="00222B9B" w:rsidP="00176D1F">
            <w:pPr>
              <w:widowControl w:val="0"/>
              <w:spacing w:line="276" w:lineRule="auto"/>
              <w:rPr>
                <w:rFonts w:ascii="Times New Roman" w:eastAsia="Calibri" w:hAnsi="Times New Roman" w:cs="Times New Roman"/>
                <w:sz w:val="20"/>
                <w:szCs w:val="20"/>
              </w:rPr>
            </w:pP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(2015 update)</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p w:rsidR="00222B9B" w:rsidRPr="009C1E99" w:rsidRDefault="00222B9B" w:rsidP="00176D1F">
            <w:pPr>
              <w:widowControl w:val="0"/>
              <w:spacing w:line="276" w:lineRule="auto"/>
              <w:rPr>
                <w:rFonts w:ascii="Times New Roman" w:eastAsia="Calibri" w:hAnsi="Times New Roman" w:cs="Times New Roman"/>
                <w:sz w:val="20"/>
                <w:szCs w:val="20"/>
              </w:rPr>
            </w:pP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Consensus</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7861" w:rsidRPr="009C1E99" w:rsidRDefault="00C37861"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A53AB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C37861"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C37861">
              <w:rPr>
                <w:rFonts w:ascii="Times New Roman" w:eastAsia="Times New Roman" w:hAnsi="Times New Roman" w:cs="Times New Roman"/>
                <w:color w:val="000000"/>
                <w:sz w:val="20"/>
                <w:szCs w:val="20"/>
                <w:lang w:val="en-US" w:eastAsia="nl-BE"/>
              </w:rPr>
              <w:t>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color w:val="000000"/>
                <w:sz w:val="20"/>
                <w:szCs w:val="20"/>
                <w:lang w:val="en-US"/>
              </w:rPr>
              <w:t xml:space="preserve">Identify the </w:t>
            </w:r>
            <w:r w:rsidRPr="009C1E99">
              <w:rPr>
                <w:rFonts w:ascii="Times New Roman" w:hAnsi="Times New Roman" w:cs="Times New Roman"/>
                <w:b/>
                <w:bCs/>
                <w:color w:val="000000"/>
                <w:sz w:val="20"/>
                <w:szCs w:val="20"/>
                <w:lang w:val="en-US"/>
              </w:rPr>
              <w:t xml:space="preserve">rate of progression of CKD </w:t>
            </w:r>
            <w:r w:rsidRPr="009C1E99">
              <w:rPr>
                <w:rFonts w:ascii="Times New Roman" w:hAnsi="Times New Roman" w:cs="Times New Roman"/>
                <w:color w:val="000000"/>
                <w:sz w:val="20"/>
                <w:szCs w:val="20"/>
                <w:lang w:val="en-US"/>
              </w:rPr>
              <w:t>in people with a new finding of reduced GFR, repeat the GFR within 2 weeks to exclude causes of acute deterioration of GFR – for example, acute kidney injury or starting</w:t>
            </w:r>
            <w:hyperlink r:id="rId13" w:anchor="terms-used-in-this-guideline" w:history="1">
              <w:r w:rsidRPr="009C1E99">
                <w:rPr>
                  <w:rStyle w:val="Hyperlink"/>
                  <w:rFonts w:ascii="Times New Roman" w:hAnsi="Times New Roman" w:cs="Times New Roman"/>
                  <w:color w:val="000000"/>
                  <w:lang w:val="en-US"/>
                </w:rPr>
                <w:t xml:space="preserve"> renin–angiotensin system antagonist</w:t>
              </w:r>
            </w:hyperlink>
            <w:r w:rsidRPr="009C1E99">
              <w:rPr>
                <w:rFonts w:ascii="Times New Roman" w:hAnsi="Times New Roman" w:cs="Times New Roman"/>
                <w:color w:val="000000"/>
                <w:sz w:val="20"/>
                <w:szCs w:val="20"/>
                <w:lang w:val="en-US"/>
              </w:rPr>
              <w:t xml:space="preserve"> therapy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b/>
                <w:sz w:val="20"/>
                <w:szCs w:val="20"/>
                <w:u w:val="single"/>
              </w:rPr>
            </w:pPr>
            <w:r w:rsidRPr="009C1E99">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7861" w:rsidRPr="009C1E99" w:rsidRDefault="00C37861"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A53AB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9C1E99">
              <w:rPr>
                <w:rFonts w:ascii="Times New Roman" w:eastAsia="Times New Roman" w:hAnsi="Times New Roman" w:cs="Times New Roman"/>
                <w:color w:val="000000"/>
                <w:sz w:val="20"/>
                <w:szCs w:val="20"/>
                <w:lang w:val="en-US" w:eastAsia="nl-BE"/>
              </w:rPr>
              <w:t>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lang w:val="en-US"/>
              </w:rPr>
            </w:pPr>
            <w:r w:rsidRPr="009C1E99">
              <w:rPr>
                <w:rFonts w:ascii="Times New Roman" w:hAnsi="Times New Roman" w:cs="Times New Roman"/>
                <w:sz w:val="20"/>
                <w:szCs w:val="20"/>
                <w:shd w:val="clear" w:color="auto" w:fill="FFFFFF"/>
                <w:lang w:val="en-US"/>
              </w:rPr>
              <w:t>Use the following table to guide the frequency of GFR monitoring for people with, or at risk of CKD:</w:t>
            </w:r>
          </w:p>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lang w:val="en-US"/>
              </w:rPr>
            </w:pPr>
          </w:p>
          <w:tbl>
            <w:tblPr>
              <w:tblStyle w:val="Tabelraster1"/>
              <w:tblW w:w="0" w:type="auto"/>
              <w:tblLayout w:type="fixed"/>
              <w:tblLook w:val="04A0" w:firstRow="1" w:lastRow="0" w:firstColumn="1" w:lastColumn="0" w:noHBand="0" w:noVBand="1"/>
            </w:tblPr>
            <w:tblGrid>
              <w:gridCol w:w="1144"/>
              <w:gridCol w:w="1134"/>
              <w:gridCol w:w="1701"/>
              <w:gridCol w:w="2331"/>
            </w:tblGrid>
            <w:tr w:rsidR="00222B9B" w:rsidRPr="009C1E99" w:rsidTr="00360815">
              <w:tc>
                <w:tcPr>
                  <w:tcW w:w="1144" w:type="dxa"/>
                  <w:hideMark/>
                </w:tcPr>
                <w:p w:rsidR="00222B9B" w:rsidRPr="009C1E99" w:rsidRDefault="00222B9B" w:rsidP="00176D1F">
                  <w:pPr>
                    <w:widowControl w:val="0"/>
                    <w:spacing w:line="276" w:lineRule="auto"/>
                    <w:contextualSpacing/>
                    <w:rPr>
                      <w:rFonts w:ascii="Times New Roman" w:hAnsi="Times New Roman" w:cs="Times New Roman"/>
                      <w:b/>
                      <w:sz w:val="20"/>
                      <w:szCs w:val="20"/>
                      <w:shd w:val="clear" w:color="auto" w:fill="FFFFFF"/>
                    </w:rPr>
                  </w:pPr>
                  <w:r w:rsidRPr="009C1E99">
                    <w:rPr>
                      <w:rFonts w:ascii="Times New Roman" w:hAnsi="Times New Roman" w:cs="Times New Roman"/>
                      <w:b/>
                      <w:sz w:val="20"/>
                      <w:szCs w:val="20"/>
                      <w:shd w:val="clear" w:color="auto" w:fill="FFFFFF"/>
                    </w:rPr>
                    <w:t>Stage</w:t>
                  </w:r>
                </w:p>
              </w:tc>
              <w:tc>
                <w:tcPr>
                  <w:tcW w:w="1134" w:type="dxa"/>
                  <w:hideMark/>
                </w:tcPr>
                <w:p w:rsidR="00222B9B" w:rsidRPr="009C1E99" w:rsidRDefault="00222B9B" w:rsidP="00176D1F">
                  <w:pPr>
                    <w:widowControl w:val="0"/>
                    <w:spacing w:line="276" w:lineRule="auto"/>
                    <w:contextualSpacing/>
                    <w:rPr>
                      <w:rFonts w:ascii="Times New Roman" w:hAnsi="Times New Roman" w:cs="Times New Roman"/>
                      <w:b/>
                      <w:sz w:val="20"/>
                      <w:szCs w:val="20"/>
                      <w:shd w:val="clear" w:color="auto" w:fill="FFFFFF"/>
                    </w:rPr>
                  </w:pPr>
                  <w:r w:rsidRPr="009C1E99">
                    <w:rPr>
                      <w:rFonts w:ascii="Times New Roman" w:hAnsi="Times New Roman" w:cs="Times New Roman"/>
                      <w:b/>
                      <w:sz w:val="20"/>
                      <w:szCs w:val="20"/>
                      <w:shd w:val="clear" w:color="auto" w:fill="FFFFFF"/>
                    </w:rPr>
                    <w:t>GFR</w:t>
                  </w:r>
                </w:p>
              </w:tc>
              <w:tc>
                <w:tcPr>
                  <w:tcW w:w="1701" w:type="dxa"/>
                  <w:hideMark/>
                </w:tcPr>
                <w:p w:rsidR="00222B9B" w:rsidRPr="009C1E99" w:rsidRDefault="00222B9B" w:rsidP="00176D1F">
                  <w:pPr>
                    <w:widowControl w:val="0"/>
                    <w:spacing w:line="276" w:lineRule="auto"/>
                    <w:contextualSpacing/>
                    <w:rPr>
                      <w:rFonts w:ascii="Times New Roman" w:hAnsi="Times New Roman" w:cs="Times New Roman"/>
                      <w:b/>
                      <w:sz w:val="20"/>
                      <w:szCs w:val="20"/>
                      <w:shd w:val="clear" w:color="auto" w:fill="FFFFFF"/>
                    </w:rPr>
                  </w:pPr>
                  <w:r w:rsidRPr="009C1E99">
                    <w:rPr>
                      <w:rFonts w:ascii="Times New Roman" w:hAnsi="Times New Roman" w:cs="Times New Roman"/>
                      <w:b/>
                      <w:sz w:val="20"/>
                      <w:szCs w:val="20"/>
                      <w:shd w:val="clear" w:color="auto" w:fill="FFFFFF"/>
                    </w:rPr>
                    <w:t xml:space="preserve">Test </w:t>
                  </w:r>
                </w:p>
              </w:tc>
              <w:tc>
                <w:tcPr>
                  <w:tcW w:w="2331" w:type="dxa"/>
                  <w:hideMark/>
                </w:tcPr>
                <w:p w:rsidR="00222B9B" w:rsidRPr="009C1E99" w:rsidRDefault="00222B9B" w:rsidP="00176D1F">
                  <w:pPr>
                    <w:widowControl w:val="0"/>
                    <w:spacing w:line="276" w:lineRule="auto"/>
                    <w:contextualSpacing/>
                    <w:rPr>
                      <w:rFonts w:ascii="Times New Roman" w:hAnsi="Times New Roman" w:cs="Times New Roman"/>
                      <w:b/>
                      <w:sz w:val="20"/>
                      <w:szCs w:val="20"/>
                      <w:shd w:val="clear" w:color="auto" w:fill="FFFFFF"/>
                    </w:rPr>
                  </w:pPr>
                  <w:r w:rsidRPr="009C1E99">
                    <w:rPr>
                      <w:rFonts w:ascii="Times New Roman" w:hAnsi="Times New Roman" w:cs="Times New Roman"/>
                      <w:b/>
                      <w:sz w:val="20"/>
                      <w:szCs w:val="20"/>
                      <w:shd w:val="clear" w:color="auto" w:fill="FFFFFF"/>
                    </w:rPr>
                    <w:t xml:space="preserve">Frequency </w:t>
                  </w:r>
                </w:p>
              </w:tc>
            </w:tr>
            <w:tr w:rsidR="00222B9B" w:rsidRPr="009C1E99" w:rsidTr="00360815">
              <w:tc>
                <w:tcPr>
                  <w:tcW w:w="114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1 and 2</w:t>
                  </w:r>
                </w:p>
              </w:tc>
              <w:tc>
                <w:tcPr>
                  <w:tcW w:w="113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&gt;60</w:t>
                  </w:r>
                </w:p>
              </w:tc>
              <w:tc>
                <w:tcPr>
                  <w:tcW w:w="170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eGFR</w:t>
                  </w:r>
                </w:p>
              </w:tc>
              <w:tc>
                <w:tcPr>
                  <w:tcW w:w="233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 xml:space="preserve">Annually </w:t>
                  </w:r>
                </w:p>
              </w:tc>
            </w:tr>
            <w:tr w:rsidR="00222B9B" w:rsidRPr="009C1E99" w:rsidTr="00360815">
              <w:tc>
                <w:tcPr>
                  <w:tcW w:w="114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3A</w:t>
                  </w:r>
                </w:p>
              </w:tc>
              <w:tc>
                <w:tcPr>
                  <w:tcW w:w="113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45-59</w:t>
                  </w:r>
                </w:p>
              </w:tc>
              <w:tc>
                <w:tcPr>
                  <w:tcW w:w="170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eGFR</w:t>
                  </w:r>
                </w:p>
              </w:tc>
              <w:tc>
                <w:tcPr>
                  <w:tcW w:w="233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Every six months</w:t>
                  </w:r>
                </w:p>
              </w:tc>
            </w:tr>
            <w:tr w:rsidR="00222B9B" w:rsidRPr="009C1E99" w:rsidTr="00360815">
              <w:tc>
                <w:tcPr>
                  <w:tcW w:w="114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3B</w:t>
                  </w:r>
                </w:p>
              </w:tc>
              <w:tc>
                <w:tcPr>
                  <w:tcW w:w="113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30-44</w:t>
                  </w:r>
                </w:p>
              </w:tc>
              <w:tc>
                <w:tcPr>
                  <w:tcW w:w="170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eGFR</w:t>
                  </w:r>
                </w:p>
              </w:tc>
              <w:tc>
                <w:tcPr>
                  <w:tcW w:w="233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Every six months</w:t>
                  </w:r>
                </w:p>
              </w:tc>
            </w:tr>
            <w:tr w:rsidR="00222B9B" w:rsidRPr="009C1E99" w:rsidTr="00360815">
              <w:tc>
                <w:tcPr>
                  <w:tcW w:w="114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4</w:t>
                  </w:r>
                </w:p>
              </w:tc>
              <w:tc>
                <w:tcPr>
                  <w:tcW w:w="1134"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15-29</w:t>
                  </w:r>
                </w:p>
              </w:tc>
              <w:tc>
                <w:tcPr>
                  <w:tcW w:w="170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eGFR</w:t>
                  </w:r>
                </w:p>
              </w:tc>
              <w:tc>
                <w:tcPr>
                  <w:tcW w:w="2331" w:type="dxa"/>
                  <w:hideMark/>
                </w:tcPr>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r w:rsidRPr="009C1E99">
                    <w:rPr>
                      <w:rFonts w:ascii="Times New Roman" w:hAnsi="Times New Roman" w:cs="Times New Roman"/>
                      <w:sz w:val="20"/>
                      <w:szCs w:val="20"/>
                      <w:shd w:val="clear" w:color="auto" w:fill="FFFFFF"/>
                    </w:rPr>
                    <w:t>Min. Every tree months</w:t>
                  </w:r>
                </w:p>
              </w:tc>
            </w:tr>
          </w:tbl>
          <w:p w:rsidR="00222B9B" w:rsidRPr="009C1E99" w:rsidRDefault="00222B9B" w:rsidP="00176D1F">
            <w:pPr>
              <w:widowControl w:val="0"/>
              <w:spacing w:line="276" w:lineRule="auto"/>
              <w:contextualSpacing/>
              <w:rPr>
                <w:rFonts w:ascii="Times New Roman" w:hAnsi="Times New Roman" w:cs="Times New Roman"/>
                <w:sz w:val="20"/>
                <w:szCs w:val="20"/>
                <w:shd w:val="clear" w:color="auto" w:fill="FFFFFF"/>
              </w:rPr>
            </w:pPr>
          </w:p>
          <w:p w:rsidR="00222B9B" w:rsidRPr="009C1E99" w:rsidRDefault="00222B9B" w:rsidP="00176D1F">
            <w:pPr>
              <w:pStyle w:val="Lijstalinea"/>
              <w:numPr>
                <w:ilvl w:val="0"/>
                <w:numId w:val="3"/>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Tailor the frequency depending on the presence of other risk factors on the development of terminal renal failure and the progression of the eGFR</w:t>
            </w:r>
          </w:p>
          <w:p w:rsidR="00222B9B" w:rsidRPr="00F218C8" w:rsidRDefault="00222B9B" w:rsidP="00176D1F">
            <w:pPr>
              <w:pStyle w:val="Lijstalinea"/>
              <w:numPr>
                <w:ilvl w:val="0"/>
                <w:numId w:val="3"/>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Let the frequency of detecting proteinuria and complications suspend upon the eGFR, the progression of the eGFR and drug therapy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Consensus</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861" w:rsidRPr="009C1E99" w:rsidRDefault="00C37861"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A53AB2" w:rsidRDefault="00222B9B" w:rsidP="00176D1F">
            <w:pPr>
              <w:widowControl w:val="0"/>
              <w:spacing w:line="276" w:lineRule="auto"/>
              <w:rPr>
                <w:rFonts w:ascii="Times New Roman" w:eastAsia="Calibri" w:hAnsi="Times New Roman" w:cs="Times New Roman"/>
                <w:b/>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r w:rsidR="00A53AB2">
              <w:rPr>
                <w:rFonts w:ascii="Times New Roman" w:eastAsia="Calibri"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A53AB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hAnsi="Times New Roman" w:cs="Times New Roman"/>
                <w:sz w:val="20"/>
                <w:szCs w:val="20"/>
                <w:shd w:val="clear" w:color="auto" w:fill="FFFFFF"/>
                <w:lang w:val="en-US"/>
              </w:rPr>
            </w:pPr>
            <w:r w:rsidRPr="009C1E99">
              <w:rPr>
                <w:rFonts w:ascii="Times New Roman" w:hAnsi="Times New Roman" w:cs="Times New Roman"/>
                <w:sz w:val="20"/>
                <w:szCs w:val="20"/>
                <w:shd w:val="clear" w:color="auto" w:fill="FFFFFF"/>
                <w:lang w:val="en-US"/>
              </w:rPr>
              <w:t>Metabolic complications of kidney failure:</w:t>
            </w:r>
            <w:r w:rsidRPr="009C1E99">
              <w:rPr>
                <w:rFonts w:ascii="Times New Roman" w:hAnsi="Times New Roman" w:cs="Times New Roman"/>
                <w:sz w:val="20"/>
                <w:szCs w:val="20"/>
                <w:shd w:val="clear" w:color="auto" w:fill="FFFFFF"/>
                <w:lang w:val="en-US"/>
              </w:rPr>
              <w:br/>
              <w:t>Measure serum potassium, calcium, phosphate, PTH and bicarbonate levels, and Hb in patiënts with CKD with a moderate (code orange) to strongly (code red) increased risk. In case of increased PTH, also measure vitamin D, and in the case of reduced Hb also measure ferritin and transferrin saturation. The frequency of these measurements depends on the degree of kidney damage</w:t>
            </w:r>
            <w:r w:rsidRPr="009C1E99">
              <w:rPr>
                <w:rFonts w:ascii="Times New Roman" w:hAnsi="Times New Roman" w:cs="Times New Roman"/>
                <w:color w:val="38761D"/>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 xml:space="preserve">none </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7861" w:rsidRPr="009C1E99" w:rsidRDefault="00C37861"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A53AB2">
              <w:rPr>
                <w:rFonts w:ascii="Times New Roman" w:hAnsi="Times New Roman" w:cs="Times New Roman"/>
                <w:i/>
                <w:sz w:val="20"/>
                <w:szCs w:val="20"/>
                <w:lang w:val="en-US"/>
              </w:rPr>
              <w:t>Not judgeable</w:t>
            </w:r>
            <w:r w:rsidRPr="009C1E99">
              <w:rPr>
                <w:rFonts w:ascii="Times New Roman" w:hAnsi="Times New Roman" w:cs="Times New Roman"/>
                <w:i/>
                <w:sz w:val="20"/>
                <w:szCs w:val="20"/>
                <w:lang w:val="en-US"/>
              </w:rPr>
              <w:br/>
            </w: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A53AB2" w:rsidRDefault="00A53AB2" w:rsidP="00176D1F">
      <w:pPr>
        <w:spacing w:line="276" w:lineRule="auto"/>
        <w:rPr>
          <w:rFonts w:ascii="Times New Roman" w:hAnsi="Times New Roman" w:cs="Times New Roman"/>
          <w:lang w:val="en-US"/>
        </w:rPr>
      </w:pPr>
    </w:p>
    <w:p w:rsidR="00A53AB2" w:rsidRPr="009C1E99" w:rsidRDefault="00A53AB2" w:rsidP="00176D1F">
      <w:pPr>
        <w:spacing w:line="276" w:lineRule="auto"/>
        <w:rPr>
          <w:rFonts w:ascii="Times New Roman" w:hAnsi="Times New Roman" w:cs="Times New Roman"/>
          <w:b/>
          <w:u w:val="single"/>
          <w:lang w:val="en-US"/>
        </w:rPr>
      </w:pPr>
    </w:p>
    <w:p w:rsidR="00222B9B" w:rsidRPr="009C1E99" w:rsidRDefault="00222B9B" w:rsidP="00176D1F">
      <w:pPr>
        <w:spacing w:line="276" w:lineRule="auto"/>
        <w:rPr>
          <w:rFonts w:ascii="Times New Roman" w:hAnsi="Times New Roman" w:cs="Times New Roman"/>
          <w:b/>
          <w:u w:val="single"/>
          <w:lang w:val="en-US"/>
        </w:rPr>
      </w:pPr>
      <w:r w:rsidRPr="009C1E99">
        <w:rPr>
          <w:rFonts w:ascii="Times New Roman" w:hAnsi="Times New Roman" w:cs="Times New Roman"/>
          <w:b/>
          <w:u w:val="single"/>
          <w:lang w:val="en-US"/>
        </w:rPr>
        <w:t>Top 3 recommendation</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recommendations for ‘managment: follow-up’ of chronic renal insufficiency do you find most suitable for measuring the quality of care?</w:t>
      </w:r>
    </w:p>
    <w:tbl>
      <w:tblPr>
        <w:tblStyle w:val="Tabelraster"/>
        <w:tblW w:w="0" w:type="auto"/>
        <w:tblLook w:val="04A0" w:firstRow="1" w:lastRow="0" w:firstColumn="1" w:lastColumn="0" w:noHBand="0" w:noVBand="1"/>
      </w:tblPr>
      <w:tblGrid>
        <w:gridCol w:w="1364"/>
        <w:gridCol w:w="1695"/>
        <w:gridCol w:w="11159"/>
      </w:tblGrid>
      <w:tr w:rsidR="00222B9B" w:rsidRPr="001F45E7" w:rsidTr="00360815">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lang w:val="en-US"/>
              </w:rPr>
            </w:pPr>
            <w:r w:rsidRPr="009C1E99">
              <w:rPr>
                <w:rFonts w:ascii="Times New Roman" w:hAnsi="Times New Roman" w:cs="Times New Roman"/>
                <w:lang w:val="en-US"/>
              </w:rPr>
              <w:t xml:space="preserve">Top 3 recommendations regarding managment: follow-up </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F90E42" w:rsidP="00176D1F">
            <w:pPr>
              <w:spacing w:line="276" w:lineRule="auto"/>
              <w:rPr>
                <w:rFonts w:ascii="Times New Roman" w:hAnsi="Times New Roman" w:cs="Times New Roman"/>
              </w:rPr>
            </w:pPr>
            <w:r>
              <w:rPr>
                <w:rFonts w:ascii="Times New Roman" w:hAnsi="Times New Roman" w:cs="Times New Roman"/>
              </w:rPr>
              <w:t>2nd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A45818" w:rsidP="00176D1F">
            <w:pPr>
              <w:spacing w:line="276" w:lineRule="auto"/>
              <w:rPr>
                <w:rFonts w:ascii="Times New Roman" w:hAnsi="Times New Roman" w:cs="Times New Roman"/>
              </w:rPr>
            </w:pPr>
            <w:r>
              <w:rPr>
                <w:rFonts w:ascii="Times New Roman" w:hAnsi="Times New Roman" w:cs="Times New Roman"/>
              </w:rPr>
              <w:t>3rd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222B9B" w:rsidRPr="009C1E99" w:rsidRDefault="00222B9B" w:rsidP="00176D1F">
      <w:pPr>
        <w:spacing w:line="276" w:lineRule="auto"/>
        <w:rPr>
          <w:rFonts w:ascii="Times New Roman" w:hAnsi="Times New Roman" w:cs="Times New Roman"/>
        </w:rPr>
      </w:pPr>
    </w:p>
    <w:p w:rsidR="00A56338" w:rsidRDefault="00A56338" w:rsidP="00176D1F">
      <w:pPr>
        <w:spacing w:line="276" w:lineRule="auto"/>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9C1E99" w:rsidTr="00A56338">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numPr>
                <w:ilvl w:val="0"/>
                <w:numId w:val="6"/>
              </w:numPr>
              <w:spacing w:line="276" w:lineRule="auto"/>
              <w:rPr>
                <w:rFonts w:ascii="Times New Roman" w:eastAsia="Times New Roman" w:hAnsi="Times New Roman" w:cs="Times New Roman"/>
                <w:b/>
                <w:i/>
                <w:color w:val="000000"/>
                <w:sz w:val="28"/>
                <w:szCs w:val="28"/>
                <w:lang w:val="en-US" w:eastAsia="nl-BE"/>
              </w:rPr>
            </w:pPr>
            <w:r w:rsidRPr="009C1E99">
              <w:rPr>
                <w:rFonts w:ascii="Times New Roman" w:eastAsia="Times New Roman" w:hAnsi="Times New Roman" w:cs="Times New Roman"/>
                <w:b/>
                <w:i/>
                <w:color w:val="000000"/>
                <w:sz w:val="28"/>
                <w:szCs w:val="28"/>
                <w:lang w:val="en-US" w:eastAsia="nl-BE"/>
              </w:rPr>
              <w:t>Management: Vaccination</w:t>
            </w:r>
          </w:p>
        </w:tc>
      </w:tr>
      <w:tr w:rsidR="00222B9B" w:rsidRPr="001F45E7" w:rsidTr="00A56338">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9C1E99">
              <w:rPr>
                <w:rFonts w:ascii="Times New Roman" w:eastAsia="Times New Roman" w:hAnsi="Times New Roman" w:cs="Times New Roman"/>
                <w:color w:val="000000"/>
                <w:sz w:val="20"/>
                <w:szCs w:val="20"/>
                <w:lang w:val="en-US" w:eastAsia="nl-BE"/>
              </w:rPr>
              <w:t>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pStyle w:val="Normaalweb"/>
              <w:spacing w:before="0" w:beforeAutospacing="0" w:after="0" w:afterAutospacing="0" w:line="276" w:lineRule="auto"/>
              <w:rPr>
                <w:lang w:val="en-US" w:eastAsia="en-US"/>
              </w:rPr>
            </w:pPr>
            <w:r w:rsidRPr="009C1E99">
              <w:rPr>
                <w:color w:val="000000"/>
                <w:sz w:val="20"/>
                <w:szCs w:val="20"/>
                <w:lang w:val="en-US" w:eastAsia="en-US"/>
              </w:rPr>
              <w:t xml:space="preserve">We recommend that all adults with CKD are offered annual </w:t>
            </w:r>
            <w:r w:rsidRPr="009C1E99">
              <w:rPr>
                <w:b/>
                <w:bCs/>
                <w:color w:val="000000"/>
                <w:sz w:val="20"/>
                <w:szCs w:val="20"/>
                <w:lang w:val="en-US" w:eastAsia="en-US"/>
              </w:rPr>
              <w:t xml:space="preserve">vaccination </w:t>
            </w:r>
            <w:r w:rsidRPr="009C1E99">
              <w:rPr>
                <w:color w:val="000000"/>
                <w:sz w:val="20"/>
                <w:szCs w:val="20"/>
                <w:lang w:val="en-US" w:eastAsia="en-US"/>
              </w:rPr>
              <w:t xml:space="preserve">with </w:t>
            </w:r>
            <w:r w:rsidRPr="009C1E99">
              <w:rPr>
                <w:b/>
                <w:bCs/>
                <w:color w:val="000000"/>
                <w:sz w:val="20"/>
                <w:szCs w:val="20"/>
                <w:lang w:val="en-US" w:eastAsia="en-US"/>
              </w:rPr>
              <w:t xml:space="preserve">influenza </w:t>
            </w:r>
            <w:r w:rsidRPr="009C1E99">
              <w:rPr>
                <w:color w:val="000000"/>
                <w:sz w:val="20"/>
                <w:szCs w:val="20"/>
                <w:lang w:val="en-US" w:eastAsia="en-US"/>
              </w:rPr>
              <w:t>vaccine, unless</w:t>
            </w:r>
            <w:r w:rsidRPr="009C1E99">
              <w:rPr>
                <w:lang w:val="en-US" w:eastAsia="en-US"/>
              </w:rPr>
              <w:t xml:space="preserve"> </w:t>
            </w:r>
            <w:r w:rsidRPr="009C1E99">
              <w:rPr>
                <w:color w:val="000000"/>
                <w:sz w:val="20"/>
                <w:szCs w:val="20"/>
                <w:lang w:val="en-US" w:eastAsia="en-US"/>
              </w:rPr>
              <w:t>contraindicated.</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r w:rsidRPr="009C1E99">
              <w:rPr>
                <w:rFonts w:ascii="Times New Roman" w:eastAsia="Calibri" w:hAnsi="Times New Roman" w:cs="Times New Roman"/>
                <w:sz w:val="20"/>
                <w:szCs w:val="20"/>
              </w:rPr>
              <w:b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r w:rsidRPr="009C1E99">
              <w:rPr>
                <w:rFonts w:ascii="Times New Roman" w:eastAsia="Calibri" w:hAnsi="Times New Roman" w:cs="Times New Roman"/>
                <w:sz w:val="20"/>
                <w:szCs w:val="20"/>
              </w:rPr>
              <w:b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C6F8C"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F86D8B" w:rsidRDefault="00222B9B" w:rsidP="00176D1F">
            <w:pPr>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spacing w:line="276" w:lineRule="auto"/>
              <w:rPr>
                <w:rFonts w:ascii="Times New Roman" w:eastAsia="Times New Roman" w:hAnsi="Times New Roman" w:cs="Times New Roman"/>
                <w:color w:val="000000"/>
                <w:sz w:val="20"/>
                <w:szCs w:val="20"/>
                <w:lang w:val="en-US" w:eastAsia="nl-BE"/>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A56338">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9C1E99">
              <w:rPr>
                <w:rFonts w:ascii="Times New Roman" w:eastAsia="Times New Roman" w:hAnsi="Times New Roman" w:cs="Times New Roman"/>
                <w:color w:val="000000"/>
                <w:sz w:val="20"/>
                <w:szCs w:val="20"/>
                <w:lang w:val="en-US" w:eastAsia="nl-BE"/>
              </w:rPr>
              <w:t>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pStyle w:val="Normaalweb"/>
              <w:spacing w:before="0" w:beforeAutospacing="0" w:after="0" w:afterAutospacing="0" w:line="276" w:lineRule="auto"/>
              <w:rPr>
                <w:rFonts w:eastAsia="Calibri"/>
                <w:sz w:val="20"/>
                <w:szCs w:val="20"/>
                <w:lang w:val="en-US" w:eastAsia="en-US"/>
              </w:rPr>
            </w:pPr>
            <w:r w:rsidRPr="009C1E99">
              <w:rPr>
                <w:color w:val="000000"/>
                <w:sz w:val="20"/>
                <w:szCs w:val="20"/>
                <w:lang w:val="en-US" w:eastAsia="en-US"/>
              </w:rPr>
              <w:t>We recommend that all adults with eGFR &lt; 30 ml/min/1.73 m2 (GFR categories G4-G5) and those at high risk</w:t>
            </w:r>
            <w:r w:rsidRPr="009C1E99">
              <w:rPr>
                <w:lang w:val="en-US" w:eastAsia="en-US"/>
              </w:rPr>
              <w:t xml:space="preserve"> </w:t>
            </w:r>
            <w:r w:rsidRPr="009C1E99">
              <w:rPr>
                <w:color w:val="000000"/>
                <w:sz w:val="20"/>
                <w:szCs w:val="20"/>
                <w:lang w:val="en-US" w:eastAsia="en-US"/>
              </w:rPr>
              <w:t xml:space="preserve">of </w:t>
            </w:r>
            <w:r w:rsidRPr="009C1E99">
              <w:rPr>
                <w:b/>
                <w:bCs/>
                <w:color w:val="000000"/>
                <w:sz w:val="20"/>
                <w:szCs w:val="20"/>
                <w:lang w:val="en-US" w:eastAsia="en-US"/>
              </w:rPr>
              <w:t xml:space="preserve">pneumococcal infection </w:t>
            </w:r>
            <w:r w:rsidRPr="009C1E99">
              <w:rPr>
                <w:color w:val="000000"/>
                <w:sz w:val="20"/>
                <w:szCs w:val="20"/>
                <w:lang w:val="en-US" w:eastAsia="en-US"/>
              </w:rPr>
              <w:t>(e.g., nephrotic syndrome, diabetes, or those receiving immunosuppression) receive</w:t>
            </w:r>
            <w:r w:rsidRPr="009C1E99">
              <w:rPr>
                <w:lang w:val="en-US" w:eastAsia="en-US"/>
              </w:rPr>
              <w:t xml:space="preserve"> </w:t>
            </w:r>
            <w:r w:rsidRPr="009C1E99">
              <w:rPr>
                <w:color w:val="000000"/>
                <w:sz w:val="20"/>
                <w:szCs w:val="20"/>
                <w:lang w:val="en-US" w:eastAsia="en-US"/>
              </w:rPr>
              <w:t xml:space="preserve">vaccination with polyvalent pneumococcal vaccine unless contraindicated.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C6F8C"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F86D8B" w:rsidRDefault="00222B9B" w:rsidP="00176D1F">
            <w:pPr>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F86D8B">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A56338">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val="en-US" w:eastAsia="nl-BE"/>
              </w:rPr>
            </w:pPr>
            <w:r w:rsidRPr="009C1E99">
              <w:rPr>
                <w:rFonts w:ascii="Times New Roman" w:eastAsia="Times New Roman" w:hAnsi="Times New Roman" w:cs="Times New Roman"/>
                <w:color w:val="000000"/>
                <w:sz w:val="20"/>
                <w:szCs w:val="20"/>
                <w:lang w:val="en-US" w:eastAsia="nl-BE"/>
              </w:rPr>
              <w:t>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hAnsi="Times New Roman" w:cs="Times New Roman"/>
                <w:color w:val="000000"/>
                <w:sz w:val="20"/>
                <w:szCs w:val="20"/>
                <w:lang w:val="en-US"/>
              </w:rPr>
              <w:t xml:space="preserve">We recommend that all adults who are at high risk of progression of CKD and have GFR &lt; 30 ml/min/1.73 m2 (GFR categories G4-G5) be immunized against </w:t>
            </w:r>
            <w:r w:rsidRPr="009C1E99">
              <w:rPr>
                <w:rFonts w:ascii="Times New Roman" w:hAnsi="Times New Roman" w:cs="Times New Roman"/>
                <w:b/>
                <w:bCs/>
                <w:color w:val="000000"/>
                <w:sz w:val="20"/>
                <w:szCs w:val="20"/>
                <w:lang w:val="en-US"/>
              </w:rPr>
              <w:t>hepatitis B</w:t>
            </w:r>
            <w:r w:rsidRPr="009C1E99">
              <w:rPr>
                <w:rFonts w:ascii="Times New Roman" w:hAnsi="Times New Roman" w:cs="Times New Roman"/>
                <w:color w:val="000000"/>
                <w:sz w:val="20"/>
                <w:szCs w:val="20"/>
                <w:lang w:val="en-US"/>
              </w:rPr>
              <w:t xml:space="preserve"> and the response confirmed by appropriate serological testing. </w:t>
            </w:r>
            <w:r w:rsidRPr="009C1E99">
              <w:rPr>
                <w:rFonts w:ascii="Times New Roman" w:hAnsi="Times New Roman" w:cs="Times New Roman"/>
                <w:color w:val="000000"/>
                <w:sz w:val="20"/>
                <w:szCs w:val="20"/>
              </w:rPr>
              <w:t>(1B)</w:t>
            </w:r>
          </w:p>
          <w:p w:rsidR="00222B9B" w:rsidRPr="009C1E99" w:rsidRDefault="00222B9B" w:rsidP="00176D1F">
            <w:pPr>
              <w:widowControl w:val="0"/>
              <w:spacing w:line="276" w:lineRule="auto"/>
              <w:rPr>
                <w:rFonts w:ascii="Times New Roman" w:eastAsia="Calibri" w:hAnsi="Times New Roman" w:cs="Times New Roman"/>
                <w:sz w:val="20"/>
                <w:szCs w:val="20"/>
              </w:rPr>
            </w:pPr>
          </w:p>
          <w:p w:rsidR="00222B9B" w:rsidRPr="009C1E99" w:rsidRDefault="00222B9B" w:rsidP="00176D1F">
            <w:pPr>
              <w:widowControl w:val="0"/>
              <w:spacing w:line="276" w:lineRule="auto"/>
              <w:rPr>
                <w:rFonts w:ascii="Times New Roman" w:eastAsia="Calibri" w:hAnsi="Times New Roman" w:cs="Times New Roman"/>
                <w:sz w:val="20"/>
                <w:szCs w:val="20"/>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w:t>
            </w:r>
            <w:r w:rsidRPr="009C1E99">
              <w:rPr>
                <w:rFonts w:ascii="Times New Roman" w:eastAsia="Calibri" w:hAnsi="Times New Roman" w:cs="Times New Roman"/>
                <w:sz w:val="20"/>
                <w:szCs w:val="20"/>
              </w:rPr>
              <w:b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6F8C"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F86D8B" w:rsidRDefault="00222B9B" w:rsidP="00176D1F">
            <w:pPr>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F86D8B">
              <w:rPr>
                <w:rFonts w:ascii="Times New Roman" w:hAnsi="Times New Roman" w:cs="Times New Roman"/>
                <w:i/>
                <w:sz w:val="20"/>
                <w:szCs w:val="20"/>
                <w:lang w:val="en-US"/>
              </w:rPr>
              <w:t>Not judgeable</w:t>
            </w:r>
          </w:p>
          <w:p w:rsidR="00222B9B" w:rsidRPr="009C1E99" w:rsidRDefault="00222B9B" w:rsidP="00176D1F">
            <w:pPr>
              <w:spacing w:line="276" w:lineRule="auto"/>
              <w:rPr>
                <w:rFonts w:ascii="Times New Roman" w:eastAsia="Times New Roman" w:hAnsi="Times New Roman" w:cs="Times New Roman"/>
                <w:color w:val="000000"/>
                <w:sz w:val="20"/>
                <w:szCs w:val="20"/>
                <w:lang w:val="en-US" w:eastAsia="nl-BE"/>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657EA3" w:rsidRDefault="00657EA3" w:rsidP="00176D1F">
      <w:pPr>
        <w:spacing w:line="276" w:lineRule="auto"/>
        <w:rPr>
          <w:rFonts w:ascii="Times New Roman" w:hAnsi="Times New Roman" w:cs="Times New Roman"/>
          <w:b/>
          <w:u w:val="single"/>
          <w:lang w:val="en-US"/>
        </w:rPr>
      </w:pPr>
    </w:p>
    <w:p w:rsidR="00222B9B" w:rsidRPr="009C1E99" w:rsidRDefault="00222B9B" w:rsidP="00176D1F">
      <w:pPr>
        <w:spacing w:line="276" w:lineRule="auto"/>
        <w:rPr>
          <w:rFonts w:ascii="Times New Roman" w:hAnsi="Times New Roman" w:cs="Times New Roman"/>
          <w:b/>
          <w:u w:val="single"/>
          <w:lang w:val="en-US"/>
        </w:rPr>
      </w:pPr>
      <w:r w:rsidRPr="009C1E99">
        <w:rPr>
          <w:rFonts w:ascii="Times New Roman" w:hAnsi="Times New Roman" w:cs="Times New Roman"/>
          <w:b/>
          <w:u w:val="single"/>
          <w:lang w:val="en-US"/>
        </w:rPr>
        <w:t>Top recommendation</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 for vaccination of chronic renal insufficiency do you find most suitable for measuring the quality of care?</w:t>
      </w:r>
    </w:p>
    <w:p w:rsidR="00222B9B" w:rsidRPr="009C1E99" w:rsidRDefault="00222B9B" w:rsidP="00176D1F">
      <w:pPr>
        <w:spacing w:line="276" w:lineRule="auto"/>
        <w:rPr>
          <w:rFonts w:ascii="Times New Roman" w:hAnsi="Times New Roman" w:cs="Times New Roman"/>
          <w:lang w:val="en-US"/>
        </w:rPr>
      </w:pPr>
    </w:p>
    <w:tbl>
      <w:tblPr>
        <w:tblStyle w:val="Tabelraster"/>
        <w:tblW w:w="0" w:type="auto"/>
        <w:tblLook w:val="04A0" w:firstRow="1" w:lastRow="0" w:firstColumn="1" w:lastColumn="0" w:noHBand="0" w:noVBand="1"/>
      </w:tblPr>
      <w:tblGrid>
        <w:gridCol w:w="1364"/>
        <w:gridCol w:w="1695"/>
        <w:gridCol w:w="11159"/>
      </w:tblGrid>
      <w:tr w:rsidR="00222B9B" w:rsidRPr="009C1E99" w:rsidTr="00360815">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rPr>
            </w:pPr>
            <w:r w:rsidRPr="009C1E99">
              <w:rPr>
                <w:rFonts w:ascii="Times New Roman" w:hAnsi="Times New Roman" w:cs="Times New Roman"/>
              </w:rPr>
              <w:t>Top recommendation regarding vaccination.</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FF1E2C" w:rsidRDefault="00FF1E2C" w:rsidP="00176D1F">
      <w:pPr>
        <w:spacing w:line="276" w:lineRule="auto"/>
        <w:rPr>
          <w:rFonts w:ascii="Times New Roman" w:hAnsi="Times New Roman" w:cs="Times New Roman"/>
        </w:rPr>
      </w:pPr>
    </w:p>
    <w:p w:rsidR="00E021E5" w:rsidRPr="009C1E99" w:rsidRDefault="00E021E5" w:rsidP="00176D1F">
      <w:pPr>
        <w:spacing w:line="276" w:lineRule="auto"/>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9C1E99" w:rsidTr="00222B9B">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numPr>
                <w:ilvl w:val="0"/>
                <w:numId w:val="6"/>
              </w:numPr>
              <w:spacing w:line="276" w:lineRule="auto"/>
              <w:rPr>
                <w:rFonts w:ascii="Times New Roman" w:eastAsia="Times New Roman" w:hAnsi="Times New Roman" w:cs="Times New Roman"/>
                <w:b/>
                <w:i/>
                <w:color w:val="000000"/>
                <w:sz w:val="28"/>
                <w:szCs w:val="28"/>
                <w:lang w:val="en-US" w:eastAsia="nl-BE"/>
              </w:rPr>
            </w:pPr>
            <w:r w:rsidRPr="009C1E99">
              <w:rPr>
                <w:rFonts w:ascii="Times New Roman" w:eastAsia="Times New Roman" w:hAnsi="Times New Roman" w:cs="Times New Roman"/>
                <w:b/>
                <w:i/>
                <w:color w:val="000000"/>
                <w:sz w:val="28"/>
                <w:szCs w:val="28"/>
                <w:lang w:val="en-US" w:eastAsia="nl-BE"/>
              </w:rPr>
              <w:t>Treatment of CKD</w:t>
            </w:r>
          </w:p>
        </w:tc>
      </w:tr>
      <w:tr w:rsidR="00222B9B" w:rsidRPr="001F45E7" w:rsidTr="00222B9B">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widowControl w:val="0"/>
              <w:spacing w:line="276" w:lineRule="auto"/>
              <w:rPr>
                <w:rFonts w:ascii="Times New Roman" w:eastAsia="Calibri" w:hAnsi="Times New Roman" w:cs="Times New Roman"/>
                <w:b/>
                <w:color w:val="38761D"/>
                <w:lang w:val="en-US"/>
              </w:rPr>
            </w:pPr>
            <w:r w:rsidRPr="009C1E99">
              <w:rPr>
                <w:rFonts w:ascii="Times New Roman" w:eastAsia="Calibri" w:hAnsi="Times New Roman" w:cs="Times New Roman"/>
                <w:b/>
                <w:lang w:val="en-US"/>
              </w:rPr>
              <w:t>3.1. Treatment: Patient education and information</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sz w:val="20"/>
                <w:szCs w:val="20"/>
                <w:lang w:val="en-US"/>
              </w:rPr>
              <w:t>Offer tailored education and support programs in the self-management of CKD patients (GPP). Referral to a specialized nurse is recommended in order to ameliorate understanding of their condition, to ameliorate compliance to lifestyle changes and drug treatment (GRADE 1C). These measures are taken to stabilize parameters and to preserve renal function as long as possible (GPP).</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GPP</w:t>
            </w:r>
            <w:r w:rsidRPr="009C1E99">
              <w:rPr>
                <w:rFonts w:ascii="Times New Roman" w:eastAsia="Calibri" w:hAnsi="Times New Roman" w:cs="Times New Roman"/>
                <w:sz w:val="20"/>
                <w:szCs w:val="20"/>
              </w:rPr>
              <w:br/>
              <w:t>1C</w:t>
            </w:r>
            <w:r w:rsidRPr="009C1E99">
              <w:rPr>
                <w:rFonts w:ascii="Times New Roman" w:eastAsia="Calibri" w:hAnsi="Times New Roman" w:cs="Times New Roman"/>
                <w:sz w:val="20"/>
                <w:szCs w:val="20"/>
              </w:rPr>
              <w:b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C6F8C"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E021E5"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E021E5">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hAnsi="Times New Roman" w:cs="Times New Roman"/>
                <w:sz w:val="20"/>
                <w:szCs w:val="20"/>
                <w:lang w:val="en-US"/>
              </w:rPr>
            </w:pPr>
            <w:r w:rsidRPr="009C1E99">
              <w:rPr>
                <w:rFonts w:ascii="Times New Roman" w:hAnsi="Times New Roman" w:cs="Times New Roman"/>
                <w:sz w:val="20"/>
                <w:szCs w:val="20"/>
                <w:lang w:val="en-US"/>
              </w:rPr>
              <w:t>Provide the following support: information for patients with CKD about their condition, a program for 'shared decision making', support for self-management (eg blood pressure, smoking cessation, exercise, diet and medication) and support in making a well informed choice.</w:t>
            </w:r>
          </w:p>
          <w:p w:rsidR="00222B9B" w:rsidRPr="009C1E99" w:rsidRDefault="00222B9B" w:rsidP="00176D1F">
            <w:pPr>
              <w:widowControl w:val="0"/>
              <w:spacing w:line="276" w:lineRule="auto"/>
              <w:rPr>
                <w:rFonts w:ascii="Times New Roman" w:hAnsi="Times New Roman" w:cs="Times New Roman"/>
                <w:color w:val="38761D"/>
                <w:sz w:val="20"/>
                <w:szCs w:val="20"/>
                <w:lang w:val="en-US"/>
              </w:rPr>
            </w:pPr>
          </w:p>
          <w:p w:rsidR="00222B9B" w:rsidRPr="009C1E99" w:rsidRDefault="00222B9B" w:rsidP="00176D1F">
            <w:pPr>
              <w:widowControl w:val="0"/>
              <w:spacing w:line="276" w:lineRule="auto"/>
              <w:rPr>
                <w:rFonts w:ascii="Times New Roman" w:hAnsi="Times New Roman" w:cs="Times New Roman"/>
                <w:color w:val="38761D"/>
                <w:sz w:val="20"/>
                <w:szCs w:val="20"/>
                <w:lang w:val="en-US"/>
              </w:rPr>
            </w:pPr>
          </w:p>
          <w:p w:rsidR="00222B9B" w:rsidRPr="009C1E99" w:rsidRDefault="00222B9B" w:rsidP="00176D1F">
            <w:pPr>
              <w:widowControl w:val="0"/>
              <w:spacing w:line="276" w:lineRule="auto"/>
              <w:rPr>
                <w:rFonts w:ascii="Times New Roman" w:hAnsi="Times New Roman" w:cs="Times New Roman"/>
                <w:color w:val="38761D"/>
                <w:sz w:val="20"/>
                <w:szCs w:val="20"/>
                <w:lang w:val="en-US"/>
              </w:rPr>
            </w:pPr>
          </w:p>
          <w:p w:rsidR="00222B9B" w:rsidRPr="009C1E99" w:rsidRDefault="00222B9B" w:rsidP="00176D1F">
            <w:pPr>
              <w:widowControl w:val="0"/>
              <w:spacing w:line="276" w:lineRule="auto"/>
              <w:rPr>
                <w:rFonts w:ascii="Times New Roman" w:hAnsi="Times New Roman" w:cs="Times New Roman"/>
                <w:color w:val="38761D"/>
                <w:sz w:val="20"/>
                <w:szCs w:val="20"/>
                <w:lang w:val="en-US"/>
              </w:rPr>
            </w:pPr>
          </w:p>
          <w:p w:rsidR="00222B9B" w:rsidRPr="009C1E99" w:rsidRDefault="00222B9B" w:rsidP="00176D1F">
            <w:pPr>
              <w:widowControl w:val="0"/>
              <w:spacing w:line="276" w:lineRule="auto"/>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C6F8C"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9C1E99" w:rsidTr="00222B9B">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widowControl w:val="0"/>
              <w:spacing w:line="276" w:lineRule="auto"/>
              <w:rPr>
                <w:rFonts w:ascii="Times New Roman" w:eastAsia="Calibri" w:hAnsi="Times New Roman" w:cs="Times New Roman"/>
                <w:b/>
                <w:color w:val="38761D"/>
              </w:rPr>
            </w:pPr>
            <w:r w:rsidRPr="009C1E99">
              <w:rPr>
                <w:rFonts w:ascii="Times New Roman" w:eastAsia="Calibri" w:hAnsi="Times New Roman" w:cs="Times New Roman"/>
                <w:b/>
              </w:rPr>
              <w:t>3.2. Treatment: Lifestyle and diet</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spacing w:line="276" w:lineRule="auto"/>
              <w:rPr>
                <w:rFonts w:ascii="Times New Roman" w:eastAsia="Times New Roman" w:hAnsi="Times New Roman" w:cs="Times New Roman"/>
                <w:sz w:val="24"/>
                <w:szCs w:val="24"/>
                <w:lang w:val="en-US" w:eastAsia="nl-BE"/>
              </w:rPr>
            </w:pPr>
            <w:r w:rsidRPr="009C1E99">
              <w:rPr>
                <w:rFonts w:ascii="Times New Roman" w:eastAsia="Times New Roman" w:hAnsi="Times New Roman" w:cs="Times New Roman"/>
                <w:sz w:val="20"/>
                <w:szCs w:val="20"/>
                <w:shd w:val="clear" w:color="auto" w:fill="FFFFFF"/>
                <w:lang w:val="en-US" w:eastAsia="nl-BE"/>
              </w:rPr>
              <w:t>Patients with CKD should be encouraged to (GRADE 1B):</w:t>
            </w:r>
          </w:p>
          <w:p w:rsidR="00222B9B" w:rsidRPr="009C1E99" w:rsidRDefault="00222B9B" w:rsidP="00176D1F">
            <w:pPr>
              <w:pStyle w:val="Lijstalinea"/>
              <w:numPr>
                <w:ilvl w:val="0"/>
                <w:numId w:val="4"/>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lang w:val="en-US" w:eastAsia="nl-BE"/>
              </w:rPr>
              <w:t>Undertake physical activity compatible with cardiovascular health and tolerance (aiming for at least 30 minutes 5 times per week)</w:t>
            </w:r>
          </w:p>
          <w:p w:rsidR="00222B9B" w:rsidRPr="009C1E99" w:rsidRDefault="00222B9B" w:rsidP="00176D1F">
            <w:pPr>
              <w:pStyle w:val="Lijstalinea"/>
              <w:numPr>
                <w:ilvl w:val="0"/>
                <w:numId w:val="4"/>
              </w:numPr>
              <w:shd w:val="clear" w:color="auto" w:fill="FFFFFF"/>
              <w:spacing w:line="276" w:lineRule="auto"/>
              <w:textAlignment w:val="baseline"/>
              <w:rPr>
                <w:rFonts w:ascii="Times New Roman" w:eastAsia="Times New Roman" w:hAnsi="Times New Roman" w:cs="Times New Roman"/>
                <w:sz w:val="20"/>
                <w:szCs w:val="20"/>
                <w:lang w:eastAsia="nl-BE"/>
              </w:rPr>
            </w:pPr>
            <w:r w:rsidRPr="009C1E99">
              <w:rPr>
                <w:rFonts w:ascii="Times New Roman" w:eastAsia="Times New Roman" w:hAnsi="Times New Roman" w:cs="Times New Roman"/>
                <w:sz w:val="20"/>
                <w:szCs w:val="20"/>
                <w:shd w:val="clear" w:color="auto" w:fill="FFFFFF"/>
                <w:lang w:eastAsia="nl-BE"/>
              </w:rPr>
              <w:t>Stop smoking</w:t>
            </w:r>
          </w:p>
          <w:p w:rsidR="00222B9B" w:rsidRPr="009C1E99" w:rsidRDefault="00222B9B" w:rsidP="00176D1F">
            <w:pPr>
              <w:pStyle w:val="Lijstalinea"/>
              <w:numPr>
                <w:ilvl w:val="0"/>
                <w:numId w:val="4"/>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 xml:space="preserve">Obtain or maintain a healthy weight </w:t>
            </w:r>
          </w:p>
          <w:p w:rsidR="00222B9B" w:rsidRPr="009C1E99" w:rsidRDefault="00222B9B" w:rsidP="00176D1F">
            <w:pPr>
              <w:pStyle w:val="Lijstalinea"/>
              <w:numPr>
                <w:ilvl w:val="1"/>
                <w:numId w:val="4"/>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(BMI 20 to 25, depending on country-specific demographics).</w:t>
            </w:r>
          </w:p>
          <w:p w:rsidR="00222B9B" w:rsidRPr="009C1E99" w:rsidRDefault="00222B9B" w:rsidP="00176D1F">
            <w:pPr>
              <w:pStyle w:val="Lijstalinea"/>
              <w:numPr>
                <w:ilvl w:val="1"/>
                <w:numId w:val="4"/>
              </w:numPr>
              <w:shd w:val="clear" w:color="auto" w:fill="FFFFFF"/>
              <w:spacing w:line="276" w:lineRule="auto"/>
              <w:textAlignment w:val="baseline"/>
              <w:rPr>
                <w:rFonts w:ascii="Times New Roman" w:eastAsia="Times New Roman" w:hAnsi="Times New Roman" w:cs="Times New Roman"/>
                <w:sz w:val="20"/>
                <w:szCs w:val="20"/>
                <w:lang w:eastAsia="nl-BE"/>
              </w:rPr>
            </w:pPr>
            <w:r w:rsidRPr="009C1E99">
              <w:rPr>
                <w:rFonts w:ascii="Times New Roman" w:eastAsia="Times New Roman" w:hAnsi="Times New Roman" w:cs="Times New Roman"/>
                <w:sz w:val="20"/>
                <w:szCs w:val="20"/>
                <w:lang w:eastAsia="nl-BE"/>
              </w:rPr>
              <w:t>Waist circumference:</w:t>
            </w:r>
          </w:p>
          <w:p w:rsidR="00222B9B" w:rsidRPr="009C1E99" w:rsidRDefault="00222B9B" w:rsidP="00176D1F">
            <w:pPr>
              <w:widowControl w:val="0"/>
              <w:numPr>
                <w:ilvl w:val="2"/>
                <w:numId w:val="4"/>
              </w:numPr>
              <w:spacing w:line="276" w:lineRule="auto"/>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lang w:val="en-US" w:eastAsia="nl-BE"/>
              </w:rPr>
              <w:t>Waist circumference ≥94 cm in men or ≥80 cm in women (SIGN 103: GPP)</w:t>
            </w:r>
          </w:p>
          <w:p w:rsidR="00222B9B" w:rsidRPr="009C1E99" w:rsidRDefault="00222B9B" w:rsidP="00176D1F">
            <w:pPr>
              <w:widowControl w:val="0"/>
              <w:numPr>
                <w:ilvl w:val="2"/>
                <w:numId w:val="4"/>
              </w:numPr>
              <w:spacing w:line="276" w:lineRule="auto"/>
              <w:contextualSpacing/>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lang w:val="en-US" w:eastAsia="nl-BE"/>
              </w:rPr>
              <w:t>Waist circumference &lt; 102 cm for men, &lt; 88 cm for women (CMAJ 2008: D)</w:t>
            </w:r>
          </w:p>
          <w:p w:rsidR="00222B9B" w:rsidRPr="005844D5" w:rsidRDefault="00222B9B" w:rsidP="005844D5">
            <w:pPr>
              <w:pStyle w:val="Lijstalinea"/>
              <w:numPr>
                <w:ilvl w:val="0"/>
                <w:numId w:val="4"/>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Limit the alcohol intake (only mentioned in NfN, CMAJ)</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EBM</w:t>
            </w:r>
            <w:r w:rsidRPr="009C1E99">
              <w:rPr>
                <w:rFonts w:ascii="Times New Roman" w:eastAsia="Calibri" w:hAnsi="Times New Roman" w:cs="Times New Roman"/>
                <w:sz w:val="20"/>
                <w:szCs w:val="20"/>
                <w:lang w:val="en-US"/>
              </w:rPr>
              <w:br/>
              <w:t>NICE CG182</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SIGN 103</w:t>
            </w:r>
            <w:r w:rsidRPr="009C1E99">
              <w:rPr>
                <w:rFonts w:ascii="Times New Roman" w:eastAsia="Calibri" w:hAnsi="Times New Roman" w:cs="Times New Roman"/>
                <w:sz w:val="20"/>
                <w:szCs w:val="20"/>
                <w:lang w:val="en-US"/>
              </w:rPr>
              <w:br/>
              <w:t>KDIGO</w:t>
            </w:r>
            <w:r w:rsidRPr="009C1E99">
              <w:rPr>
                <w:rFonts w:ascii="Times New Roman" w:eastAsia="Calibri" w:hAnsi="Times New Roman" w:cs="Times New Roman"/>
                <w:sz w:val="20"/>
                <w:szCs w:val="20"/>
                <w:lang w:val="en-US"/>
              </w:rPr>
              <w:br/>
              <w:t>NfN</w:t>
            </w:r>
            <w:r w:rsidRPr="009C1E99">
              <w:rPr>
                <w:rFonts w:ascii="Times New Roman" w:eastAsia="Calibri" w:hAnsi="Times New Roman" w:cs="Times New Roman"/>
                <w:sz w:val="20"/>
                <w:szCs w:val="20"/>
                <w:lang w:val="en-US"/>
              </w:rPr>
              <w:br/>
              <w:t>MSN</w:t>
            </w:r>
            <w:r w:rsidRPr="009C1E99">
              <w:rPr>
                <w:rFonts w:ascii="Times New Roman" w:eastAsia="Calibri" w:hAnsi="Times New Roman" w:cs="Times New Roman"/>
                <w:sz w:val="20"/>
                <w:szCs w:val="20"/>
                <w:lang w:val="en-US"/>
              </w:rPr>
              <w:br/>
              <w:t>DM</w:t>
            </w:r>
            <w:r w:rsidRPr="009C1E99">
              <w:rPr>
                <w:rFonts w:ascii="Times New Roman" w:eastAsia="Calibri" w:hAnsi="Times New Roman" w:cs="Times New Roman"/>
                <w:sz w:val="20"/>
                <w:szCs w:val="20"/>
                <w:lang w:val="en-US"/>
              </w:rPr>
              <w:br/>
            </w:r>
            <w:r w:rsidRPr="009C1E99">
              <w:rPr>
                <w:rFonts w:ascii="Times New Roman" w:eastAsia="Calibri" w:hAnsi="Times New Roman" w:cs="Times New Roman"/>
                <w:sz w:val="20"/>
                <w:szCs w:val="20"/>
                <w:lang w:val="en-US"/>
              </w:rPr>
              <w:br/>
              <w:t>CMAJ</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r w:rsidRPr="009C1E99">
              <w:rPr>
                <w:rFonts w:ascii="Times New Roman" w:eastAsia="Calibri" w:hAnsi="Times New Roman" w:cs="Times New Roman"/>
                <w:sz w:val="20"/>
                <w:szCs w:val="20"/>
              </w:rPr>
              <w:br/>
              <w:t>2014 (2015 update) 2008</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r w:rsidRPr="009C1E99">
              <w:rPr>
                <w:rFonts w:ascii="Times New Roman" w:eastAsia="Calibri" w:hAnsi="Times New Roman" w:cs="Times New Roman"/>
                <w:sz w:val="20"/>
                <w:szCs w:val="20"/>
              </w:rPr>
              <w:br/>
              <w:t>2015</w:t>
            </w:r>
            <w:r w:rsidRPr="009C1E99">
              <w:rPr>
                <w:rFonts w:ascii="Times New Roman" w:eastAsia="Calibri" w:hAnsi="Times New Roman" w:cs="Times New Roman"/>
                <w:sz w:val="20"/>
                <w:szCs w:val="20"/>
              </w:rPr>
              <w:br/>
              <w:t>2011</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r>
            <w:r w:rsidRPr="009C1E99">
              <w:rPr>
                <w:rFonts w:ascii="Times New Roman" w:eastAsia="Calibri" w:hAnsi="Times New Roman" w:cs="Times New Roman"/>
                <w:sz w:val="20"/>
                <w:szCs w:val="20"/>
              </w:rPr>
              <w:br/>
              <w:t>2008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None</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br/>
              <w:t>GPP</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1D</w:t>
            </w:r>
            <w:r w:rsidRPr="009C1E99">
              <w:rPr>
                <w:rFonts w:ascii="Times New Roman" w:eastAsia="Calibri" w:hAnsi="Times New Roman" w:cs="Times New Roman"/>
                <w:sz w:val="20"/>
                <w:szCs w:val="20"/>
              </w:rPr>
              <w:br/>
              <w:t>1D</w:t>
            </w:r>
            <w:r w:rsidRPr="009C1E99">
              <w:rPr>
                <w:rFonts w:ascii="Times New Roman" w:eastAsia="Calibri" w:hAnsi="Times New Roman" w:cs="Times New Roman"/>
                <w:sz w:val="20"/>
                <w:szCs w:val="20"/>
              </w:rPr>
              <w:br/>
              <w:t>B</w:t>
            </w:r>
            <w:r w:rsidRPr="009C1E99">
              <w:rPr>
                <w:rFonts w:ascii="Times New Roman" w:eastAsia="Calibri" w:hAnsi="Times New Roman" w:cs="Times New Roman"/>
                <w:sz w:val="20"/>
                <w:szCs w:val="20"/>
              </w:rPr>
              <w:br/>
              <w:t>1B-1C (roken)-1B</w:t>
            </w:r>
            <w:r w:rsidRPr="009C1E99">
              <w:rPr>
                <w:rFonts w:ascii="Times New Roman" w:eastAsia="Calibri" w:hAnsi="Times New Roman" w:cs="Times New Roman"/>
                <w:sz w:val="20"/>
                <w:szCs w:val="20"/>
              </w:rPr>
              <w:br/>
              <w:t>D-D-D-B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AC6F8C"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sz w:val="20"/>
                <w:szCs w:val="20"/>
                <w:lang w:val="en-US"/>
              </w:rPr>
              <w:t>For CNI stage 1 to 3, no specific dietary advice other than the healthy diet recommended to the general population is required, except for patients with hypertension (low salt) or hypercholesterolemia (low saturated fatty acids).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A4032" w:rsidRPr="009C1E99" w:rsidRDefault="008A4032"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pStyle w:val="Normaalweb"/>
              <w:spacing w:before="0" w:beforeAutospacing="0" w:after="0" w:afterAutospacing="0" w:line="276" w:lineRule="auto"/>
              <w:rPr>
                <w:lang w:val="en-US" w:eastAsia="en-US"/>
              </w:rPr>
            </w:pPr>
            <w:r w:rsidRPr="009C1E99">
              <w:rPr>
                <w:sz w:val="20"/>
                <w:szCs w:val="20"/>
                <w:lang w:val="en-US" w:eastAsia="en-US"/>
              </w:rPr>
              <w:t xml:space="preserve">Individuals with CKD at high risk should receive expert dietary advice and information in the context of an education program, tailored to severity of CKD and the need to intervene on salt, phosphate, potassium, and protein intake where indicated. </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032" w:rsidRPr="009C1E99" w:rsidRDefault="008A4032"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E0493E" w:rsidRPr="005844D5" w:rsidRDefault="00222B9B" w:rsidP="00176D1F">
            <w:pPr>
              <w:widowControl w:val="0"/>
              <w:spacing w:line="276" w:lineRule="auto"/>
              <w:rPr>
                <w:rFonts w:ascii="Times New Roman" w:hAnsi="Times New Roman" w:cs="Times New Roman"/>
                <w:i/>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222B9B">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 xml:space="preserve">Complex diets for some patients with severe CKD require specialized guidance by a dietician to prevent dietary errors and/or malnutrition. Dietary advice about potassium and phosphate intake tailored to CKD stage is made by </w:t>
            </w:r>
            <w:r w:rsidRPr="009C1E99">
              <w:rPr>
                <w:rFonts w:ascii="Times New Roman" w:hAnsi="Times New Roman" w:cs="Times New Roman"/>
                <w:sz w:val="20"/>
                <w:szCs w:val="20"/>
                <w:lang w:val="en-US"/>
              </w:rPr>
              <w:t xml:space="preserve">an appropriately qualified </w:t>
            </w:r>
            <w:r w:rsidRPr="009C1E99">
              <w:rPr>
                <w:rFonts w:ascii="Times New Roman" w:hAnsi="Times New Roman" w:cs="Times New Roman"/>
                <w:b/>
                <w:bCs/>
                <w:sz w:val="20"/>
                <w:szCs w:val="20"/>
                <w:lang w:val="en-US"/>
              </w:rPr>
              <w:t>dietitian</w:t>
            </w:r>
            <w:r w:rsidRPr="009C1E99">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032" w:rsidRPr="009C1E99" w:rsidRDefault="008A4032"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571E00"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571E00">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9C1E99" w:rsidTr="003608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widowControl w:val="0"/>
              <w:spacing w:line="276" w:lineRule="auto"/>
              <w:rPr>
                <w:rFonts w:ascii="Times New Roman" w:eastAsia="Calibri" w:hAnsi="Times New Roman" w:cs="Times New Roman"/>
                <w:b/>
                <w:color w:val="38761D"/>
              </w:rPr>
            </w:pPr>
            <w:r w:rsidRPr="009C1E99">
              <w:rPr>
                <w:rFonts w:ascii="Times New Roman" w:hAnsi="Times New Roman" w:cs="Times New Roman"/>
                <w:lang w:val="en-US"/>
              </w:rPr>
              <w:br w:type="page"/>
            </w:r>
            <w:r w:rsidRPr="009C1E99">
              <w:rPr>
                <w:rFonts w:ascii="Times New Roman" w:eastAsia="Calibri" w:hAnsi="Times New Roman" w:cs="Times New Roman"/>
                <w:b/>
              </w:rPr>
              <w:t>3.3. Treatment of hypertension</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spacing w:line="276" w:lineRule="auto"/>
              <w:rPr>
                <w:rFonts w:ascii="Times New Roman" w:eastAsia="Times New Roman" w:hAnsi="Times New Roman" w:cs="Times New Roman"/>
                <w:sz w:val="24"/>
                <w:szCs w:val="24"/>
                <w:lang w:val="en-US" w:eastAsia="nl-BE"/>
              </w:rPr>
            </w:pPr>
            <w:r w:rsidRPr="009C1E99">
              <w:rPr>
                <w:rFonts w:ascii="Times New Roman" w:eastAsia="Times New Roman" w:hAnsi="Times New Roman" w:cs="Times New Roman"/>
                <w:color w:val="000000"/>
                <w:sz w:val="20"/>
                <w:szCs w:val="20"/>
                <w:shd w:val="clear" w:color="auto" w:fill="FFFFFF"/>
                <w:lang w:val="en-US" w:eastAsia="nl-BE"/>
              </w:rPr>
              <w:t xml:space="preserve">Target BP should be </w:t>
            </w:r>
            <w:r w:rsidRPr="009C1E99">
              <w:rPr>
                <w:rFonts w:ascii="Times New Roman" w:eastAsia="Times New Roman" w:hAnsi="Times New Roman" w:cs="Times New Roman"/>
                <w:b/>
                <w:bCs/>
                <w:color w:val="000000"/>
                <w:sz w:val="20"/>
                <w:szCs w:val="20"/>
                <w:shd w:val="clear" w:color="auto" w:fill="FFFFFF"/>
                <w:lang w:val="en-US" w:eastAsia="nl-BE"/>
              </w:rPr>
              <w:t>&lt;130/80</w:t>
            </w:r>
            <w:r w:rsidRPr="009C1E99">
              <w:rPr>
                <w:rFonts w:ascii="Times New Roman" w:eastAsia="Times New Roman" w:hAnsi="Times New Roman" w:cs="Times New Roman"/>
                <w:color w:val="000000"/>
                <w:sz w:val="20"/>
                <w:szCs w:val="20"/>
                <w:shd w:val="clear" w:color="auto" w:fill="FFFFFF"/>
                <w:lang w:val="en-US" w:eastAsia="nl-BE"/>
              </w:rPr>
              <w:t xml:space="preserve"> (SBP range 120 - 129) mmHg </w:t>
            </w:r>
          </w:p>
          <w:p w:rsidR="00222B9B" w:rsidRPr="009C1E99" w:rsidRDefault="00222B9B" w:rsidP="00176D1F">
            <w:pPr>
              <w:pStyle w:val="Normaalweb"/>
              <w:numPr>
                <w:ilvl w:val="0"/>
                <w:numId w:val="4"/>
              </w:numPr>
              <w:spacing w:before="0" w:beforeAutospacing="0" w:after="0" w:afterAutospacing="0" w:line="276" w:lineRule="auto"/>
              <w:rPr>
                <w:color w:val="000000"/>
                <w:sz w:val="20"/>
                <w:szCs w:val="20"/>
                <w:shd w:val="clear" w:color="auto" w:fill="FFFFFF"/>
                <w:lang w:val="en-US"/>
              </w:rPr>
            </w:pPr>
            <w:r w:rsidRPr="009C1E99">
              <w:rPr>
                <w:color w:val="000000"/>
                <w:sz w:val="20"/>
                <w:szCs w:val="20"/>
                <w:shd w:val="clear" w:color="auto" w:fill="FFFFFF"/>
                <w:lang w:val="en-US"/>
              </w:rPr>
              <w:t xml:space="preserve">In patients with proteinuria ≥1 g/day. (MSN, SIGN Grade A) </w:t>
            </w:r>
          </w:p>
          <w:p w:rsidR="00222B9B" w:rsidRPr="009C1E99" w:rsidRDefault="00222B9B" w:rsidP="00176D1F">
            <w:pPr>
              <w:pStyle w:val="Normaalweb"/>
              <w:numPr>
                <w:ilvl w:val="0"/>
                <w:numId w:val="4"/>
              </w:numPr>
              <w:spacing w:before="0" w:beforeAutospacing="0" w:after="0" w:afterAutospacing="0" w:line="276" w:lineRule="auto"/>
              <w:rPr>
                <w:color w:val="000000"/>
                <w:sz w:val="20"/>
                <w:szCs w:val="20"/>
                <w:shd w:val="clear" w:color="auto" w:fill="FFFFFF"/>
                <w:lang w:val="en-US"/>
              </w:rPr>
            </w:pPr>
            <w:r w:rsidRPr="009C1E99">
              <w:rPr>
                <w:color w:val="000000"/>
                <w:sz w:val="20"/>
                <w:szCs w:val="20"/>
                <w:shd w:val="clear" w:color="auto" w:fill="FFFFFF"/>
                <w:lang w:val="en-US"/>
              </w:rPr>
              <w:t>In patients with normal urinary albumin concentrations (AAFP Grade B)</w:t>
            </w:r>
          </w:p>
          <w:p w:rsidR="00222B9B" w:rsidRPr="009C1E99" w:rsidRDefault="00222B9B" w:rsidP="00176D1F">
            <w:pPr>
              <w:pStyle w:val="Normaalweb"/>
              <w:numPr>
                <w:ilvl w:val="0"/>
                <w:numId w:val="4"/>
              </w:numPr>
              <w:spacing w:before="0" w:beforeAutospacing="0" w:after="0" w:afterAutospacing="0" w:line="276" w:lineRule="auto"/>
              <w:rPr>
                <w:color w:val="000000"/>
                <w:sz w:val="20"/>
                <w:szCs w:val="20"/>
                <w:shd w:val="clear" w:color="auto" w:fill="FFFFFF"/>
                <w:lang w:val="en-US"/>
              </w:rPr>
            </w:pPr>
            <w:r w:rsidRPr="009C1E99">
              <w:rPr>
                <w:color w:val="000000"/>
                <w:sz w:val="20"/>
                <w:szCs w:val="20"/>
                <w:shd w:val="clear" w:color="auto" w:fill="FFFFFF"/>
                <w:lang w:val="en-US"/>
              </w:rPr>
              <w:t>In patients with diabetes. (MSN Grade B, CMAJ grade B)</w:t>
            </w:r>
          </w:p>
          <w:p w:rsidR="00360815" w:rsidRPr="009C1E99" w:rsidRDefault="00222B9B" w:rsidP="00176D1F">
            <w:pPr>
              <w:pStyle w:val="Normaalweb"/>
              <w:numPr>
                <w:ilvl w:val="0"/>
                <w:numId w:val="4"/>
              </w:numPr>
              <w:spacing w:before="0" w:beforeAutospacing="0" w:after="0" w:afterAutospacing="0" w:line="276" w:lineRule="auto"/>
              <w:rPr>
                <w:lang w:val="en-US" w:eastAsia="en-US"/>
              </w:rPr>
            </w:pPr>
            <w:r w:rsidRPr="009C1E99">
              <w:rPr>
                <w:color w:val="000000"/>
                <w:sz w:val="20"/>
                <w:szCs w:val="20"/>
                <w:shd w:val="clear" w:color="auto" w:fill="FFFFFF"/>
                <w:lang w:val="en-US"/>
              </w:rPr>
              <w:t>In patients with a strongly increased albuminuria, first choice antihypertensive drugs to achieve these goals are ACE inhibitors or</w:t>
            </w:r>
            <w:r w:rsidRPr="009C1E99">
              <w:rPr>
                <w:color w:val="0000FF"/>
                <w:sz w:val="20"/>
                <w:szCs w:val="20"/>
                <w:shd w:val="clear" w:color="auto" w:fill="FFFFFF"/>
                <w:lang w:val="en-US" w:eastAsia="en-US"/>
              </w:rPr>
              <w:t xml:space="preserve"> </w:t>
            </w:r>
            <w:r w:rsidRPr="009C1E99">
              <w:rPr>
                <w:sz w:val="20"/>
                <w:szCs w:val="20"/>
                <w:shd w:val="clear" w:color="auto" w:fill="FFFFFF"/>
                <w:lang w:val="en-US" w:eastAsia="en-US"/>
              </w:rPr>
              <w:t>ARB's (NfN grade 1B, KDIGO grade 2D)</w:t>
            </w:r>
          </w:p>
          <w:p w:rsidR="00222B9B" w:rsidRPr="009C1E99" w:rsidRDefault="00360815" w:rsidP="00176D1F">
            <w:pPr>
              <w:pStyle w:val="Normaalweb"/>
              <w:numPr>
                <w:ilvl w:val="0"/>
                <w:numId w:val="4"/>
              </w:numPr>
              <w:spacing w:before="0" w:beforeAutospacing="0" w:after="0" w:afterAutospacing="0" w:line="276" w:lineRule="auto"/>
              <w:rPr>
                <w:lang w:val="en-US" w:eastAsia="en-US"/>
              </w:rPr>
            </w:pPr>
            <w:r w:rsidRPr="009C1E99">
              <w:rPr>
                <w:color w:val="000000"/>
                <w:sz w:val="20"/>
                <w:szCs w:val="20"/>
                <w:shd w:val="clear" w:color="auto" w:fill="FFFFFF"/>
                <w:lang w:val="en-US"/>
              </w:rPr>
              <w:t>I</w:t>
            </w:r>
            <w:r w:rsidR="00222B9B" w:rsidRPr="009C1E99">
              <w:rPr>
                <w:color w:val="000000"/>
                <w:sz w:val="20"/>
                <w:szCs w:val="20"/>
                <w:shd w:val="clear" w:color="auto" w:fill="FFFFFF"/>
                <w:lang w:val="en-US"/>
              </w:rPr>
              <w:t xml:space="preserve">n people with </w:t>
            </w:r>
            <w:r w:rsidR="00222B9B" w:rsidRPr="009C1E99">
              <w:rPr>
                <w:b/>
                <w:bCs/>
                <w:color w:val="000000"/>
                <w:sz w:val="20"/>
                <w:szCs w:val="20"/>
                <w:shd w:val="clear" w:color="auto" w:fill="FFFFFF"/>
                <w:lang w:val="en-US"/>
              </w:rPr>
              <w:t xml:space="preserve">ACR </w:t>
            </w:r>
            <w:r w:rsidR="00222B9B" w:rsidRPr="009C1E99">
              <w:rPr>
                <w:color w:val="000000"/>
                <w:sz w:val="20"/>
                <w:szCs w:val="20"/>
                <w:shd w:val="clear" w:color="auto" w:fill="FFFFFF"/>
                <w:lang w:val="en-US"/>
              </w:rPr>
              <w:t> </w:t>
            </w:r>
            <w:r w:rsidR="00222B9B" w:rsidRPr="009C1E99">
              <w:rPr>
                <w:b/>
                <w:bCs/>
                <w:color w:val="000000"/>
                <w:sz w:val="20"/>
                <w:szCs w:val="20"/>
                <w:shd w:val="clear" w:color="auto" w:fill="FFFFFF"/>
                <w:lang w:val="en-US"/>
              </w:rPr>
              <w:t>≥70</w:t>
            </w:r>
            <w:r w:rsidR="00222B9B" w:rsidRPr="009C1E99">
              <w:rPr>
                <w:color w:val="000000"/>
                <w:sz w:val="20"/>
                <w:szCs w:val="20"/>
                <w:shd w:val="clear" w:color="auto" w:fill="FFFFFF"/>
                <w:lang w:val="en-US"/>
              </w:rPr>
              <w:t xml:space="preserve"> mg/mmol (NICE CG182, none)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MSN</w:t>
            </w:r>
            <w:r w:rsidRPr="009C1E99">
              <w:rPr>
                <w:rFonts w:ascii="Times New Roman" w:eastAsia="Calibri" w:hAnsi="Times New Roman" w:cs="Times New Roman"/>
                <w:sz w:val="20"/>
                <w:szCs w:val="20"/>
                <w:lang w:val="en-US"/>
              </w:rPr>
              <w:br/>
              <w:t>SIGN</w:t>
            </w:r>
            <w:r w:rsidRPr="009C1E99">
              <w:rPr>
                <w:rFonts w:ascii="Times New Roman" w:eastAsia="Calibri" w:hAnsi="Times New Roman" w:cs="Times New Roman"/>
                <w:sz w:val="20"/>
                <w:szCs w:val="20"/>
                <w:lang w:val="en-US"/>
              </w:rPr>
              <w:br/>
              <w:t>AAFP</w:t>
            </w:r>
            <w:r w:rsidRPr="009C1E99">
              <w:rPr>
                <w:rFonts w:ascii="Times New Roman" w:eastAsia="Calibri" w:hAnsi="Times New Roman" w:cs="Times New Roman"/>
                <w:sz w:val="20"/>
                <w:szCs w:val="20"/>
                <w:lang w:val="en-US"/>
              </w:rPr>
              <w:br/>
              <w:t>CMAJ</w:t>
            </w:r>
            <w:r w:rsidRPr="009C1E99">
              <w:rPr>
                <w:rFonts w:ascii="Times New Roman" w:eastAsia="Calibri" w:hAnsi="Times New Roman" w:cs="Times New Roman"/>
                <w:sz w:val="20"/>
                <w:szCs w:val="20"/>
                <w:lang w:val="en-US"/>
              </w:rPr>
              <w:br/>
              <w:t>NfN</w:t>
            </w:r>
            <w:r w:rsidRPr="009C1E99">
              <w:rPr>
                <w:rFonts w:ascii="Times New Roman" w:eastAsia="Calibri" w:hAnsi="Times New Roman" w:cs="Times New Roman"/>
                <w:sz w:val="20"/>
                <w:szCs w:val="20"/>
                <w:lang w:val="en-US"/>
              </w:rPr>
              <w:br/>
              <w:t>KDIGONICE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r w:rsidRPr="009C1E99">
              <w:rPr>
                <w:rFonts w:ascii="Times New Roman" w:eastAsia="Calibri" w:hAnsi="Times New Roman" w:cs="Times New Roman"/>
                <w:sz w:val="20"/>
                <w:szCs w:val="20"/>
              </w:rPr>
              <w:br/>
              <w:t>2008</w:t>
            </w:r>
            <w:r w:rsidRPr="009C1E99">
              <w:rPr>
                <w:rFonts w:ascii="Times New Roman" w:eastAsia="Calibri" w:hAnsi="Times New Roman" w:cs="Times New Roman"/>
                <w:sz w:val="20"/>
                <w:szCs w:val="20"/>
              </w:rPr>
              <w:br/>
              <w:t>2005</w:t>
            </w:r>
            <w:r w:rsidRPr="009C1E99">
              <w:rPr>
                <w:rFonts w:ascii="Times New Roman" w:eastAsia="Calibri" w:hAnsi="Times New Roman" w:cs="Times New Roman"/>
                <w:sz w:val="20"/>
                <w:szCs w:val="20"/>
              </w:rPr>
              <w:br/>
              <w:t>2008</w:t>
            </w:r>
            <w:r w:rsidRPr="009C1E99">
              <w:rPr>
                <w:rFonts w:ascii="Times New Roman" w:eastAsia="Calibri" w:hAnsi="Times New Roman" w:cs="Times New Roman"/>
                <w:sz w:val="20"/>
                <w:szCs w:val="20"/>
              </w:rPr>
              <w:b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2014 (2015 upd)</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A</w:t>
            </w:r>
            <w:r w:rsidRPr="009C1E99">
              <w:rPr>
                <w:rFonts w:ascii="Times New Roman" w:eastAsia="Calibri" w:hAnsi="Times New Roman" w:cs="Times New Roman"/>
                <w:sz w:val="20"/>
                <w:szCs w:val="20"/>
              </w:rPr>
              <w:br/>
              <w:t xml:space="preserve">A </w:t>
            </w:r>
            <w:r w:rsidRPr="009C1E99">
              <w:rPr>
                <w:rFonts w:ascii="Times New Roman" w:eastAsia="Calibri" w:hAnsi="Times New Roman" w:cs="Times New Roman"/>
                <w:sz w:val="20"/>
                <w:szCs w:val="20"/>
              </w:rPr>
              <w:br/>
              <w:t>B</w:t>
            </w:r>
            <w:r w:rsidRPr="009C1E99">
              <w:rPr>
                <w:rFonts w:ascii="Times New Roman" w:eastAsia="Calibri" w:hAnsi="Times New Roman" w:cs="Times New Roman"/>
                <w:sz w:val="20"/>
                <w:szCs w:val="20"/>
              </w:rPr>
              <w:b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223B2" w:rsidRPr="009C1E99" w:rsidRDefault="009223B2"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5844D5"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5844D5">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 xml:space="preserve">We recommend that in both diabetic and non-diabetic adults with CKD and urine albumin excretion &lt;30 mg/ 24 hours (or &lt;3mg/mmol) whose office BP is consistently &gt;140 mm Hg systolic or &gt;90 mm Hg diastolic be treated with BP-lowering drugs to maintain a BP that is consistently </w:t>
            </w:r>
            <w:r w:rsidRPr="009C1E99">
              <w:rPr>
                <w:rFonts w:ascii="Times New Roman" w:eastAsia="Calibri" w:hAnsi="Times New Roman" w:cs="Times New Roman"/>
                <w:b/>
                <w:sz w:val="20"/>
                <w:szCs w:val="20"/>
                <w:highlight w:val="white"/>
                <w:lang w:val="en-US"/>
              </w:rPr>
              <w:t>≤</w:t>
            </w:r>
            <w:r w:rsidRPr="009C1E99">
              <w:rPr>
                <w:rFonts w:ascii="Times New Roman" w:hAnsi="Times New Roman" w:cs="Times New Roman"/>
                <w:sz w:val="20"/>
                <w:szCs w:val="20"/>
                <w:shd w:val="clear" w:color="auto" w:fill="FFFFFF"/>
                <w:lang w:val="en-US"/>
              </w:rPr>
              <w:t xml:space="preserve">140 mm Hg systolic and </w:t>
            </w:r>
            <w:r w:rsidRPr="009C1E99">
              <w:rPr>
                <w:rFonts w:ascii="Times New Roman" w:eastAsia="Calibri" w:hAnsi="Times New Roman" w:cs="Times New Roman"/>
                <w:b/>
                <w:sz w:val="20"/>
                <w:szCs w:val="20"/>
                <w:highlight w:val="white"/>
                <w:lang w:val="en-US"/>
              </w:rPr>
              <w:t>≤</w:t>
            </w:r>
            <w:r w:rsidRPr="009C1E99">
              <w:rPr>
                <w:rFonts w:ascii="Times New Roman" w:hAnsi="Times New Roman" w:cs="Times New Roman"/>
                <w:sz w:val="20"/>
                <w:szCs w:val="20"/>
                <w:shd w:val="clear" w:color="auto" w:fill="FFFFFF"/>
                <w:lang w:val="en-US"/>
              </w:rPr>
              <w:t>90 mm Hg diastolic. (1B)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NfN</w:t>
            </w:r>
            <w:r w:rsidRPr="009C1E99">
              <w:rPr>
                <w:rFonts w:ascii="Times New Roman" w:eastAsia="Calibri" w:hAnsi="Times New Roman" w:cs="Times New Roman"/>
                <w:sz w:val="20"/>
                <w:szCs w:val="20"/>
                <w:lang w:val="en-US"/>
              </w:rPr>
              <w:br/>
              <w:t>KDIGO</w:t>
            </w:r>
            <w:r w:rsidRPr="009C1E99">
              <w:rPr>
                <w:rFonts w:ascii="Times New Roman" w:eastAsia="Calibri" w:hAnsi="Times New Roman" w:cs="Times New Roman"/>
                <w:sz w:val="20"/>
                <w:szCs w:val="20"/>
                <w:lang w:val="en-US"/>
              </w:rPr>
              <w:br/>
              <w:t>NICE CG182</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MSN</w:t>
            </w:r>
            <w:r w:rsidRPr="009C1E99">
              <w:rPr>
                <w:rFonts w:ascii="Times New Roman" w:eastAsia="Calibri" w:hAnsi="Times New Roman" w:cs="Times New Roman"/>
                <w:sz w:val="20"/>
                <w:szCs w:val="20"/>
                <w:lang w:val="en-US"/>
              </w:rPr>
              <w:b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2014 (2015 update)</w:t>
            </w:r>
            <w:r w:rsidRPr="009C1E99">
              <w:rPr>
                <w:rFonts w:ascii="Times New Roman" w:eastAsia="Calibri" w:hAnsi="Times New Roman" w:cs="Times New Roman"/>
                <w:sz w:val="20"/>
                <w:szCs w:val="20"/>
              </w:rPr>
              <w:br/>
              <w:t>2011</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1B</w:t>
            </w:r>
            <w:r w:rsidRPr="009C1E99">
              <w:rPr>
                <w:rFonts w:ascii="Times New Roman" w:eastAsia="Calibri" w:hAnsi="Times New Roman" w:cs="Times New Roman"/>
                <w:sz w:val="20"/>
                <w:szCs w:val="20"/>
              </w:rPr>
              <w:br/>
              <w:t>None</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br/>
              <w:t>A</w:t>
            </w:r>
            <w:r w:rsidRPr="009C1E99">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223B2" w:rsidRPr="009C1E99" w:rsidRDefault="009223B2"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9C1E99" w:rsidTr="003608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widowControl w:val="0"/>
              <w:spacing w:line="276" w:lineRule="auto"/>
              <w:rPr>
                <w:rFonts w:ascii="Times New Roman" w:eastAsia="Calibri" w:hAnsi="Times New Roman" w:cs="Times New Roman"/>
                <w:b/>
                <w:color w:val="38761D"/>
              </w:rPr>
            </w:pPr>
            <w:r w:rsidRPr="009C1E99">
              <w:rPr>
                <w:rFonts w:ascii="Times New Roman" w:eastAsia="Calibri" w:hAnsi="Times New Roman" w:cs="Times New Roman"/>
                <w:b/>
              </w:rPr>
              <w:t>3.4. Treatment of cardiovascular disease</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color w:val="212121"/>
                <w:sz w:val="20"/>
                <w:szCs w:val="20"/>
                <w:highlight w:val="white"/>
                <w:lang w:val="en-US"/>
              </w:rPr>
            </w:pPr>
            <w:r w:rsidRPr="009C1E99">
              <w:rPr>
                <w:rFonts w:ascii="Times New Roman" w:hAnsi="Times New Roman" w:cs="Times New Roman"/>
                <w:color w:val="000000"/>
                <w:sz w:val="20"/>
                <w:szCs w:val="20"/>
                <w:lang w:val="en-US"/>
              </w:rPr>
              <w:t>We suggest that adults with CKD at risk for</w:t>
            </w:r>
            <w:r w:rsidRPr="009C1E99">
              <w:rPr>
                <w:rFonts w:ascii="Times New Roman" w:hAnsi="Times New Roman" w:cs="Times New Roman"/>
                <w:b/>
                <w:bCs/>
                <w:color w:val="000000"/>
                <w:sz w:val="20"/>
                <w:szCs w:val="20"/>
                <w:lang w:val="en-US"/>
              </w:rPr>
              <w:t xml:space="preserve"> atherosclerotic events</w:t>
            </w:r>
            <w:r w:rsidRPr="009C1E99">
              <w:rPr>
                <w:rFonts w:ascii="Times New Roman" w:hAnsi="Times New Roman" w:cs="Times New Roman"/>
                <w:color w:val="000000"/>
                <w:sz w:val="20"/>
                <w:szCs w:val="20"/>
                <w:lang w:val="en-US"/>
              </w:rPr>
              <w:t xml:space="preserve"> be offered treatment with </w:t>
            </w:r>
            <w:r w:rsidRPr="009C1E99">
              <w:rPr>
                <w:rFonts w:ascii="Times New Roman" w:hAnsi="Times New Roman" w:cs="Times New Roman"/>
                <w:b/>
                <w:bCs/>
                <w:color w:val="000000"/>
                <w:sz w:val="20"/>
                <w:szCs w:val="20"/>
                <w:lang w:val="en-US"/>
              </w:rPr>
              <w:t xml:space="preserve">antiplatelet agents </w:t>
            </w:r>
            <w:r w:rsidRPr="009C1E99">
              <w:rPr>
                <w:rFonts w:ascii="Times New Roman" w:hAnsi="Times New Roman" w:cs="Times New Roman"/>
                <w:color w:val="000000"/>
                <w:sz w:val="20"/>
                <w:szCs w:val="20"/>
                <w:lang w:val="en-US"/>
              </w:rPr>
              <w:t>unless there is an increased bleeding risk that needs to be balanced against the possible cardiovascular benefits.</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567BE" w:rsidRPr="009C1E99" w:rsidRDefault="00F567BE"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A76BD4"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A76BD4">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color w:val="000000"/>
                <w:sz w:val="20"/>
                <w:szCs w:val="20"/>
                <w:lang w:val="en-US"/>
              </w:rPr>
              <w:t xml:space="preserve">In people with </w:t>
            </w:r>
            <w:r w:rsidRPr="009C1E99">
              <w:rPr>
                <w:rFonts w:ascii="Times New Roman" w:hAnsi="Times New Roman" w:cs="Times New Roman"/>
                <w:b/>
                <w:bCs/>
                <w:color w:val="000000"/>
                <w:sz w:val="20"/>
                <w:szCs w:val="20"/>
                <w:lang w:val="en-US"/>
              </w:rPr>
              <w:t>CKD and heart failure</w:t>
            </w:r>
            <w:r w:rsidRPr="009C1E99">
              <w:rPr>
                <w:rFonts w:ascii="Times New Roman" w:hAnsi="Times New Roman" w:cs="Times New Roman"/>
                <w:color w:val="000000"/>
                <w:sz w:val="20"/>
                <w:szCs w:val="20"/>
                <w:lang w:val="en-US"/>
              </w:rPr>
              <w:t>, any escalation in therapy and/or clinical deterioration should promptmonitoring of eGFR and serum potassium concentration.</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18EF" w:rsidRPr="009C1E99" w:rsidRDefault="003B18EF"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r w:rsidRPr="009C1E99">
              <w:rPr>
                <w:rFonts w:ascii="Times New Roman" w:eastAsia="Calibri" w:hAnsi="Times New Roman" w:cs="Times New Roman"/>
                <w:color w:val="38761D"/>
                <w:lang w:val="en-US"/>
              </w:rPr>
              <w:t xml:space="preserve"> </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9C1E99" w:rsidTr="003608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widowControl w:val="0"/>
              <w:spacing w:line="276" w:lineRule="auto"/>
              <w:rPr>
                <w:rFonts w:ascii="Times New Roman" w:eastAsia="Calibri" w:hAnsi="Times New Roman" w:cs="Times New Roman"/>
                <w:b/>
                <w:color w:val="38761D"/>
              </w:rPr>
            </w:pPr>
            <w:r w:rsidRPr="009C1E99">
              <w:rPr>
                <w:rFonts w:ascii="Times New Roman" w:eastAsia="Calibri" w:hAnsi="Times New Roman" w:cs="Times New Roman"/>
                <w:b/>
              </w:rPr>
              <w:t>3.5. Treatment anemia</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If not already measured, check the haemoglobin level in people with a GFR &lt; 45 ml/min/1.73 m</w:t>
            </w:r>
            <w:r w:rsidRPr="009C1E99">
              <w:rPr>
                <w:rFonts w:ascii="Times New Roman" w:hAnsi="Times New Roman" w:cs="Times New Roman"/>
                <w:color w:val="000000"/>
                <w:sz w:val="12"/>
                <w:szCs w:val="12"/>
                <w:shd w:val="clear" w:color="auto" w:fill="FFFFFF"/>
                <w:vertAlign w:val="superscript"/>
                <w:lang w:val="en-US"/>
              </w:rPr>
              <w:t>2</w:t>
            </w:r>
            <w:r w:rsidRPr="009C1E99">
              <w:rPr>
                <w:rFonts w:ascii="Times New Roman" w:hAnsi="Times New Roman" w:cs="Times New Roman"/>
                <w:color w:val="000000"/>
                <w:sz w:val="20"/>
                <w:szCs w:val="20"/>
                <w:shd w:val="clear" w:color="auto" w:fill="FFFFFF"/>
                <w:lang w:val="en-US"/>
              </w:rPr>
              <w:t xml:space="preserve"> (GFR category G3b, G4 or G5) to identify anaemia (haemoglobin less than 110 g/litre [11.0 g/dl]). Determine the subsequent frequency of testing by the measured value and the clinical circumstances.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(2015 update)</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b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567BE" w:rsidRPr="009C1E99" w:rsidRDefault="00F567BE"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8522BA"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8522BA">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476E5B" w:rsidRDefault="00476E5B" w:rsidP="00176D1F">
      <w:pPr>
        <w:spacing w:line="276" w:lineRule="auto"/>
        <w:rPr>
          <w:rFonts w:ascii="Times New Roman" w:hAnsi="Times New Roman" w:cs="Times New Roman"/>
          <w:b/>
          <w:u w:val="single"/>
          <w:lang w:val="en-US"/>
        </w:rPr>
      </w:pPr>
    </w:p>
    <w:p w:rsidR="005844D5" w:rsidRDefault="005844D5" w:rsidP="00176D1F">
      <w:pPr>
        <w:spacing w:line="276" w:lineRule="auto"/>
        <w:rPr>
          <w:rFonts w:ascii="Times New Roman" w:hAnsi="Times New Roman" w:cs="Times New Roman"/>
          <w:b/>
          <w:u w:val="single"/>
          <w:lang w:val="en-US"/>
        </w:rPr>
      </w:pPr>
    </w:p>
    <w:p w:rsidR="00222B9B" w:rsidRPr="009C1E99" w:rsidRDefault="00222B9B" w:rsidP="00176D1F">
      <w:pPr>
        <w:spacing w:line="276" w:lineRule="auto"/>
        <w:rPr>
          <w:rFonts w:ascii="Times New Roman" w:hAnsi="Times New Roman" w:cs="Times New Roman"/>
          <w:b/>
          <w:u w:val="single"/>
          <w:lang w:val="en-US"/>
        </w:rPr>
      </w:pPr>
      <w:r w:rsidRPr="009C1E99">
        <w:rPr>
          <w:rFonts w:ascii="Times New Roman" w:hAnsi="Times New Roman" w:cs="Times New Roman"/>
          <w:b/>
          <w:u w:val="single"/>
          <w:lang w:val="en-US"/>
        </w:rPr>
        <w:t>Top 5 recommendations</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recommendations for the treatment of chronic renal insufficiency do you find most suitable for measuring the quality of care?</w:t>
      </w:r>
    </w:p>
    <w:tbl>
      <w:tblPr>
        <w:tblStyle w:val="Tabelraster"/>
        <w:tblW w:w="0" w:type="auto"/>
        <w:tblLook w:val="04A0" w:firstRow="1" w:lastRow="0" w:firstColumn="1" w:lastColumn="0" w:noHBand="0" w:noVBand="1"/>
      </w:tblPr>
      <w:tblGrid>
        <w:gridCol w:w="1364"/>
        <w:gridCol w:w="1695"/>
        <w:gridCol w:w="11159"/>
      </w:tblGrid>
      <w:tr w:rsidR="00222B9B" w:rsidRPr="009C1E99" w:rsidTr="00360815">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rPr>
            </w:pPr>
            <w:r w:rsidRPr="009C1E99">
              <w:rPr>
                <w:rFonts w:ascii="Times New Roman" w:hAnsi="Times New Roman" w:cs="Times New Roman"/>
              </w:rPr>
              <w:t xml:space="preserve">Top 5 recommendations regarding treatment. </w:t>
            </w:r>
            <w:r w:rsidRPr="009C1E99">
              <w:rPr>
                <w:rFonts w:ascii="Times New Roman" w:hAnsi="Times New Roman" w:cs="Times New Roman"/>
              </w:rPr>
              <w:tab/>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6B3FBC">
        <w:trPr>
          <w:trHeight w:val="70"/>
        </w:trPr>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F440BD" w:rsidP="00176D1F">
            <w:pPr>
              <w:spacing w:line="276" w:lineRule="auto"/>
              <w:rPr>
                <w:rFonts w:ascii="Times New Roman" w:hAnsi="Times New Roman" w:cs="Times New Roman"/>
              </w:rPr>
            </w:pPr>
            <w:r>
              <w:rPr>
                <w:rFonts w:ascii="Times New Roman" w:hAnsi="Times New Roman" w:cs="Times New Roman"/>
              </w:rPr>
              <w:t>2nd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F440BD" w:rsidP="00176D1F">
            <w:pPr>
              <w:spacing w:line="276" w:lineRule="auto"/>
              <w:rPr>
                <w:rFonts w:ascii="Times New Roman" w:hAnsi="Times New Roman" w:cs="Times New Roman"/>
              </w:rPr>
            </w:pPr>
            <w:r>
              <w:rPr>
                <w:rFonts w:ascii="Times New Roman" w:hAnsi="Times New Roman" w:cs="Times New Roman"/>
              </w:rPr>
              <w:t>3rd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Default="00222B9B" w:rsidP="00176D1F">
            <w:pPr>
              <w:spacing w:line="276" w:lineRule="auto"/>
              <w:rPr>
                <w:rFonts w:ascii="Times New Roman" w:hAnsi="Times New Roman" w:cs="Times New Roman"/>
              </w:rPr>
            </w:pPr>
          </w:p>
          <w:p w:rsidR="00885D5A" w:rsidRPr="009C1E99" w:rsidRDefault="00885D5A"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tcPr>
          <w:p w:rsidR="00222B9B" w:rsidRPr="009C1E99" w:rsidRDefault="00F440BD" w:rsidP="00176D1F">
            <w:pPr>
              <w:spacing w:line="276" w:lineRule="auto"/>
              <w:rPr>
                <w:rFonts w:ascii="Times New Roman" w:hAnsi="Times New Roman" w:cs="Times New Roman"/>
              </w:rPr>
            </w:pPr>
            <w:r>
              <w:rPr>
                <w:rFonts w:ascii="Times New Roman" w:hAnsi="Times New Roman" w:cs="Times New Roman"/>
              </w:rPr>
              <w:t>4th</w:t>
            </w:r>
            <w:r w:rsidR="00222B9B" w:rsidRPr="009C1E99">
              <w:rPr>
                <w:rFonts w:ascii="Times New Roman" w:hAnsi="Times New Roman" w:cs="Times New Roman"/>
              </w:rPr>
              <w:t xml:space="preserve"> position</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tcPr>
          <w:p w:rsidR="00222B9B" w:rsidRPr="009C1E99" w:rsidRDefault="00F440BD" w:rsidP="00176D1F">
            <w:pPr>
              <w:spacing w:line="276" w:lineRule="auto"/>
              <w:rPr>
                <w:rFonts w:ascii="Times New Roman" w:hAnsi="Times New Roman" w:cs="Times New Roman"/>
              </w:rPr>
            </w:pPr>
            <w:r>
              <w:rPr>
                <w:rFonts w:ascii="Times New Roman" w:hAnsi="Times New Roman" w:cs="Times New Roman"/>
              </w:rPr>
              <w:t>5th</w:t>
            </w:r>
            <w:r w:rsidR="00222B9B" w:rsidRPr="009C1E99">
              <w:rPr>
                <w:rFonts w:ascii="Times New Roman" w:hAnsi="Times New Roman" w:cs="Times New Roman"/>
              </w:rPr>
              <w:t xml:space="preserve"> position</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9C1E99" w:rsidTr="003608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widowControl w:val="0"/>
              <w:numPr>
                <w:ilvl w:val="0"/>
                <w:numId w:val="6"/>
              </w:numPr>
              <w:spacing w:after="200" w:line="276" w:lineRule="auto"/>
              <w:rPr>
                <w:rFonts w:ascii="Times New Roman" w:eastAsia="Calibri" w:hAnsi="Times New Roman" w:cs="Times New Roman"/>
                <w:b/>
                <w:i/>
                <w:color w:val="38761D"/>
                <w:sz w:val="28"/>
                <w:szCs w:val="28"/>
                <w:lang w:val="en-US"/>
              </w:rPr>
            </w:pPr>
            <w:r w:rsidRPr="009C1E99">
              <w:rPr>
                <w:rFonts w:ascii="Times New Roman" w:eastAsia="Calibri" w:hAnsi="Times New Roman" w:cs="Times New Roman"/>
                <w:b/>
                <w:i/>
                <w:color w:val="000000" w:themeColor="text1"/>
                <w:sz w:val="28"/>
                <w:szCs w:val="28"/>
                <w:lang w:val="en-US"/>
              </w:rPr>
              <w:t>Medication and patient safety</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19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 xml:space="preserve">We recommend not using fytotherapy in people with CKD. </w:t>
            </w:r>
          </w:p>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p>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p>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5663E" w:rsidRPr="009C1E99" w:rsidRDefault="00B5663E"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6B3FBC" w:rsidRPr="009C1E99" w:rsidRDefault="006B3FBC" w:rsidP="00176D1F">
      <w:pPr>
        <w:spacing w:line="276" w:lineRule="auto"/>
        <w:rPr>
          <w:rFonts w:ascii="Times New Roman" w:hAnsi="Times New Roman" w:cs="Times New Roman"/>
          <w:b/>
          <w:u w:val="single"/>
          <w:lang w:val="en-US"/>
        </w:rPr>
      </w:pPr>
    </w:p>
    <w:p w:rsidR="00222B9B" w:rsidRPr="009C1E99" w:rsidRDefault="005F00A9" w:rsidP="00176D1F">
      <w:pPr>
        <w:spacing w:line="276" w:lineRule="auto"/>
        <w:rPr>
          <w:rFonts w:ascii="Times New Roman" w:hAnsi="Times New Roman" w:cs="Times New Roman"/>
          <w:b/>
          <w:u w:val="single"/>
          <w:lang w:val="en-US"/>
        </w:rPr>
      </w:pPr>
      <w:r>
        <w:rPr>
          <w:rFonts w:ascii="Times New Roman" w:hAnsi="Times New Roman" w:cs="Times New Roman"/>
          <w:b/>
          <w:u w:val="single"/>
          <w:lang w:val="en-US"/>
        </w:rPr>
        <w:t>Top recommendation</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recommendations for medication and safety of the patient of chronic renal insufficiency do you find most suitable for measuring the quality of care?</w:t>
      </w:r>
    </w:p>
    <w:tbl>
      <w:tblPr>
        <w:tblStyle w:val="Tabelraster"/>
        <w:tblW w:w="0" w:type="auto"/>
        <w:tblLook w:val="04A0" w:firstRow="1" w:lastRow="0" w:firstColumn="1" w:lastColumn="0" w:noHBand="0" w:noVBand="1"/>
      </w:tblPr>
      <w:tblGrid>
        <w:gridCol w:w="1368"/>
        <w:gridCol w:w="1695"/>
        <w:gridCol w:w="11155"/>
      </w:tblGrid>
      <w:tr w:rsidR="00222B9B" w:rsidRPr="001F45E7" w:rsidTr="00360815">
        <w:tc>
          <w:tcPr>
            <w:tcW w:w="1421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lang w:val="en-US"/>
              </w:rPr>
            </w:pPr>
            <w:r w:rsidRPr="009C1E99">
              <w:rPr>
                <w:rFonts w:ascii="Times New Roman" w:hAnsi="Times New Roman" w:cs="Times New Roman"/>
                <w:lang w:val="en-US"/>
              </w:rPr>
              <w:t>Top 5 recommendations regarding medication and safety of the patient.</w:t>
            </w:r>
          </w:p>
        </w:tc>
      </w:tr>
      <w:tr w:rsidR="00222B9B" w:rsidRPr="009C1E99" w:rsidTr="00E302A4">
        <w:tc>
          <w:tcPr>
            <w:tcW w:w="1368"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69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15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E302A4">
        <w:tc>
          <w:tcPr>
            <w:tcW w:w="1368"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69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6B3FBC" w:rsidRDefault="006B3FBC" w:rsidP="00176D1F">
      <w:pPr>
        <w:spacing w:line="276" w:lineRule="auto"/>
        <w:rPr>
          <w:rFonts w:ascii="Times New Roman" w:hAnsi="Times New Roman" w:cs="Times New Roman"/>
        </w:rPr>
      </w:pPr>
    </w:p>
    <w:p w:rsidR="00E302A4" w:rsidRPr="009C1E99" w:rsidRDefault="00E302A4" w:rsidP="00176D1F">
      <w:pPr>
        <w:spacing w:line="276" w:lineRule="auto"/>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9C1E99" w:rsidTr="006B3FBC">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widowControl w:val="0"/>
              <w:numPr>
                <w:ilvl w:val="0"/>
                <w:numId w:val="6"/>
              </w:numPr>
              <w:spacing w:after="200" w:line="276" w:lineRule="auto"/>
              <w:rPr>
                <w:rFonts w:ascii="Times New Roman" w:eastAsia="Calibri" w:hAnsi="Times New Roman" w:cs="Times New Roman"/>
                <w:b/>
                <w:i/>
                <w:color w:val="38761D"/>
                <w:sz w:val="28"/>
                <w:szCs w:val="28"/>
              </w:rPr>
            </w:pPr>
            <w:r w:rsidRPr="009C1E99">
              <w:rPr>
                <w:rFonts w:ascii="Times New Roman" w:eastAsia="Calibri" w:hAnsi="Times New Roman" w:cs="Times New Roman"/>
                <w:b/>
                <w:i/>
                <w:sz w:val="28"/>
                <w:szCs w:val="28"/>
              </w:rPr>
              <w:t>Referral to specialist</w:t>
            </w:r>
          </w:p>
        </w:tc>
      </w:tr>
      <w:tr w:rsidR="00222B9B" w:rsidRPr="001F45E7" w:rsidTr="006B3FBC">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360815" w:rsidP="00176D1F">
            <w:pPr>
              <w:widowControl w:val="0"/>
              <w:spacing w:line="276" w:lineRule="auto"/>
              <w:rPr>
                <w:rFonts w:ascii="Times New Roman" w:eastAsia="Calibri" w:hAnsi="Times New Roman" w:cs="Times New Roman"/>
                <w:color w:val="38761D"/>
                <w:lang w:val="en-US"/>
              </w:rPr>
            </w:pPr>
            <w:r w:rsidRPr="009C1E99">
              <w:rPr>
                <w:rFonts w:ascii="Times New Roman" w:eastAsia="Calibri" w:hAnsi="Times New Roman" w:cs="Times New Roman"/>
                <w:b/>
                <w:highlight w:val="white"/>
                <w:lang w:val="en-US"/>
              </w:rPr>
              <w:t xml:space="preserve">5.1 </w:t>
            </w:r>
            <w:r w:rsidR="00222B9B" w:rsidRPr="009C1E99">
              <w:rPr>
                <w:rFonts w:ascii="Times New Roman" w:eastAsia="Calibri" w:hAnsi="Times New Roman" w:cs="Times New Roman"/>
                <w:b/>
                <w:highlight w:val="white"/>
                <w:lang w:val="en-US"/>
              </w:rPr>
              <w:t>For patients with CKD, referral to a nephrologist or specialist with specific knowledge of CKD is advised in the following cases:</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Acute kidney injury or abrupt sustained fall in GFR.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 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4074" w:rsidRPr="009C1E99" w:rsidRDefault="00154074"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eastAsia="Calibri" w:hAnsi="Times New Roman" w:cs="Times New Roman"/>
                <w:sz w:val="20"/>
                <w:szCs w:val="20"/>
                <w:highlight w:val="white"/>
                <w:lang w:val="en-US"/>
              </w:rPr>
              <w:t>GFR &lt;30 ml/min/1,73 m2 (GFR categorie G4 or G5).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eastAsia="Calibri" w:hAnsi="Times New Roman" w:cs="Times New Roman"/>
                <w:sz w:val="20"/>
                <w:szCs w:val="20"/>
                <w:highlight w:val="white"/>
                <w:lang w:val="en-US"/>
              </w:rPr>
              <w:t>NfN, KDIGOAAFP AAFP NICE CG 182</w:t>
            </w:r>
            <w:r w:rsidRPr="009C1E99">
              <w:rPr>
                <w:rFonts w:ascii="Times New Roman" w:eastAsia="Calibri" w:hAnsi="Times New Roman" w:cs="Times New Roman"/>
                <w:sz w:val="20"/>
                <w:szCs w:val="20"/>
                <w:highlight w:val="white"/>
                <w:lang w:val="en-US"/>
              </w:rPr>
              <w:br/>
            </w:r>
            <w:r w:rsidRPr="009C1E99">
              <w:rPr>
                <w:rFonts w:ascii="Times New Roman" w:eastAsia="Calibri" w:hAnsi="Times New Roman" w:cs="Times New Roman"/>
                <w:sz w:val="20"/>
                <w:szCs w:val="20"/>
                <w:highlight w:val="white"/>
                <w:lang w:val="en-US"/>
              </w:rPr>
              <w:br/>
              <w:t>MSN</w:t>
            </w:r>
            <w:r w:rsidRPr="009C1E99">
              <w:rPr>
                <w:rFonts w:ascii="Times New Roman" w:eastAsia="Calibri" w:hAnsi="Times New Roman" w:cs="Times New Roman"/>
                <w:sz w:val="20"/>
                <w:szCs w:val="20"/>
                <w:highlight w:val="white"/>
                <w:lang w:val="en-US"/>
              </w:rPr>
              <w:br/>
            </w:r>
            <w:r w:rsidRPr="009C1E99">
              <w:rPr>
                <w:rFonts w:ascii="Times New Roman" w:eastAsia="Calibri" w:hAnsi="Times New Roman" w:cs="Times New Roman"/>
                <w:sz w:val="20"/>
                <w:szCs w:val="20"/>
                <w:lang w:val="en-US"/>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2015</w:t>
            </w:r>
            <w:r w:rsidRPr="009C1E99">
              <w:rPr>
                <w:rFonts w:ascii="Times New Roman" w:eastAsia="Calibri" w:hAnsi="Times New Roman" w:cs="Times New Roman"/>
                <w:sz w:val="20"/>
                <w:szCs w:val="20"/>
                <w:highlight w:val="white"/>
              </w:rPr>
              <w:br/>
              <w:t>2012</w:t>
            </w:r>
            <w:r w:rsidRPr="009C1E99">
              <w:rPr>
                <w:rFonts w:ascii="Times New Roman" w:eastAsia="Calibri" w:hAnsi="Times New Roman" w:cs="Times New Roman"/>
                <w:sz w:val="20"/>
                <w:szCs w:val="20"/>
                <w:highlight w:val="white"/>
              </w:rPr>
              <w:br/>
              <w:t>2004 (I)</w:t>
            </w:r>
            <w:r w:rsidRPr="009C1E99">
              <w:rPr>
                <w:rFonts w:ascii="Times New Roman" w:eastAsia="Calibri" w:hAnsi="Times New Roman" w:cs="Times New Roman"/>
                <w:sz w:val="20"/>
                <w:szCs w:val="20"/>
                <w:highlight w:val="white"/>
              </w:rPr>
              <w:br/>
              <w:t>2011</w:t>
            </w:r>
            <w:r w:rsidRPr="009C1E99">
              <w:rPr>
                <w:rFonts w:ascii="Times New Roman" w:eastAsia="Calibri" w:hAnsi="Times New Roman" w:cs="Times New Roman"/>
                <w:sz w:val="20"/>
                <w:szCs w:val="20"/>
                <w:highlight w:val="white"/>
              </w:rPr>
              <w:br/>
              <w:t>2014 (2015 update)</w:t>
            </w:r>
            <w:r w:rsidRPr="009C1E99">
              <w:rPr>
                <w:rFonts w:ascii="Times New Roman" w:eastAsia="Calibri" w:hAnsi="Times New Roman" w:cs="Times New Roman"/>
                <w:sz w:val="20"/>
                <w:szCs w:val="20"/>
                <w:highlight w:val="white"/>
              </w:rPr>
              <w:br/>
              <w:t>2011</w:t>
            </w:r>
            <w:r w:rsidRPr="009C1E99">
              <w:rPr>
                <w:rFonts w:ascii="Times New Roman" w:eastAsia="Calibri" w:hAnsi="Times New Roman" w:cs="Times New Roman"/>
                <w:sz w:val="20"/>
                <w:szCs w:val="20"/>
                <w:highlight w:val="white"/>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eastAsia="Calibri" w:hAnsi="Times New Roman" w:cs="Times New Roman"/>
                <w:sz w:val="20"/>
                <w:szCs w:val="20"/>
                <w:highlight w:val="white"/>
                <w:lang w:val="en-US"/>
              </w:rPr>
              <w:t>1B</w:t>
            </w:r>
            <w:r w:rsidRPr="009C1E99">
              <w:rPr>
                <w:rFonts w:ascii="Times New Roman" w:eastAsia="Calibri" w:hAnsi="Times New Roman" w:cs="Times New Roman"/>
                <w:sz w:val="20"/>
                <w:szCs w:val="20"/>
                <w:highlight w:val="white"/>
                <w:lang w:val="en-US"/>
              </w:rPr>
              <w:br/>
              <w:t>1B</w:t>
            </w:r>
            <w:r w:rsidRPr="009C1E99">
              <w:rPr>
                <w:rFonts w:ascii="Times New Roman" w:eastAsia="Calibri" w:hAnsi="Times New Roman" w:cs="Times New Roman"/>
                <w:sz w:val="20"/>
                <w:szCs w:val="20"/>
                <w:highlight w:val="white"/>
                <w:lang w:val="en-US"/>
              </w:rPr>
              <w:br/>
              <w:t>C</w:t>
            </w:r>
            <w:r w:rsidRPr="009C1E99">
              <w:rPr>
                <w:rFonts w:ascii="Times New Roman" w:eastAsia="Calibri" w:hAnsi="Times New Roman" w:cs="Times New Roman"/>
                <w:sz w:val="20"/>
                <w:szCs w:val="20"/>
                <w:highlight w:val="white"/>
                <w:lang w:val="en-US"/>
              </w:rPr>
              <w:br/>
              <w:t>C</w:t>
            </w:r>
            <w:r w:rsidRPr="009C1E99">
              <w:rPr>
                <w:rFonts w:ascii="Times New Roman" w:eastAsia="Calibri" w:hAnsi="Times New Roman" w:cs="Times New Roman"/>
                <w:sz w:val="20"/>
                <w:szCs w:val="20"/>
                <w:highlight w:val="white"/>
                <w:lang w:val="en-US"/>
              </w:rPr>
              <w:br/>
              <w:t>none</w:t>
            </w:r>
            <w:r w:rsidRPr="009C1E99">
              <w:rPr>
                <w:rFonts w:ascii="Times New Roman" w:eastAsia="Calibri" w:hAnsi="Times New Roman" w:cs="Times New Roman"/>
                <w:sz w:val="20"/>
                <w:szCs w:val="20"/>
                <w:highlight w:val="white"/>
                <w:lang w:val="en-US"/>
              </w:rPr>
              <w:br/>
            </w:r>
            <w:r w:rsidRPr="009C1E99">
              <w:rPr>
                <w:rFonts w:ascii="Times New Roman" w:eastAsia="Calibri" w:hAnsi="Times New Roman" w:cs="Times New Roman"/>
                <w:sz w:val="20"/>
                <w:szCs w:val="20"/>
                <w:highlight w:val="white"/>
                <w:lang w:val="en-US"/>
              </w:rPr>
              <w:br/>
            </w:r>
            <w:r w:rsidRPr="009C1E99">
              <w:rPr>
                <w:rFonts w:ascii="Times New Roman" w:eastAsia="Calibri" w:hAnsi="Times New Roman" w:cs="Times New Roman"/>
                <w:sz w:val="20"/>
                <w:szCs w:val="20"/>
                <w:highlight w:val="white"/>
                <w:lang w:val="en-US"/>
              </w:rPr>
              <w:br/>
              <w:t>C</w:t>
            </w:r>
            <w:r w:rsidRPr="009C1E99">
              <w:rPr>
                <w:rFonts w:ascii="Times New Roman" w:eastAsia="Calibri" w:hAnsi="Times New Roman" w:cs="Times New Roman"/>
                <w:sz w:val="20"/>
                <w:szCs w:val="20"/>
                <w:highlight w:val="white"/>
                <w:lang w:val="en-US"/>
              </w:rPr>
              <w:b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4074" w:rsidRPr="009C1E99" w:rsidRDefault="00154074"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r w:rsidRPr="009C1E99">
              <w:rPr>
                <w:rFonts w:ascii="Times New Roman" w:hAnsi="Times New Roman" w:cs="Times New Roman"/>
                <w:i/>
                <w:sz w:val="20"/>
                <w:szCs w:val="20"/>
                <w:lang w:val="en-US"/>
              </w:rPr>
              <w:br/>
            </w: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Patients &lt;75 jaar with an eGFR between 30 and 45 ml/min./1,73 m² and an ACR of 20-200mg/g for males and 30-300 mg/g for females.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Patients with an eGFR &gt;45 ml/min./1,73 m² and an ACR &gt;200 mg/g for males or 300 mg/g for females and/or a PCR &gt;1 000 mg/g.</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sz w:val="20"/>
                <w:szCs w:val="20"/>
                <w:lang w:eastAsia="nl-BE"/>
              </w:rPr>
            </w:pPr>
            <w:r w:rsidRPr="009C1E99">
              <w:rPr>
                <w:rFonts w:ascii="Times New Roman" w:eastAsia="Times New Roman" w:hAnsi="Times New Roman" w:cs="Times New Roman"/>
                <w:sz w:val="20"/>
                <w:szCs w:val="20"/>
                <w:lang w:eastAsia="nl-BE"/>
              </w:rPr>
              <w:t>20.5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 xml:space="preserve">A consistent finding of significant albuminuria (ACR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300 mg/g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 xml:space="preserve">30 mg/mmol] or AER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 xml:space="preserve"> 300 mg/ 24 hours, approximately equivalent to PCR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 xml:space="preserve"> 500 mg/g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 xml:space="preserve">50 mg/mmol] or PER </w:t>
            </w:r>
            <w:r w:rsidRPr="009C1E99">
              <w:rPr>
                <w:rFonts w:ascii="Times New Roman" w:eastAsia="Calibri" w:hAnsi="Times New Roman" w:cs="Times New Roman"/>
                <w:sz w:val="20"/>
                <w:szCs w:val="20"/>
                <w:highlight w:val="white"/>
                <w:lang w:val="en-US"/>
              </w:rPr>
              <w:t>≥</w:t>
            </w:r>
            <w:r w:rsidRPr="009C1E99">
              <w:rPr>
                <w:rFonts w:ascii="Times New Roman" w:hAnsi="Times New Roman" w:cs="Times New Roman"/>
                <w:sz w:val="20"/>
                <w:szCs w:val="20"/>
                <w:shd w:val="clear" w:color="auto" w:fill="FFFFFF"/>
                <w:lang w:val="en-US"/>
              </w:rPr>
              <w:t>500 mg/24 hours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NfN, KDIGO, 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r w:rsidRPr="009C1E99">
              <w:rPr>
                <w:rFonts w:ascii="Times New Roman" w:hAnsi="Times New Roman" w:cs="Times New Roman"/>
                <w:i/>
                <w:sz w:val="20"/>
                <w:szCs w:val="20"/>
                <w:lang w:val="en-US"/>
              </w:rPr>
              <w:br/>
            </w:r>
          </w:p>
          <w:p w:rsidR="00222B9B" w:rsidRPr="009C1E99" w:rsidRDefault="00222B9B" w:rsidP="00176D1F">
            <w:pPr>
              <w:widowControl w:val="0"/>
              <w:spacing w:line="276" w:lineRule="auto"/>
              <w:rPr>
                <w:rFonts w:ascii="Times New Roman" w:hAnsi="Times New Roman" w:cs="Times New Roman"/>
                <w:b/>
                <w:sz w:val="20"/>
                <w:szCs w:val="20"/>
                <w:lang w:val="en-US"/>
              </w:rPr>
            </w:pP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Heavy proteinuria (urine protein ≥1 g/day or urine protein: creatinine ratio (uPCR) ≥0.1 g/mmol) unless known to be due to diabetes and optimally treated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Haematuria with proteinuria (urine protein ≥0.5 g/day or uPCR ≥0.05 g/mmol)</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1C6CAC" w:rsidRDefault="00222B9B" w:rsidP="00176D1F">
            <w:pPr>
              <w:widowControl w:val="0"/>
              <w:spacing w:line="276" w:lineRule="auto"/>
              <w:rPr>
                <w:rFonts w:ascii="Times New Roman" w:hAnsi="Times New Roman" w:cs="Times New Roman"/>
                <w:i/>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001C6CAC">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 xml:space="preserve">ACR </w:t>
            </w:r>
            <w:r w:rsidRPr="009C1E99">
              <w:rPr>
                <w:rFonts w:ascii="Times New Roman" w:eastAsia="Calibri" w:hAnsi="Times New Roman" w:cs="Times New Roman"/>
                <w:sz w:val="20"/>
                <w:szCs w:val="20"/>
                <w:highlight w:val="white"/>
                <w:lang w:val="en-US"/>
              </w:rPr>
              <w:t xml:space="preserve">≥ </w:t>
            </w:r>
            <w:r w:rsidRPr="009C1E99">
              <w:rPr>
                <w:rFonts w:ascii="Times New Roman" w:hAnsi="Times New Roman" w:cs="Times New Roman"/>
                <w:color w:val="000000"/>
                <w:sz w:val="20"/>
                <w:szCs w:val="20"/>
                <w:shd w:val="clear" w:color="auto" w:fill="FFFFFF"/>
                <w:lang w:val="en-US"/>
              </w:rPr>
              <w:t xml:space="preserve"> 70 mg/mmol, unless known to be caused by diabetes and already appropriately treated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 xml:space="preserve">ACR </w:t>
            </w:r>
            <w:r w:rsidRPr="009C1E99">
              <w:rPr>
                <w:rFonts w:ascii="Times New Roman" w:eastAsia="Calibri" w:hAnsi="Times New Roman" w:cs="Times New Roman"/>
                <w:sz w:val="20"/>
                <w:szCs w:val="20"/>
                <w:highlight w:val="white"/>
                <w:lang w:val="en-US"/>
              </w:rPr>
              <w:t xml:space="preserve">≥ </w:t>
            </w:r>
            <w:r w:rsidRPr="009C1E99">
              <w:rPr>
                <w:rFonts w:ascii="Times New Roman" w:hAnsi="Times New Roman" w:cs="Times New Roman"/>
                <w:color w:val="000000"/>
                <w:sz w:val="20"/>
                <w:szCs w:val="20"/>
                <w:shd w:val="clear" w:color="auto" w:fill="FFFFFF"/>
                <w:lang w:val="en-US"/>
              </w:rPr>
              <w:t>30 mg/mmol or more (ACR category A3), together with haematuria</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Progression of CKD: confirmed decline in GFR category accompanied by a 25% or greater drop in eGFR from baseline or a sustained decline in eGFR of more than 5 ml/min/1.73 m2 /year.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NfN, KDIGO</w:t>
            </w:r>
          </w:p>
          <w:p w:rsidR="00222B9B" w:rsidRPr="009C1E99" w:rsidRDefault="00222B9B" w:rsidP="00176D1F">
            <w:pPr>
              <w:widowControl w:val="0"/>
              <w:spacing w:line="276" w:lineRule="auto"/>
              <w:rPr>
                <w:rFonts w:ascii="Times New Roman" w:eastAsia="Calibri"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r w:rsidRPr="009C1E99">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C22CA4"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C22CA4">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Patients with progressive CKD, being an eGFR between 30 en 45 ml/min./1,73 m² and a decline of eGFR &gt;10 ml/min in five years time or &gt; 5 ml/min in two years time.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67517" w:rsidRPr="009C1E99" w:rsidRDefault="0026751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Rapidly declining renal function (loss of glomerular filtration rate/GFR &gt;5 ml/min/1.73m2 in one year or &gt;10 ml/min/1.73m2 Within five years)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F1778" w:rsidRPr="009C1E99" w:rsidRDefault="001F177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C22CA4" w:rsidRDefault="00222B9B" w:rsidP="00176D1F">
            <w:pPr>
              <w:widowControl w:val="0"/>
              <w:spacing w:line="276" w:lineRule="auto"/>
              <w:rPr>
                <w:rFonts w:ascii="Times New Roman" w:hAnsi="Times New Roman" w:cs="Times New Roman"/>
                <w:i/>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00C22CA4">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Sustained decrease in GFR of 25% or more, and a change in GFR category or sustained decrease in GFR of 15 ml/min/1.73 m</w:t>
            </w:r>
            <w:r w:rsidRPr="009C1E99">
              <w:rPr>
                <w:rFonts w:ascii="Times New Roman" w:hAnsi="Times New Roman" w:cs="Times New Roman"/>
                <w:color w:val="000000"/>
                <w:sz w:val="12"/>
                <w:szCs w:val="12"/>
                <w:shd w:val="clear" w:color="auto" w:fill="FFFFFF"/>
                <w:vertAlign w:val="superscript"/>
                <w:lang w:val="en-US"/>
              </w:rPr>
              <w:t>2</w:t>
            </w:r>
            <w:r w:rsidRPr="009C1E99">
              <w:rPr>
                <w:rFonts w:ascii="Times New Roman" w:hAnsi="Times New Roman" w:cs="Times New Roman"/>
                <w:color w:val="000000"/>
                <w:sz w:val="20"/>
                <w:szCs w:val="20"/>
                <w:shd w:val="clear" w:color="auto" w:fill="FFFFFF"/>
                <w:lang w:val="en-US"/>
              </w:rPr>
              <w:t xml:space="preserve"> or more within 12 months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A4F83" w:rsidRPr="009C1E99" w:rsidRDefault="00CA4F83"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Dysmorphic  erytrocytes in urine sedimentation (&gt;20 pgv).</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 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1A19" w:rsidRPr="009C1E99" w:rsidRDefault="003C1A19"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B40323"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Patients with hematuria of unknown origin (GRADE 1B);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1A19" w:rsidRPr="009C1E99" w:rsidRDefault="003C1A19"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603708"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CKD combined with hypertension, which insufficiëntly responds to medical treatment with 4 or more antihypertensive drugs.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highlight w:val="white"/>
                <w:lang w:val="en-US"/>
              </w:rPr>
              <w:t>NfN KDIGO</w:t>
            </w:r>
            <w:r w:rsidRPr="009C1E99">
              <w:rPr>
                <w:rFonts w:ascii="Times New Roman" w:eastAsia="Calibri" w:hAnsi="Times New Roman" w:cs="Times New Roman"/>
                <w:sz w:val="20"/>
                <w:szCs w:val="20"/>
                <w:highlight w:val="white"/>
                <w:lang w:val="en-US"/>
              </w:rPr>
              <w:br/>
              <w:t>EBM</w:t>
            </w:r>
            <w:r w:rsidRPr="009C1E99">
              <w:rPr>
                <w:rFonts w:ascii="Times New Roman" w:eastAsia="Calibri" w:hAnsi="Times New Roman" w:cs="Times New Roman"/>
                <w:sz w:val="20"/>
                <w:szCs w:val="20"/>
                <w:highlight w:val="white"/>
                <w:lang w:val="en-US"/>
              </w:rPr>
              <w:br/>
              <w:t>MSN</w:t>
            </w:r>
            <w:r w:rsidRPr="009C1E99">
              <w:rPr>
                <w:rFonts w:ascii="Times New Roman" w:eastAsia="Calibri" w:hAnsi="Times New Roman" w:cs="Times New Roman"/>
                <w:sz w:val="20"/>
                <w:szCs w:val="20"/>
                <w:highlight w:val="white"/>
                <w:lang w:val="en-US"/>
              </w:rPr>
              <w:b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2017</w:t>
            </w:r>
            <w:r w:rsidRPr="009C1E99">
              <w:rPr>
                <w:rFonts w:ascii="Times New Roman" w:eastAsia="Calibri" w:hAnsi="Times New Roman" w:cs="Times New Roman"/>
                <w:sz w:val="20"/>
                <w:szCs w:val="20"/>
              </w:rPr>
              <w:br/>
              <w:t>2011</w:t>
            </w:r>
            <w:r w:rsidRPr="009C1E99">
              <w:rPr>
                <w:rFonts w:ascii="Times New Roman" w:eastAsia="Calibri" w:hAnsi="Times New Roman" w:cs="Times New Roman"/>
                <w:sz w:val="20"/>
                <w:szCs w:val="20"/>
              </w:rPr>
              <w:b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C</w:t>
            </w:r>
            <w:r w:rsidRPr="009C1E99">
              <w:rPr>
                <w:rFonts w:ascii="Times New Roman" w:eastAsia="Calibri" w:hAnsi="Times New Roman" w:cs="Times New Roman"/>
                <w:sz w:val="20"/>
                <w:szCs w:val="20"/>
                <w:highlight w:val="white"/>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20.17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hAnsi="Times New Roman" w:cs="Times New Roman"/>
                <w:sz w:val="20"/>
                <w:szCs w:val="20"/>
                <w:shd w:val="clear" w:color="auto" w:fill="FFFFFF"/>
              </w:rPr>
              <w:t>Persisting serum potassium abnormalities.</w:t>
            </w:r>
          </w:p>
          <w:p w:rsidR="00222B9B" w:rsidRPr="009C1E99" w:rsidRDefault="00222B9B" w:rsidP="00176D1F">
            <w:pPr>
              <w:widowControl w:val="0"/>
              <w:spacing w:line="276" w:lineRule="auto"/>
              <w:rPr>
                <w:rFonts w:ascii="Times New Roman" w:eastAsia="Calibri" w:hAnsi="Times New Roman" w:cs="Times New Roman"/>
                <w:sz w:val="20"/>
                <w:szCs w:val="20"/>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NfN</w:t>
            </w:r>
            <w:r w:rsidRPr="009C1E99">
              <w:rPr>
                <w:rFonts w:ascii="Times New Roman" w:eastAsia="Calibri" w:hAnsi="Times New Roman" w:cs="Times New Roman"/>
                <w:sz w:val="20"/>
                <w:szCs w:val="20"/>
                <w:highlight w:val="white"/>
              </w:rPr>
              <w:br/>
              <w:t>KDIGO</w:t>
            </w:r>
            <w:r w:rsidRPr="009C1E99">
              <w:rPr>
                <w:rFonts w:ascii="Times New Roman" w:eastAsia="Calibri" w:hAnsi="Times New Roman" w:cs="Times New Roman"/>
                <w:sz w:val="20"/>
                <w:szCs w:val="20"/>
                <w:highlight w:val="white"/>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00603708">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.18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hAnsi="Times New Roman" w:cs="Times New Roman"/>
                <w:sz w:val="20"/>
                <w:szCs w:val="20"/>
                <w:shd w:val="clear" w:color="auto" w:fill="FFFFFF"/>
              </w:rPr>
              <w:t>Recurrent or extensive nefrolithiasis.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NfN</w:t>
            </w:r>
            <w:r w:rsidRPr="009C1E99">
              <w:rPr>
                <w:rFonts w:ascii="Times New Roman" w:eastAsia="Calibri" w:hAnsi="Times New Roman" w:cs="Times New Roman"/>
                <w:sz w:val="20"/>
                <w:szCs w:val="20"/>
              </w:rPr>
              <w:br/>
              <w:t>KDIGO</w:t>
            </w:r>
            <w:r w:rsidRPr="009C1E99">
              <w:rPr>
                <w:rFonts w:ascii="Times New Roman" w:eastAsia="Calibri" w:hAnsi="Times New Roman" w:cs="Times New Roman"/>
                <w:sz w:val="20"/>
                <w:szCs w:val="20"/>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2015</w:t>
            </w:r>
            <w:r w:rsidRPr="009C1E99">
              <w:rPr>
                <w:rFonts w:ascii="Times New Roman" w:eastAsia="Calibri" w:hAnsi="Times New Roman" w:cs="Times New Roman"/>
                <w:sz w:val="20"/>
                <w:szCs w:val="20"/>
              </w:rPr>
              <w:br/>
              <w:t>2012</w:t>
            </w:r>
            <w:r w:rsidRPr="009C1E99">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.19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hAnsi="Times New Roman" w:cs="Times New Roman"/>
                <w:sz w:val="20"/>
                <w:szCs w:val="20"/>
                <w:shd w:val="clear" w:color="auto" w:fill="FFFFFF"/>
              </w:rPr>
              <w:t>Hereditary kidney disease.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highlight w:val="white"/>
                <w:lang w:val="en-US"/>
              </w:rPr>
              <w:t>NfN</w:t>
            </w:r>
            <w:r w:rsidRPr="009C1E99">
              <w:rPr>
                <w:rFonts w:ascii="Times New Roman" w:eastAsia="Calibri" w:hAnsi="Times New Roman" w:cs="Times New Roman"/>
                <w:sz w:val="20"/>
                <w:szCs w:val="20"/>
                <w:highlight w:val="white"/>
                <w:lang w:val="en-US"/>
              </w:rPr>
              <w:br/>
              <w:t>KDIGO</w:t>
            </w:r>
            <w:r w:rsidRPr="009C1E99">
              <w:rPr>
                <w:rFonts w:ascii="Times New Roman" w:eastAsia="Calibri" w:hAnsi="Times New Roman" w:cs="Times New Roman"/>
                <w:sz w:val="20"/>
                <w:szCs w:val="20"/>
                <w:highlight w:val="white"/>
                <w:lang w:val="en-US"/>
              </w:rPr>
              <w:br/>
              <w:t>EBM MSN 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r w:rsidRPr="009C1E99">
              <w:rPr>
                <w:rFonts w:ascii="Times New Roman" w:eastAsia="Calibri" w:hAnsi="Times New Roman" w:cs="Times New Roman"/>
                <w:sz w:val="20"/>
                <w:szCs w:val="20"/>
              </w:rPr>
              <w:br/>
              <w:t>2015</w:t>
            </w:r>
            <w:r w:rsidRPr="009C1E99">
              <w:rPr>
                <w:rFonts w:ascii="Times New Roman" w:eastAsia="Calibri" w:hAnsi="Times New Roman" w:cs="Times New Roman"/>
                <w:sz w:val="20"/>
                <w:szCs w:val="20"/>
              </w:rPr>
              <w:br/>
              <w:t>2017</w:t>
            </w:r>
            <w:r w:rsidRPr="009C1E99">
              <w:rPr>
                <w:rFonts w:ascii="Times New Roman" w:eastAsia="Calibri" w:hAnsi="Times New Roman" w:cs="Times New Roman"/>
                <w:sz w:val="20"/>
                <w:szCs w:val="20"/>
              </w:rPr>
              <w:br/>
              <w:t>2011</w:t>
            </w:r>
            <w:r w:rsidRPr="009C1E99">
              <w:rPr>
                <w:rFonts w:ascii="Times New Roman" w:eastAsia="Calibri" w:hAnsi="Times New Roman" w:cs="Times New Roman"/>
                <w:sz w:val="20"/>
                <w:szCs w:val="20"/>
              </w:rPr>
              <w:b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1B</w:t>
            </w:r>
            <w:r w:rsidRPr="009C1E99">
              <w:rPr>
                <w:rFonts w:ascii="Times New Roman" w:eastAsia="Calibri" w:hAnsi="Times New Roman" w:cs="Times New Roman"/>
                <w:sz w:val="20"/>
                <w:szCs w:val="20"/>
                <w:highlight w:val="white"/>
              </w:rPr>
              <w:br/>
              <w:t>C</w:t>
            </w:r>
            <w:r w:rsidRPr="009C1E99">
              <w:rPr>
                <w:rFonts w:ascii="Times New Roman" w:eastAsia="Calibri" w:hAnsi="Times New Roman" w:cs="Times New Roman"/>
                <w:sz w:val="20"/>
                <w:szCs w:val="20"/>
                <w:highlight w:val="white"/>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.20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When a.renalis stenosis is suspected or established.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MSN</w:t>
            </w:r>
            <w:r w:rsidRPr="009C1E99">
              <w:rPr>
                <w:rFonts w:ascii="Times New Roman" w:eastAsia="Calibri" w:hAnsi="Times New Roman" w:cs="Times New Roman"/>
                <w:sz w:val="20"/>
                <w:szCs w:val="20"/>
                <w:highlight w:val="white"/>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r w:rsidRPr="009C1E99">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C</w:t>
            </w:r>
            <w:r w:rsidRPr="009C1E99">
              <w:rPr>
                <w:rFonts w:ascii="Times New Roman" w:eastAsia="Calibri" w:hAnsi="Times New Roman" w:cs="Times New Roman"/>
                <w:sz w:val="20"/>
                <w:szCs w:val="20"/>
                <w:highlight w:val="white"/>
              </w:rPr>
              <w:br/>
              <w:t xml:space="preserve">GPP </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D37C81"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D37C81">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.21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For treatment of complications of kidney failure: anemia, electrolyte imbalance, vitamin D, calcium- and phosphate disturbances, uremic complaints (pruritus,…).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eastAsia="Calibri" w:hAnsi="Times New Roman" w:cs="Times New Roman"/>
                <w:sz w:val="20"/>
                <w:szCs w:val="20"/>
                <w:highlight w:val="white"/>
              </w:rP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.22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hAnsi="Times New Roman" w:cs="Times New Roman"/>
                <w:color w:val="000000"/>
                <w:sz w:val="20"/>
                <w:szCs w:val="20"/>
                <w:shd w:val="clear" w:color="auto" w:fill="FFFFFF"/>
              </w:rPr>
              <w:t>Suspected glomerular disease.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MSN</w:t>
            </w:r>
            <w:r w:rsidRPr="009C1E99">
              <w:rPr>
                <w:rFonts w:ascii="Times New Roman" w:eastAsia="Calibri" w:hAnsi="Times New Roman" w:cs="Times New Roman"/>
                <w:sz w:val="20"/>
                <w:szCs w:val="20"/>
                <w:highlight w:val="white"/>
              </w:rPr>
              <w:b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 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r w:rsidRPr="009C1E99">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D37C81"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00FB20F3">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.23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color w:val="000000"/>
                <w:sz w:val="20"/>
                <w:szCs w:val="20"/>
                <w:shd w:val="clear" w:color="auto" w:fill="FFFFFF"/>
                <w:lang w:val="en-US"/>
              </w:rPr>
              <w:t>Pregnant or when pregnancy is planned.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highlight w:val="white"/>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20</w:t>
            </w:r>
            <w:r w:rsidR="00222B9B" w:rsidRPr="009C1E99">
              <w:rPr>
                <w:rFonts w:ascii="Times New Roman" w:eastAsia="Times New Roman" w:hAnsi="Times New Roman" w:cs="Times New Roman"/>
                <w:color w:val="000000"/>
                <w:sz w:val="20"/>
                <w:szCs w:val="20"/>
                <w:lang w:eastAsia="nl-BE"/>
              </w:rPr>
              <w:t>.24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rPr>
            </w:pPr>
            <w:r w:rsidRPr="009C1E99">
              <w:rPr>
                <w:rFonts w:ascii="Times New Roman" w:hAnsi="Times New Roman" w:cs="Times New Roman"/>
                <w:color w:val="000000"/>
                <w:sz w:val="20"/>
                <w:szCs w:val="20"/>
                <w:shd w:val="clear" w:color="auto" w:fill="FFFFFF"/>
              </w:rPr>
              <w:t>Unclear cause of CKD.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03708" w:rsidRPr="009C1E99" w:rsidRDefault="00603708"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spacing w:line="276" w:lineRule="auto"/>
              <w:rPr>
                <w:rFonts w:ascii="Times New Roman" w:eastAsia="Times New Roman" w:hAnsi="Times New Roman" w:cs="Times New Roman"/>
                <w:sz w:val="24"/>
                <w:szCs w:val="24"/>
                <w:lang w:eastAsia="nl-BE"/>
              </w:rPr>
            </w:pPr>
            <w:r w:rsidRPr="009C1E99">
              <w:rPr>
                <w:rFonts w:ascii="Times New Roman" w:eastAsia="Times New Roman" w:hAnsi="Times New Roman" w:cs="Times New Roman"/>
                <w:sz w:val="20"/>
                <w:szCs w:val="20"/>
                <w:shd w:val="clear" w:color="auto" w:fill="FFFFFF"/>
                <w:lang w:val="en-US" w:eastAsia="nl-BE"/>
              </w:rPr>
              <w:t xml:space="preserve">Refer high risk patiënts for inclusion in the care program. </w:t>
            </w:r>
            <w:r w:rsidRPr="009C1E99">
              <w:rPr>
                <w:rFonts w:ascii="Times New Roman" w:eastAsia="Times New Roman" w:hAnsi="Times New Roman" w:cs="Times New Roman"/>
                <w:sz w:val="20"/>
                <w:szCs w:val="20"/>
                <w:shd w:val="clear" w:color="auto" w:fill="FFFFFF"/>
                <w:lang w:eastAsia="nl-BE"/>
              </w:rPr>
              <w:t>These are patients with:</w:t>
            </w:r>
          </w:p>
          <w:p w:rsidR="00222B9B" w:rsidRPr="009C1E99" w:rsidRDefault="00222B9B" w:rsidP="00176D1F">
            <w:pPr>
              <w:numPr>
                <w:ilvl w:val="0"/>
                <w:numId w:val="5"/>
              </w:numPr>
              <w:shd w:val="clear" w:color="auto" w:fill="FFFFFF"/>
              <w:spacing w:line="276" w:lineRule="auto"/>
              <w:textAlignment w:val="baseline"/>
              <w:rPr>
                <w:rFonts w:ascii="Times New Roman" w:eastAsia="Times New Roman" w:hAnsi="Times New Roman" w:cs="Times New Roman"/>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a chronic eGFR &lt;30 ml/min./1,73 m² (eGFR categories G4-G5) (GRADE 1B);</w:t>
            </w:r>
          </w:p>
          <w:p w:rsidR="00222B9B" w:rsidRPr="009C1E99" w:rsidRDefault="00222B9B" w:rsidP="00176D1F">
            <w:pPr>
              <w:numPr>
                <w:ilvl w:val="0"/>
                <w:numId w:val="5"/>
              </w:numPr>
              <w:shd w:val="clear" w:color="auto" w:fill="FFFFFF"/>
              <w:spacing w:line="276" w:lineRule="auto"/>
              <w:textAlignment w:val="baseline"/>
              <w:rPr>
                <w:rFonts w:ascii="Times New Roman" w:eastAsia="Times New Roman" w:hAnsi="Times New Roman" w:cs="Times New Roman"/>
                <w:color w:val="0000FF"/>
                <w:sz w:val="20"/>
                <w:szCs w:val="20"/>
                <w:lang w:val="en-US" w:eastAsia="nl-BE"/>
              </w:rPr>
            </w:pPr>
            <w:r w:rsidRPr="009C1E99">
              <w:rPr>
                <w:rFonts w:ascii="Times New Roman" w:eastAsia="Times New Roman" w:hAnsi="Times New Roman" w:cs="Times New Roman"/>
                <w:sz w:val="20"/>
                <w:szCs w:val="20"/>
                <w:shd w:val="clear" w:color="auto" w:fill="FFFFFF"/>
                <w:lang w:val="en-US" w:eastAsia="nl-BE"/>
              </w:rPr>
              <w:t>an eGFR between 30-45 ml/min./1,73 m² and ACR &gt;200 mg/g for males or 300 mg/g for females, and/or proteïnuria &gt;1000 mg/24h or a protein-creatininratio (PCR) &gt;1 000 mg/g (GRADE 2B).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15690" w:rsidRPr="009C1E99" w:rsidRDefault="00415690"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D37C81"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00D37C81">
              <w:rPr>
                <w:rFonts w:ascii="Times New Roman" w:hAnsi="Times New Roman" w:cs="Times New Roman"/>
                <w:i/>
                <w:sz w:val="20"/>
                <w:szCs w:val="20"/>
                <w:lang w:val="en-US"/>
              </w:rPr>
              <w:t>Not judgeable</w:t>
            </w:r>
            <w:r w:rsidRPr="009C1E99">
              <w:rPr>
                <w:rFonts w:ascii="Times New Roman" w:hAnsi="Times New Roman" w:cs="Times New Roman"/>
                <w:b/>
                <w:sz w:val="20"/>
                <w:szCs w:val="20"/>
                <w:lang w:val="en-US"/>
              </w:rPr>
              <w:b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9C1E99" w:rsidTr="006B3FBC">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widowControl w:val="0"/>
              <w:spacing w:line="276" w:lineRule="auto"/>
              <w:rPr>
                <w:rFonts w:ascii="Times New Roman" w:eastAsia="Calibri" w:hAnsi="Times New Roman" w:cs="Times New Roman"/>
                <w:b/>
                <w:color w:val="38761D"/>
                <w:sz w:val="28"/>
                <w:szCs w:val="28"/>
              </w:rPr>
            </w:pPr>
            <w:r w:rsidRPr="009C1E99">
              <w:rPr>
                <w:rFonts w:ascii="Times New Roman" w:eastAsia="Calibri" w:hAnsi="Times New Roman" w:cs="Times New Roman"/>
                <w:b/>
                <w:highlight w:val="white"/>
                <w:lang w:val="en-US"/>
              </w:rPr>
              <w:t>5.2 Renal replacement therapy</w:t>
            </w:r>
          </w:p>
        </w:tc>
      </w:tr>
      <w:tr w:rsidR="00222B9B" w:rsidRPr="001F45E7" w:rsidTr="006B3FBC">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sz w:val="20"/>
                <w:szCs w:val="20"/>
                <w:lang w:eastAsia="nl-BE"/>
              </w:rPr>
            </w:pPr>
            <w:r w:rsidRPr="009C1E99">
              <w:rPr>
                <w:rFonts w:ascii="Times New Roman" w:eastAsia="Times New Roman" w:hAnsi="Times New Roman" w:cs="Times New Roman"/>
                <w:sz w:val="20"/>
                <w:szCs w:val="20"/>
                <w:lang w:eastAsia="nl-BE"/>
              </w:rPr>
              <w:t>22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sz w:val="20"/>
                <w:szCs w:val="20"/>
                <w:lang w:val="en-US"/>
              </w:rPr>
              <w:t xml:space="preserve">We recommend timely referral for planning renal replacement therapy (RRT) in people with progressive CKD in whom the risk of kidney failure within 1 year is 10–20% or higher , as determined by validated risk prediction tools.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37C81" w:rsidRPr="009C1E99" w:rsidRDefault="00D37C81"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color w:val="38761D"/>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222B9B" w:rsidRPr="009C1E99" w:rsidRDefault="00222B9B" w:rsidP="00176D1F">
      <w:pPr>
        <w:spacing w:line="276" w:lineRule="auto"/>
        <w:rPr>
          <w:rFonts w:ascii="Times New Roman" w:hAnsi="Times New Roman" w:cs="Times New Roman"/>
          <w:lang w:val="en-US"/>
        </w:rPr>
      </w:pPr>
    </w:p>
    <w:p w:rsidR="00222B9B" w:rsidRPr="009C1E99" w:rsidRDefault="00222B9B" w:rsidP="00176D1F">
      <w:pPr>
        <w:spacing w:line="276" w:lineRule="auto"/>
        <w:rPr>
          <w:rFonts w:ascii="Times New Roman" w:hAnsi="Times New Roman" w:cs="Times New Roman"/>
          <w:b/>
          <w:u w:val="single"/>
          <w:lang w:val="en-US"/>
        </w:rPr>
      </w:pPr>
    </w:p>
    <w:p w:rsidR="00222B9B" w:rsidRPr="009C1E99" w:rsidRDefault="00222B9B" w:rsidP="00176D1F">
      <w:pPr>
        <w:spacing w:line="276" w:lineRule="auto"/>
        <w:rPr>
          <w:rFonts w:ascii="Times New Roman" w:hAnsi="Times New Roman" w:cs="Times New Roman"/>
          <w:b/>
          <w:u w:val="single"/>
          <w:lang w:val="en-US"/>
        </w:rPr>
      </w:pPr>
      <w:r w:rsidRPr="009C1E99">
        <w:rPr>
          <w:rFonts w:ascii="Times New Roman" w:hAnsi="Times New Roman" w:cs="Times New Roman"/>
          <w:b/>
          <w:u w:val="single"/>
          <w:lang w:val="en-US"/>
        </w:rPr>
        <w:t>Top 5 recommendation</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recommendations for refferal to the specialist of chronic renal insufficiency do you find most suitable for measuring the quality of care?</w:t>
      </w:r>
    </w:p>
    <w:tbl>
      <w:tblPr>
        <w:tblStyle w:val="Tabelraster"/>
        <w:tblW w:w="0" w:type="auto"/>
        <w:tblLook w:val="04A0" w:firstRow="1" w:lastRow="0" w:firstColumn="1" w:lastColumn="0" w:noHBand="0" w:noVBand="1"/>
      </w:tblPr>
      <w:tblGrid>
        <w:gridCol w:w="1364"/>
        <w:gridCol w:w="1695"/>
        <w:gridCol w:w="11159"/>
      </w:tblGrid>
      <w:tr w:rsidR="00222B9B" w:rsidRPr="001F45E7" w:rsidTr="00360815">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lang w:val="en-US"/>
              </w:rPr>
            </w:pPr>
            <w:r w:rsidRPr="009C1E99">
              <w:rPr>
                <w:rFonts w:ascii="Times New Roman" w:hAnsi="Times New Roman" w:cs="Times New Roman"/>
                <w:lang w:val="en-US"/>
              </w:rPr>
              <w:t>Top 5 recommendation regarding refferal to the specialist.</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FB20F3" w:rsidP="00176D1F">
            <w:pPr>
              <w:spacing w:line="276" w:lineRule="auto"/>
              <w:rPr>
                <w:rFonts w:ascii="Times New Roman" w:hAnsi="Times New Roman" w:cs="Times New Roman"/>
              </w:rPr>
            </w:pPr>
            <w:r>
              <w:rPr>
                <w:rFonts w:ascii="Times New Roman" w:hAnsi="Times New Roman" w:cs="Times New Roman"/>
              </w:rPr>
              <w:t>2nd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FB20F3" w:rsidP="00176D1F">
            <w:pPr>
              <w:spacing w:line="276" w:lineRule="auto"/>
              <w:rPr>
                <w:rFonts w:ascii="Times New Roman" w:hAnsi="Times New Roman" w:cs="Times New Roman"/>
              </w:rPr>
            </w:pPr>
            <w:r>
              <w:rPr>
                <w:rFonts w:ascii="Times New Roman" w:hAnsi="Times New Roman" w:cs="Times New Roman"/>
              </w:rPr>
              <w:t>3rd</w:t>
            </w:r>
            <w:r w:rsidR="00222B9B" w:rsidRPr="009C1E99">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tcPr>
          <w:p w:rsidR="00222B9B" w:rsidRPr="009C1E99" w:rsidRDefault="00FB20F3" w:rsidP="00176D1F">
            <w:pPr>
              <w:spacing w:line="276" w:lineRule="auto"/>
              <w:rPr>
                <w:rFonts w:ascii="Times New Roman" w:hAnsi="Times New Roman" w:cs="Times New Roman"/>
              </w:rPr>
            </w:pPr>
            <w:r>
              <w:rPr>
                <w:rFonts w:ascii="Times New Roman" w:hAnsi="Times New Roman" w:cs="Times New Roman"/>
              </w:rPr>
              <w:t>4th</w:t>
            </w:r>
            <w:r w:rsidR="00222B9B" w:rsidRPr="009C1E99">
              <w:rPr>
                <w:rFonts w:ascii="Times New Roman" w:hAnsi="Times New Roman" w:cs="Times New Roman"/>
              </w:rPr>
              <w:t xml:space="preserve"> position</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tcPr>
          <w:p w:rsidR="00222B9B" w:rsidRPr="009C1E99" w:rsidRDefault="00FB20F3" w:rsidP="00176D1F">
            <w:pPr>
              <w:spacing w:line="276" w:lineRule="auto"/>
              <w:rPr>
                <w:rFonts w:ascii="Times New Roman" w:hAnsi="Times New Roman" w:cs="Times New Roman"/>
              </w:rPr>
            </w:pPr>
            <w:r>
              <w:rPr>
                <w:rFonts w:ascii="Times New Roman" w:hAnsi="Times New Roman" w:cs="Times New Roman"/>
              </w:rPr>
              <w:t>5th</w:t>
            </w:r>
            <w:r w:rsidR="00222B9B" w:rsidRPr="009C1E99">
              <w:rPr>
                <w:rFonts w:ascii="Times New Roman" w:hAnsi="Times New Roman" w:cs="Times New Roman"/>
              </w:rPr>
              <w:t xml:space="preserve"> position</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222B9B" w:rsidRPr="001F45E7" w:rsidTr="003608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222B9B" w:rsidP="00176D1F">
            <w:pPr>
              <w:pStyle w:val="Lijstalinea"/>
              <w:widowControl w:val="0"/>
              <w:numPr>
                <w:ilvl w:val="0"/>
                <w:numId w:val="6"/>
              </w:numPr>
              <w:spacing w:after="200" w:line="276" w:lineRule="auto"/>
              <w:rPr>
                <w:rFonts w:ascii="Times New Roman" w:eastAsia="Calibri" w:hAnsi="Times New Roman" w:cs="Times New Roman"/>
                <w:b/>
                <w:i/>
                <w:color w:val="38761D"/>
                <w:sz w:val="28"/>
                <w:szCs w:val="28"/>
                <w:lang w:val="en-US"/>
              </w:rPr>
            </w:pPr>
            <w:r w:rsidRPr="009C1E99">
              <w:rPr>
                <w:rFonts w:ascii="Times New Roman" w:eastAsia="Calibri" w:hAnsi="Times New Roman" w:cs="Times New Roman"/>
                <w:b/>
                <w:i/>
                <w:sz w:val="28"/>
                <w:szCs w:val="28"/>
                <w:lang w:val="en-US"/>
              </w:rPr>
              <w:t>Role of the general practitioner and care program</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 xml:space="preserve">We suggest that people with progressive CKD should be managed in a multidisciplinary care setting. (2B) The multidisciplinary team should include or have access to dietary counseling, education and counseling about different RRT modalities, transplant options, vascular access surgery, and ethical, psychological, and social care.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r w:rsidRPr="009C1E99">
              <w:rPr>
                <w:rFonts w:ascii="Times New Roman" w:eastAsia="Calibri" w:hAnsi="Times New Roman" w:cs="Times New Roman"/>
                <w:sz w:val="20"/>
                <w:szCs w:val="20"/>
              </w:rPr>
              <w:b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r w:rsidRPr="009C1E99">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2B – GPP</w:t>
            </w:r>
            <w:r w:rsidRPr="009C1E99">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21E7" w:rsidRPr="009C1E99" w:rsidRDefault="008621E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r w:rsidR="00222B9B" w:rsidRPr="001F45E7" w:rsidTr="003608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22B9B" w:rsidRPr="009C1E99" w:rsidRDefault="008065AC" w:rsidP="00176D1F">
            <w:pPr>
              <w:spacing w:line="276" w:lineRule="auto"/>
              <w:jc w:val="center"/>
              <w:rPr>
                <w:rFonts w:ascii="Times New Roman" w:eastAsia="Times New Roman" w:hAnsi="Times New Roman" w:cs="Times New Roman"/>
                <w:color w:val="000000"/>
                <w:sz w:val="20"/>
                <w:szCs w:val="20"/>
                <w:lang w:eastAsia="nl-BE"/>
              </w:rPr>
            </w:pPr>
            <w:r w:rsidRPr="009C1E99">
              <w:rPr>
                <w:rFonts w:ascii="Times New Roman" w:eastAsia="Times New Roman" w:hAnsi="Times New Roman" w:cs="Times New Roman"/>
                <w:color w:val="000000"/>
                <w:sz w:val="20"/>
                <w:szCs w:val="20"/>
                <w:lang w:eastAsia="nl-BE"/>
              </w:rPr>
              <w:t>24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22B9B" w:rsidRPr="009C1E99" w:rsidRDefault="00222B9B" w:rsidP="00176D1F">
            <w:pPr>
              <w:widowControl w:val="0"/>
              <w:spacing w:line="276" w:lineRule="auto"/>
              <w:rPr>
                <w:rFonts w:ascii="Times New Roman" w:eastAsia="Calibri" w:hAnsi="Times New Roman" w:cs="Times New Roman"/>
                <w:sz w:val="20"/>
                <w:szCs w:val="20"/>
                <w:highlight w:val="white"/>
                <w:lang w:val="en-US"/>
              </w:rPr>
            </w:pPr>
            <w:r w:rsidRPr="009C1E99">
              <w:rPr>
                <w:rFonts w:ascii="Times New Roman" w:hAnsi="Times New Roman" w:cs="Times New Roman"/>
                <w:sz w:val="20"/>
                <w:szCs w:val="20"/>
                <w:shd w:val="clear" w:color="auto" w:fill="FFFFFF"/>
                <w:lang w:val="en-US"/>
              </w:rPr>
              <w:t xml:space="preserve">The comprehensive conservative management program should include protocols for symptom and pain management, psychological care, spiritual care, and culturally sensitive care for the dying patient and their family (whether at home, in a hospice or a hospital setting), followed by the provision of culturally appropriate bereavement support.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EBM</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KDIGO</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CMAJ</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2017</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2012</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2008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GPP</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None</w:t>
            </w:r>
          </w:p>
          <w:p w:rsidR="00222B9B" w:rsidRPr="009C1E99" w:rsidRDefault="00222B9B" w:rsidP="00176D1F">
            <w:pPr>
              <w:widowControl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D</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21E7" w:rsidRPr="009C1E99" w:rsidRDefault="008621E7" w:rsidP="00176D1F">
            <w:pPr>
              <w:tabs>
                <w:tab w:val="center" w:pos="567"/>
                <w:tab w:val="center" w:pos="964"/>
                <w:tab w:val="center" w:pos="1361"/>
                <w:tab w:val="center" w:pos="1758"/>
                <w:tab w:val="center" w:pos="2155"/>
                <w:tab w:val="center" w:pos="2552"/>
                <w:tab w:val="center" w:pos="2948"/>
                <w:tab w:val="center" w:pos="3345"/>
              </w:tabs>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1</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ab/>
            </w:r>
            <w:r>
              <w:rPr>
                <w:rFonts w:ascii="Times New Roman" w:hAnsi="Times New Roman" w:cs="Times New Roman"/>
                <w:b/>
                <w:sz w:val="20"/>
                <w:szCs w:val="20"/>
                <w:lang w:val="en-US"/>
              </w:rPr>
              <w:t xml:space="preserve">    2      3      </w:t>
            </w:r>
            <w:r w:rsidRPr="009C1E99">
              <w:rPr>
                <w:rFonts w:ascii="Times New Roman" w:hAnsi="Times New Roman" w:cs="Times New Roman"/>
                <w:b/>
                <w:sz w:val="20"/>
                <w:szCs w:val="20"/>
                <w:lang w:val="en-US"/>
              </w:rPr>
              <w:t>4</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5</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6</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7</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8</w:t>
            </w:r>
            <w:r>
              <w:rPr>
                <w:rFonts w:ascii="Times New Roman" w:hAnsi="Times New Roman" w:cs="Times New Roman"/>
                <w:b/>
                <w:sz w:val="20"/>
                <w:szCs w:val="20"/>
                <w:lang w:val="en-US"/>
              </w:rPr>
              <w:t xml:space="preserve">      </w:t>
            </w:r>
            <w:r w:rsidRPr="009C1E99">
              <w:rPr>
                <w:rFonts w:ascii="Times New Roman" w:hAnsi="Times New Roman" w:cs="Times New Roman"/>
                <w:b/>
                <w:sz w:val="20"/>
                <w:szCs w:val="20"/>
                <w:lang w:val="en-US"/>
              </w:rPr>
              <w:t>9</w:t>
            </w:r>
          </w:p>
          <w:p w:rsidR="00222B9B" w:rsidRPr="009C1E99" w:rsidRDefault="00222B9B" w:rsidP="00176D1F">
            <w:pPr>
              <w:tabs>
                <w:tab w:val="left" w:pos="567"/>
                <w:tab w:val="left" w:pos="964"/>
                <w:tab w:val="left" w:pos="1361"/>
                <w:tab w:val="left" w:pos="1758"/>
                <w:tab w:val="left" w:pos="2155"/>
                <w:tab w:val="left" w:pos="2552"/>
                <w:tab w:val="left" w:pos="2948"/>
                <w:tab w:val="center" w:pos="3345"/>
              </w:tabs>
              <w:spacing w:line="276" w:lineRule="auto"/>
              <w:ind w:left="-101"/>
              <w:rPr>
                <w:rFonts w:ascii="Times New Roman" w:hAnsi="Times New Roman" w:cs="Times New Roman"/>
                <w:b/>
                <w:sz w:val="20"/>
                <w:szCs w:val="20"/>
                <w:lang w:val="en-US"/>
              </w:rPr>
            </w:pPr>
            <w:r w:rsidRPr="009C1E99">
              <w:rPr>
                <w:rFonts w:ascii="Times New Roman" w:hAnsi="Times New Roman" w:cs="Times New Roman"/>
                <w:b/>
                <w:sz w:val="20"/>
                <w:szCs w:val="20"/>
                <w:lang w:val="en-US"/>
              </w:rPr>
              <w:t xml:space="preserve">   [---------------------------------------------------------]</w:t>
            </w:r>
          </w:p>
          <w:p w:rsidR="00222B9B" w:rsidRPr="009C1E99" w:rsidRDefault="00222B9B" w:rsidP="00176D1F">
            <w:pPr>
              <w:widowControl w:val="0"/>
              <w:spacing w:line="276" w:lineRule="auto"/>
              <w:rPr>
                <w:rFonts w:ascii="Times New Roman" w:hAnsi="Times New Roman" w:cs="Times New Roman"/>
                <w:i/>
                <w:sz w:val="20"/>
                <w:szCs w:val="20"/>
                <w:lang w:val="en-US"/>
              </w:rPr>
            </w:pPr>
            <w:r w:rsidRPr="009C1E99">
              <w:rPr>
                <w:rFonts w:ascii="Times New Roman" w:eastAsia="Calibri" w:hAnsi="Times New Roman" w:cs="Times New Roman"/>
                <w:sz w:val="16"/>
                <w:szCs w:val="16"/>
                <w:lang w:val="en-US"/>
              </w:rPr>
              <w:t xml:space="preserve">  Poor                                                                      Excellent  </w:t>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Not judgeable</w:t>
            </w:r>
          </w:p>
          <w:p w:rsidR="00222B9B" w:rsidRPr="009C1E99" w:rsidRDefault="00222B9B" w:rsidP="00176D1F">
            <w:pPr>
              <w:widowControl w:val="0"/>
              <w:spacing w:line="276" w:lineRule="auto"/>
              <w:rPr>
                <w:rFonts w:ascii="Times New Roman" w:eastAsia="Calibri" w:hAnsi="Times New Roman" w:cs="Times New Roman"/>
                <w:sz w:val="20"/>
                <w:szCs w:val="20"/>
                <w:lang w:val="en-US"/>
              </w:rPr>
            </w:pPr>
            <w:r w:rsidRPr="009C1E99">
              <w:rPr>
                <w:rFonts w:ascii="Times New Roman" w:hAnsi="Times New Roman" w:cs="Times New Roman"/>
                <w:b/>
                <w:sz w:val="20"/>
                <w:szCs w:val="20"/>
                <w:lang w:val="en-US"/>
              </w:rPr>
              <w:t xml:space="preserve">Rating based on: </w:t>
            </w:r>
            <w:r w:rsidRPr="009C1E99">
              <w:rPr>
                <w:rFonts w:ascii="Times New Roman" w:hAnsi="Times New Roman" w:cs="Times New Roman"/>
                <w:b/>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EMR extractability</w:t>
            </w:r>
            <w:r w:rsidRPr="009C1E99">
              <w:rPr>
                <w:rFonts w:ascii="Times New Roman" w:hAnsi="Times New Roman" w:cs="Times New Roman"/>
                <w:i/>
                <w:sz w:val="20"/>
                <w:szCs w:val="20"/>
                <w:lang w:val="en-US"/>
              </w:rPr>
              <w:br/>
            </w:r>
            <w:r w:rsidRPr="009C1E99">
              <w:rPr>
                <w:rFonts w:ascii="Times New Roman" w:hAnsi="Times New Roman" w:cs="Times New Roman"/>
                <w:i/>
                <w:sz w:val="32"/>
                <w:szCs w:val="20"/>
                <w:lang w:val="en-US"/>
              </w:rPr>
              <w:t>□</w:t>
            </w:r>
            <w:r w:rsidRPr="009C1E99">
              <w:rPr>
                <w:rFonts w:ascii="Times New Roman" w:hAnsi="Times New Roman" w:cs="Times New Roman"/>
                <w:i/>
                <w:sz w:val="20"/>
                <w:szCs w:val="20"/>
                <w:lang w:val="en-US"/>
              </w:rPr>
              <w:t xml:space="preserve"> Relevance recommendation</w:t>
            </w:r>
          </w:p>
        </w:tc>
      </w:tr>
    </w:tbl>
    <w:p w:rsidR="00222B9B" w:rsidRPr="009C1E99" w:rsidRDefault="00222B9B" w:rsidP="00176D1F">
      <w:pPr>
        <w:spacing w:line="276" w:lineRule="auto"/>
        <w:rPr>
          <w:rFonts w:ascii="Times New Roman" w:hAnsi="Times New Roman" w:cs="Times New Roman"/>
          <w:b/>
          <w:sz w:val="32"/>
          <w:lang w:val="en-US"/>
        </w:rPr>
      </w:pPr>
    </w:p>
    <w:p w:rsidR="001C6CAC" w:rsidRDefault="001C6CAC">
      <w:pPr>
        <w:rPr>
          <w:rFonts w:ascii="Times New Roman" w:hAnsi="Times New Roman" w:cs="Times New Roman"/>
          <w:b/>
          <w:u w:val="single"/>
          <w:lang w:val="en-US"/>
        </w:rPr>
      </w:pPr>
      <w:r>
        <w:rPr>
          <w:rFonts w:ascii="Times New Roman" w:hAnsi="Times New Roman" w:cs="Times New Roman"/>
          <w:b/>
          <w:u w:val="single"/>
          <w:lang w:val="en-US"/>
        </w:rPr>
        <w:br w:type="page"/>
      </w:r>
    </w:p>
    <w:p w:rsidR="001C6CAC" w:rsidRDefault="001C6CAC" w:rsidP="00176D1F">
      <w:pPr>
        <w:spacing w:line="276" w:lineRule="auto"/>
        <w:rPr>
          <w:rFonts w:ascii="Times New Roman" w:hAnsi="Times New Roman" w:cs="Times New Roman"/>
          <w:b/>
          <w:u w:val="single"/>
          <w:lang w:val="en-US"/>
        </w:rPr>
      </w:pPr>
    </w:p>
    <w:p w:rsidR="001C6CAC" w:rsidRDefault="001C6CAC" w:rsidP="00176D1F">
      <w:pPr>
        <w:spacing w:line="276" w:lineRule="auto"/>
        <w:rPr>
          <w:rFonts w:ascii="Times New Roman" w:hAnsi="Times New Roman" w:cs="Times New Roman"/>
          <w:b/>
          <w:u w:val="single"/>
          <w:lang w:val="en-US"/>
        </w:rPr>
      </w:pPr>
    </w:p>
    <w:p w:rsidR="00222B9B" w:rsidRPr="009C1E99" w:rsidRDefault="00222B9B" w:rsidP="00176D1F">
      <w:pPr>
        <w:spacing w:line="276" w:lineRule="auto"/>
        <w:rPr>
          <w:rFonts w:ascii="Times New Roman" w:hAnsi="Times New Roman" w:cs="Times New Roman"/>
          <w:b/>
          <w:u w:val="single"/>
          <w:lang w:val="en-US"/>
        </w:rPr>
      </w:pPr>
      <w:r w:rsidRPr="009C1E99">
        <w:rPr>
          <w:rFonts w:ascii="Times New Roman" w:hAnsi="Times New Roman" w:cs="Times New Roman"/>
          <w:b/>
          <w:u w:val="single"/>
          <w:lang w:val="en-US"/>
        </w:rPr>
        <w:t>Top recommendation</w:t>
      </w:r>
    </w:p>
    <w:p w:rsidR="00222B9B" w:rsidRPr="009C1E99" w:rsidRDefault="00222B9B" w:rsidP="00176D1F">
      <w:pPr>
        <w:spacing w:line="276" w:lineRule="auto"/>
        <w:rPr>
          <w:rFonts w:ascii="Times New Roman" w:hAnsi="Times New Roman" w:cs="Times New Roman"/>
          <w:lang w:val="en-US"/>
        </w:rPr>
      </w:pPr>
      <w:r w:rsidRPr="009C1E99">
        <w:rPr>
          <w:rFonts w:ascii="Times New Roman" w:hAnsi="Times New Roman" w:cs="Times New Roman"/>
          <w:lang w:val="en-US"/>
        </w:rPr>
        <w:t>Which recommendations for the role of the general practitioner and care program of chronic renal insufficiency do you find most suitable for measuring the quality of care?</w:t>
      </w:r>
    </w:p>
    <w:tbl>
      <w:tblPr>
        <w:tblStyle w:val="Tabelraster"/>
        <w:tblW w:w="0" w:type="auto"/>
        <w:tblLook w:val="04A0" w:firstRow="1" w:lastRow="0" w:firstColumn="1" w:lastColumn="0" w:noHBand="0" w:noVBand="1"/>
      </w:tblPr>
      <w:tblGrid>
        <w:gridCol w:w="1364"/>
        <w:gridCol w:w="1695"/>
        <w:gridCol w:w="11159"/>
      </w:tblGrid>
      <w:tr w:rsidR="00222B9B" w:rsidRPr="001F45E7" w:rsidTr="00360815">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22B9B" w:rsidRPr="009C1E99" w:rsidRDefault="00222B9B" w:rsidP="00176D1F">
            <w:pPr>
              <w:tabs>
                <w:tab w:val="left" w:pos="5392"/>
              </w:tabs>
              <w:spacing w:line="276" w:lineRule="auto"/>
              <w:rPr>
                <w:rFonts w:ascii="Times New Roman" w:hAnsi="Times New Roman" w:cs="Times New Roman"/>
                <w:lang w:val="en-US"/>
              </w:rPr>
            </w:pPr>
            <w:r w:rsidRPr="009C1E99">
              <w:rPr>
                <w:rFonts w:ascii="Times New Roman" w:hAnsi="Times New Roman" w:cs="Times New Roman"/>
                <w:lang w:val="en-US"/>
              </w:rPr>
              <w:t>Top recommendation regarding the role of the general practitioner and care program.</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360815">
        <w:tc>
          <w:tcPr>
            <w:tcW w:w="1371"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r>
    </w:tbl>
    <w:p w:rsidR="00222B9B" w:rsidRPr="009C1E99" w:rsidRDefault="00222B9B" w:rsidP="00176D1F">
      <w:pPr>
        <w:spacing w:line="276" w:lineRule="auto"/>
        <w:rPr>
          <w:rFonts w:ascii="Times New Roman" w:eastAsia="Times New Roman" w:hAnsi="Times New Roman" w:cs="Times New Roman"/>
          <w:b/>
          <w:bCs/>
          <w:color w:val="2F5496"/>
          <w:sz w:val="28"/>
          <w:szCs w:val="28"/>
        </w:rPr>
      </w:pPr>
    </w:p>
    <w:p w:rsidR="008621E7" w:rsidRDefault="008621E7" w:rsidP="00176D1F">
      <w:pPr>
        <w:spacing w:line="276" w:lineRule="auto"/>
        <w:rPr>
          <w:rFonts w:ascii="Times New Roman" w:eastAsia="Times New Roman" w:hAnsi="Times New Roman" w:cs="Times New Roman"/>
          <w:b/>
          <w:bCs/>
          <w:color w:val="2F5496"/>
          <w:sz w:val="28"/>
          <w:szCs w:val="28"/>
          <w:lang w:val="en-US"/>
        </w:rPr>
      </w:pPr>
    </w:p>
    <w:p w:rsidR="00222B9B" w:rsidRPr="008621E7" w:rsidRDefault="00222B9B" w:rsidP="00176D1F">
      <w:pPr>
        <w:spacing w:line="276" w:lineRule="auto"/>
        <w:rPr>
          <w:rFonts w:ascii="Times New Roman" w:eastAsia="Times New Roman" w:hAnsi="Times New Roman" w:cs="Times New Roman"/>
          <w:b/>
          <w:bCs/>
          <w:sz w:val="28"/>
          <w:szCs w:val="28"/>
          <w:lang w:val="en-US"/>
        </w:rPr>
      </w:pPr>
      <w:r w:rsidRPr="008621E7">
        <w:rPr>
          <w:rFonts w:ascii="Times New Roman" w:eastAsia="Times New Roman" w:hAnsi="Times New Roman" w:cs="Times New Roman"/>
          <w:b/>
          <w:bCs/>
          <w:sz w:val="28"/>
          <w:szCs w:val="28"/>
          <w:lang w:val="en-US"/>
        </w:rPr>
        <w:t>Suggestions</w:t>
      </w:r>
    </w:p>
    <w:p w:rsidR="00222B9B" w:rsidRPr="009C1E99" w:rsidRDefault="00222B9B" w:rsidP="00176D1F">
      <w:pPr>
        <w:pStyle w:val="Geenafstand"/>
        <w:spacing w:line="276" w:lineRule="auto"/>
        <w:rPr>
          <w:rFonts w:ascii="Times New Roman" w:hAnsi="Times New Roman" w:cs="Times New Roman"/>
          <w:lang w:val="en-US"/>
        </w:rPr>
      </w:pPr>
      <w:r w:rsidRPr="009C1E99">
        <w:rPr>
          <w:rFonts w:ascii="Times New Roman" w:hAnsi="Times New Roman" w:cs="Times New Roman"/>
          <w:lang w:val="en-US"/>
        </w:rPr>
        <w:t>If you have any suggestions for recommendations which you think are missing in the foregoing list, please write them down in this table.</w:t>
      </w:r>
    </w:p>
    <w:p w:rsidR="00222B9B" w:rsidRPr="009C1E99" w:rsidRDefault="00222B9B" w:rsidP="00176D1F">
      <w:pPr>
        <w:pStyle w:val="Geenafstand"/>
        <w:spacing w:line="276" w:lineRule="auto"/>
        <w:rPr>
          <w:rFonts w:ascii="Times New Roman" w:hAnsi="Times New Roman" w:cs="Times New Roman"/>
          <w:lang w:val="en-US"/>
        </w:rPr>
      </w:pPr>
    </w:p>
    <w:tbl>
      <w:tblPr>
        <w:tblStyle w:val="Tabelraster"/>
        <w:tblW w:w="0" w:type="auto"/>
        <w:tblLook w:val="04A0" w:firstRow="1" w:lastRow="0" w:firstColumn="1" w:lastColumn="0" w:noHBand="0" w:noVBand="1"/>
      </w:tblPr>
      <w:tblGrid>
        <w:gridCol w:w="1085"/>
        <w:gridCol w:w="6707"/>
        <w:gridCol w:w="6200"/>
      </w:tblGrid>
      <w:tr w:rsidR="00222B9B" w:rsidRPr="009C1E99" w:rsidTr="00360815">
        <w:tc>
          <w:tcPr>
            <w:tcW w:w="108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Position</w:t>
            </w:r>
          </w:p>
        </w:tc>
        <w:tc>
          <w:tcPr>
            <w:tcW w:w="6707"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Recommendation</w:t>
            </w:r>
          </w:p>
        </w:tc>
        <w:tc>
          <w:tcPr>
            <w:tcW w:w="6200"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Motivation</w:t>
            </w: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w:t>
            </w: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2)</w:t>
            </w: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hideMark/>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3)</w:t>
            </w: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4)</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5)</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6)</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7)</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8)</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9)</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r w:rsidR="00222B9B" w:rsidRPr="009C1E99" w:rsidTr="00360815">
        <w:tc>
          <w:tcPr>
            <w:tcW w:w="1085"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r w:rsidRPr="009C1E99">
              <w:rPr>
                <w:rFonts w:ascii="Times New Roman" w:hAnsi="Times New Roman" w:cs="Times New Roman"/>
              </w:rPr>
              <w:t>10)</w:t>
            </w: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p w:rsidR="00222B9B" w:rsidRPr="009C1E99" w:rsidRDefault="00222B9B" w:rsidP="00176D1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222B9B" w:rsidRPr="009C1E99" w:rsidRDefault="00222B9B" w:rsidP="00176D1F">
            <w:pPr>
              <w:spacing w:line="276" w:lineRule="auto"/>
              <w:rPr>
                <w:rFonts w:ascii="Times New Roman" w:hAnsi="Times New Roman" w:cs="Times New Roman"/>
              </w:rPr>
            </w:pPr>
          </w:p>
        </w:tc>
      </w:tr>
    </w:tbl>
    <w:p w:rsidR="00222B9B" w:rsidRPr="009C1E99" w:rsidRDefault="00222B9B" w:rsidP="00176D1F">
      <w:pPr>
        <w:spacing w:line="276" w:lineRule="auto"/>
        <w:rPr>
          <w:rFonts w:ascii="Times New Roman" w:hAnsi="Times New Roman" w:cs="Times New Roman"/>
        </w:rPr>
        <w:sectPr w:rsidR="00222B9B" w:rsidRPr="009C1E99">
          <w:pgSz w:w="16838" w:h="11906" w:orient="landscape"/>
          <w:pgMar w:top="1418" w:right="1418" w:bottom="1418" w:left="1418" w:header="709" w:footer="709" w:gutter="0"/>
          <w:cols w:space="708"/>
        </w:sectPr>
      </w:pPr>
    </w:p>
    <w:p w:rsidR="00222B9B" w:rsidRPr="009C1E99" w:rsidRDefault="00222B9B" w:rsidP="00176D1F">
      <w:pPr>
        <w:spacing w:line="276" w:lineRule="auto"/>
        <w:rPr>
          <w:rFonts w:ascii="Times New Roman" w:hAnsi="Times New Roman" w:cs="Times New Roman"/>
        </w:rPr>
      </w:pPr>
    </w:p>
    <w:p w:rsidR="00222B9B" w:rsidRPr="008621E7" w:rsidRDefault="00222B9B" w:rsidP="00176D1F">
      <w:pPr>
        <w:spacing w:line="276" w:lineRule="auto"/>
        <w:rPr>
          <w:rFonts w:ascii="Times New Roman" w:hAnsi="Times New Roman" w:cs="Times New Roman"/>
          <w:lang w:val="en-US"/>
        </w:rPr>
      </w:pPr>
      <w:r w:rsidRPr="008621E7">
        <w:rPr>
          <w:rFonts w:ascii="Times New Roman" w:eastAsia="Times New Roman" w:hAnsi="Times New Roman" w:cs="Times New Roman"/>
          <w:b/>
          <w:bCs/>
          <w:sz w:val="28"/>
          <w:szCs w:val="28"/>
          <w:lang w:val="en-US"/>
        </w:rPr>
        <w:t>Appendix 1: Explanation of the grading systems</w:t>
      </w:r>
    </w:p>
    <w:p w:rsidR="00222B9B" w:rsidRPr="008621E7" w:rsidRDefault="00222B9B" w:rsidP="00176D1F">
      <w:pPr>
        <w:spacing w:after="160" w:line="276" w:lineRule="auto"/>
        <w:rPr>
          <w:rFonts w:ascii="Times New Roman" w:eastAsia="Times New Roman" w:hAnsi="Times New Roman" w:cs="Times New Roman"/>
          <w:b/>
          <w:bCs/>
          <w:sz w:val="28"/>
          <w:szCs w:val="28"/>
          <w:lang w:val="en-US"/>
        </w:rPr>
      </w:pPr>
      <w:r w:rsidRPr="008621E7">
        <w:rPr>
          <w:rFonts w:ascii="Times New Roman" w:eastAsia="Calibri" w:hAnsi="Times New Roman" w:cs="Times New Roman"/>
          <w:lang w:val="en-US"/>
        </w:rPr>
        <w:t xml:space="preserve">This appendix explains the different grading systems used in the guidelines. The National Institute for Health and Care Excellence (NICE) don’t use a grading system. </w:t>
      </w:r>
    </w:p>
    <w:p w:rsidR="00222B9B" w:rsidRPr="008621E7" w:rsidRDefault="00222B9B" w:rsidP="00176D1F">
      <w:pPr>
        <w:keepNext/>
        <w:keepLines/>
        <w:spacing w:line="276" w:lineRule="auto"/>
        <w:outlineLvl w:val="0"/>
        <w:rPr>
          <w:rFonts w:ascii="Times New Roman" w:eastAsia="Times New Roman" w:hAnsi="Times New Roman" w:cs="Times New Roman"/>
          <w:b/>
          <w:bCs/>
          <w:sz w:val="28"/>
          <w:szCs w:val="28"/>
          <w:lang w:val="en-US"/>
        </w:rPr>
      </w:pPr>
    </w:p>
    <w:p w:rsidR="00222B9B" w:rsidRPr="008621E7" w:rsidRDefault="00222B9B" w:rsidP="00176D1F">
      <w:pPr>
        <w:keepNext/>
        <w:keepLines/>
        <w:spacing w:line="276" w:lineRule="auto"/>
        <w:outlineLvl w:val="0"/>
        <w:rPr>
          <w:rFonts w:ascii="Times New Roman" w:eastAsia="Times New Roman" w:hAnsi="Times New Roman" w:cs="Times New Roman"/>
          <w:b/>
          <w:bCs/>
          <w:sz w:val="28"/>
          <w:szCs w:val="28"/>
          <w:lang w:val="en-US"/>
        </w:rPr>
      </w:pPr>
      <w:r w:rsidRPr="008621E7">
        <w:rPr>
          <w:rFonts w:ascii="Times New Roman" w:eastAsia="Times New Roman" w:hAnsi="Times New Roman" w:cs="Times New Roman"/>
          <w:b/>
          <w:bCs/>
          <w:sz w:val="28"/>
          <w:szCs w:val="28"/>
          <w:lang w:val="en-US"/>
        </w:rPr>
        <w:t xml:space="preserve">Domus Medica </w:t>
      </w:r>
    </w:p>
    <w:p w:rsidR="00222B9B" w:rsidRPr="009C1E99" w:rsidRDefault="00222B9B" w:rsidP="00176D1F">
      <w:pPr>
        <w:spacing w:after="160" w:line="276" w:lineRule="auto"/>
        <w:rPr>
          <w:rFonts w:ascii="Times New Roman" w:eastAsia="Calibri" w:hAnsi="Times New Roman" w:cs="Times New Roman"/>
          <w:lang w:val="en-US"/>
        </w:rPr>
      </w:pPr>
    </w:p>
    <w:p w:rsidR="00222B9B" w:rsidRPr="009C1E99" w:rsidRDefault="00222B9B" w:rsidP="00176D1F">
      <w:pPr>
        <w:spacing w:after="160" w:line="276" w:lineRule="auto"/>
        <w:rPr>
          <w:rFonts w:ascii="Times New Roman" w:eastAsia="Calibri" w:hAnsi="Times New Roman" w:cs="Times New Roman"/>
          <w:lang w:val="en-US"/>
        </w:rPr>
      </w:pPr>
      <w:r w:rsidRPr="009C1E99">
        <w:rPr>
          <w:rFonts w:ascii="Times New Roman" w:eastAsia="Calibri" w:hAnsi="Times New Roman" w:cs="Times New Roman"/>
          <w:lang w:val="en-US"/>
        </w:rPr>
        <w:t>The level of evidence is represented by the letters A, B and C; A has the highest level of evidence, C the lowest. The numbers 1 and 2 are associated with the letters; 1 has a high and 2 a low grade of recommendation.</w:t>
      </w:r>
    </w:p>
    <w:tbl>
      <w:tblPr>
        <w:tblStyle w:val="Tabelraster1"/>
        <w:tblW w:w="0" w:type="auto"/>
        <w:tblInd w:w="250" w:type="dxa"/>
        <w:tblLook w:val="04A0" w:firstRow="1" w:lastRow="0" w:firstColumn="1" w:lastColumn="0" w:noHBand="0" w:noVBand="1"/>
      </w:tblPr>
      <w:tblGrid>
        <w:gridCol w:w="1015"/>
        <w:gridCol w:w="2588"/>
        <w:gridCol w:w="5433"/>
      </w:tblGrid>
      <w:tr w:rsidR="00222B9B" w:rsidRPr="009C1E99" w:rsidTr="00360815">
        <w:tc>
          <w:tcPr>
            <w:tcW w:w="1041" w:type="dxa"/>
            <w:tcBorders>
              <w:top w:val="nil"/>
              <w:left w:val="nil"/>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p>
        </w:tc>
        <w:tc>
          <w:tcPr>
            <w:tcW w:w="2645"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Level of evidence</w:t>
            </w:r>
          </w:p>
        </w:tc>
        <w:tc>
          <w:tcPr>
            <w:tcW w:w="5670"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Benefits versus disadvantages</w:t>
            </w:r>
          </w:p>
        </w:tc>
      </w:tr>
      <w:tr w:rsidR="00222B9B" w:rsidRPr="009C1E99"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1A</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Strong recommendation</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High level of evidence </w:t>
            </w:r>
          </w:p>
        </w:tc>
        <w:tc>
          <w:tcPr>
            <w:tcW w:w="5670" w:type="dxa"/>
            <w:tcBorders>
              <w:top w:val="single" w:sz="4" w:space="0" w:color="000000"/>
              <w:left w:val="single" w:sz="4" w:space="0" w:color="000000"/>
              <w:bottom w:val="nil"/>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 xml:space="preserve">Benefits &gt; disadvantages and risks </w:t>
            </w:r>
          </w:p>
        </w:tc>
      </w:tr>
      <w:tr w:rsidR="00222B9B" w:rsidRPr="009C1E99"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1B</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 xml:space="preserve">Moderate level of evidence </w:t>
            </w:r>
          </w:p>
        </w:tc>
        <w:tc>
          <w:tcPr>
            <w:tcW w:w="5670" w:type="dxa"/>
            <w:tcBorders>
              <w:top w:val="nil"/>
              <w:left w:val="single" w:sz="4" w:space="0" w:color="000000"/>
              <w:bottom w:val="nil"/>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rPr>
            </w:pPr>
          </w:p>
        </w:tc>
      </w:tr>
      <w:tr w:rsidR="00222B9B" w:rsidRPr="009C1E99"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1C</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 xml:space="preserve">Low level of evidence </w:t>
            </w:r>
          </w:p>
        </w:tc>
        <w:tc>
          <w:tcPr>
            <w:tcW w:w="5670" w:type="dxa"/>
            <w:tcBorders>
              <w:top w:val="nil"/>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GB"/>
              </w:rPr>
            </w:pPr>
          </w:p>
        </w:tc>
      </w:tr>
      <w:tr w:rsidR="00222B9B" w:rsidRPr="009C1E99"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2A</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Weak recommendation, high level of evidence </w:t>
            </w:r>
          </w:p>
        </w:tc>
        <w:tc>
          <w:tcPr>
            <w:tcW w:w="5670" w:type="dxa"/>
            <w:tcBorders>
              <w:top w:val="single" w:sz="4" w:space="0" w:color="000000"/>
              <w:left w:val="single" w:sz="4" w:space="0" w:color="000000"/>
              <w:bottom w:val="nil"/>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Benefits = disadvantages (in balance)</w:t>
            </w:r>
          </w:p>
        </w:tc>
      </w:tr>
      <w:tr w:rsidR="00222B9B" w:rsidRPr="001F45E7"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2B</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Weak recommendation, moderate level of evidence </w:t>
            </w:r>
          </w:p>
        </w:tc>
        <w:tc>
          <w:tcPr>
            <w:tcW w:w="5670" w:type="dxa"/>
            <w:tcBorders>
              <w:top w:val="nil"/>
              <w:left w:val="single" w:sz="4" w:space="0" w:color="000000"/>
              <w:bottom w:val="single" w:sz="4" w:space="0" w:color="auto"/>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p>
        </w:tc>
      </w:tr>
      <w:tr w:rsidR="00222B9B" w:rsidRPr="001F45E7"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2C</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Weak recommendation, low level of evidence </w:t>
            </w:r>
          </w:p>
        </w:tc>
        <w:tc>
          <w:tcPr>
            <w:tcW w:w="5670" w:type="dxa"/>
            <w:tcBorders>
              <w:top w:val="single" w:sz="4" w:space="0" w:color="auto"/>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Balance or uncertainty about benefits and disadvantages.</w:t>
            </w:r>
          </w:p>
          <w:p w:rsidR="00222B9B" w:rsidRPr="009C1E99" w:rsidRDefault="00222B9B" w:rsidP="00176D1F">
            <w:pPr>
              <w:spacing w:line="276" w:lineRule="auto"/>
              <w:rPr>
                <w:rFonts w:ascii="Times New Roman" w:eastAsia="Calibri" w:hAnsi="Times New Roman" w:cs="Times New Roman"/>
                <w:sz w:val="20"/>
                <w:szCs w:val="20"/>
                <w:lang w:val="en-US"/>
              </w:rPr>
            </w:pPr>
          </w:p>
        </w:tc>
      </w:tr>
      <w:tr w:rsidR="00222B9B" w:rsidRPr="009C1E99" w:rsidTr="00360815">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GPP</w:t>
            </w:r>
          </w:p>
        </w:tc>
        <w:tc>
          <w:tcPr>
            <w:tcW w:w="2645"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"Good Practice Point"</w:t>
            </w:r>
          </w:p>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(consensus)</w:t>
            </w:r>
          </w:p>
        </w:tc>
        <w:tc>
          <w:tcPr>
            <w:tcW w:w="5670"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GB"/>
              </w:rPr>
            </w:pPr>
          </w:p>
        </w:tc>
      </w:tr>
    </w:tbl>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after="160" w:line="276" w:lineRule="auto"/>
        <w:rPr>
          <w:rFonts w:ascii="Times New Roman" w:eastAsia="Calibri" w:hAnsi="Times New Roman" w:cs="Times New Roman"/>
        </w:rPr>
      </w:pPr>
    </w:p>
    <w:p w:rsidR="00222B9B" w:rsidRPr="009C1E99" w:rsidRDefault="00222B9B" w:rsidP="00176D1F">
      <w:pPr>
        <w:spacing w:line="276" w:lineRule="auto"/>
        <w:rPr>
          <w:rFonts w:ascii="Times New Roman" w:eastAsia="Times New Roman" w:hAnsi="Times New Roman" w:cs="Times New Roman"/>
          <w:b/>
          <w:bCs/>
          <w:color w:val="2F5496"/>
          <w:sz w:val="28"/>
          <w:szCs w:val="28"/>
          <w:lang w:val="en-GB"/>
        </w:rPr>
      </w:pPr>
    </w:p>
    <w:p w:rsidR="0024244A" w:rsidRDefault="0024244A" w:rsidP="00176D1F">
      <w:pPr>
        <w:keepNext/>
        <w:keepLines/>
        <w:spacing w:line="276" w:lineRule="auto"/>
        <w:outlineLvl w:val="0"/>
        <w:rPr>
          <w:rFonts w:ascii="Times New Roman" w:eastAsia="Times New Roman" w:hAnsi="Times New Roman" w:cs="Times New Roman"/>
          <w:b/>
          <w:bCs/>
          <w:color w:val="2F5496"/>
          <w:sz w:val="28"/>
          <w:szCs w:val="28"/>
          <w:lang w:val="en-GB"/>
        </w:rPr>
      </w:pPr>
    </w:p>
    <w:p w:rsidR="00222B9B" w:rsidRPr="009C1E99" w:rsidRDefault="0024244A" w:rsidP="00176D1F">
      <w:pPr>
        <w:keepNext/>
        <w:keepLines/>
        <w:spacing w:line="276" w:lineRule="auto"/>
        <w:outlineLvl w:val="0"/>
        <w:rPr>
          <w:rFonts w:ascii="Times New Roman" w:eastAsia="Times New Roman" w:hAnsi="Times New Roman" w:cs="Times New Roman"/>
          <w:b/>
          <w:bCs/>
          <w:color w:val="2F5496"/>
          <w:sz w:val="28"/>
          <w:szCs w:val="28"/>
          <w:lang w:val="en-GB"/>
        </w:rPr>
      </w:pPr>
      <w:r w:rsidRPr="001D5F9D">
        <w:rPr>
          <w:rFonts w:ascii="Times New Roman" w:eastAsia="Times New Roman" w:hAnsi="Times New Roman" w:cs="Times New Roman"/>
          <w:b/>
          <w:bCs/>
          <w:sz w:val="28"/>
          <w:szCs w:val="28"/>
          <w:lang w:val="en-GB"/>
        </w:rPr>
        <w:t xml:space="preserve">Scottish Intercollegiate </w:t>
      </w:r>
      <w:r w:rsidR="00222B9B" w:rsidRPr="001D5F9D">
        <w:rPr>
          <w:rFonts w:ascii="Times New Roman" w:eastAsia="Times New Roman" w:hAnsi="Times New Roman" w:cs="Times New Roman"/>
          <w:b/>
          <w:bCs/>
          <w:sz w:val="28"/>
          <w:szCs w:val="28"/>
          <w:lang w:val="en-GB"/>
        </w:rPr>
        <w:t>Guidelines Network (SIGN)</w:t>
      </w:r>
    </w:p>
    <w:p w:rsidR="00222B9B" w:rsidRPr="009C1E99" w:rsidRDefault="00222B9B" w:rsidP="00176D1F">
      <w:pPr>
        <w:spacing w:after="160" w:line="276" w:lineRule="auto"/>
        <w:rPr>
          <w:rFonts w:ascii="Times New Roman" w:eastAsia="Calibri" w:hAnsi="Times New Roman" w:cs="Times New Roman"/>
          <w:lang w:val="en-GB"/>
        </w:rPr>
      </w:pPr>
    </w:p>
    <w:p w:rsidR="00222B9B" w:rsidRPr="009C1E99" w:rsidRDefault="00222B9B" w:rsidP="00176D1F">
      <w:pPr>
        <w:spacing w:after="160" w:line="276" w:lineRule="auto"/>
        <w:rPr>
          <w:rFonts w:ascii="Times New Roman" w:eastAsia="Calibri" w:hAnsi="Times New Roman" w:cs="Times New Roman"/>
          <w:lang w:val="en-US"/>
        </w:rPr>
      </w:pPr>
      <w:r w:rsidRPr="009C1E99">
        <w:rPr>
          <w:rFonts w:ascii="Times New Roman" w:eastAsia="Calibri" w:hAnsi="Times New Roman" w:cs="Times New Roman"/>
          <w:lang w:val="en-US"/>
        </w:rPr>
        <w:t>The authors of the SIGN guideline divide the used sources according to the level of evidence. They use the level of evidence to assign a certain degree to each recommendation.</w:t>
      </w:r>
    </w:p>
    <w:tbl>
      <w:tblPr>
        <w:tblStyle w:val="Tabelraster1"/>
        <w:tblW w:w="0" w:type="auto"/>
        <w:tblInd w:w="392" w:type="dxa"/>
        <w:tblLook w:val="04A0" w:firstRow="1" w:lastRow="0" w:firstColumn="1" w:lastColumn="0" w:noHBand="0" w:noVBand="1"/>
      </w:tblPr>
      <w:tblGrid>
        <w:gridCol w:w="850"/>
        <w:gridCol w:w="8044"/>
      </w:tblGrid>
      <w:tr w:rsidR="00222B9B" w:rsidRPr="009C1E99" w:rsidTr="003C4FEB">
        <w:trPr>
          <w:trHeight w:val="410"/>
        </w:trPr>
        <w:tc>
          <w:tcPr>
            <w:tcW w:w="8894"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Levels of evidence</w:t>
            </w:r>
          </w:p>
        </w:tc>
      </w:tr>
      <w:tr w:rsidR="00222B9B" w:rsidRPr="009C1E99"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Level</w:t>
            </w:r>
          </w:p>
        </w:tc>
        <w:tc>
          <w:tcPr>
            <w:tcW w:w="804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tabs>
                <w:tab w:val="left" w:pos="1209"/>
              </w:tabs>
              <w:spacing w:line="276" w:lineRule="auto"/>
              <w:jc w:val="both"/>
              <w:rPr>
                <w:rFonts w:ascii="Times New Roman" w:eastAsia="Calibri" w:hAnsi="Times New Roman" w:cs="Times New Roman"/>
                <w:sz w:val="20"/>
                <w:szCs w:val="20"/>
              </w:rPr>
            </w:pPr>
            <w:r w:rsidRPr="009C1E99">
              <w:rPr>
                <w:rFonts w:ascii="Times New Roman" w:eastAsia="Calibri" w:hAnsi="Times New Roman" w:cs="Times New Roman"/>
                <w:sz w:val="20"/>
                <w:szCs w:val="20"/>
              </w:rPr>
              <w:t>Explanation</w:t>
            </w:r>
            <w:r w:rsidRPr="009C1E99">
              <w:rPr>
                <w:rFonts w:ascii="Times New Roman" w:eastAsia="Calibri" w:hAnsi="Times New Roman" w:cs="Times New Roman"/>
                <w:sz w:val="20"/>
                <w:szCs w:val="20"/>
              </w:rPr>
              <w:tab/>
            </w:r>
          </w:p>
        </w:tc>
      </w:tr>
      <w:tr w:rsidR="00222B9B" w:rsidRPr="001F45E7"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1++</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jc w:val="both"/>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High quality meta-analyses, systematic reviews or RCTs, or RCTs with a very low risk of bias</w:t>
            </w:r>
          </w:p>
        </w:tc>
      </w:tr>
      <w:tr w:rsidR="00222B9B" w:rsidRPr="001F45E7"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jc w:val="both"/>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Well conducted meta-analyses, systematic reviews, or RCTs with a low risk of bias</w:t>
            </w:r>
          </w:p>
        </w:tc>
      </w:tr>
      <w:tr w:rsidR="00222B9B" w:rsidRPr="001F45E7" w:rsidTr="003C4FEB">
        <w:trPr>
          <w:trHeight w:val="308"/>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1-</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Meta-analyses, systematic reviews, or RCTs with a high risk of bias</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2++</w:t>
            </w:r>
          </w:p>
        </w:tc>
        <w:tc>
          <w:tcPr>
            <w:tcW w:w="8044"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 High quality systematic reviews of case control or cohort studies</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High quality case control or cohort studies with a very low risk of confounding or bias and a high probability that the relationship is causal</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2+</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Well conducted case control or cohort studies with a low risk of confouding or bias and a moderate probability that the relationship is causal</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2-</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Case control or cohort studies with a high risk of confounding or bias and a significant risk that the relationship is not causal</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3</w:t>
            </w:r>
          </w:p>
        </w:tc>
        <w:tc>
          <w:tcPr>
            <w:tcW w:w="8044" w:type="dxa"/>
            <w:tcBorders>
              <w:top w:val="single" w:sz="4" w:space="0" w:color="000000"/>
              <w:left w:val="single" w:sz="4" w:space="0" w:color="000000"/>
              <w:bottom w:val="single" w:sz="4" w:space="0" w:color="auto"/>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Non-analytic studies, eg case reports, case series</w:t>
            </w:r>
          </w:p>
        </w:tc>
      </w:tr>
      <w:tr w:rsidR="00222B9B" w:rsidRPr="009C1E99"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4</w:t>
            </w:r>
          </w:p>
        </w:tc>
        <w:tc>
          <w:tcPr>
            <w:tcW w:w="8044" w:type="dxa"/>
            <w:tcBorders>
              <w:top w:val="single" w:sz="4" w:space="0" w:color="000000"/>
              <w:left w:val="single" w:sz="4" w:space="0" w:color="000000"/>
              <w:bottom w:val="single" w:sz="4" w:space="0" w:color="auto"/>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Expert opinion</w:t>
            </w:r>
          </w:p>
        </w:tc>
      </w:tr>
      <w:tr w:rsidR="00222B9B" w:rsidRPr="009C1E99" w:rsidTr="003C4FEB">
        <w:trPr>
          <w:trHeight w:val="410"/>
        </w:trPr>
        <w:tc>
          <w:tcPr>
            <w:tcW w:w="8894"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Grades of recommendation</w:t>
            </w:r>
          </w:p>
        </w:tc>
      </w:tr>
      <w:tr w:rsidR="00222B9B" w:rsidRPr="009C1E99"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Grade</w:t>
            </w:r>
          </w:p>
        </w:tc>
        <w:tc>
          <w:tcPr>
            <w:tcW w:w="804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tabs>
                <w:tab w:val="left" w:pos="1209"/>
              </w:tabs>
              <w:spacing w:line="276" w:lineRule="auto"/>
              <w:jc w:val="both"/>
              <w:rPr>
                <w:rFonts w:ascii="Times New Roman" w:eastAsia="Calibri" w:hAnsi="Times New Roman" w:cs="Times New Roman"/>
                <w:sz w:val="20"/>
                <w:szCs w:val="20"/>
              </w:rPr>
            </w:pPr>
            <w:r w:rsidRPr="009C1E99">
              <w:rPr>
                <w:rFonts w:ascii="Times New Roman" w:eastAsia="Calibri" w:hAnsi="Times New Roman" w:cs="Times New Roman"/>
                <w:sz w:val="20"/>
                <w:szCs w:val="20"/>
              </w:rPr>
              <w:t>Explanation</w:t>
            </w:r>
            <w:r w:rsidRPr="009C1E99">
              <w:rPr>
                <w:rFonts w:ascii="Times New Roman" w:eastAsia="Calibri" w:hAnsi="Times New Roman" w:cs="Times New Roman"/>
                <w:sz w:val="20"/>
                <w:szCs w:val="20"/>
              </w:rPr>
              <w:tab/>
            </w:r>
          </w:p>
        </w:tc>
      </w:tr>
      <w:tr w:rsidR="00222B9B" w:rsidRPr="001F45E7"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A</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At least one meta-analysis, systematic review, or RCT rated as 1++, and directly applicable to the target population</w:t>
            </w:r>
          </w:p>
          <w:p w:rsidR="00222B9B" w:rsidRPr="009C1E99" w:rsidRDefault="00222B9B" w:rsidP="00176D1F">
            <w:pPr>
              <w:spacing w:line="276" w:lineRule="auto"/>
              <w:jc w:val="center"/>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OR</w:t>
            </w:r>
          </w:p>
          <w:p w:rsidR="00222B9B" w:rsidRPr="009C1E99" w:rsidRDefault="00222B9B" w:rsidP="00176D1F">
            <w:pPr>
              <w:spacing w:line="276" w:lineRule="auto"/>
              <w:jc w:val="both"/>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A body of evidence consisting principally of studies rated as 1+, directly applicable to the target population, and demonstrating overall consistency of results</w:t>
            </w:r>
          </w:p>
        </w:tc>
      </w:tr>
      <w:tr w:rsidR="00222B9B" w:rsidRPr="001F45E7" w:rsidTr="003C4FEB">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B</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A body of evidence including studies rated as 2++, directly applicable to the target population, and demonstrating overall consistency of results</w:t>
            </w:r>
          </w:p>
          <w:p w:rsidR="00222B9B" w:rsidRPr="009C1E99" w:rsidRDefault="00222B9B" w:rsidP="00176D1F">
            <w:pPr>
              <w:spacing w:line="276" w:lineRule="auto"/>
              <w:jc w:val="center"/>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OR</w:t>
            </w:r>
          </w:p>
          <w:p w:rsidR="00222B9B" w:rsidRPr="009C1E99" w:rsidRDefault="00222B9B" w:rsidP="00176D1F">
            <w:pPr>
              <w:spacing w:line="276" w:lineRule="auto"/>
              <w:jc w:val="both"/>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Extrapolated evidence from studies rated as 1++ or 1+</w:t>
            </w:r>
          </w:p>
        </w:tc>
      </w:tr>
      <w:tr w:rsidR="00222B9B" w:rsidRPr="001F45E7" w:rsidTr="003C4FEB">
        <w:trPr>
          <w:trHeight w:val="442"/>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C</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A body of evidence including studies rated as 2+, directly applicable to the target population and demonstrating overall consistency of results</w:t>
            </w:r>
          </w:p>
          <w:p w:rsidR="00222B9B" w:rsidRPr="009C1E99" w:rsidRDefault="00222B9B" w:rsidP="00176D1F">
            <w:pPr>
              <w:spacing w:line="276" w:lineRule="auto"/>
              <w:jc w:val="center"/>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OR</w:t>
            </w:r>
          </w:p>
          <w:p w:rsidR="00222B9B" w:rsidRPr="009C1E99" w:rsidRDefault="00222B9B" w:rsidP="00176D1F">
            <w:pPr>
              <w:spacing w:line="276" w:lineRule="auto"/>
              <w:jc w:val="both"/>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Extrapolated evidence from studies rated as 2++</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D</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Evidence level 3 or 4</w:t>
            </w:r>
          </w:p>
          <w:p w:rsidR="00222B9B" w:rsidRPr="009C1E99" w:rsidRDefault="00222B9B" w:rsidP="00176D1F">
            <w:pPr>
              <w:spacing w:line="276" w:lineRule="auto"/>
              <w:jc w:val="center"/>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OR</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Extrapolated evidence from studies rated as 2+</w:t>
            </w:r>
          </w:p>
        </w:tc>
      </w:tr>
      <w:tr w:rsidR="00222B9B" w:rsidRPr="001F45E7" w:rsidTr="003C4FEB">
        <w:trPr>
          <w:trHeight w:val="321"/>
        </w:trPr>
        <w:tc>
          <w:tcPr>
            <w:tcW w:w="850"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Good practice points</w:t>
            </w:r>
          </w:p>
        </w:tc>
        <w:tc>
          <w:tcPr>
            <w:tcW w:w="804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Recommended best practice based on the clinical experience of the guideline development group.</w:t>
            </w:r>
          </w:p>
        </w:tc>
      </w:tr>
    </w:tbl>
    <w:p w:rsidR="00222B9B" w:rsidRPr="009C1E99" w:rsidRDefault="00222B9B" w:rsidP="00176D1F">
      <w:pPr>
        <w:spacing w:after="160" w:line="276" w:lineRule="auto"/>
        <w:rPr>
          <w:rFonts w:ascii="Times New Roman" w:eastAsia="Calibri" w:hAnsi="Times New Roman" w:cs="Times New Roman"/>
          <w:lang w:val="en-US"/>
        </w:rPr>
      </w:pPr>
    </w:p>
    <w:p w:rsidR="00222B9B" w:rsidRPr="009C1E99" w:rsidRDefault="00222B9B" w:rsidP="00176D1F">
      <w:pPr>
        <w:spacing w:after="160" w:line="276" w:lineRule="auto"/>
        <w:rPr>
          <w:rFonts w:ascii="Times New Roman" w:eastAsia="Calibri" w:hAnsi="Times New Roman" w:cs="Times New Roman"/>
          <w:lang w:val="en-US"/>
        </w:rPr>
      </w:pPr>
    </w:p>
    <w:p w:rsidR="00222B9B" w:rsidRPr="009C1E99" w:rsidRDefault="00222B9B" w:rsidP="00176D1F">
      <w:pPr>
        <w:keepNext/>
        <w:keepLines/>
        <w:spacing w:line="276" w:lineRule="auto"/>
        <w:outlineLvl w:val="0"/>
        <w:rPr>
          <w:rFonts w:ascii="Times New Roman" w:eastAsia="Times New Roman" w:hAnsi="Times New Roman" w:cs="Times New Roman"/>
          <w:b/>
          <w:bCs/>
          <w:color w:val="2F5496"/>
          <w:sz w:val="28"/>
          <w:szCs w:val="28"/>
          <w:lang w:val="en-GB"/>
        </w:rPr>
      </w:pPr>
    </w:p>
    <w:p w:rsidR="00222B9B" w:rsidRPr="00CC3EB5" w:rsidRDefault="00222B9B" w:rsidP="00176D1F">
      <w:pPr>
        <w:keepNext/>
        <w:keepLines/>
        <w:spacing w:line="276" w:lineRule="auto"/>
        <w:outlineLvl w:val="0"/>
        <w:rPr>
          <w:rFonts w:ascii="Times New Roman" w:eastAsia="Times New Roman" w:hAnsi="Times New Roman" w:cs="Times New Roman"/>
          <w:b/>
          <w:bCs/>
          <w:sz w:val="28"/>
          <w:szCs w:val="28"/>
          <w:lang w:val="en-GB"/>
        </w:rPr>
      </w:pPr>
      <w:r w:rsidRPr="00CC3EB5">
        <w:rPr>
          <w:rFonts w:ascii="Times New Roman" w:eastAsia="Times New Roman" w:hAnsi="Times New Roman" w:cs="Times New Roman"/>
          <w:b/>
          <w:bCs/>
          <w:sz w:val="28"/>
          <w:szCs w:val="28"/>
          <w:lang w:val="en-GB"/>
        </w:rPr>
        <w:t xml:space="preserve">Malaysian Society of Nephrology (MSN) </w:t>
      </w:r>
    </w:p>
    <w:p w:rsidR="00222B9B" w:rsidRPr="00CC3EB5" w:rsidRDefault="00222B9B" w:rsidP="00176D1F">
      <w:pPr>
        <w:spacing w:after="160" w:line="276" w:lineRule="auto"/>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222B9B" w:rsidRPr="00CC3EB5" w:rsidTr="00360815">
        <w:tc>
          <w:tcPr>
            <w:tcW w:w="1593" w:type="dxa"/>
            <w:tcBorders>
              <w:top w:val="nil"/>
              <w:left w:val="nil"/>
              <w:bottom w:val="single" w:sz="4" w:space="0" w:color="000000"/>
              <w:right w:val="single" w:sz="4" w:space="0" w:color="000000"/>
            </w:tcBorders>
          </w:tcPr>
          <w:p w:rsidR="00222B9B" w:rsidRPr="00CC3EB5" w:rsidRDefault="00222B9B" w:rsidP="00176D1F">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CC3EB5" w:rsidRDefault="00222B9B" w:rsidP="00176D1F">
            <w:pPr>
              <w:spacing w:line="276" w:lineRule="auto"/>
              <w:rPr>
                <w:rFonts w:ascii="Times New Roman" w:eastAsia="Calibri" w:hAnsi="Times New Roman" w:cs="Times New Roman"/>
                <w:sz w:val="20"/>
                <w:szCs w:val="20"/>
                <w:lang w:val="en-GB"/>
              </w:rPr>
            </w:pPr>
            <w:r w:rsidRPr="00CC3EB5">
              <w:rPr>
                <w:rFonts w:ascii="Times New Roman" w:eastAsia="Calibri" w:hAnsi="Times New Roman" w:cs="Times New Roman"/>
                <w:sz w:val="20"/>
                <w:szCs w:val="20"/>
                <w:lang w:val="en-GB"/>
              </w:rPr>
              <w:t>Grades of recommendation</w:t>
            </w: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CC3EB5" w:rsidRDefault="00222B9B" w:rsidP="00176D1F">
            <w:pPr>
              <w:spacing w:line="276" w:lineRule="auto"/>
              <w:rPr>
                <w:rFonts w:ascii="Times New Roman" w:eastAsia="Calibri" w:hAnsi="Times New Roman" w:cs="Times New Roman"/>
                <w:sz w:val="20"/>
                <w:szCs w:val="20"/>
              </w:rPr>
            </w:pPr>
            <w:r w:rsidRPr="00CC3EB5">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222B9B" w:rsidRPr="00CC3EB5" w:rsidRDefault="00222B9B" w:rsidP="00176D1F">
            <w:pPr>
              <w:spacing w:line="276" w:lineRule="auto"/>
              <w:rPr>
                <w:rFonts w:ascii="Times New Roman" w:eastAsia="Calibri" w:hAnsi="Times New Roman" w:cs="Times New Roman"/>
                <w:sz w:val="20"/>
                <w:szCs w:val="20"/>
                <w:lang w:val="en-US"/>
              </w:rPr>
            </w:pPr>
            <w:r w:rsidRPr="00CC3EB5">
              <w:rPr>
                <w:rFonts w:ascii="Times New Roman" w:eastAsia="Calibri" w:hAnsi="Times New Roman" w:cs="Times New Roman"/>
                <w:sz w:val="20"/>
                <w:szCs w:val="20"/>
                <w:lang w:val="en-US"/>
              </w:rPr>
              <w:t>At least one meta analysis, systematic review, or RCT, or evidence rated as good and directly apllicable to the target population.</w:t>
            </w: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CC3EB5" w:rsidRDefault="00222B9B" w:rsidP="00176D1F">
            <w:pPr>
              <w:spacing w:line="276" w:lineRule="auto"/>
              <w:rPr>
                <w:rFonts w:ascii="Times New Roman" w:eastAsia="Calibri" w:hAnsi="Times New Roman" w:cs="Times New Roman"/>
                <w:sz w:val="20"/>
                <w:szCs w:val="20"/>
              </w:rPr>
            </w:pPr>
            <w:r w:rsidRPr="00CC3EB5">
              <w:rPr>
                <w:rFonts w:ascii="Times New Roman" w:eastAsia="Calibri" w:hAnsi="Times New Roman" w:cs="Times New Roman"/>
                <w:sz w:val="20"/>
                <w:szCs w:val="20"/>
              </w:rPr>
              <w:t>B</w:t>
            </w:r>
          </w:p>
        </w:tc>
        <w:tc>
          <w:tcPr>
            <w:tcW w:w="7088" w:type="dxa"/>
            <w:tcBorders>
              <w:top w:val="single" w:sz="4" w:space="0" w:color="000000"/>
              <w:left w:val="single" w:sz="4" w:space="0" w:color="000000"/>
              <w:bottom w:val="single" w:sz="4" w:space="0" w:color="000000"/>
              <w:right w:val="single" w:sz="4" w:space="0" w:color="000000"/>
            </w:tcBorders>
            <w:hideMark/>
          </w:tcPr>
          <w:p w:rsidR="00222B9B" w:rsidRPr="00CC3EB5" w:rsidRDefault="00222B9B" w:rsidP="00176D1F">
            <w:pPr>
              <w:spacing w:line="276" w:lineRule="auto"/>
              <w:rPr>
                <w:rFonts w:ascii="Times New Roman" w:eastAsia="Calibri" w:hAnsi="Times New Roman" w:cs="Times New Roman"/>
                <w:sz w:val="20"/>
                <w:szCs w:val="20"/>
                <w:lang w:val="en-US"/>
              </w:rPr>
            </w:pPr>
            <w:r w:rsidRPr="00CC3EB5">
              <w:rPr>
                <w:rFonts w:ascii="Times New Roman" w:eastAsia="Calibri" w:hAnsi="Times New Roman" w:cs="Times New Roman"/>
                <w:sz w:val="20"/>
                <w:szCs w:val="20"/>
                <w:lang w:val="en-US"/>
              </w:rPr>
              <w:t>Evidence from well conducted clinical trials, directly applicable to the target population, and demonstrating overall consistency of results; or evidence extrapolated from meta analysis, systematic review, or RCT.</w:t>
            </w: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CC3EB5" w:rsidRDefault="00222B9B" w:rsidP="00176D1F">
            <w:pPr>
              <w:spacing w:line="276" w:lineRule="auto"/>
              <w:rPr>
                <w:rFonts w:ascii="Times New Roman" w:eastAsia="Calibri" w:hAnsi="Times New Roman" w:cs="Times New Roman"/>
                <w:sz w:val="20"/>
                <w:szCs w:val="20"/>
                <w:lang w:val="en-GB"/>
              </w:rPr>
            </w:pPr>
            <w:r w:rsidRPr="00CC3EB5">
              <w:rPr>
                <w:rFonts w:ascii="Times New Roman" w:eastAsia="Calibri" w:hAnsi="Times New Roman" w:cs="Times New Roman"/>
                <w:sz w:val="20"/>
                <w:szCs w:val="20"/>
                <w:lang w:val="en-GB"/>
              </w:rPr>
              <w:t>C</w:t>
            </w:r>
          </w:p>
        </w:tc>
        <w:tc>
          <w:tcPr>
            <w:tcW w:w="7088" w:type="dxa"/>
            <w:tcBorders>
              <w:top w:val="single" w:sz="4" w:space="0" w:color="000000"/>
              <w:left w:val="single" w:sz="4" w:space="0" w:color="000000"/>
              <w:bottom w:val="single" w:sz="4" w:space="0" w:color="000000"/>
              <w:right w:val="single" w:sz="4" w:space="0" w:color="000000"/>
            </w:tcBorders>
            <w:hideMark/>
          </w:tcPr>
          <w:p w:rsidR="00222B9B" w:rsidRPr="00CC3EB5" w:rsidRDefault="00222B9B" w:rsidP="00176D1F">
            <w:pPr>
              <w:spacing w:line="276" w:lineRule="auto"/>
              <w:rPr>
                <w:rFonts w:ascii="Times New Roman" w:eastAsia="Calibri" w:hAnsi="Times New Roman" w:cs="Times New Roman"/>
                <w:sz w:val="20"/>
                <w:szCs w:val="20"/>
                <w:lang w:val="en-US"/>
              </w:rPr>
            </w:pPr>
            <w:r w:rsidRPr="00CC3EB5">
              <w:rPr>
                <w:rFonts w:ascii="Times New Roman" w:eastAsia="Calibri" w:hAnsi="Times New Roman" w:cs="Times New Roman"/>
                <w:sz w:val="20"/>
                <w:szCs w:val="20"/>
                <w:lang w:val="en-US"/>
              </w:rPr>
              <w:t>Evidence from expert committee reports, or opinions and/or clinical experiences of respected authorities; inidcates absence of directly applicable clinical studies of good quality.</w:t>
            </w:r>
          </w:p>
        </w:tc>
      </w:tr>
    </w:tbl>
    <w:p w:rsidR="00222B9B" w:rsidRPr="00CC3EB5" w:rsidRDefault="00222B9B" w:rsidP="00176D1F">
      <w:pPr>
        <w:spacing w:after="160" w:line="276" w:lineRule="auto"/>
        <w:rPr>
          <w:rFonts w:ascii="Times New Roman" w:eastAsia="Calibri" w:hAnsi="Times New Roman" w:cs="Times New Roman"/>
          <w:lang w:val="en-US"/>
        </w:rPr>
      </w:pPr>
    </w:p>
    <w:p w:rsidR="00222B9B" w:rsidRPr="00CC3EB5" w:rsidRDefault="00222B9B" w:rsidP="00176D1F">
      <w:pPr>
        <w:keepNext/>
        <w:keepLines/>
        <w:spacing w:line="276" w:lineRule="auto"/>
        <w:outlineLvl w:val="0"/>
        <w:rPr>
          <w:rFonts w:ascii="Times New Roman" w:eastAsia="Times New Roman" w:hAnsi="Times New Roman" w:cs="Times New Roman"/>
          <w:b/>
          <w:bCs/>
          <w:sz w:val="28"/>
          <w:szCs w:val="28"/>
          <w:lang w:val="en-GB"/>
        </w:rPr>
      </w:pPr>
      <w:r w:rsidRPr="00CC3EB5">
        <w:rPr>
          <w:rFonts w:ascii="Times New Roman" w:eastAsia="Times New Roman" w:hAnsi="Times New Roman" w:cs="Times New Roman"/>
          <w:b/>
          <w:bCs/>
          <w:sz w:val="28"/>
          <w:szCs w:val="28"/>
          <w:lang w:val="en-GB"/>
        </w:rPr>
        <w:t xml:space="preserve">Canadian medical association journal (CMAJ) </w:t>
      </w:r>
    </w:p>
    <w:p w:rsidR="00222B9B" w:rsidRPr="009C1E99" w:rsidRDefault="00222B9B" w:rsidP="00176D1F">
      <w:pPr>
        <w:spacing w:after="160" w:line="276" w:lineRule="auto"/>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222B9B" w:rsidRPr="009C1E99" w:rsidTr="00360815">
        <w:tc>
          <w:tcPr>
            <w:tcW w:w="1593" w:type="dxa"/>
            <w:tcBorders>
              <w:top w:val="nil"/>
              <w:left w:val="nil"/>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Level of evidence</w:t>
            </w: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Reflects highly valid, precise and applicable studies </w:t>
            </w: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B</w:t>
            </w:r>
          </w:p>
          <w:p w:rsidR="00222B9B" w:rsidRPr="009C1E99" w:rsidRDefault="00222B9B" w:rsidP="00176D1F">
            <w:pPr>
              <w:spacing w:line="276" w:lineRule="auto"/>
              <w:rPr>
                <w:rFonts w:ascii="Times New Roman" w:eastAsia="Calibri" w:hAnsi="Times New Roman" w:cs="Times New Roman"/>
                <w:sz w:val="20"/>
                <w:szCs w:val="20"/>
              </w:rPr>
            </w:pPr>
          </w:p>
        </w:tc>
        <w:tc>
          <w:tcPr>
            <w:tcW w:w="7088" w:type="dxa"/>
            <w:vMerge w:val="restart"/>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Reflects studies of lesser degrees of validity, including surrogate outcomes or extrapolation of study results to other populations.</w:t>
            </w:r>
          </w:p>
        </w:tc>
      </w:tr>
      <w:tr w:rsidR="00222B9B" w:rsidRPr="009C1E99"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C</w:t>
            </w:r>
          </w:p>
          <w:p w:rsidR="00222B9B" w:rsidRPr="009C1E99" w:rsidRDefault="00222B9B" w:rsidP="00176D1F">
            <w:pPr>
              <w:spacing w:line="276" w:lineRule="auto"/>
              <w:rPr>
                <w:rFonts w:ascii="Times New Roman" w:eastAsia="Calibri" w:hAnsi="Times New Roman" w:cs="Times New Roman"/>
                <w:sz w:val="20"/>
                <w:szCs w:val="20"/>
                <w:lang w:val="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2B9B" w:rsidRPr="009C1E99" w:rsidRDefault="00222B9B" w:rsidP="00176D1F">
            <w:pPr>
              <w:spacing w:line="276" w:lineRule="auto"/>
              <w:rPr>
                <w:rFonts w:ascii="Times New Roman" w:eastAsia="Calibri" w:hAnsi="Times New Roman" w:cs="Times New Roman"/>
                <w:sz w:val="20"/>
                <w:szCs w:val="20"/>
              </w:rPr>
            </w:pPr>
          </w:p>
        </w:tc>
      </w:tr>
      <w:tr w:rsidR="00222B9B" w:rsidRPr="001F45E7" w:rsidTr="00360815">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D</w:t>
            </w:r>
          </w:p>
        </w:tc>
        <w:tc>
          <w:tcPr>
            <w:tcW w:w="708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Reflects lower level evidence and expert opinion</w:t>
            </w:r>
          </w:p>
        </w:tc>
      </w:tr>
    </w:tbl>
    <w:p w:rsidR="00222B9B" w:rsidRPr="009C1E99" w:rsidRDefault="00222B9B" w:rsidP="00176D1F">
      <w:pPr>
        <w:keepNext/>
        <w:keepLines/>
        <w:spacing w:line="276" w:lineRule="auto"/>
        <w:outlineLvl w:val="0"/>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Calibri" w:hAnsi="Times New Roman" w:cs="Times New Roman"/>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EE22D0" w:rsidRDefault="00EE22D0" w:rsidP="00176D1F">
      <w:pPr>
        <w:spacing w:after="160" w:line="276" w:lineRule="auto"/>
        <w:rPr>
          <w:rFonts w:ascii="Times New Roman" w:eastAsia="Times New Roman" w:hAnsi="Times New Roman" w:cs="Times New Roman"/>
          <w:b/>
          <w:bCs/>
          <w:color w:val="2F5496"/>
          <w:sz w:val="28"/>
          <w:szCs w:val="28"/>
          <w:lang w:val="en-US"/>
        </w:rPr>
        <w:sectPr w:rsidR="00EE22D0" w:rsidSect="00360815">
          <w:headerReference w:type="default" r:id="rId14"/>
          <w:pgSz w:w="11906" w:h="16838" w:code="9"/>
          <w:pgMar w:top="1418" w:right="1418" w:bottom="1418" w:left="1418" w:header="709" w:footer="709" w:gutter="0"/>
          <w:cols w:space="708"/>
          <w:docGrid w:linePitch="360"/>
        </w:sectPr>
      </w:pPr>
    </w:p>
    <w:p w:rsidR="00222B9B" w:rsidRPr="009C1E99" w:rsidRDefault="00222B9B" w:rsidP="00176D1F">
      <w:pPr>
        <w:spacing w:after="160" w:line="276" w:lineRule="auto"/>
        <w:rPr>
          <w:rFonts w:ascii="Times New Roman" w:eastAsia="Times New Roman" w:hAnsi="Times New Roman" w:cs="Times New Roman"/>
          <w:b/>
          <w:bCs/>
          <w:color w:val="2F5496"/>
          <w:sz w:val="28"/>
          <w:szCs w:val="28"/>
          <w:lang w:val="en-US"/>
        </w:rPr>
      </w:pPr>
    </w:p>
    <w:p w:rsidR="00222B9B" w:rsidRPr="003E4EF4" w:rsidRDefault="0044094A" w:rsidP="00176D1F">
      <w:pPr>
        <w:spacing w:after="160" w:line="276" w:lineRule="auto"/>
        <w:rPr>
          <w:rFonts w:ascii="Times New Roman" w:eastAsia="Times New Roman" w:hAnsi="Times New Roman" w:cs="Times New Roman"/>
          <w:b/>
          <w:bCs/>
          <w:sz w:val="28"/>
          <w:szCs w:val="28"/>
          <w:lang w:val="en-US"/>
        </w:rPr>
      </w:pPr>
      <w:hyperlink r:id="rId15" w:history="1">
        <w:r w:rsidR="00222B9B" w:rsidRPr="003E4EF4">
          <w:rPr>
            <w:rStyle w:val="Hyperlink"/>
            <w:rFonts w:ascii="Times New Roman" w:eastAsia="Times New Roman" w:hAnsi="Times New Roman" w:cs="Times New Roman"/>
            <w:b/>
            <w:bCs/>
            <w:color w:val="auto"/>
            <w:sz w:val="28"/>
            <w:szCs w:val="28"/>
            <w:lang w:val="en-US"/>
          </w:rPr>
          <w:t>Kidney Disease Improving Global Outcomes (KDIGO)</w:t>
        </w:r>
      </w:hyperlink>
      <w:r w:rsidR="00222B9B" w:rsidRPr="003E4EF4">
        <w:rPr>
          <w:rFonts w:ascii="Times New Roman" w:eastAsia="Times New Roman" w:hAnsi="Times New Roman" w:cs="Times New Roman"/>
          <w:b/>
          <w:bCs/>
          <w:sz w:val="28"/>
          <w:szCs w:val="28"/>
          <w:lang w:val="en-US"/>
        </w:rPr>
        <w:t xml:space="preserve"> </w:t>
      </w:r>
      <w:r w:rsidR="00222B9B" w:rsidRPr="003E4EF4">
        <w:rPr>
          <w:rFonts w:ascii="Times New Roman" w:eastAsia="Times New Roman" w:hAnsi="Times New Roman" w:cs="Times New Roman"/>
          <w:b/>
          <w:bCs/>
          <w:sz w:val="28"/>
          <w:szCs w:val="28"/>
          <w:lang w:val="en-US"/>
        </w:rPr>
        <w:br/>
      </w:r>
      <w:r w:rsidR="00222B9B" w:rsidRPr="00E67B74">
        <w:rPr>
          <w:rFonts w:ascii="Times New Roman" w:eastAsia="Times New Roman" w:hAnsi="Times New Roman" w:cs="Times New Roman"/>
          <w:b/>
          <w:bCs/>
          <w:sz w:val="24"/>
          <w:szCs w:val="28"/>
          <w:lang w:val="en-US"/>
        </w:rPr>
        <w:t xml:space="preserve">The ‘Nederlandse federatie voor Nefrologie (NfN)’ uses a grading system based on the grading system of the KDIGO </w:t>
      </w:r>
    </w:p>
    <w:p w:rsidR="00222B9B" w:rsidRPr="009C1E99" w:rsidRDefault="00222B9B" w:rsidP="00176D1F">
      <w:pPr>
        <w:spacing w:after="160" w:line="276" w:lineRule="auto"/>
        <w:rPr>
          <w:rFonts w:ascii="Times New Roman" w:eastAsia="Calibri" w:hAnsi="Times New Roman" w:cs="Times New Roman"/>
          <w:lang w:val="en-US"/>
        </w:rPr>
      </w:pPr>
    </w:p>
    <w:tbl>
      <w:tblPr>
        <w:tblStyle w:val="Tabelraster1"/>
        <w:tblW w:w="11482" w:type="dxa"/>
        <w:tblLook w:val="04A0" w:firstRow="1" w:lastRow="0" w:firstColumn="1" w:lastColumn="0" w:noHBand="0" w:noVBand="1"/>
      </w:tblPr>
      <w:tblGrid>
        <w:gridCol w:w="1843"/>
        <w:gridCol w:w="3260"/>
        <w:gridCol w:w="2832"/>
        <w:gridCol w:w="3547"/>
      </w:tblGrid>
      <w:tr w:rsidR="00222B9B" w:rsidRPr="001F45E7" w:rsidTr="00EE22D0">
        <w:tc>
          <w:tcPr>
            <w:tcW w:w="1843"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b/>
                <w:sz w:val="20"/>
                <w:szCs w:val="20"/>
                <w:lang w:val="en-US"/>
              </w:rPr>
              <w:t>Step 1:</w:t>
            </w:r>
            <w:r w:rsidRPr="009C1E99">
              <w:rPr>
                <w:rFonts w:ascii="Times New Roman" w:eastAsia="Calibri" w:hAnsi="Times New Roman" w:cs="Times New Roman"/>
                <w:sz w:val="20"/>
                <w:szCs w:val="20"/>
                <w:lang w:val="en-US"/>
              </w:rPr>
              <w:t xml:space="preserve"> Starting grade for quality of evidence based on study design</w:t>
            </w:r>
          </w:p>
        </w:tc>
        <w:tc>
          <w:tcPr>
            <w:tcW w:w="3260"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b/>
                <w:sz w:val="20"/>
                <w:szCs w:val="20"/>
              </w:rPr>
              <w:t>Step 2</w:t>
            </w:r>
            <w:r w:rsidRPr="009C1E99">
              <w:rPr>
                <w:rFonts w:ascii="Times New Roman" w:eastAsia="Calibri" w:hAnsi="Times New Roman" w:cs="Times New Roman"/>
                <w:sz w:val="20"/>
                <w:szCs w:val="20"/>
              </w:rPr>
              <w:t>: Reduce grade</w:t>
            </w:r>
          </w:p>
        </w:tc>
        <w:tc>
          <w:tcPr>
            <w:tcW w:w="2832"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b/>
                <w:sz w:val="20"/>
                <w:szCs w:val="20"/>
              </w:rPr>
              <w:t>Stap 3</w:t>
            </w:r>
            <w:r w:rsidRPr="009C1E99">
              <w:rPr>
                <w:rFonts w:ascii="Times New Roman" w:eastAsia="Calibri" w:hAnsi="Times New Roman" w:cs="Times New Roman"/>
                <w:sz w:val="20"/>
                <w:szCs w:val="20"/>
              </w:rPr>
              <w:t>: Raise grade</w:t>
            </w:r>
          </w:p>
        </w:tc>
        <w:tc>
          <w:tcPr>
            <w:tcW w:w="3547"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b/>
                <w:sz w:val="20"/>
                <w:szCs w:val="20"/>
                <w:lang w:val="en-US"/>
              </w:rPr>
            </w:pPr>
            <w:r w:rsidRPr="009C1E99">
              <w:rPr>
                <w:rFonts w:ascii="Times New Roman" w:eastAsia="Calibri" w:hAnsi="Times New Roman" w:cs="Times New Roman"/>
                <w:b/>
                <w:sz w:val="20"/>
                <w:szCs w:val="20"/>
                <w:lang w:val="en-US"/>
              </w:rPr>
              <w:t>Finale grade for quality of evidence and definition</w:t>
            </w:r>
          </w:p>
        </w:tc>
      </w:tr>
      <w:tr w:rsidR="00222B9B" w:rsidRPr="001F45E7" w:rsidTr="00EE22D0">
        <w:trPr>
          <w:trHeight w:val="4699"/>
        </w:trPr>
        <w:tc>
          <w:tcPr>
            <w:tcW w:w="1843"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Randomized trials - </w:t>
            </w:r>
            <w:r w:rsidRPr="009C1E99">
              <w:rPr>
                <w:rFonts w:ascii="Times New Roman" w:eastAsia="Calibri" w:hAnsi="Times New Roman" w:cs="Times New Roman"/>
                <w:b/>
                <w:sz w:val="20"/>
                <w:szCs w:val="20"/>
                <w:lang w:val="en-US"/>
              </w:rPr>
              <w:t>High</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Observational study - </w:t>
            </w:r>
            <w:r w:rsidRPr="009C1E99">
              <w:rPr>
                <w:rFonts w:ascii="Times New Roman" w:eastAsia="Calibri" w:hAnsi="Times New Roman" w:cs="Times New Roman"/>
                <w:b/>
                <w:sz w:val="20"/>
                <w:szCs w:val="20"/>
                <w:lang w:val="en-US"/>
              </w:rPr>
              <w:t>Low</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Any other evidence – </w:t>
            </w:r>
            <w:r w:rsidRPr="009C1E99">
              <w:rPr>
                <w:rFonts w:ascii="Times New Roman" w:eastAsia="Calibri" w:hAnsi="Times New Roman" w:cs="Times New Roman"/>
                <w:b/>
                <w:sz w:val="20"/>
                <w:szCs w:val="20"/>
                <w:lang w:val="en-US"/>
              </w:rPr>
              <w:t>Very low</w:t>
            </w:r>
          </w:p>
        </w:tc>
        <w:tc>
          <w:tcPr>
            <w:tcW w:w="3260"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 xml:space="preserve">Study quality: </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serious limitation</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-2 levels if very serious limitations</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Consistency:</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important inconsistency</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 xml:space="preserve">Directness: </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some uncertainty</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-2 levels if major uncertainty</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Other:</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sparse or imprecise data</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high probability of reporting bias</w:t>
            </w:r>
          </w:p>
          <w:p w:rsidR="00222B9B" w:rsidRPr="009C1E99" w:rsidRDefault="00222B9B" w:rsidP="00176D1F">
            <w:pPr>
              <w:spacing w:line="276" w:lineRule="auto"/>
              <w:rPr>
                <w:rFonts w:ascii="Times New Roman" w:eastAsia="Calibri" w:hAnsi="Times New Roman" w:cs="Times New Roman"/>
                <w:sz w:val="20"/>
                <w:szCs w:val="20"/>
                <w:lang w:val="en-US"/>
              </w:rPr>
            </w:pPr>
          </w:p>
        </w:tc>
        <w:tc>
          <w:tcPr>
            <w:tcW w:w="2832"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Strength of association:</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is strong, no plausible confounders</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+2 levels if very strong, no major threats to validity</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i/>
                <w:sz w:val="20"/>
                <w:szCs w:val="20"/>
                <w:lang w:val="en-US"/>
              </w:rPr>
            </w:pPr>
            <w:r w:rsidRPr="009C1E99">
              <w:rPr>
                <w:rFonts w:ascii="Times New Roman" w:eastAsia="Calibri" w:hAnsi="Times New Roman" w:cs="Times New Roman"/>
                <w:i/>
                <w:sz w:val="20"/>
                <w:szCs w:val="20"/>
                <w:lang w:val="en-US"/>
              </w:rPr>
              <w:t xml:space="preserve">Other: </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evidence of a dose-response gradient</w:t>
            </w: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+1 level if all residual plausible confouders would have reduced the observed effect</w:t>
            </w:r>
          </w:p>
        </w:tc>
        <w:tc>
          <w:tcPr>
            <w:tcW w:w="3547"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b/>
                <w:sz w:val="20"/>
                <w:szCs w:val="20"/>
                <w:lang w:val="en-US"/>
              </w:rPr>
              <w:t>High</w:t>
            </w:r>
            <w:r w:rsidRPr="009C1E99">
              <w:rPr>
                <w:rFonts w:ascii="Times New Roman" w:eastAsia="Calibri" w:hAnsi="Times New Roman" w:cs="Times New Roman"/>
                <w:sz w:val="20"/>
                <w:szCs w:val="20"/>
                <w:lang w:val="en-US"/>
              </w:rPr>
              <w:t xml:space="preserve"> – Further research is unlikely to change confidence in the estimate of the effect</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b/>
                <w:sz w:val="20"/>
                <w:szCs w:val="20"/>
                <w:lang w:val="en-US"/>
              </w:rPr>
              <w:t>Moderate</w:t>
            </w:r>
            <w:r w:rsidRPr="009C1E99">
              <w:rPr>
                <w:rFonts w:ascii="Times New Roman" w:eastAsia="Calibri" w:hAnsi="Times New Roman" w:cs="Times New Roman"/>
                <w:sz w:val="20"/>
                <w:szCs w:val="20"/>
                <w:lang w:val="en-US"/>
              </w:rPr>
              <w:t xml:space="preserve"> – Further research is likely to have ani important impact on confidence in the estimate of effect, and may change the estimate</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b/>
                <w:sz w:val="20"/>
                <w:szCs w:val="20"/>
                <w:lang w:val="en-US"/>
              </w:rPr>
              <w:t>Low</w:t>
            </w:r>
            <w:r w:rsidRPr="009C1E99">
              <w:rPr>
                <w:rFonts w:ascii="Times New Roman" w:eastAsia="Calibri" w:hAnsi="Times New Roman" w:cs="Times New Roman"/>
                <w:sz w:val="20"/>
                <w:szCs w:val="20"/>
                <w:lang w:val="en-US"/>
              </w:rPr>
              <w:t xml:space="preserve"> – Further research is verly likely to have an important impact on confidence in the estimate and may change the estimate</w:t>
            </w:r>
          </w:p>
          <w:p w:rsidR="00222B9B" w:rsidRPr="009C1E99" w:rsidRDefault="00222B9B" w:rsidP="00176D1F">
            <w:pPr>
              <w:spacing w:line="276" w:lineRule="auto"/>
              <w:rPr>
                <w:rFonts w:ascii="Times New Roman" w:eastAsia="Calibri" w:hAnsi="Times New Roman" w:cs="Times New Roman"/>
                <w:sz w:val="20"/>
                <w:szCs w:val="20"/>
                <w:lang w:val="en-US"/>
              </w:rPr>
            </w:pPr>
          </w:p>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b/>
                <w:sz w:val="20"/>
                <w:szCs w:val="20"/>
                <w:lang w:val="en-US"/>
              </w:rPr>
              <w:t>Very low</w:t>
            </w:r>
            <w:r w:rsidRPr="009C1E99">
              <w:rPr>
                <w:rFonts w:ascii="Times New Roman" w:eastAsia="Calibri" w:hAnsi="Times New Roman" w:cs="Times New Roman"/>
                <w:sz w:val="20"/>
                <w:szCs w:val="20"/>
                <w:lang w:val="en-US"/>
              </w:rPr>
              <w:t xml:space="preserve"> – Any estimate of effect is very uncertain</w:t>
            </w:r>
          </w:p>
        </w:tc>
      </w:tr>
    </w:tbl>
    <w:p w:rsidR="00222B9B" w:rsidRPr="009C1E99" w:rsidRDefault="00222B9B" w:rsidP="00176D1F">
      <w:pPr>
        <w:spacing w:after="160" w:line="276" w:lineRule="auto"/>
        <w:rPr>
          <w:rFonts w:ascii="Times New Roman" w:eastAsia="Calibri" w:hAnsi="Times New Roman" w:cs="Times New Roman"/>
          <w:lang w:val="en-US"/>
        </w:rPr>
      </w:pPr>
    </w:p>
    <w:p w:rsidR="00EE22D0" w:rsidRPr="001F45E7" w:rsidRDefault="00EE22D0">
      <w:pPr>
        <w:rPr>
          <w:lang w:val="en-US"/>
        </w:rPr>
        <w:sectPr w:rsidR="00EE22D0" w:rsidRPr="001F45E7" w:rsidSect="00EE22D0">
          <w:pgSz w:w="16838" w:h="11906" w:orient="landscape" w:code="9"/>
          <w:pgMar w:top="1418" w:right="1418" w:bottom="1418" w:left="1418" w:header="709" w:footer="709" w:gutter="0"/>
          <w:cols w:space="708"/>
          <w:docGrid w:linePitch="360"/>
        </w:sectPr>
      </w:pPr>
      <w:r w:rsidRPr="001F45E7">
        <w:rPr>
          <w:lang w:val="en-US"/>
        </w:rPr>
        <w:br w:type="page"/>
      </w:r>
    </w:p>
    <w:p w:rsidR="00EE22D0" w:rsidRPr="001F45E7" w:rsidRDefault="00EE22D0">
      <w:pPr>
        <w:rPr>
          <w:lang w:val="en-US"/>
        </w:rPr>
      </w:pPr>
    </w:p>
    <w:tbl>
      <w:tblPr>
        <w:tblStyle w:val="Tabelraster1"/>
        <w:tblW w:w="0" w:type="auto"/>
        <w:tblInd w:w="250" w:type="dxa"/>
        <w:tblLook w:val="04A0" w:firstRow="1" w:lastRow="0" w:firstColumn="1" w:lastColumn="0" w:noHBand="0" w:noVBand="1"/>
      </w:tblPr>
      <w:tblGrid>
        <w:gridCol w:w="942"/>
        <w:gridCol w:w="3541"/>
        <w:gridCol w:w="4334"/>
      </w:tblGrid>
      <w:tr w:rsidR="00222B9B" w:rsidRPr="009C1E99" w:rsidTr="00360815">
        <w:tc>
          <w:tcPr>
            <w:tcW w:w="942" w:type="dxa"/>
            <w:tcBorders>
              <w:top w:val="nil"/>
              <w:left w:val="nil"/>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p>
        </w:tc>
        <w:tc>
          <w:tcPr>
            <w:tcW w:w="3541"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Quality of evidence</w:t>
            </w:r>
          </w:p>
        </w:tc>
        <w:tc>
          <w:tcPr>
            <w:tcW w:w="4334"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Meaning</w:t>
            </w:r>
          </w:p>
        </w:tc>
      </w:tr>
      <w:tr w:rsidR="00222B9B" w:rsidRPr="001F45E7" w:rsidTr="00360815">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A</w:t>
            </w:r>
          </w:p>
        </w:tc>
        <w:tc>
          <w:tcPr>
            <w:tcW w:w="354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High</w:t>
            </w:r>
          </w:p>
        </w:tc>
        <w:tc>
          <w:tcPr>
            <w:tcW w:w="433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We are confident that the true effect lies close tot hat of the estimate of the effect</w:t>
            </w:r>
          </w:p>
        </w:tc>
      </w:tr>
      <w:tr w:rsidR="00222B9B" w:rsidRPr="001F45E7" w:rsidTr="00360815">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B</w:t>
            </w:r>
          </w:p>
        </w:tc>
        <w:tc>
          <w:tcPr>
            <w:tcW w:w="354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Moderate</w:t>
            </w:r>
          </w:p>
        </w:tc>
        <w:tc>
          <w:tcPr>
            <w:tcW w:w="433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The true effect is lekely to be close to the estimate of the effect, but there is a possibility that it is substantially different.</w:t>
            </w:r>
          </w:p>
        </w:tc>
      </w:tr>
      <w:tr w:rsidR="00222B9B" w:rsidRPr="001F45E7" w:rsidTr="00360815">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C</w:t>
            </w:r>
          </w:p>
        </w:tc>
        <w:tc>
          <w:tcPr>
            <w:tcW w:w="354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Low</w:t>
            </w:r>
          </w:p>
        </w:tc>
        <w:tc>
          <w:tcPr>
            <w:tcW w:w="433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The true effect may be substantially different from the estimate of the effect.</w:t>
            </w:r>
          </w:p>
        </w:tc>
      </w:tr>
      <w:tr w:rsidR="00222B9B" w:rsidRPr="001F45E7" w:rsidTr="00360815">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D</w:t>
            </w:r>
          </w:p>
        </w:tc>
        <w:tc>
          <w:tcPr>
            <w:tcW w:w="354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 xml:space="preserve">Very low </w:t>
            </w:r>
          </w:p>
        </w:tc>
        <w:tc>
          <w:tcPr>
            <w:tcW w:w="4334"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The estimate of effect is very uncertain, and often will be far from the truth.</w:t>
            </w:r>
          </w:p>
        </w:tc>
      </w:tr>
    </w:tbl>
    <w:p w:rsidR="00222B9B" w:rsidRPr="009C1E99" w:rsidRDefault="00222B9B" w:rsidP="00176D1F">
      <w:pPr>
        <w:spacing w:after="160" w:line="276" w:lineRule="auto"/>
        <w:rPr>
          <w:rFonts w:ascii="Times New Roman" w:eastAsia="Calibri" w:hAnsi="Times New Roman" w:cs="Times New Roman"/>
          <w:lang w:val="en-US"/>
        </w:rPr>
      </w:pPr>
    </w:p>
    <w:p w:rsidR="00222B9B" w:rsidRPr="009C1E99" w:rsidRDefault="00222B9B" w:rsidP="00176D1F">
      <w:pPr>
        <w:spacing w:after="160" w:line="276" w:lineRule="auto"/>
        <w:rPr>
          <w:rFonts w:ascii="Times New Roman" w:eastAsia="Calibri" w:hAnsi="Times New Roman" w:cs="Times New Roman"/>
          <w:b/>
          <w:u w:val="single"/>
          <w:lang w:val="en-US"/>
        </w:rPr>
      </w:pPr>
      <w:r w:rsidRPr="009C1E99">
        <w:rPr>
          <w:rFonts w:ascii="Times New Roman" w:eastAsia="Calibri" w:hAnsi="Times New Roman" w:cs="Times New Roman"/>
          <w:b/>
          <w:u w:val="single"/>
          <w:lang w:val="en-US"/>
        </w:rPr>
        <w:t xml:space="preserve">Implications of the GRADE system for patient and doctor </w:t>
      </w:r>
    </w:p>
    <w:tbl>
      <w:tblPr>
        <w:tblStyle w:val="Tabelraster1"/>
        <w:tblW w:w="0" w:type="auto"/>
        <w:tblInd w:w="250" w:type="dxa"/>
        <w:tblLook w:val="04A0" w:firstRow="1" w:lastRow="0" w:firstColumn="1" w:lastColumn="0" w:noHBand="0" w:noVBand="1"/>
      </w:tblPr>
      <w:tblGrid>
        <w:gridCol w:w="1827"/>
        <w:gridCol w:w="3276"/>
        <w:gridCol w:w="3933"/>
      </w:tblGrid>
      <w:tr w:rsidR="00222B9B" w:rsidRPr="009C1E99" w:rsidTr="00E67B74">
        <w:tc>
          <w:tcPr>
            <w:tcW w:w="1827" w:type="dxa"/>
            <w:tcBorders>
              <w:top w:val="nil"/>
              <w:left w:val="nil"/>
              <w:bottom w:val="single" w:sz="4" w:space="0" w:color="000000"/>
              <w:right w:val="single" w:sz="4" w:space="0" w:color="000000"/>
            </w:tcBorders>
          </w:tcPr>
          <w:p w:rsidR="00222B9B" w:rsidRPr="009C1E99" w:rsidRDefault="00222B9B" w:rsidP="00176D1F">
            <w:pPr>
              <w:spacing w:line="276" w:lineRule="auto"/>
              <w:rPr>
                <w:rFonts w:ascii="Times New Roman" w:eastAsia="Calibri" w:hAnsi="Times New Roman" w:cs="Times New Roman"/>
                <w:sz w:val="20"/>
                <w:szCs w:val="20"/>
                <w:lang w:val="en-US"/>
              </w:rPr>
            </w:pPr>
          </w:p>
        </w:tc>
        <w:tc>
          <w:tcPr>
            <w:tcW w:w="3276"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Patient</w:t>
            </w:r>
          </w:p>
        </w:tc>
        <w:tc>
          <w:tcPr>
            <w:tcW w:w="3933"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Doctor</w:t>
            </w:r>
          </w:p>
        </w:tc>
      </w:tr>
      <w:tr w:rsidR="00222B9B" w:rsidRPr="001F45E7" w:rsidTr="00E67B74">
        <w:trPr>
          <w:trHeight w:val="574"/>
        </w:trPr>
        <w:tc>
          <w:tcPr>
            <w:tcW w:w="1827"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Grade 1 ‘’recommendation’’</w:t>
            </w:r>
          </w:p>
        </w:tc>
        <w:tc>
          <w:tcPr>
            <w:tcW w:w="3276" w:type="dxa"/>
            <w:tcBorders>
              <w:top w:val="single" w:sz="4" w:space="0" w:color="000000"/>
              <w:left w:val="single" w:sz="4" w:space="0" w:color="000000"/>
              <w:bottom w:val="single" w:sz="4" w:space="0" w:color="000000"/>
              <w:right w:val="single" w:sz="4" w:space="0" w:color="000000"/>
            </w:tcBorders>
          </w:tcPr>
          <w:p w:rsidR="00222B9B" w:rsidRPr="00E67B74" w:rsidRDefault="00222B9B" w:rsidP="00E67B74">
            <w:pPr>
              <w:pStyle w:val="HTML-voorafopgemaakt"/>
              <w:shd w:val="clear" w:color="auto" w:fill="FFFFFF"/>
              <w:spacing w:line="276" w:lineRule="auto"/>
              <w:rPr>
                <w:rFonts w:ascii="Times New Roman" w:eastAsia="Calibri" w:hAnsi="Times New Roman" w:cs="Times New Roman"/>
                <w:color w:val="000000"/>
                <w:lang w:val="en-US" w:eastAsia="en-US"/>
              </w:rPr>
            </w:pPr>
            <w:r w:rsidRPr="009C1E99">
              <w:rPr>
                <w:rFonts w:ascii="Times New Roman" w:eastAsia="Calibri" w:hAnsi="Times New Roman" w:cs="Times New Roman"/>
                <w:color w:val="000000"/>
                <w:lang w:val="en-US" w:eastAsia="en-US"/>
              </w:rPr>
              <w:t>Most patients want the measure to be ap</w:t>
            </w:r>
            <w:r w:rsidR="00E67B74">
              <w:rPr>
                <w:rFonts w:ascii="Times New Roman" w:eastAsia="Calibri" w:hAnsi="Times New Roman" w:cs="Times New Roman"/>
                <w:color w:val="000000"/>
                <w:lang w:val="en-US" w:eastAsia="en-US"/>
              </w:rPr>
              <w:t>plied</w:t>
            </w:r>
          </w:p>
        </w:tc>
        <w:tc>
          <w:tcPr>
            <w:tcW w:w="3933"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color w:val="000000"/>
                <w:sz w:val="20"/>
                <w:szCs w:val="20"/>
                <w:lang w:val="en-US"/>
              </w:rPr>
              <w:t xml:space="preserve">Most patients can apply the measure </w:t>
            </w:r>
          </w:p>
        </w:tc>
      </w:tr>
      <w:tr w:rsidR="00222B9B" w:rsidRPr="001F45E7" w:rsidTr="00E67B74">
        <w:tc>
          <w:tcPr>
            <w:tcW w:w="1827"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Grade 2</w:t>
            </w:r>
          </w:p>
          <w:p w:rsidR="00222B9B" w:rsidRPr="009C1E99" w:rsidRDefault="00222B9B" w:rsidP="0017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‘’suggestion’’</w:t>
            </w:r>
          </w:p>
        </w:tc>
        <w:tc>
          <w:tcPr>
            <w:tcW w:w="3276"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color w:val="000000"/>
                <w:sz w:val="20"/>
                <w:szCs w:val="20"/>
                <w:lang w:val="en-US"/>
              </w:rPr>
              <w:t>Most patients want the measure to be applied, but some don’t</w:t>
            </w:r>
          </w:p>
        </w:tc>
        <w:tc>
          <w:tcPr>
            <w:tcW w:w="3933"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color w:val="000000"/>
                <w:sz w:val="20"/>
                <w:szCs w:val="20"/>
                <w:lang w:val="en-US"/>
              </w:rPr>
            </w:pPr>
            <w:r w:rsidRPr="009C1E99">
              <w:rPr>
                <w:rFonts w:ascii="Times New Roman" w:eastAsia="Calibri" w:hAnsi="Times New Roman" w:cs="Times New Roman"/>
                <w:color w:val="000000"/>
                <w:sz w:val="20"/>
                <w:szCs w:val="20"/>
                <w:lang w:val="en-US"/>
              </w:rPr>
              <w:t>Different choices are possible. The doctor and patient decide together if they will aplly the recommended measure.</w:t>
            </w:r>
          </w:p>
        </w:tc>
      </w:tr>
    </w:tbl>
    <w:p w:rsidR="007562EF" w:rsidRDefault="00222B9B" w:rsidP="00176D1F">
      <w:pPr>
        <w:spacing w:line="276" w:lineRule="auto"/>
        <w:rPr>
          <w:rFonts w:ascii="Times New Roman" w:eastAsia="Times New Roman" w:hAnsi="Times New Roman" w:cs="Times New Roman"/>
          <w:b/>
          <w:bCs/>
          <w:sz w:val="28"/>
          <w:szCs w:val="28"/>
          <w:lang w:val="en-GB"/>
        </w:rPr>
      </w:pPr>
      <w:r w:rsidRPr="009C1E99">
        <w:rPr>
          <w:rFonts w:ascii="Times New Roman" w:eastAsia="Calibri" w:hAnsi="Times New Roman" w:cs="Times New Roman"/>
          <w:lang w:val="en-US"/>
        </w:rPr>
        <w:br/>
      </w:r>
    </w:p>
    <w:p w:rsidR="007562EF" w:rsidRPr="00EC62E1" w:rsidRDefault="0044094A" w:rsidP="007562EF">
      <w:pPr>
        <w:keepNext/>
        <w:keepLines/>
        <w:spacing w:line="276" w:lineRule="auto"/>
        <w:outlineLvl w:val="0"/>
        <w:rPr>
          <w:rFonts w:ascii="Times New Roman" w:eastAsia="Times New Roman" w:hAnsi="Times New Roman" w:cs="Times New Roman"/>
          <w:b/>
          <w:bCs/>
          <w:sz w:val="28"/>
          <w:szCs w:val="28"/>
          <w:lang w:val="en-GB"/>
        </w:rPr>
      </w:pPr>
      <w:hyperlink r:id="rId16" w:history="1">
        <w:r w:rsidR="007562EF" w:rsidRPr="00085FEA">
          <w:rPr>
            <w:rStyle w:val="Hyperlink"/>
            <w:rFonts w:ascii="Times New Roman" w:eastAsia="Times New Roman" w:hAnsi="Times New Roman" w:cs="Times New Roman"/>
            <w:b/>
            <w:bCs/>
            <w:color w:val="auto"/>
            <w:sz w:val="28"/>
            <w:szCs w:val="28"/>
            <w:u w:val="none"/>
            <w:lang w:val="en-GB"/>
          </w:rPr>
          <w:t>American Academy of Family Physicians</w:t>
        </w:r>
      </w:hyperlink>
      <w:r w:rsidR="007562EF">
        <w:rPr>
          <w:rFonts w:ascii="Times New Roman" w:eastAsia="Times New Roman" w:hAnsi="Times New Roman" w:cs="Times New Roman"/>
          <w:b/>
          <w:bCs/>
          <w:sz w:val="28"/>
          <w:szCs w:val="28"/>
          <w:lang w:val="en-GB"/>
        </w:rPr>
        <w:t xml:space="preserve"> (AAFP)</w:t>
      </w:r>
    </w:p>
    <w:p w:rsidR="007562EF" w:rsidRPr="009C1E99" w:rsidRDefault="007562EF" w:rsidP="007562EF">
      <w:pPr>
        <w:spacing w:after="160" w:line="276" w:lineRule="auto"/>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7562EF" w:rsidRPr="009C1E99" w:rsidTr="00C33AD2">
        <w:tc>
          <w:tcPr>
            <w:tcW w:w="1593" w:type="dxa"/>
            <w:tcBorders>
              <w:top w:val="nil"/>
              <w:left w:val="nil"/>
              <w:bottom w:val="single" w:sz="4" w:space="0" w:color="000000"/>
              <w:right w:val="single" w:sz="4" w:space="0" w:color="000000"/>
            </w:tcBorders>
          </w:tcPr>
          <w:p w:rsidR="007562EF" w:rsidRPr="009C1E99" w:rsidRDefault="007562EF" w:rsidP="00C33AD2">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7562EF" w:rsidRPr="009C1E99" w:rsidRDefault="007562EF" w:rsidP="00C33AD2">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Level of evidence</w:t>
            </w:r>
          </w:p>
        </w:tc>
      </w:tr>
      <w:tr w:rsidR="007562EF" w:rsidRPr="001F45E7" w:rsidTr="00C33AD2">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562EF" w:rsidRPr="009C1E99" w:rsidRDefault="007562EF" w:rsidP="00C33AD2">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7562EF" w:rsidRPr="009C1E99" w:rsidRDefault="007562EF" w:rsidP="00C33AD2">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Consistent, good-quality patient-oriented evidence</w:t>
            </w:r>
          </w:p>
        </w:tc>
      </w:tr>
      <w:tr w:rsidR="007562EF" w:rsidRPr="001F45E7" w:rsidTr="00C33AD2">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562EF" w:rsidRPr="009C1E99" w:rsidRDefault="007562EF" w:rsidP="00C33AD2">
            <w:pPr>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B</w:t>
            </w:r>
          </w:p>
        </w:tc>
        <w:tc>
          <w:tcPr>
            <w:tcW w:w="7088" w:type="dxa"/>
            <w:tcBorders>
              <w:top w:val="single" w:sz="4" w:space="0" w:color="000000"/>
              <w:left w:val="single" w:sz="4" w:space="0" w:color="000000"/>
              <w:bottom w:val="single" w:sz="4" w:space="0" w:color="000000"/>
              <w:right w:val="single" w:sz="4" w:space="0" w:color="000000"/>
            </w:tcBorders>
            <w:hideMark/>
          </w:tcPr>
          <w:p w:rsidR="007562EF" w:rsidRPr="009C1E99" w:rsidRDefault="007562EF" w:rsidP="00C33AD2">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Inconsistent or limited-quality patient-oriented evidence</w:t>
            </w:r>
          </w:p>
        </w:tc>
      </w:tr>
      <w:tr w:rsidR="007562EF" w:rsidRPr="001F45E7" w:rsidTr="00C33AD2">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562EF" w:rsidRPr="009C1E99" w:rsidRDefault="007562EF" w:rsidP="00C33AD2">
            <w:pPr>
              <w:spacing w:line="276" w:lineRule="auto"/>
              <w:rPr>
                <w:rFonts w:ascii="Times New Roman" w:eastAsia="Calibri" w:hAnsi="Times New Roman" w:cs="Times New Roman"/>
                <w:sz w:val="20"/>
                <w:szCs w:val="20"/>
                <w:lang w:val="en-GB"/>
              </w:rPr>
            </w:pPr>
            <w:r w:rsidRPr="009C1E99">
              <w:rPr>
                <w:rFonts w:ascii="Times New Roman" w:eastAsia="Calibri" w:hAnsi="Times New Roman" w:cs="Times New Roman"/>
                <w:sz w:val="20"/>
                <w:szCs w:val="20"/>
                <w:lang w:val="en-GB"/>
              </w:rPr>
              <w:t>C</w:t>
            </w:r>
          </w:p>
        </w:tc>
        <w:tc>
          <w:tcPr>
            <w:tcW w:w="7088" w:type="dxa"/>
            <w:tcBorders>
              <w:top w:val="single" w:sz="4" w:space="0" w:color="000000"/>
              <w:left w:val="single" w:sz="4" w:space="0" w:color="000000"/>
              <w:bottom w:val="single" w:sz="4" w:space="0" w:color="000000"/>
              <w:right w:val="single" w:sz="4" w:space="0" w:color="000000"/>
            </w:tcBorders>
            <w:hideMark/>
          </w:tcPr>
          <w:p w:rsidR="007562EF" w:rsidRPr="009C1E99" w:rsidRDefault="007562EF" w:rsidP="00C33AD2">
            <w:pPr>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Consensus, disease-oriented evidence, usual practice, expert opinion, or case series.</w:t>
            </w:r>
          </w:p>
        </w:tc>
      </w:tr>
    </w:tbl>
    <w:p w:rsidR="007562EF" w:rsidRPr="009C1E99" w:rsidRDefault="007562EF" w:rsidP="007562EF">
      <w:pPr>
        <w:spacing w:after="160" w:line="276" w:lineRule="auto"/>
        <w:rPr>
          <w:rFonts w:ascii="Times New Roman" w:eastAsia="Calibri" w:hAnsi="Times New Roman" w:cs="Times New Roman"/>
          <w:lang w:val="en-US"/>
        </w:rPr>
      </w:pPr>
    </w:p>
    <w:p w:rsidR="007562EF" w:rsidRPr="009C1E99" w:rsidRDefault="007562EF" w:rsidP="007562EF">
      <w:pPr>
        <w:spacing w:after="160" w:line="276" w:lineRule="auto"/>
        <w:rPr>
          <w:rFonts w:ascii="Times New Roman" w:eastAsia="Calibri" w:hAnsi="Times New Roman" w:cs="Times New Roman"/>
          <w:lang w:val="en-US"/>
        </w:rPr>
      </w:pPr>
    </w:p>
    <w:p w:rsidR="007562EF" w:rsidRPr="009C1E99" w:rsidRDefault="007562EF" w:rsidP="007562EF">
      <w:pPr>
        <w:spacing w:after="160" w:line="276" w:lineRule="auto"/>
        <w:rPr>
          <w:rFonts w:ascii="Times New Roman" w:eastAsia="Calibri" w:hAnsi="Times New Roman" w:cs="Times New Roman"/>
          <w:lang w:val="en-US"/>
        </w:rPr>
      </w:pPr>
    </w:p>
    <w:p w:rsidR="007562EF" w:rsidRPr="007562EF" w:rsidRDefault="007562EF">
      <w:pPr>
        <w:rPr>
          <w:rFonts w:ascii="Times New Roman" w:eastAsia="Times New Roman" w:hAnsi="Times New Roman" w:cs="Times New Roman"/>
          <w:b/>
          <w:bCs/>
          <w:sz w:val="28"/>
          <w:szCs w:val="28"/>
          <w:lang w:val="en-US"/>
        </w:rPr>
      </w:pPr>
    </w:p>
    <w:p w:rsidR="007562EF" w:rsidRDefault="007562EF">
      <w:pPr>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br w:type="page"/>
      </w:r>
    </w:p>
    <w:p w:rsidR="00222B9B" w:rsidRPr="00C846B9" w:rsidRDefault="00C846B9" w:rsidP="00176D1F">
      <w:pPr>
        <w:spacing w:line="276" w:lineRule="auto"/>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EBM practice net</w:t>
      </w:r>
    </w:p>
    <w:p w:rsidR="00222B9B" w:rsidRPr="009C1E99" w:rsidRDefault="00222B9B" w:rsidP="00176D1F">
      <w:pPr>
        <w:spacing w:after="160" w:line="276" w:lineRule="auto"/>
        <w:rPr>
          <w:rFonts w:ascii="Times New Roman" w:eastAsia="Calibri" w:hAnsi="Times New Roman" w:cs="Times New Roman"/>
          <w:lang w:val="en-GB"/>
        </w:rPr>
      </w:pPr>
    </w:p>
    <w:tbl>
      <w:tblPr>
        <w:tblStyle w:val="Tabelraster1"/>
        <w:tblW w:w="0" w:type="auto"/>
        <w:tblLook w:val="04A0" w:firstRow="1" w:lastRow="0" w:firstColumn="1" w:lastColumn="0" w:noHBand="0" w:noVBand="1"/>
      </w:tblPr>
      <w:tblGrid>
        <w:gridCol w:w="704"/>
        <w:gridCol w:w="1701"/>
        <w:gridCol w:w="2268"/>
        <w:gridCol w:w="2268"/>
        <w:gridCol w:w="2121"/>
      </w:tblGrid>
      <w:tr w:rsidR="00222B9B" w:rsidRPr="009C1E99" w:rsidTr="00360815">
        <w:tc>
          <w:tcPr>
            <w:tcW w:w="2405"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b/>
                <w:bCs/>
                <w:sz w:val="20"/>
                <w:szCs w:val="20"/>
                <w:lang w:val="en-US"/>
              </w:rPr>
              <w:t>Level of evidence</w:t>
            </w:r>
          </w:p>
        </w:tc>
        <w:tc>
          <w:tcPr>
            <w:tcW w:w="2268" w:type="dxa"/>
            <w:tcBorders>
              <w:top w:val="single" w:sz="4" w:space="0" w:color="000000"/>
              <w:left w:val="single" w:sz="4" w:space="0" w:color="000000"/>
              <w:bottom w:val="single" w:sz="4" w:space="0" w:color="000000"/>
              <w:right w:val="single" w:sz="4" w:space="0" w:color="000000"/>
            </w:tcBorders>
            <w:shd w:val="clear" w:color="auto" w:fill="ACB9CA"/>
          </w:tcPr>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Benefits versus</w:t>
            </w:r>
          </w:p>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disadvantages and</w:t>
            </w:r>
          </w:p>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risks</w:t>
            </w:r>
          </w:p>
          <w:p w:rsidR="00222B9B" w:rsidRPr="009C1E99" w:rsidRDefault="00222B9B" w:rsidP="00176D1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CB9CA"/>
          </w:tcPr>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Methodological</w:t>
            </w:r>
          </w:p>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quality of the</w:t>
            </w:r>
          </w:p>
          <w:p w:rsidR="00222B9B" w:rsidRPr="009C1E99" w:rsidRDefault="00222B9B" w:rsidP="00176D1F">
            <w:pPr>
              <w:spacing w:line="276" w:lineRule="auto"/>
              <w:rPr>
                <w:rFonts w:ascii="Times New Roman" w:eastAsia="Calibri" w:hAnsi="Times New Roman" w:cs="Times New Roman"/>
                <w:b/>
                <w:bCs/>
                <w:sz w:val="20"/>
                <w:szCs w:val="20"/>
                <w:lang w:val="en-US"/>
              </w:rPr>
            </w:pPr>
            <w:r w:rsidRPr="009C1E99">
              <w:rPr>
                <w:rFonts w:ascii="Times New Roman" w:eastAsia="Calibri" w:hAnsi="Times New Roman" w:cs="Times New Roman"/>
                <w:b/>
                <w:bCs/>
                <w:sz w:val="20"/>
                <w:szCs w:val="20"/>
                <w:lang w:val="en-US"/>
              </w:rPr>
              <w:t>studies</w:t>
            </w:r>
          </w:p>
          <w:p w:rsidR="00222B9B" w:rsidRPr="009C1E99" w:rsidRDefault="00222B9B" w:rsidP="00176D1F">
            <w:pPr>
              <w:spacing w:line="276" w:lineRule="auto"/>
              <w:rPr>
                <w:rFonts w:ascii="Times New Roman" w:eastAsia="Calibri" w:hAnsi="Times New Roman" w:cs="Times New Roman"/>
                <w:lang w:val="en-US"/>
              </w:rPr>
            </w:pPr>
          </w:p>
        </w:tc>
        <w:tc>
          <w:tcPr>
            <w:tcW w:w="2121" w:type="dxa"/>
            <w:tcBorders>
              <w:top w:val="single" w:sz="4" w:space="0" w:color="000000"/>
              <w:left w:val="single" w:sz="4" w:space="0" w:color="000000"/>
              <w:bottom w:val="single" w:sz="4" w:space="0" w:color="000000"/>
              <w:right w:val="single" w:sz="4" w:space="0" w:color="000000"/>
            </w:tcBorders>
            <w:shd w:val="clear" w:color="auto" w:fill="ACB9CA"/>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b/>
                <w:bCs/>
                <w:sz w:val="20"/>
                <w:szCs w:val="20"/>
                <w:lang w:val="en-US"/>
              </w:rPr>
              <w:t>Implications</w:t>
            </w:r>
          </w:p>
        </w:tc>
      </w:tr>
      <w:tr w:rsidR="00222B9B" w:rsidRPr="001F45E7"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1A</w:t>
            </w:r>
          </w:p>
        </w:tc>
        <w:tc>
          <w:tcPr>
            <w:tcW w:w="170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Strong recommendation, high level of evidence</w:t>
            </w:r>
          </w:p>
          <w:p w:rsidR="00222B9B" w:rsidRPr="009C1E99" w:rsidRDefault="00222B9B" w:rsidP="00176D1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&gt; disadvantages and risks</w:t>
            </w:r>
          </w:p>
          <w:p w:rsidR="00222B9B" w:rsidRPr="009C1E99" w:rsidRDefault="00222B9B" w:rsidP="00176D1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RCTs without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Strong recommendation, can be applied to most patients and in most circumstances</w:t>
            </w:r>
          </w:p>
        </w:tc>
      </w:tr>
      <w:tr w:rsidR="00222B9B" w:rsidRPr="001F45E7"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1B</w:t>
            </w:r>
          </w:p>
        </w:tc>
        <w:tc>
          <w:tcPr>
            <w:tcW w:w="170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Strong recommendation, moderate level of evidence</w:t>
            </w:r>
          </w:p>
          <w:p w:rsidR="00222B9B" w:rsidRPr="009C1E99" w:rsidRDefault="00222B9B" w:rsidP="00176D1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&gt; disadvantages and risks</w:t>
            </w:r>
          </w:p>
          <w:p w:rsidR="00222B9B" w:rsidRPr="009C1E99" w:rsidRDefault="00222B9B" w:rsidP="00176D1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RCTs with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Strong recommendation, can be applied to most patients and in most circumstances</w:t>
            </w:r>
          </w:p>
        </w:tc>
      </w:tr>
      <w:tr w:rsidR="00222B9B" w:rsidRPr="001F45E7"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1C</w:t>
            </w:r>
          </w:p>
        </w:tc>
        <w:tc>
          <w:tcPr>
            <w:tcW w:w="170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Strong recommendation,</w:t>
            </w:r>
          </w:p>
          <w:p w:rsidR="00222B9B" w:rsidRPr="009C1E99" w:rsidRDefault="00222B9B" w:rsidP="00176D1F">
            <w:pPr>
              <w:autoSpaceDE w:val="0"/>
              <w:autoSpaceDN w:val="0"/>
              <w:adjustRightInd w:val="0"/>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 xml:space="preserve">low or very low level of evidence </w:t>
            </w:r>
          </w:p>
          <w:p w:rsidR="00222B9B" w:rsidRPr="009C1E99" w:rsidRDefault="00222B9B" w:rsidP="00176D1F">
            <w:pPr>
              <w:spacing w:line="276" w:lineRule="auto"/>
              <w:rPr>
                <w:rFonts w:ascii="Times New Roman" w:eastAsia="Calibri" w:hAnsi="Times New Roman" w:cs="Times New Roman"/>
                <w:lang w:val="en-GB"/>
              </w:rPr>
            </w:pP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&gt; disadvantages and risks</w:t>
            </w:r>
          </w:p>
          <w:p w:rsidR="00222B9B" w:rsidRPr="009C1E99" w:rsidRDefault="00222B9B" w:rsidP="00176D1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Observational studies or case studies</w:t>
            </w:r>
          </w:p>
        </w:tc>
        <w:tc>
          <w:tcPr>
            <w:tcW w:w="212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 xml:space="preserve">Strong recommendation, but this can change if a higher level of evidence becomes available </w:t>
            </w:r>
          </w:p>
          <w:p w:rsidR="00222B9B" w:rsidRPr="009C1E99" w:rsidRDefault="00222B9B" w:rsidP="00176D1F">
            <w:pPr>
              <w:spacing w:line="276" w:lineRule="auto"/>
              <w:rPr>
                <w:rFonts w:ascii="Times New Roman" w:eastAsia="Calibri" w:hAnsi="Times New Roman" w:cs="Times New Roman"/>
                <w:lang w:val="en-US"/>
              </w:rPr>
            </w:pPr>
          </w:p>
        </w:tc>
      </w:tr>
      <w:tr w:rsidR="00222B9B" w:rsidRPr="009C1E99"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2A</w:t>
            </w:r>
          </w:p>
        </w:tc>
        <w:tc>
          <w:tcPr>
            <w:tcW w:w="170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US"/>
              </w:rPr>
            </w:pPr>
            <w:r w:rsidRPr="009C1E99">
              <w:rPr>
                <w:rFonts w:ascii="Times New Roman" w:eastAsia="Calibri" w:hAnsi="Times New Roman" w:cs="Times New Roman"/>
                <w:sz w:val="20"/>
                <w:szCs w:val="20"/>
                <w:lang w:val="en-US"/>
              </w:rPr>
              <w:t xml:space="preserve">Weak recommendation, high level of evidence </w:t>
            </w: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 disadvantages and risks</w:t>
            </w:r>
          </w:p>
          <w:p w:rsidR="00222B9B" w:rsidRPr="009C1E99" w:rsidRDefault="00222B9B" w:rsidP="00176D1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RCTs without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Weak recommendation,</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the best action can</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vary depending on the circumstances,</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patients or</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social</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values</w:t>
            </w:r>
          </w:p>
          <w:p w:rsidR="00222B9B" w:rsidRPr="009C1E99" w:rsidRDefault="00222B9B" w:rsidP="00176D1F">
            <w:pPr>
              <w:spacing w:line="276" w:lineRule="auto"/>
              <w:rPr>
                <w:rFonts w:ascii="Times New Roman" w:eastAsia="Calibri" w:hAnsi="Times New Roman" w:cs="Times New Roman"/>
                <w:lang w:val="en-GB"/>
              </w:rPr>
            </w:pPr>
          </w:p>
        </w:tc>
      </w:tr>
      <w:tr w:rsidR="00222B9B" w:rsidRPr="009C1E99"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2B</w:t>
            </w:r>
          </w:p>
        </w:tc>
        <w:tc>
          <w:tcPr>
            <w:tcW w:w="170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US"/>
              </w:rPr>
            </w:pPr>
            <w:r w:rsidRPr="009C1E99">
              <w:rPr>
                <w:rFonts w:ascii="Times New Roman" w:eastAsia="Calibri" w:hAnsi="Times New Roman" w:cs="Times New Roman"/>
                <w:sz w:val="20"/>
                <w:szCs w:val="20"/>
                <w:lang w:val="en-US"/>
              </w:rPr>
              <w:t xml:space="preserve">Weak recommendation, moderate level of evidence </w:t>
            </w: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 disadvantages and risks</w:t>
            </w:r>
          </w:p>
          <w:p w:rsidR="00222B9B" w:rsidRPr="009C1E99" w:rsidRDefault="00222B9B" w:rsidP="00176D1F">
            <w:pPr>
              <w:spacing w:line="276" w:lineRule="auto"/>
              <w:ind w:firstLine="708"/>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RCTs with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Weak recommendation,</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the best action can</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lang w:val="en-US"/>
              </w:rPr>
            </w:pPr>
            <w:r w:rsidRPr="009C1E99">
              <w:rPr>
                <w:rFonts w:ascii="Times New Roman" w:eastAsia="Calibri" w:hAnsi="Times New Roman" w:cs="Times New Roman"/>
                <w:sz w:val="20"/>
                <w:szCs w:val="20"/>
                <w:lang w:val="en-US"/>
              </w:rPr>
              <w:t>vary depending on the circumstances,</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patients or</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social</w:t>
            </w:r>
          </w:p>
          <w:p w:rsidR="00222B9B" w:rsidRPr="009C1E99" w:rsidRDefault="00222B9B" w:rsidP="00176D1F">
            <w:pPr>
              <w:autoSpaceDE w:val="0"/>
              <w:autoSpaceDN w:val="0"/>
              <w:adjustRightInd w:val="0"/>
              <w:spacing w:line="276" w:lineRule="auto"/>
              <w:rPr>
                <w:rFonts w:ascii="Times New Roman" w:eastAsia="Calibri" w:hAnsi="Times New Roman" w:cs="Times New Roman"/>
                <w:sz w:val="20"/>
                <w:szCs w:val="20"/>
              </w:rPr>
            </w:pPr>
            <w:r w:rsidRPr="009C1E99">
              <w:rPr>
                <w:rFonts w:ascii="Times New Roman" w:eastAsia="Calibri" w:hAnsi="Times New Roman" w:cs="Times New Roman"/>
                <w:sz w:val="20"/>
                <w:szCs w:val="20"/>
              </w:rPr>
              <w:t>values</w:t>
            </w:r>
          </w:p>
          <w:p w:rsidR="00222B9B" w:rsidRPr="009C1E99" w:rsidRDefault="00222B9B" w:rsidP="00176D1F">
            <w:pPr>
              <w:spacing w:line="276" w:lineRule="auto"/>
              <w:rPr>
                <w:rFonts w:ascii="Times New Roman" w:eastAsia="Calibri" w:hAnsi="Times New Roman" w:cs="Times New Roman"/>
                <w:lang w:val="en-GB"/>
              </w:rPr>
            </w:pPr>
          </w:p>
        </w:tc>
      </w:tr>
      <w:tr w:rsidR="00222B9B" w:rsidRPr="001F45E7" w:rsidTr="00360815">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lang w:val="en-GB"/>
              </w:rPr>
              <w:t>2C</w:t>
            </w:r>
          </w:p>
        </w:tc>
        <w:tc>
          <w:tcPr>
            <w:tcW w:w="170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 xml:space="preserve">Weak recommendation, low or very low level of evidence </w:t>
            </w:r>
          </w:p>
        </w:tc>
        <w:tc>
          <w:tcPr>
            <w:tcW w:w="2268" w:type="dxa"/>
            <w:tcBorders>
              <w:top w:val="single" w:sz="4" w:space="0" w:color="000000"/>
              <w:left w:val="single" w:sz="4" w:space="0" w:color="000000"/>
              <w:bottom w:val="single" w:sz="4" w:space="0" w:color="000000"/>
              <w:right w:val="single" w:sz="4" w:space="0" w:color="000000"/>
            </w:tcBorders>
          </w:tcPr>
          <w:p w:rsidR="00222B9B" w:rsidRPr="009C1E99" w:rsidRDefault="00222B9B" w:rsidP="00176D1F">
            <w:pPr>
              <w:autoSpaceDE w:val="0"/>
              <w:autoSpaceDN w:val="0"/>
              <w:adjustRightInd w:val="0"/>
              <w:spacing w:line="276" w:lineRule="auto"/>
              <w:rPr>
                <w:rFonts w:ascii="Times New Roman" w:eastAsia="Calibri" w:hAnsi="Times New Roman" w:cs="Times New Roman"/>
              </w:rPr>
            </w:pPr>
            <w:r w:rsidRPr="009C1E99">
              <w:rPr>
                <w:rFonts w:ascii="Times New Roman" w:eastAsia="Calibri" w:hAnsi="Times New Roman" w:cs="Times New Roman"/>
                <w:sz w:val="20"/>
                <w:szCs w:val="20"/>
              </w:rPr>
              <w:t>Benefits = disadvantages and risks</w:t>
            </w:r>
          </w:p>
          <w:p w:rsidR="00222B9B" w:rsidRPr="009C1E99" w:rsidRDefault="00222B9B" w:rsidP="00176D1F">
            <w:pPr>
              <w:spacing w:line="276" w:lineRule="auto"/>
              <w:ind w:firstLine="708"/>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spacing w:line="276" w:lineRule="auto"/>
              <w:rPr>
                <w:rFonts w:ascii="Times New Roman" w:eastAsia="Calibri" w:hAnsi="Times New Roman" w:cs="Times New Roman"/>
                <w:lang w:val="en-GB"/>
              </w:rPr>
            </w:pPr>
            <w:r w:rsidRPr="009C1E99">
              <w:rPr>
                <w:rFonts w:ascii="Times New Roman" w:eastAsia="Calibri" w:hAnsi="Times New Roman" w:cs="Times New Roman"/>
                <w:sz w:val="20"/>
                <w:szCs w:val="20"/>
                <w:lang w:val="en-US"/>
              </w:rPr>
              <w:t>Observational studies or case studies</w:t>
            </w:r>
          </w:p>
        </w:tc>
        <w:tc>
          <w:tcPr>
            <w:tcW w:w="2121" w:type="dxa"/>
            <w:tcBorders>
              <w:top w:val="single" w:sz="4" w:space="0" w:color="000000"/>
              <w:left w:val="single" w:sz="4" w:space="0" w:color="000000"/>
              <w:bottom w:val="single" w:sz="4" w:space="0" w:color="000000"/>
              <w:right w:val="single" w:sz="4" w:space="0" w:color="000000"/>
            </w:tcBorders>
            <w:hideMark/>
          </w:tcPr>
          <w:p w:rsidR="00222B9B" w:rsidRPr="009C1E99" w:rsidRDefault="00222B9B" w:rsidP="00176D1F">
            <w:pPr>
              <w:autoSpaceDE w:val="0"/>
              <w:autoSpaceDN w:val="0"/>
              <w:adjustRightInd w:val="0"/>
              <w:spacing w:line="276" w:lineRule="auto"/>
              <w:rPr>
                <w:rFonts w:ascii="Times New Roman" w:eastAsia="Calibri" w:hAnsi="Times New Roman" w:cs="Times New Roman"/>
                <w:lang w:val="en-US"/>
              </w:rPr>
            </w:pPr>
            <w:r w:rsidRPr="009C1E99">
              <w:rPr>
                <w:rFonts w:ascii="Times New Roman" w:eastAsia="Calibri" w:hAnsi="Times New Roman" w:cs="Times New Roman"/>
                <w:sz w:val="20"/>
                <w:szCs w:val="20"/>
                <w:lang w:val="en-US"/>
              </w:rPr>
              <w:t>Very weak recommendation, alternatives may be equally justifiable</w:t>
            </w:r>
          </w:p>
        </w:tc>
      </w:tr>
    </w:tbl>
    <w:p w:rsidR="00222B9B" w:rsidRPr="009C1E99" w:rsidRDefault="00222B9B" w:rsidP="00176D1F">
      <w:pPr>
        <w:spacing w:after="160" w:line="276" w:lineRule="auto"/>
        <w:rPr>
          <w:rFonts w:ascii="Times New Roman" w:eastAsia="Calibri" w:hAnsi="Times New Roman" w:cs="Times New Roman"/>
          <w:lang w:val="en-GB"/>
        </w:rPr>
      </w:pPr>
    </w:p>
    <w:p w:rsidR="00222B9B" w:rsidRPr="009C1E99" w:rsidRDefault="00222B9B" w:rsidP="00176D1F">
      <w:pPr>
        <w:keepNext/>
        <w:keepLines/>
        <w:spacing w:line="276" w:lineRule="auto"/>
        <w:outlineLvl w:val="0"/>
        <w:rPr>
          <w:rFonts w:ascii="Times New Roman" w:eastAsia="Times New Roman" w:hAnsi="Times New Roman" w:cs="Times New Roman"/>
          <w:b/>
          <w:bCs/>
          <w:color w:val="2F5496"/>
          <w:sz w:val="28"/>
          <w:szCs w:val="28"/>
          <w:lang w:val="en-US"/>
        </w:rPr>
      </w:pPr>
    </w:p>
    <w:p w:rsidR="00991C72" w:rsidRPr="009C1E99" w:rsidRDefault="00991C72" w:rsidP="00176D1F">
      <w:pPr>
        <w:spacing w:line="276" w:lineRule="auto"/>
        <w:rPr>
          <w:rFonts w:ascii="Times New Roman" w:hAnsi="Times New Roman" w:cs="Times New Roman"/>
          <w:lang w:val="en-GB"/>
        </w:rPr>
      </w:pPr>
    </w:p>
    <w:sectPr w:rsidR="00991C72" w:rsidRPr="009C1E99" w:rsidSect="003608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94A" w:rsidRDefault="0044094A" w:rsidP="00356CB0">
      <w:r>
        <w:separator/>
      </w:r>
    </w:p>
  </w:endnote>
  <w:endnote w:type="continuationSeparator" w:id="0">
    <w:p w:rsidR="0044094A" w:rsidRDefault="0044094A" w:rsidP="0035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94A" w:rsidRDefault="0044094A" w:rsidP="00356CB0">
      <w:r>
        <w:separator/>
      </w:r>
    </w:p>
  </w:footnote>
  <w:footnote w:type="continuationSeparator" w:id="0">
    <w:p w:rsidR="0044094A" w:rsidRDefault="0044094A" w:rsidP="0035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A25" w:rsidRPr="007020AC" w:rsidRDefault="005F4A25" w:rsidP="00513C13">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General director</w:t>
    </w:r>
    <w:r w:rsidRPr="007020AC">
      <w:rPr>
        <w:rFonts w:cstheme="minorHAnsi"/>
        <w:sz w:val="20"/>
        <w:szCs w:val="20"/>
        <w:lang w:val="en-GB"/>
      </w:rPr>
      <w:t>: Prof. dr. Bert Aertgeerts</w:t>
    </w:r>
  </w:p>
  <w:p w:rsidR="005F4A25" w:rsidRPr="007020AC" w:rsidRDefault="005F4A25" w:rsidP="00513C13">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Education</w:t>
    </w:r>
    <w:r w:rsidRPr="007020AC">
      <w:rPr>
        <w:rFonts w:cstheme="minorHAnsi"/>
        <w:sz w:val="20"/>
        <w:szCs w:val="20"/>
        <w:lang w:val="en-GB"/>
      </w:rPr>
      <w:t>: Prof. dr. Ann Roex</w:t>
    </w:r>
  </w:p>
  <w:p w:rsidR="005F4A25" w:rsidRPr="007020AC" w:rsidRDefault="005F4A25" w:rsidP="00513C13">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Research</w:t>
    </w:r>
    <w:r w:rsidRPr="007020AC">
      <w:rPr>
        <w:rFonts w:cstheme="minorHAnsi"/>
        <w:sz w:val="20"/>
        <w:szCs w:val="20"/>
        <w:lang w:val="en-GB"/>
      </w:rPr>
      <w:t>: Prof. dr. Cathy Matheï</w:t>
    </w:r>
  </w:p>
  <w:p w:rsidR="005F4A25" w:rsidRPr="002F3787" w:rsidRDefault="005F4A25" w:rsidP="00513C13">
    <w:pPr>
      <w:framePr w:w="6526" w:h="1336" w:hRule="exact" w:wrap="around" w:vAnchor="page" w:hAnchor="page" w:x="4921" w:y="346"/>
      <w:jc w:val="right"/>
      <w:rPr>
        <w:rFonts w:cstheme="minorHAnsi"/>
        <w:sz w:val="20"/>
        <w:szCs w:val="20"/>
      </w:rPr>
    </w:pPr>
    <w:r w:rsidRPr="0096436D">
      <w:rPr>
        <w:rFonts w:cstheme="minorHAnsi"/>
        <w:b/>
        <w:sz w:val="20"/>
        <w:szCs w:val="20"/>
        <w:lang w:val="en-GB"/>
      </w:rPr>
      <w:t>Continued Medical Education</w:t>
    </w:r>
    <w:r w:rsidRPr="0096436D">
      <w:rPr>
        <w:rFonts w:cstheme="minorHAnsi"/>
        <w:sz w:val="20"/>
        <w:szCs w:val="20"/>
        <w:lang w:val="en-GB"/>
      </w:rPr>
      <w:t xml:space="preserve">: Prof. dr. </w:t>
    </w:r>
    <w:r w:rsidRPr="002F3787">
      <w:rPr>
        <w:rFonts w:cstheme="minorHAnsi"/>
        <w:sz w:val="20"/>
        <w:szCs w:val="20"/>
      </w:rPr>
      <w:t>Birgitte Schoenmakers</w:t>
    </w:r>
  </w:p>
  <w:p w:rsidR="005F4A25" w:rsidRPr="00FF7483" w:rsidRDefault="005F4A25" w:rsidP="00513C13">
    <w:pPr>
      <w:framePr w:w="6526" w:h="1336" w:hRule="exact" w:wrap="around" w:vAnchor="page" w:hAnchor="page" w:x="4921" w:y="346"/>
      <w:jc w:val="right"/>
      <w:rPr>
        <w:rFonts w:cstheme="minorHAnsi"/>
        <w:caps/>
      </w:rPr>
    </w:pPr>
    <w:r w:rsidRPr="007020AC">
      <w:rPr>
        <w:rFonts w:cstheme="minorHAnsi"/>
        <w:b/>
        <w:sz w:val="20"/>
        <w:szCs w:val="20"/>
      </w:rPr>
      <w:t>General practice network</w:t>
    </w:r>
    <w:r w:rsidRPr="007020AC">
      <w:rPr>
        <w:rFonts w:cstheme="minorHAnsi"/>
        <w:sz w:val="20"/>
        <w:szCs w:val="20"/>
      </w:rPr>
      <w:t xml:space="preserve">: Prof. dr. </w:t>
    </w:r>
    <w:r w:rsidRPr="002F3787">
      <w:rPr>
        <w:rFonts w:cstheme="minorHAnsi"/>
        <w:sz w:val="20"/>
        <w:szCs w:val="20"/>
      </w:rPr>
      <w:t>Jan De Lepeleire</w:t>
    </w:r>
  </w:p>
  <w:p w:rsidR="005F4A25" w:rsidRDefault="005F4A25" w:rsidP="00513C13">
    <w:pPr>
      <w:pStyle w:val="Koptekst"/>
    </w:pPr>
    <w:r w:rsidRPr="00304BD7">
      <w:rPr>
        <w:noProof/>
        <w:lang w:eastAsia="nl-BE"/>
      </w:rPr>
      <w:drawing>
        <wp:anchor distT="0" distB="0" distL="114300" distR="114300" simplePos="0" relativeHeight="251663360" behindDoc="1" locked="0" layoutInCell="1" allowOverlap="1" wp14:anchorId="63743D6E" wp14:editId="7D6595A6">
          <wp:simplePos x="0" y="0"/>
          <wp:positionH relativeFrom="column">
            <wp:posOffset>-680720</wp:posOffset>
          </wp:positionH>
          <wp:positionV relativeFrom="paragraph">
            <wp:posOffset>-220980</wp:posOffset>
          </wp:positionV>
          <wp:extent cx="1514475" cy="809625"/>
          <wp:effectExtent l="19050" t="0" r="9525" b="0"/>
          <wp:wrapNone/>
          <wp:docPr id="4" name="Picture 1" descr="C:\Users\u0039630\AppData\Local\Microsoft\Windows\Temporary Internet Files\Content.Word\KULEUVEN_ACH_CYM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039630\AppData\Local\Microsoft\Windows\Temporary Internet Files\Content.Word\KULEUVEN_ACH_CYMK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809625"/>
                  </a:xfrm>
                  <a:prstGeom prst="rect">
                    <a:avLst/>
                  </a:prstGeom>
                  <a:noFill/>
                  <a:ln>
                    <a:noFill/>
                  </a:ln>
                </pic:spPr>
              </pic:pic>
            </a:graphicData>
          </a:graphic>
        </wp:anchor>
      </w:drawing>
    </w:r>
  </w:p>
  <w:p w:rsidR="005F4A25" w:rsidRDefault="005F4A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A25" w:rsidRPr="007020AC" w:rsidRDefault="005F4A25" w:rsidP="00304BD7">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General director</w:t>
    </w:r>
    <w:r w:rsidRPr="007020AC">
      <w:rPr>
        <w:rFonts w:cstheme="minorHAnsi"/>
        <w:sz w:val="20"/>
        <w:szCs w:val="20"/>
        <w:lang w:val="en-GB"/>
      </w:rPr>
      <w:t>: Prof. dr. Bert Aertgeerts</w:t>
    </w:r>
  </w:p>
  <w:p w:rsidR="005F4A25" w:rsidRPr="007020AC" w:rsidRDefault="005F4A25" w:rsidP="00304BD7">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Education</w:t>
    </w:r>
    <w:r w:rsidRPr="007020AC">
      <w:rPr>
        <w:rFonts w:cstheme="minorHAnsi"/>
        <w:sz w:val="20"/>
        <w:szCs w:val="20"/>
        <w:lang w:val="en-GB"/>
      </w:rPr>
      <w:t>: Prof. dr. Ann Roex</w:t>
    </w:r>
  </w:p>
  <w:p w:rsidR="005F4A25" w:rsidRPr="007020AC" w:rsidRDefault="005F4A25" w:rsidP="00304BD7">
    <w:pPr>
      <w:framePr w:w="6526" w:h="1336" w:hRule="exact" w:wrap="around" w:vAnchor="page" w:hAnchor="page" w:x="4921" w:y="346"/>
      <w:jc w:val="right"/>
      <w:rPr>
        <w:rFonts w:cstheme="minorHAnsi"/>
        <w:sz w:val="20"/>
        <w:szCs w:val="20"/>
        <w:lang w:val="en-GB"/>
      </w:rPr>
    </w:pPr>
    <w:r w:rsidRPr="007020AC">
      <w:rPr>
        <w:rFonts w:cstheme="minorHAnsi"/>
        <w:b/>
        <w:sz w:val="20"/>
        <w:szCs w:val="20"/>
        <w:lang w:val="en-GB"/>
      </w:rPr>
      <w:t>Research</w:t>
    </w:r>
    <w:r w:rsidRPr="007020AC">
      <w:rPr>
        <w:rFonts w:cstheme="minorHAnsi"/>
        <w:sz w:val="20"/>
        <w:szCs w:val="20"/>
        <w:lang w:val="en-GB"/>
      </w:rPr>
      <w:t>: Prof. dr. Cathy Matheï</w:t>
    </w:r>
  </w:p>
  <w:p w:rsidR="005F4A25" w:rsidRPr="002F3787" w:rsidRDefault="005F4A25" w:rsidP="00304BD7">
    <w:pPr>
      <w:framePr w:w="6526" w:h="1336" w:hRule="exact" w:wrap="around" w:vAnchor="page" w:hAnchor="page" w:x="4921" w:y="346"/>
      <w:jc w:val="right"/>
      <w:rPr>
        <w:rFonts w:cstheme="minorHAnsi"/>
        <w:sz w:val="20"/>
        <w:szCs w:val="20"/>
      </w:rPr>
    </w:pPr>
    <w:r w:rsidRPr="0096436D">
      <w:rPr>
        <w:rFonts w:cstheme="minorHAnsi"/>
        <w:b/>
        <w:sz w:val="20"/>
        <w:szCs w:val="20"/>
        <w:lang w:val="en-GB"/>
      </w:rPr>
      <w:t>Continued Medical Education</w:t>
    </w:r>
    <w:r w:rsidRPr="0096436D">
      <w:rPr>
        <w:rFonts w:cstheme="minorHAnsi"/>
        <w:sz w:val="20"/>
        <w:szCs w:val="20"/>
        <w:lang w:val="en-GB"/>
      </w:rPr>
      <w:t xml:space="preserve">: Prof. dr. </w:t>
    </w:r>
    <w:r w:rsidRPr="002F3787">
      <w:rPr>
        <w:rFonts w:cstheme="minorHAnsi"/>
        <w:sz w:val="20"/>
        <w:szCs w:val="20"/>
      </w:rPr>
      <w:t>Birgitte Schoenmakers</w:t>
    </w:r>
  </w:p>
  <w:p w:rsidR="005F4A25" w:rsidRPr="00FF7483" w:rsidRDefault="005F4A25" w:rsidP="00304BD7">
    <w:pPr>
      <w:framePr w:w="6526" w:h="1336" w:hRule="exact" w:wrap="around" w:vAnchor="page" w:hAnchor="page" w:x="4921" w:y="346"/>
      <w:jc w:val="right"/>
      <w:rPr>
        <w:rFonts w:cstheme="minorHAnsi"/>
        <w:caps/>
      </w:rPr>
    </w:pPr>
    <w:r w:rsidRPr="007020AC">
      <w:rPr>
        <w:rFonts w:cstheme="minorHAnsi"/>
        <w:b/>
        <w:sz w:val="20"/>
        <w:szCs w:val="20"/>
      </w:rPr>
      <w:t>General practice network</w:t>
    </w:r>
    <w:r w:rsidRPr="007020AC">
      <w:rPr>
        <w:rFonts w:cstheme="minorHAnsi"/>
        <w:sz w:val="20"/>
        <w:szCs w:val="20"/>
      </w:rPr>
      <w:t xml:space="preserve">: Prof. dr. </w:t>
    </w:r>
    <w:r w:rsidRPr="002F3787">
      <w:rPr>
        <w:rFonts w:cstheme="minorHAnsi"/>
        <w:sz w:val="20"/>
        <w:szCs w:val="20"/>
      </w:rPr>
      <w:t>Jan De Lepeleire</w:t>
    </w:r>
  </w:p>
  <w:p w:rsidR="005F4A25" w:rsidRDefault="005F4A25">
    <w:pPr>
      <w:pStyle w:val="Koptekst"/>
    </w:pPr>
    <w:r w:rsidRPr="00304BD7">
      <w:rPr>
        <w:noProof/>
        <w:lang w:eastAsia="nl-BE"/>
      </w:rPr>
      <w:drawing>
        <wp:anchor distT="0" distB="0" distL="114300" distR="114300" simplePos="0" relativeHeight="251659264" behindDoc="1" locked="0" layoutInCell="1" allowOverlap="1" wp14:anchorId="3D2B08B3" wp14:editId="36F99D8F">
          <wp:simplePos x="0" y="0"/>
          <wp:positionH relativeFrom="column">
            <wp:posOffset>-680720</wp:posOffset>
          </wp:positionH>
          <wp:positionV relativeFrom="paragraph">
            <wp:posOffset>-220980</wp:posOffset>
          </wp:positionV>
          <wp:extent cx="1514475" cy="809625"/>
          <wp:effectExtent l="19050" t="0" r="9525" b="0"/>
          <wp:wrapNone/>
          <wp:docPr id="1" name="Picture 1" descr="C:\Users\u0039630\AppData\Local\Microsoft\Windows\Temporary Internet Files\Content.Word\KULEUVEN_ACH_CYM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039630\AppData\Local\Microsoft\Windows\Temporary Internet Files\Content.Word\KULEUVEN_ACH_CYMK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8096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A25" w:rsidRDefault="005F4A2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A25" w:rsidRPr="004C56B0" w:rsidRDefault="005F4A25" w:rsidP="00360815">
    <w:pPr>
      <w:framePr w:w="6549" w:h="1194" w:hRule="exact" w:wrap="around" w:vAnchor="page" w:hAnchor="page" w:x="4921" w:y="346"/>
      <w:jc w:val="right"/>
      <w:rPr>
        <w:rFonts w:cstheme="minorHAnsi"/>
        <w:caps/>
        <w:sz w:val="18"/>
        <w:szCs w:val="18"/>
      </w:rPr>
    </w:pPr>
    <w:r w:rsidRPr="004C56B0">
      <w:rPr>
        <w:rFonts w:cstheme="minorHAnsi"/>
        <w:b/>
        <w:sz w:val="18"/>
        <w:szCs w:val="18"/>
      </w:rPr>
      <w:t>Algemene leiding</w:t>
    </w:r>
    <w:r w:rsidRPr="004C56B0">
      <w:rPr>
        <w:rFonts w:cstheme="minorHAnsi"/>
        <w:sz w:val="18"/>
        <w:szCs w:val="18"/>
      </w:rPr>
      <w:t>: Prof. dr. Bert Aertgeerts</w:t>
    </w:r>
    <w:r w:rsidRPr="004C56B0">
      <w:rPr>
        <w:rFonts w:cstheme="minorHAnsi"/>
        <w:sz w:val="18"/>
        <w:szCs w:val="18"/>
      </w:rPr>
      <w:br/>
    </w:r>
    <w:r w:rsidRPr="004C56B0">
      <w:rPr>
        <w:rFonts w:cstheme="minorHAnsi"/>
        <w:b/>
        <w:sz w:val="18"/>
        <w:szCs w:val="18"/>
      </w:rPr>
      <w:t>Onderwijs</w:t>
    </w:r>
    <w:r w:rsidRPr="004C56B0">
      <w:rPr>
        <w:rFonts w:cstheme="minorHAnsi"/>
        <w:sz w:val="18"/>
        <w:szCs w:val="18"/>
      </w:rPr>
      <w:t>: Prof. dr. Ann Roex</w:t>
    </w:r>
    <w:r w:rsidRPr="004C56B0">
      <w:rPr>
        <w:rFonts w:cstheme="minorHAnsi"/>
        <w:sz w:val="18"/>
        <w:szCs w:val="18"/>
      </w:rPr>
      <w:br/>
    </w:r>
    <w:r w:rsidRPr="004C56B0">
      <w:rPr>
        <w:rFonts w:cstheme="minorHAnsi"/>
        <w:b/>
        <w:sz w:val="18"/>
        <w:szCs w:val="18"/>
      </w:rPr>
      <w:t>Onderzoek</w:t>
    </w:r>
    <w:r w:rsidRPr="004C56B0">
      <w:rPr>
        <w:rFonts w:cstheme="minorHAnsi"/>
        <w:sz w:val="18"/>
        <w:szCs w:val="18"/>
      </w:rPr>
      <w:t>: Prof. dr. Cathy Matheï</w:t>
    </w:r>
    <w:r w:rsidRPr="004C56B0">
      <w:rPr>
        <w:rFonts w:cstheme="minorHAnsi"/>
        <w:sz w:val="18"/>
        <w:szCs w:val="18"/>
      </w:rPr>
      <w:br/>
    </w:r>
    <w:r w:rsidRPr="004C56B0">
      <w:rPr>
        <w:rFonts w:cstheme="minorHAnsi"/>
        <w:b/>
        <w:sz w:val="18"/>
        <w:szCs w:val="18"/>
      </w:rPr>
      <w:t>Voortgezet Medisch Onderwijs</w:t>
    </w:r>
    <w:r w:rsidRPr="004C56B0">
      <w:rPr>
        <w:rFonts w:cstheme="minorHAnsi"/>
        <w:sz w:val="18"/>
        <w:szCs w:val="18"/>
      </w:rPr>
      <w:t>: Prof. dr. Birgitte Schoenmakers</w:t>
    </w:r>
    <w:r w:rsidRPr="004C56B0">
      <w:rPr>
        <w:rFonts w:cstheme="minorHAnsi"/>
        <w:sz w:val="18"/>
        <w:szCs w:val="18"/>
      </w:rPr>
      <w:br/>
    </w:r>
    <w:r w:rsidRPr="004C56B0">
      <w:rPr>
        <w:rFonts w:cstheme="minorHAnsi"/>
        <w:b/>
        <w:sz w:val="18"/>
        <w:szCs w:val="18"/>
      </w:rPr>
      <w:t>Huisartsennetwerk</w:t>
    </w:r>
    <w:r w:rsidRPr="004C56B0">
      <w:rPr>
        <w:rFonts w:cstheme="minorHAnsi"/>
        <w:sz w:val="18"/>
        <w:szCs w:val="18"/>
      </w:rPr>
      <w:t>: Prof. dr. Jan De Lepeleire</w:t>
    </w:r>
  </w:p>
  <w:p w:rsidR="005F4A25" w:rsidRDefault="005F4A25">
    <w:pPr>
      <w:pStyle w:val="Koptekst"/>
    </w:pPr>
    <w:r w:rsidRPr="00304BD7">
      <w:rPr>
        <w:noProof/>
        <w:lang w:eastAsia="nl-BE"/>
      </w:rPr>
      <w:drawing>
        <wp:anchor distT="0" distB="0" distL="114300" distR="114300" simplePos="0" relativeHeight="251661312" behindDoc="1" locked="0" layoutInCell="1" allowOverlap="1" wp14:anchorId="3EADB23D" wp14:editId="289BB065">
          <wp:simplePos x="0" y="0"/>
          <wp:positionH relativeFrom="column">
            <wp:posOffset>-524657</wp:posOffset>
          </wp:positionH>
          <wp:positionV relativeFrom="paragraph">
            <wp:posOffset>-207302</wp:posOffset>
          </wp:positionV>
          <wp:extent cx="1234831" cy="660130"/>
          <wp:effectExtent l="0" t="0" r="3810" b="6985"/>
          <wp:wrapNone/>
          <wp:docPr id="2" name="Picture 1" descr="C:\Users\u0039630\AppData\Local\Microsoft\Windows\Temporary Internet Files\Content.Word\KULEUVEN_ACH_CYM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039630\AppData\Local\Microsoft\Windows\Temporary Internet Files\Content.Word\KULEUVEN_ACH_CYMK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438" cy="6593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3E0F"/>
    <w:multiLevelType w:val="multilevel"/>
    <w:tmpl w:val="289C2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A25B18"/>
    <w:multiLevelType w:val="multilevel"/>
    <w:tmpl w:val="AD7C10AC"/>
    <w:lvl w:ilvl="0">
      <w:start w:val="1"/>
      <w:numFmt w:val="decimal"/>
      <w:lvlText w:val="%1."/>
      <w:lvlJc w:val="left"/>
      <w:pPr>
        <w:tabs>
          <w:tab w:val="num" w:pos="720"/>
        </w:tabs>
        <w:ind w:left="720" w:hanging="360"/>
      </w:pPr>
      <w:rPr>
        <w:b/>
        <w:i w:val="0"/>
        <w:color w:val="000000" w:themeColor="text1"/>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60CA5"/>
    <w:multiLevelType w:val="multilevel"/>
    <w:tmpl w:val="A1E2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2D3ECE"/>
    <w:multiLevelType w:val="multilevel"/>
    <w:tmpl w:val="6B565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2271A7"/>
    <w:multiLevelType w:val="multilevel"/>
    <w:tmpl w:val="AEBE4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2A6AD6"/>
    <w:multiLevelType w:val="hybridMultilevel"/>
    <w:tmpl w:val="D2EADB4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B0"/>
    <w:rsid w:val="00003FBA"/>
    <w:rsid w:val="00004CD1"/>
    <w:rsid w:val="00017E62"/>
    <w:rsid w:val="000239FD"/>
    <w:rsid w:val="00030B18"/>
    <w:rsid w:val="00041387"/>
    <w:rsid w:val="0004594B"/>
    <w:rsid w:val="000512A4"/>
    <w:rsid w:val="0005186A"/>
    <w:rsid w:val="0005211B"/>
    <w:rsid w:val="00053523"/>
    <w:rsid w:val="00055332"/>
    <w:rsid w:val="000778F4"/>
    <w:rsid w:val="000836A4"/>
    <w:rsid w:val="00084C66"/>
    <w:rsid w:val="00085FEA"/>
    <w:rsid w:val="000862AE"/>
    <w:rsid w:val="00087473"/>
    <w:rsid w:val="00092668"/>
    <w:rsid w:val="0009355F"/>
    <w:rsid w:val="000A7931"/>
    <w:rsid w:val="000B087B"/>
    <w:rsid w:val="000B1F1C"/>
    <w:rsid w:val="000B60D4"/>
    <w:rsid w:val="000C1012"/>
    <w:rsid w:val="000C196C"/>
    <w:rsid w:val="000D57B4"/>
    <w:rsid w:val="000F1DE6"/>
    <w:rsid w:val="000F4683"/>
    <w:rsid w:val="0012221F"/>
    <w:rsid w:val="001301B1"/>
    <w:rsid w:val="001316D8"/>
    <w:rsid w:val="00142C64"/>
    <w:rsid w:val="00154074"/>
    <w:rsid w:val="00175A85"/>
    <w:rsid w:val="00176CFF"/>
    <w:rsid w:val="00176D1F"/>
    <w:rsid w:val="001809BD"/>
    <w:rsid w:val="00186516"/>
    <w:rsid w:val="0018760B"/>
    <w:rsid w:val="001A1A3C"/>
    <w:rsid w:val="001A78CD"/>
    <w:rsid w:val="001B460E"/>
    <w:rsid w:val="001B6DC8"/>
    <w:rsid w:val="001C1F59"/>
    <w:rsid w:val="001C6CAC"/>
    <w:rsid w:val="001D0AEA"/>
    <w:rsid w:val="001D404A"/>
    <w:rsid w:val="001D59E4"/>
    <w:rsid w:val="001D5F9D"/>
    <w:rsid w:val="001E2EDF"/>
    <w:rsid w:val="001E35A3"/>
    <w:rsid w:val="001E6406"/>
    <w:rsid w:val="001F1778"/>
    <w:rsid w:val="001F18A2"/>
    <w:rsid w:val="001F45E7"/>
    <w:rsid w:val="001F5034"/>
    <w:rsid w:val="00202BF4"/>
    <w:rsid w:val="002030CA"/>
    <w:rsid w:val="00222B9B"/>
    <w:rsid w:val="00222C85"/>
    <w:rsid w:val="00227B8F"/>
    <w:rsid w:val="00236763"/>
    <w:rsid w:val="0024244A"/>
    <w:rsid w:val="00245530"/>
    <w:rsid w:val="00253854"/>
    <w:rsid w:val="00257989"/>
    <w:rsid w:val="002663FB"/>
    <w:rsid w:val="00267517"/>
    <w:rsid w:val="00277BF8"/>
    <w:rsid w:val="0028172B"/>
    <w:rsid w:val="002848F7"/>
    <w:rsid w:val="00287602"/>
    <w:rsid w:val="002A3DEC"/>
    <w:rsid w:val="002B0065"/>
    <w:rsid w:val="002B5881"/>
    <w:rsid w:val="002B59ED"/>
    <w:rsid w:val="002B5F2B"/>
    <w:rsid w:val="002C0ABB"/>
    <w:rsid w:val="002C4D0B"/>
    <w:rsid w:val="002D08B7"/>
    <w:rsid w:val="002D3301"/>
    <w:rsid w:val="002D4116"/>
    <w:rsid w:val="002D7859"/>
    <w:rsid w:val="002E0FC1"/>
    <w:rsid w:val="002E44CA"/>
    <w:rsid w:val="002E700B"/>
    <w:rsid w:val="002F030B"/>
    <w:rsid w:val="0030145D"/>
    <w:rsid w:val="00304BD7"/>
    <w:rsid w:val="00304E8A"/>
    <w:rsid w:val="00310B36"/>
    <w:rsid w:val="0031229D"/>
    <w:rsid w:val="00323BFC"/>
    <w:rsid w:val="003243F3"/>
    <w:rsid w:val="00335F7C"/>
    <w:rsid w:val="00352608"/>
    <w:rsid w:val="0035274D"/>
    <w:rsid w:val="0035689F"/>
    <w:rsid w:val="00356CB0"/>
    <w:rsid w:val="00360815"/>
    <w:rsid w:val="00364D52"/>
    <w:rsid w:val="00373884"/>
    <w:rsid w:val="00373BF7"/>
    <w:rsid w:val="0037468E"/>
    <w:rsid w:val="00376C07"/>
    <w:rsid w:val="00377E41"/>
    <w:rsid w:val="0038107C"/>
    <w:rsid w:val="00395F4F"/>
    <w:rsid w:val="003B18EF"/>
    <w:rsid w:val="003C1A19"/>
    <w:rsid w:val="003C4FEB"/>
    <w:rsid w:val="003C52C3"/>
    <w:rsid w:val="003D20F3"/>
    <w:rsid w:val="003D7591"/>
    <w:rsid w:val="003E44DC"/>
    <w:rsid w:val="003E4EF4"/>
    <w:rsid w:val="003F77C6"/>
    <w:rsid w:val="00413360"/>
    <w:rsid w:val="00415381"/>
    <w:rsid w:val="00415690"/>
    <w:rsid w:val="0041732D"/>
    <w:rsid w:val="0042209D"/>
    <w:rsid w:val="0044094A"/>
    <w:rsid w:val="004414F5"/>
    <w:rsid w:val="00442C73"/>
    <w:rsid w:val="004442CD"/>
    <w:rsid w:val="00457CBD"/>
    <w:rsid w:val="00476E5B"/>
    <w:rsid w:val="00482C73"/>
    <w:rsid w:val="004834D1"/>
    <w:rsid w:val="0048774D"/>
    <w:rsid w:val="004A6726"/>
    <w:rsid w:val="004B0BEA"/>
    <w:rsid w:val="004B1077"/>
    <w:rsid w:val="004B509C"/>
    <w:rsid w:val="004B52A8"/>
    <w:rsid w:val="004B5588"/>
    <w:rsid w:val="004B5D58"/>
    <w:rsid w:val="004B7E85"/>
    <w:rsid w:val="004C6935"/>
    <w:rsid w:val="004C6A6E"/>
    <w:rsid w:val="004C7B69"/>
    <w:rsid w:val="00503037"/>
    <w:rsid w:val="00513C13"/>
    <w:rsid w:val="0054455B"/>
    <w:rsid w:val="00544FDE"/>
    <w:rsid w:val="00552C90"/>
    <w:rsid w:val="0055621F"/>
    <w:rsid w:val="00562495"/>
    <w:rsid w:val="005630D9"/>
    <w:rsid w:val="00570202"/>
    <w:rsid w:val="00571E00"/>
    <w:rsid w:val="005836C9"/>
    <w:rsid w:val="005844D5"/>
    <w:rsid w:val="00587B70"/>
    <w:rsid w:val="005937D4"/>
    <w:rsid w:val="00593EC8"/>
    <w:rsid w:val="005A77F5"/>
    <w:rsid w:val="005B16C5"/>
    <w:rsid w:val="005B7BE8"/>
    <w:rsid w:val="005C2215"/>
    <w:rsid w:val="005D497F"/>
    <w:rsid w:val="005D4FE4"/>
    <w:rsid w:val="005E7503"/>
    <w:rsid w:val="005F00A9"/>
    <w:rsid w:val="005F1410"/>
    <w:rsid w:val="005F4A25"/>
    <w:rsid w:val="005F6C36"/>
    <w:rsid w:val="00603708"/>
    <w:rsid w:val="00606245"/>
    <w:rsid w:val="00606642"/>
    <w:rsid w:val="00613700"/>
    <w:rsid w:val="006226F1"/>
    <w:rsid w:val="0063241B"/>
    <w:rsid w:val="006333B5"/>
    <w:rsid w:val="00653BC2"/>
    <w:rsid w:val="00657EA3"/>
    <w:rsid w:val="006646E1"/>
    <w:rsid w:val="006662E2"/>
    <w:rsid w:val="00671951"/>
    <w:rsid w:val="006733E6"/>
    <w:rsid w:val="00673BCE"/>
    <w:rsid w:val="00675B39"/>
    <w:rsid w:val="006830F1"/>
    <w:rsid w:val="00683991"/>
    <w:rsid w:val="00683B51"/>
    <w:rsid w:val="006943D7"/>
    <w:rsid w:val="006A04DA"/>
    <w:rsid w:val="006A09D8"/>
    <w:rsid w:val="006A14A7"/>
    <w:rsid w:val="006A1957"/>
    <w:rsid w:val="006B3FBC"/>
    <w:rsid w:val="006B5A5E"/>
    <w:rsid w:val="006C1EE6"/>
    <w:rsid w:val="006C40C3"/>
    <w:rsid w:val="006C5A17"/>
    <w:rsid w:val="006D2AF2"/>
    <w:rsid w:val="006E009C"/>
    <w:rsid w:val="006E1D1C"/>
    <w:rsid w:val="006E5B02"/>
    <w:rsid w:val="006E71DA"/>
    <w:rsid w:val="006F3FFE"/>
    <w:rsid w:val="006F570D"/>
    <w:rsid w:val="007020AC"/>
    <w:rsid w:val="00702257"/>
    <w:rsid w:val="00705EB9"/>
    <w:rsid w:val="00712B7E"/>
    <w:rsid w:val="00730C00"/>
    <w:rsid w:val="007322EC"/>
    <w:rsid w:val="007434C8"/>
    <w:rsid w:val="007443EE"/>
    <w:rsid w:val="0075230E"/>
    <w:rsid w:val="00752CA5"/>
    <w:rsid w:val="007562EF"/>
    <w:rsid w:val="0076443E"/>
    <w:rsid w:val="00766203"/>
    <w:rsid w:val="00770F44"/>
    <w:rsid w:val="00771237"/>
    <w:rsid w:val="00772478"/>
    <w:rsid w:val="00780C07"/>
    <w:rsid w:val="007818EF"/>
    <w:rsid w:val="00782BC4"/>
    <w:rsid w:val="007830E8"/>
    <w:rsid w:val="00790763"/>
    <w:rsid w:val="0079232A"/>
    <w:rsid w:val="00794131"/>
    <w:rsid w:val="0079798C"/>
    <w:rsid w:val="007A0BD8"/>
    <w:rsid w:val="007A5348"/>
    <w:rsid w:val="007B2691"/>
    <w:rsid w:val="007B5816"/>
    <w:rsid w:val="007B5E8A"/>
    <w:rsid w:val="007C137F"/>
    <w:rsid w:val="007D0304"/>
    <w:rsid w:val="007E6E11"/>
    <w:rsid w:val="007F1F92"/>
    <w:rsid w:val="00802815"/>
    <w:rsid w:val="008065AC"/>
    <w:rsid w:val="008120C3"/>
    <w:rsid w:val="008143EB"/>
    <w:rsid w:val="00817108"/>
    <w:rsid w:val="00817AF3"/>
    <w:rsid w:val="00823C51"/>
    <w:rsid w:val="00826001"/>
    <w:rsid w:val="00826D69"/>
    <w:rsid w:val="00836325"/>
    <w:rsid w:val="008462D2"/>
    <w:rsid w:val="00850FC1"/>
    <w:rsid w:val="008522BA"/>
    <w:rsid w:val="00853A5C"/>
    <w:rsid w:val="008621E7"/>
    <w:rsid w:val="00885D5A"/>
    <w:rsid w:val="00896CFE"/>
    <w:rsid w:val="008A4032"/>
    <w:rsid w:val="008A7A52"/>
    <w:rsid w:val="008B4E73"/>
    <w:rsid w:val="008B58DF"/>
    <w:rsid w:val="008C0C1B"/>
    <w:rsid w:val="008C182D"/>
    <w:rsid w:val="008D1994"/>
    <w:rsid w:val="008E0081"/>
    <w:rsid w:val="008E6002"/>
    <w:rsid w:val="008F0F85"/>
    <w:rsid w:val="008F26AC"/>
    <w:rsid w:val="00904202"/>
    <w:rsid w:val="009071A4"/>
    <w:rsid w:val="00913DA7"/>
    <w:rsid w:val="00920C33"/>
    <w:rsid w:val="009223B2"/>
    <w:rsid w:val="00923A88"/>
    <w:rsid w:val="00927C77"/>
    <w:rsid w:val="009308CC"/>
    <w:rsid w:val="00931161"/>
    <w:rsid w:val="009335A2"/>
    <w:rsid w:val="00934D41"/>
    <w:rsid w:val="009506C2"/>
    <w:rsid w:val="009519B3"/>
    <w:rsid w:val="009543FA"/>
    <w:rsid w:val="00961A7B"/>
    <w:rsid w:val="0096436D"/>
    <w:rsid w:val="00964A89"/>
    <w:rsid w:val="00966BAD"/>
    <w:rsid w:val="00971BB4"/>
    <w:rsid w:val="00976547"/>
    <w:rsid w:val="0097778B"/>
    <w:rsid w:val="00982181"/>
    <w:rsid w:val="00982EDB"/>
    <w:rsid w:val="0098677F"/>
    <w:rsid w:val="00991C72"/>
    <w:rsid w:val="00991E7A"/>
    <w:rsid w:val="0099263C"/>
    <w:rsid w:val="009A257E"/>
    <w:rsid w:val="009A5EBD"/>
    <w:rsid w:val="009B18C0"/>
    <w:rsid w:val="009B4077"/>
    <w:rsid w:val="009B7B67"/>
    <w:rsid w:val="009C1E99"/>
    <w:rsid w:val="009C3FDA"/>
    <w:rsid w:val="009C6D4E"/>
    <w:rsid w:val="009D1677"/>
    <w:rsid w:val="009D3000"/>
    <w:rsid w:val="009D3E43"/>
    <w:rsid w:val="009D76FB"/>
    <w:rsid w:val="009E26B1"/>
    <w:rsid w:val="009F1C82"/>
    <w:rsid w:val="00A01496"/>
    <w:rsid w:val="00A033A2"/>
    <w:rsid w:val="00A0472F"/>
    <w:rsid w:val="00A06DF0"/>
    <w:rsid w:val="00A073E9"/>
    <w:rsid w:val="00A2166D"/>
    <w:rsid w:val="00A21F05"/>
    <w:rsid w:val="00A250FC"/>
    <w:rsid w:val="00A3248D"/>
    <w:rsid w:val="00A45818"/>
    <w:rsid w:val="00A460A5"/>
    <w:rsid w:val="00A47A96"/>
    <w:rsid w:val="00A47B2F"/>
    <w:rsid w:val="00A53AB2"/>
    <w:rsid w:val="00A56151"/>
    <w:rsid w:val="00A56338"/>
    <w:rsid w:val="00A6129C"/>
    <w:rsid w:val="00A66B17"/>
    <w:rsid w:val="00A67507"/>
    <w:rsid w:val="00A7214C"/>
    <w:rsid w:val="00A74330"/>
    <w:rsid w:val="00A76BD4"/>
    <w:rsid w:val="00A81185"/>
    <w:rsid w:val="00A834E4"/>
    <w:rsid w:val="00A87A7E"/>
    <w:rsid w:val="00A87C92"/>
    <w:rsid w:val="00A92F2B"/>
    <w:rsid w:val="00A951B0"/>
    <w:rsid w:val="00A954B4"/>
    <w:rsid w:val="00A969C1"/>
    <w:rsid w:val="00AA342C"/>
    <w:rsid w:val="00AA66B2"/>
    <w:rsid w:val="00AB133D"/>
    <w:rsid w:val="00AB2ED1"/>
    <w:rsid w:val="00AB6D15"/>
    <w:rsid w:val="00AC0158"/>
    <w:rsid w:val="00AC05DE"/>
    <w:rsid w:val="00AC176A"/>
    <w:rsid w:val="00AC1773"/>
    <w:rsid w:val="00AC58B7"/>
    <w:rsid w:val="00AC6F8C"/>
    <w:rsid w:val="00AD1804"/>
    <w:rsid w:val="00AE0970"/>
    <w:rsid w:val="00AE6B07"/>
    <w:rsid w:val="00AF07CE"/>
    <w:rsid w:val="00B004EC"/>
    <w:rsid w:val="00B13DE4"/>
    <w:rsid w:val="00B23B0F"/>
    <w:rsid w:val="00B364F9"/>
    <w:rsid w:val="00B378D5"/>
    <w:rsid w:val="00B40323"/>
    <w:rsid w:val="00B465FD"/>
    <w:rsid w:val="00B47313"/>
    <w:rsid w:val="00B5663E"/>
    <w:rsid w:val="00B57157"/>
    <w:rsid w:val="00B742F5"/>
    <w:rsid w:val="00B80995"/>
    <w:rsid w:val="00B82C30"/>
    <w:rsid w:val="00B93ABA"/>
    <w:rsid w:val="00B97E1D"/>
    <w:rsid w:val="00BA664A"/>
    <w:rsid w:val="00BA6B40"/>
    <w:rsid w:val="00BC304A"/>
    <w:rsid w:val="00BD56A9"/>
    <w:rsid w:val="00BD7D28"/>
    <w:rsid w:val="00BE06B0"/>
    <w:rsid w:val="00BE1EF9"/>
    <w:rsid w:val="00BE382C"/>
    <w:rsid w:val="00BF0A79"/>
    <w:rsid w:val="00BF2CC4"/>
    <w:rsid w:val="00C05744"/>
    <w:rsid w:val="00C1000D"/>
    <w:rsid w:val="00C107D6"/>
    <w:rsid w:val="00C13B6E"/>
    <w:rsid w:val="00C229C0"/>
    <w:rsid w:val="00C22CA4"/>
    <w:rsid w:val="00C23546"/>
    <w:rsid w:val="00C36D45"/>
    <w:rsid w:val="00C37861"/>
    <w:rsid w:val="00C42A7A"/>
    <w:rsid w:val="00C619B3"/>
    <w:rsid w:val="00C62D59"/>
    <w:rsid w:val="00C71A68"/>
    <w:rsid w:val="00C846B9"/>
    <w:rsid w:val="00CA1E5F"/>
    <w:rsid w:val="00CA4F83"/>
    <w:rsid w:val="00CB3D26"/>
    <w:rsid w:val="00CC26E0"/>
    <w:rsid w:val="00CC3EB5"/>
    <w:rsid w:val="00CC5650"/>
    <w:rsid w:val="00CD061D"/>
    <w:rsid w:val="00CD5A17"/>
    <w:rsid w:val="00CE024D"/>
    <w:rsid w:val="00CF1D14"/>
    <w:rsid w:val="00CF207A"/>
    <w:rsid w:val="00CF4F58"/>
    <w:rsid w:val="00D1148D"/>
    <w:rsid w:val="00D15E14"/>
    <w:rsid w:val="00D34612"/>
    <w:rsid w:val="00D354EC"/>
    <w:rsid w:val="00D36E1C"/>
    <w:rsid w:val="00D37C81"/>
    <w:rsid w:val="00D47A16"/>
    <w:rsid w:val="00D54249"/>
    <w:rsid w:val="00D546C9"/>
    <w:rsid w:val="00D5532E"/>
    <w:rsid w:val="00D62E6D"/>
    <w:rsid w:val="00D63DA0"/>
    <w:rsid w:val="00D91C4A"/>
    <w:rsid w:val="00DA1132"/>
    <w:rsid w:val="00DB15BC"/>
    <w:rsid w:val="00DB6A22"/>
    <w:rsid w:val="00DB7592"/>
    <w:rsid w:val="00DE0403"/>
    <w:rsid w:val="00DF01D9"/>
    <w:rsid w:val="00DF6E50"/>
    <w:rsid w:val="00E00111"/>
    <w:rsid w:val="00E021E5"/>
    <w:rsid w:val="00E0493E"/>
    <w:rsid w:val="00E1578F"/>
    <w:rsid w:val="00E16A29"/>
    <w:rsid w:val="00E300FA"/>
    <w:rsid w:val="00E302A4"/>
    <w:rsid w:val="00E352F4"/>
    <w:rsid w:val="00E4418B"/>
    <w:rsid w:val="00E6081C"/>
    <w:rsid w:val="00E642B6"/>
    <w:rsid w:val="00E64762"/>
    <w:rsid w:val="00E64B64"/>
    <w:rsid w:val="00E671D0"/>
    <w:rsid w:val="00E67B74"/>
    <w:rsid w:val="00E718C8"/>
    <w:rsid w:val="00E72192"/>
    <w:rsid w:val="00E72FB5"/>
    <w:rsid w:val="00E76409"/>
    <w:rsid w:val="00E77568"/>
    <w:rsid w:val="00E830F1"/>
    <w:rsid w:val="00E833A1"/>
    <w:rsid w:val="00EA2692"/>
    <w:rsid w:val="00EA4892"/>
    <w:rsid w:val="00EA7760"/>
    <w:rsid w:val="00EB2208"/>
    <w:rsid w:val="00EB3749"/>
    <w:rsid w:val="00EB54E6"/>
    <w:rsid w:val="00EC4BB0"/>
    <w:rsid w:val="00EC62E1"/>
    <w:rsid w:val="00ED7667"/>
    <w:rsid w:val="00EE0498"/>
    <w:rsid w:val="00EE22D0"/>
    <w:rsid w:val="00EE68BC"/>
    <w:rsid w:val="00EF0145"/>
    <w:rsid w:val="00EF05FE"/>
    <w:rsid w:val="00EF6BEE"/>
    <w:rsid w:val="00EF7970"/>
    <w:rsid w:val="00F03898"/>
    <w:rsid w:val="00F03ADE"/>
    <w:rsid w:val="00F16AC8"/>
    <w:rsid w:val="00F218C8"/>
    <w:rsid w:val="00F25317"/>
    <w:rsid w:val="00F26D25"/>
    <w:rsid w:val="00F310D1"/>
    <w:rsid w:val="00F41447"/>
    <w:rsid w:val="00F439B6"/>
    <w:rsid w:val="00F43B12"/>
    <w:rsid w:val="00F440BD"/>
    <w:rsid w:val="00F534ED"/>
    <w:rsid w:val="00F567BE"/>
    <w:rsid w:val="00F6738C"/>
    <w:rsid w:val="00F67F1F"/>
    <w:rsid w:val="00F70CFA"/>
    <w:rsid w:val="00F717E2"/>
    <w:rsid w:val="00F749AA"/>
    <w:rsid w:val="00F8073A"/>
    <w:rsid w:val="00F86D8B"/>
    <w:rsid w:val="00F90E42"/>
    <w:rsid w:val="00FA2080"/>
    <w:rsid w:val="00FA3161"/>
    <w:rsid w:val="00FB20F3"/>
    <w:rsid w:val="00FC0284"/>
    <w:rsid w:val="00FC0474"/>
    <w:rsid w:val="00FC1117"/>
    <w:rsid w:val="00FC2D2B"/>
    <w:rsid w:val="00FC3E10"/>
    <w:rsid w:val="00FD2850"/>
    <w:rsid w:val="00FE6344"/>
    <w:rsid w:val="00FF1E2C"/>
    <w:rsid w:val="00FF7982"/>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D88CBC-392D-48BC-BF61-26175711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8073A"/>
  </w:style>
  <w:style w:type="paragraph" w:styleId="Kop1">
    <w:name w:val="heading 1"/>
    <w:basedOn w:val="Standaard"/>
    <w:next w:val="Standaard"/>
    <w:link w:val="Kop1Char"/>
    <w:uiPriority w:val="9"/>
    <w:qFormat/>
    <w:rsid w:val="00F03ADE"/>
    <w:pPr>
      <w:keepNext/>
      <w:keepLines/>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qFormat/>
    <w:rsid w:val="00EF05FE"/>
    <w:pPr>
      <w:keepNext/>
      <w:keepLines/>
      <w:pBdr>
        <w:top w:val="nil"/>
        <w:left w:val="nil"/>
        <w:bottom w:val="nil"/>
        <w:right w:val="nil"/>
        <w:between w:val="nil"/>
      </w:pBdr>
      <w:spacing w:before="360" w:after="120"/>
      <w:outlineLvl w:val="1"/>
    </w:pPr>
    <w:rPr>
      <w:rFonts w:ascii="Arial" w:eastAsia="Arial" w:hAnsi="Arial" w:cs="Arial"/>
      <w:color w:val="000000"/>
      <w:sz w:val="32"/>
      <w:szCs w:val="32"/>
      <w:lang w:val="nl" w:eastAsia="nl-BE"/>
    </w:rPr>
  </w:style>
  <w:style w:type="paragraph" w:styleId="Kop3">
    <w:name w:val="heading 3"/>
    <w:basedOn w:val="Standaard"/>
    <w:next w:val="Standaard"/>
    <w:link w:val="Kop3Char"/>
    <w:uiPriority w:val="9"/>
    <w:qFormat/>
    <w:rsid w:val="00EF05FE"/>
    <w:pPr>
      <w:keepNext/>
      <w:keepLines/>
      <w:pBdr>
        <w:top w:val="nil"/>
        <w:left w:val="nil"/>
        <w:bottom w:val="nil"/>
        <w:right w:val="nil"/>
        <w:between w:val="nil"/>
      </w:pBdr>
      <w:spacing w:before="320" w:after="80"/>
      <w:outlineLvl w:val="2"/>
    </w:pPr>
    <w:rPr>
      <w:rFonts w:ascii="Arial" w:eastAsia="Arial" w:hAnsi="Arial" w:cs="Arial"/>
      <w:color w:val="434343"/>
      <w:sz w:val="28"/>
      <w:szCs w:val="28"/>
      <w:lang w:val="nl" w:eastAsia="nl-BE"/>
    </w:rPr>
  </w:style>
  <w:style w:type="paragraph" w:styleId="Kop4">
    <w:name w:val="heading 4"/>
    <w:basedOn w:val="Standaard"/>
    <w:next w:val="Standaard"/>
    <w:link w:val="Kop4Char"/>
    <w:rsid w:val="00EF05FE"/>
    <w:pPr>
      <w:keepNext/>
      <w:keepLines/>
      <w:pBdr>
        <w:top w:val="nil"/>
        <w:left w:val="nil"/>
        <w:bottom w:val="nil"/>
        <w:right w:val="nil"/>
        <w:between w:val="nil"/>
      </w:pBdr>
      <w:spacing w:before="280" w:after="80"/>
      <w:outlineLvl w:val="3"/>
    </w:pPr>
    <w:rPr>
      <w:rFonts w:ascii="Arial" w:eastAsia="Arial" w:hAnsi="Arial" w:cs="Arial"/>
      <w:color w:val="666666"/>
      <w:sz w:val="24"/>
      <w:szCs w:val="24"/>
      <w:lang w:val="nl" w:eastAsia="nl-BE"/>
    </w:rPr>
  </w:style>
  <w:style w:type="paragraph" w:styleId="Kop5">
    <w:name w:val="heading 5"/>
    <w:basedOn w:val="Standaard"/>
    <w:next w:val="Standaard"/>
    <w:link w:val="Kop5Char"/>
    <w:rsid w:val="00EF05FE"/>
    <w:pPr>
      <w:keepNext/>
      <w:keepLines/>
      <w:pBdr>
        <w:top w:val="nil"/>
        <w:left w:val="nil"/>
        <w:bottom w:val="nil"/>
        <w:right w:val="nil"/>
        <w:between w:val="nil"/>
      </w:pBdr>
      <w:spacing w:before="240" w:after="80"/>
      <w:outlineLvl w:val="4"/>
    </w:pPr>
    <w:rPr>
      <w:rFonts w:ascii="Arial" w:eastAsia="Arial" w:hAnsi="Arial" w:cs="Arial"/>
      <w:color w:val="666666"/>
      <w:lang w:val="nl" w:eastAsia="nl-BE"/>
    </w:rPr>
  </w:style>
  <w:style w:type="paragraph" w:styleId="Kop6">
    <w:name w:val="heading 6"/>
    <w:basedOn w:val="Standaard"/>
    <w:next w:val="Standaard"/>
    <w:link w:val="Kop6Char"/>
    <w:rsid w:val="00EF05FE"/>
    <w:pPr>
      <w:keepNext/>
      <w:keepLines/>
      <w:pBdr>
        <w:top w:val="nil"/>
        <w:left w:val="nil"/>
        <w:bottom w:val="nil"/>
        <w:right w:val="nil"/>
        <w:between w:val="nil"/>
      </w:pBdr>
      <w:spacing w:before="240" w:after="80"/>
      <w:outlineLvl w:val="5"/>
    </w:pPr>
    <w:rPr>
      <w:rFonts w:ascii="Arial" w:eastAsia="Arial" w:hAnsi="Arial" w:cs="Arial"/>
      <w:i/>
      <w:color w:val="666666"/>
      <w:lang w:val="nl"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3AD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EF05FE"/>
    <w:rPr>
      <w:rFonts w:ascii="Arial" w:eastAsia="Arial" w:hAnsi="Arial" w:cs="Arial"/>
      <w:color w:val="000000"/>
      <w:sz w:val="32"/>
      <w:szCs w:val="32"/>
      <w:lang w:val="nl" w:eastAsia="nl-BE"/>
    </w:rPr>
  </w:style>
  <w:style w:type="character" w:customStyle="1" w:styleId="Kop3Char">
    <w:name w:val="Kop 3 Char"/>
    <w:basedOn w:val="Standaardalinea-lettertype"/>
    <w:link w:val="Kop3"/>
    <w:uiPriority w:val="9"/>
    <w:rsid w:val="00EF05FE"/>
    <w:rPr>
      <w:rFonts w:ascii="Arial" w:eastAsia="Arial" w:hAnsi="Arial" w:cs="Arial"/>
      <w:color w:val="434343"/>
      <w:sz w:val="28"/>
      <w:szCs w:val="28"/>
      <w:lang w:val="nl" w:eastAsia="nl-BE"/>
    </w:rPr>
  </w:style>
  <w:style w:type="character" w:customStyle="1" w:styleId="Kop4Char">
    <w:name w:val="Kop 4 Char"/>
    <w:basedOn w:val="Standaardalinea-lettertype"/>
    <w:link w:val="Kop4"/>
    <w:rsid w:val="00EF05FE"/>
    <w:rPr>
      <w:rFonts w:ascii="Arial" w:eastAsia="Arial" w:hAnsi="Arial" w:cs="Arial"/>
      <w:color w:val="666666"/>
      <w:sz w:val="24"/>
      <w:szCs w:val="24"/>
      <w:lang w:val="nl" w:eastAsia="nl-BE"/>
    </w:rPr>
  </w:style>
  <w:style w:type="character" w:customStyle="1" w:styleId="Kop5Char">
    <w:name w:val="Kop 5 Char"/>
    <w:basedOn w:val="Standaardalinea-lettertype"/>
    <w:link w:val="Kop5"/>
    <w:rsid w:val="00EF05FE"/>
    <w:rPr>
      <w:rFonts w:ascii="Arial" w:eastAsia="Arial" w:hAnsi="Arial" w:cs="Arial"/>
      <w:color w:val="666666"/>
      <w:lang w:val="nl" w:eastAsia="nl-BE"/>
    </w:rPr>
  </w:style>
  <w:style w:type="character" w:customStyle="1" w:styleId="Kop6Char">
    <w:name w:val="Kop 6 Char"/>
    <w:basedOn w:val="Standaardalinea-lettertype"/>
    <w:link w:val="Kop6"/>
    <w:rsid w:val="00EF05FE"/>
    <w:rPr>
      <w:rFonts w:ascii="Arial" w:eastAsia="Arial" w:hAnsi="Arial" w:cs="Arial"/>
      <w:i/>
      <w:color w:val="666666"/>
      <w:lang w:val="nl" w:eastAsia="nl-BE"/>
    </w:rPr>
  </w:style>
  <w:style w:type="paragraph" w:styleId="Koptekst">
    <w:name w:val="header"/>
    <w:basedOn w:val="Standaard"/>
    <w:link w:val="KoptekstChar"/>
    <w:uiPriority w:val="99"/>
    <w:unhideWhenUsed/>
    <w:rsid w:val="00356CB0"/>
    <w:pPr>
      <w:tabs>
        <w:tab w:val="center" w:pos="4536"/>
        <w:tab w:val="right" w:pos="9072"/>
      </w:tabs>
    </w:pPr>
  </w:style>
  <w:style w:type="character" w:customStyle="1" w:styleId="KoptekstChar">
    <w:name w:val="Koptekst Char"/>
    <w:basedOn w:val="Standaardalinea-lettertype"/>
    <w:link w:val="Koptekst"/>
    <w:uiPriority w:val="99"/>
    <w:rsid w:val="00356CB0"/>
  </w:style>
  <w:style w:type="paragraph" w:styleId="Voettekst">
    <w:name w:val="footer"/>
    <w:basedOn w:val="Standaard"/>
    <w:link w:val="VoettekstChar"/>
    <w:uiPriority w:val="99"/>
    <w:unhideWhenUsed/>
    <w:rsid w:val="00356CB0"/>
    <w:pPr>
      <w:tabs>
        <w:tab w:val="center" w:pos="4536"/>
        <w:tab w:val="right" w:pos="9072"/>
      </w:tabs>
    </w:pPr>
  </w:style>
  <w:style w:type="character" w:customStyle="1" w:styleId="VoettekstChar">
    <w:name w:val="Voettekst Char"/>
    <w:basedOn w:val="Standaardalinea-lettertype"/>
    <w:link w:val="Voettekst"/>
    <w:uiPriority w:val="99"/>
    <w:rsid w:val="00356CB0"/>
  </w:style>
  <w:style w:type="paragraph" w:styleId="Ballontekst">
    <w:name w:val="Balloon Text"/>
    <w:basedOn w:val="Standaard"/>
    <w:link w:val="BallontekstChar"/>
    <w:uiPriority w:val="99"/>
    <w:semiHidden/>
    <w:unhideWhenUsed/>
    <w:rsid w:val="00356CB0"/>
    <w:rPr>
      <w:rFonts w:ascii="Tahoma" w:hAnsi="Tahoma" w:cs="Tahoma"/>
      <w:sz w:val="16"/>
      <w:szCs w:val="16"/>
    </w:rPr>
  </w:style>
  <w:style w:type="character" w:customStyle="1" w:styleId="BallontekstChar">
    <w:name w:val="Ballontekst Char"/>
    <w:basedOn w:val="Standaardalinea-lettertype"/>
    <w:link w:val="Ballontekst"/>
    <w:uiPriority w:val="99"/>
    <w:semiHidden/>
    <w:rsid w:val="00356CB0"/>
    <w:rPr>
      <w:rFonts w:ascii="Tahoma" w:hAnsi="Tahoma" w:cs="Tahoma"/>
      <w:sz w:val="16"/>
      <w:szCs w:val="16"/>
    </w:rPr>
  </w:style>
  <w:style w:type="paragraph" w:styleId="Geenafstand">
    <w:name w:val="No Spacing"/>
    <w:uiPriority w:val="1"/>
    <w:qFormat/>
    <w:rsid w:val="00C1000D"/>
  </w:style>
  <w:style w:type="character" w:styleId="Titelvanboek">
    <w:name w:val="Book Title"/>
    <w:basedOn w:val="Standaardalinea-lettertype"/>
    <w:uiPriority w:val="33"/>
    <w:qFormat/>
    <w:rsid w:val="00F03ADE"/>
    <w:rPr>
      <w:b/>
      <w:bCs/>
      <w:smallCaps/>
      <w:spacing w:val="5"/>
    </w:rPr>
  </w:style>
  <w:style w:type="paragraph" w:styleId="Lijstalinea">
    <w:name w:val="List Paragraph"/>
    <w:basedOn w:val="Standaard"/>
    <w:uiPriority w:val="34"/>
    <w:qFormat/>
    <w:rsid w:val="00B004EC"/>
    <w:pPr>
      <w:ind w:left="720"/>
      <w:contextualSpacing/>
    </w:pPr>
  </w:style>
  <w:style w:type="character" w:styleId="Subtieleverwijzing">
    <w:name w:val="Subtle Reference"/>
    <w:basedOn w:val="Standaardalinea-lettertype"/>
    <w:uiPriority w:val="31"/>
    <w:qFormat/>
    <w:rsid w:val="00F03ADE"/>
    <w:rPr>
      <w:smallCaps/>
      <w:color w:val="5A5A5A" w:themeColor="text1" w:themeTint="A5"/>
    </w:rPr>
  </w:style>
  <w:style w:type="paragraph" w:styleId="Duidelijkcitaat">
    <w:name w:val="Intense Quote"/>
    <w:basedOn w:val="Standaard"/>
    <w:next w:val="Standaard"/>
    <w:link w:val="DuidelijkcitaatChar"/>
    <w:uiPriority w:val="30"/>
    <w:qFormat/>
    <w:rsid w:val="00E642B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E642B6"/>
    <w:rPr>
      <w:i/>
      <w:iCs/>
      <w:color w:val="4F81BD" w:themeColor="accent1"/>
    </w:rPr>
  </w:style>
  <w:style w:type="paragraph" w:styleId="Ondertitel">
    <w:name w:val="Subtitle"/>
    <w:basedOn w:val="Standaard"/>
    <w:next w:val="Standaard"/>
    <w:link w:val="OndertitelChar"/>
    <w:qFormat/>
    <w:rsid w:val="00E642B6"/>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642B6"/>
    <w:rPr>
      <w:rFonts w:eastAsiaTheme="minorEastAsia"/>
      <w:color w:val="5A5A5A" w:themeColor="text1" w:themeTint="A5"/>
      <w:spacing w:val="15"/>
    </w:rPr>
  </w:style>
  <w:style w:type="table" w:customStyle="1" w:styleId="TableNormal1">
    <w:name w:val="Table Normal1"/>
    <w:rsid w:val="00EF05FE"/>
    <w:pPr>
      <w:pBdr>
        <w:top w:val="nil"/>
        <w:left w:val="nil"/>
        <w:bottom w:val="nil"/>
        <w:right w:val="nil"/>
        <w:between w:val="nil"/>
      </w:pBdr>
    </w:pPr>
    <w:rPr>
      <w:rFonts w:ascii="Arial" w:eastAsia="Arial" w:hAnsi="Arial" w:cs="Arial"/>
      <w:color w:val="000000"/>
      <w:lang w:val="nl" w:eastAsia="nl-BE"/>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EF05FE"/>
    <w:pPr>
      <w:keepNext/>
      <w:keepLines/>
      <w:pBdr>
        <w:top w:val="nil"/>
        <w:left w:val="nil"/>
        <w:bottom w:val="nil"/>
        <w:right w:val="nil"/>
        <w:between w:val="nil"/>
      </w:pBdr>
      <w:spacing w:after="60"/>
    </w:pPr>
    <w:rPr>
      <w:rFonts w:ascii="Arial" w:eastAsia="Arial" w:hAnsi="Arial" w:cs="Arial"/>
      <w:color w:val="000000"/>
      <w:sz w:val="52"/>
      <w:szCs w:val="52"/>
      <w:lang w:val="nl" w:eastAsia="nl-BE"/>
    </w:rPr>
  </w:style>
  <w:style w:type="character" w:customStyle="1" w:styleId="TitelChar">
    <w:name w:val="Titel Char"/>
    <w:basedOn w:val="Standaardalinea-lettertype"/>
    <w:link w:val="Titel"/>
    <w:uiPriority w:val="10"/>
    <w:rsid w:val="00EF05FE"/>
    <w:rPr>
      <w:rFonts w:ascii="Arial" w:eastAsia="Arial" w:hAnsi="Arial" w:cs="Arial"/>
      <w:color w:val="000000"/>
      <w:sz w:val="52"/>
      <w:szCs w:val="52"/>
      <w:lang w:val="nl" w:eastAsia="nl-BE"/>
    </w:rPr>
  </w:style>
  <w:style w:type="character" w:styleId="Subtielebenadrukking">
    <w:name w:val="Subtle Emphasis"/>
    <w:basedOn w:val="Standaardalinea-lettertype"/>
    <w:uiPriority w:val="19"/>
    <w:qFormat/>
    <w:rsid w:val="00EF05FE"/>
    <w:rPr>
      <w:i/>
      <w:iCs/>
      <w:color w:val="404040" w:themeColor="text1" w:themeTint="BF"/>
    </w:rPr>
  </w:style>
  <w:style w:type="paragraph" w:styleId="Normaalweb">
    <w:name w:val="Normal (Web)"/>
    <w:basedOn w:val="Standaard"/>
    <w:uiPriority w:val="99"/>
    <w:unhideWhenUsed/>
    <w:rsid w:val="00EF05FE"/>
    <w:pPr>
      <w:spacing w:before="100" w:beforeAutospacing="1" w:after="100" w:afterAutospacing="1"/>
    </w:pPr>
    <w:rPr>
      <w:rFonts w:ascii="Times New Roman" w:eastAsia="Times New Roman" w:hAnsi="Times New Roman" w:cs="Times New Roman"/>
      <w:sz w:val="24"/>
      <w:szCs w:val="24"/>
      <w:lang w:eastAsia="nl-BE"/>
    </w:rPr>
  </w:style>
  <w:style w:type="character" w:styleId="Tekstvantijdelijkeaanduiding">
    <w:name w:val="Placeholder Text"/>
    <w:basedOn w:val="Standaardalinea-lettertype"/>
    <w:uiPriority w:val="99"/>
    <w:semiHidden/>
    <w:rsid w:val="00EF05FE"/>
    <w:rPr>
      <w:color w:val="808080"/>
    </w:rPr>
  </w:style>
  <w:style w:type="character" w:styleId="Verwijzingopmerking">
    <w:name w:val="annotation reference"/>
    <w:basedOn w:val="Standaardalinea-lettertype"/>
    <w:uiPriority w:val="99"/>
    <w:semiHidden/>
    <w:unhideWhenUsed/>
    <w:rsid w:val="000836A4"/>
    <w:rPr>
      <w:sz w:val="16"/>
      <w:szCs w:val="16"/>
    </w:rPr>
  </w:style>
  <w:style w:type="paragraph" w:styleId="Tekstopmerking">
    <w:name w:val="annotation text"/>
    <w:basedOn w:val="Standaard"/>
    <w:link w:val="TekstopmerkingChar"/>
    <w:uiPriority w:val="99"/>
    <w:semiHidden/>
    <w:unhideWhenUsed/>
    <w:rsid w:val="000836A4"/>
    <w:pPr>
      <w:pBdr>
        <w:top w:val="nil"/>
        <w:left w:val="nil"/>
        <w:bottom w:val="nil"/>
        <w:right w:val="nil"/>
        <w:between w:val="nil"/>
      </w:pBdr>
    </w:pPr>
    <w:rPr>
      <w:rFonts w:ascii="Arial" w:eastAsia="Arial" w:hAnsi="Arial" w:cs="Arial"/>
      <w:color w:val="000000"/>
      <w:sz w:val="20"/>
      <w:szCs w:val="20"/>
      <w:lang w:val="nl" w:eastAsia="nl-BE"/>
    </w:rPr>
  </w:style>
  <w:style w:type="character" w:customStyle="1" w:styleId="TekstopmerkingChar">
    <w:name w:val="Tekst opmerking Char"/>
    <w:basedOn w:val="Standaardalinea-lettertype"/>
    <w:link w:val="Tekstopmerking"/>
    <w:uiPriority w:val="99"/>
    <w:semiHidden/>
    <w:rsid w:val="000836A4"/>
    <w:rPr>
      <w:rFonts w:ascii="Arial" w:eastAsia="Arial" w:hAnsi="Arial" w:cs="Arial"/>
      <w:color w:val="000000"/>
      <w:sz w:val="20"/>
      <w:szCs w:val="20"/>
      <w:lang w:val="nl" w:eastAsia="nl-BE"/>
    </w:rPr>
  </w:style>
  <w:style w:type="paragraph" w:styleId="Onderwerpvanopmerking">
    <w:name w:val="annotation subject"/>
    <w:basedOn w:val="Tekstopmerking"/>
    <w:next w:val="Tekstopmerking"/>
    <w:link w:val="OnderwerpvanopmerkingChar"/>
    <w:uiPriority w:val="99"/>
    <w:semiHidden/>
    <w:unhideWhenUsed/>
    <w:rsid w:val="000836A4"/>
    <w:rPr>
      <w:b/>
      <w:bCs/>
    </w:rPr>
  </w:style>
  <w:style w:type="character" w:customStyle="1" w:styleId="OnderwerpvanopmerkingChar">
    <w:name w:val="Onderwerp van opmerking Char"/>
    <w:basedOn w:val="TekstopmerkingChar"/>
    <w:link w:val="Onderwerpvanopmerking"/>
    <w:uiPriority w:val="99"/>
    <w:semiHidden/>
    <w:rsid w:val="000836A4"/>
    <w:rPr>
      <w:rFonts w:ascii="Arial" w:eastAsia="Arial" w:hAnsi="Arial" w:cs="Arial"/>
      <w:b/>
      <w:bCs/>
      <w:color w:val="000000"/>
      <w:sz w:val="20"/>
      <w:szCs w:val="20"/>
      <w:lang w:val="nl" w:eastAsia="nl-BE"/>
    </w:rPr>
  </w:style>
  <w:style w:type="table" w:styleId="Tabelraster">
    <w:name w:val="Table Grid"/>
    <w:basedOn w:val="Standaardtabel"/>
    <w:uiPriority w:val="59"/>
    <w:rsid w:val="006062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ard1">
    <w:name w:val="Standaard1"/>
    <w:rsid w:val="00606245"/>
    <w:pPr>
      <w:pBdr>
        <w:top w:val="nil"/>
        <w:left w:val="nil"/>
        <w:bottom w:val="nil"/>
        <w:right w:val="nil"/>
        <w:between w:val="nil"/>
      </w:pBdr>
      <w:spacing w:line="276" w:lineRule="auto"/>
    </w:pPr>
    <w:rPr>
      <w:rFonts w:ascii="Arial" w:eastAsia="Arial" w:hAnsi="Arial" w:cs="Arial"/>
      <w:color w:val="000000"/>
      <w:lang w:val="nl" w:eastAsia="nl-BE"/>
    </w:rPr>
  </w:style>
  <w:style w:type="character" w:styleId="Hyperlink">
    <w:name w:val="Hyperlink"/>
    <w:basedOn w:val="Standaardalinea-lettertype"/>
    <w:uiPriority w:val="99"/>
    <w:unhideWhenUsed/>
    <w:rsid w:val="007830E8"/>
    <w:rPr>
      <w:color w:val="0000FF" w:themeColor="hyperlink"/>
      <w:u w:val="single"/>
    </w:rPr>
  </w:style>
  <w:style w:type="paragraph" w:customStyle="1" w:styleId="Standaard2">
    <w:name w:val="Standaard2"/>
    <w:rsid w:val="00245530"/>
    <w:pPr>
      <w:pBdr>
        <w:top w:val="nil"/>
        <w:left w:val="nil"/>
        <w:bottom w:val="nil"/>
        <w:right w:val="nil"/>
        <w:between w:val="nil"/>
      </w:pBdr>
      <w:spacing w:line="276" w:lineRule="auto"/>
    </w:pPr>
    <w:rPr>
      <w:rFonts w:ascii="Arial" w:eastAsia="Arial" w:hAnsi="Arial" w:cs="Arial"/>
      <w:color w:val="000000"/>
      <w:lang w:val="nl" w:eastAsia="nl-BE"/>
    </w:rPr>
  </w:style>
  <w:style w:type="paragraph" w:customStyle="1" w:styleId="Hoofdtitel">
    <w:name w:val="Hoofdtitel"/>
    <w:autoRedefine/>
    <w:uiPriority w:val="99"/>
    <w:qFormat/>
    <w:rsid w:val="00222B9B"/>
    <w:pPr>
      <w:pBdr>
        <w:top w:val="single" w:sz="6" w:space="2" w:color="auto"/>
        <w:left w:val="single" w:sz="6" w:space="2" w:color="auto"/>
        <w:bottom w:val="single" w:sz="6" w:space="1" w:color="auto"/>
        <w:right w:val="single" w:sz="6" w:space="4" w:color="auto"/>
      </w:pBdr>
      <w:shd w:val="clear" w:color="auto" w:fill="FFFFFF" w:themeFill="background1"/>
      <w:spacing w:before="40" w:after="40" w:line="360" w:lineRule="auto"/>
      <w:jc w:val="center"/>
    </w:pPr>
    <w:rPr>
      <w:rFonts w:eastAsia="Arial" w:cs="Arial"/>
      <w:b/>
      <w:sz w:val="28"/>
      <w:szCs w:val="28"/>
      <w:lang w:eastAsia="nl-NL"/>
    </w:rPr>
  </w:style>
  <w:style w:type="paragraph" w:customStyle="1" w:styleId="Ondertitel1">
    <w:name w:val="Ondertitel1"/>
    <w:autoRedefine/>
    <w:uiPriority w:val="99"/>
    <w:qFormat/>
    <w:rsid w:val="00222B9B"/>
    <w:pPr>
      <w:pBdr>
        <w:bottom w:val="single" w:sz="6" w:space="1" w:color="auto"/>
      </w:pBdr>
      <w:shd w:val="clear" w:color="auto" w:fill="FFFFFF" w:themeFill="background1"/>
      <w:spacing w:before="40" w:after="40" w:line="360" w:lineRule="auto"/>
    </w:pPr>
    <w:rPr>
      <w:rFonts w:eastAsia="Arial" w:cs="Arial"/>
      <w:b/>
      <w:sz w:val="24"/>
      <w:szCs w:val="28"/>
      <w:lang w:eastAsia="nl-NL"/>
    </w:rPr>
  </w:style>
  <w:style w:type="character" w:customStyle="1" w:styleId="apple-tab-span">
    <w:name w:val="apple-tab-span"/>
    <w:basedOn w:val="Standaardalinea-lettertype"/>
    <w:rsid w:val="00222B9B"/>
  </w:style>
  <w:style w:type="table" w:customStyle="1" w:styleId="Tabelraster1">
    <w:name w:val="Tabelraster1"/>
    <w:basedOn w:val="Standaardtabel"/>
    <w:next w:val="Tabelraster"/>
    <w:uiPriority w:val="59"/>
    <w:rsid w:val="00222B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orafopgemaakt">
    <w:name w:val="HTML Preformatted"/>
    <w:basedOn w:val="Standaard"/>
    <w:link w:val="HTML-voorafopgemaaktChar"/>
    <w:uiPriority w:val="99"/>
    <w:unhideWhenUsed/>
    <w:rsid w:val="00222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l-BE"/>
    </w:rPr>
  </w:style>
  <w:style w:type="character" w:customStyle="1" w:styleId="HTML-voorafopgemaaktChar">
    <w:name w:val="HTML - vooraf opgemaakt Char"/>
    <w:basedOn w:val="Standaardalinea-lettertype"/>
    <w:link w:val="HTML-voorafopgemaakt"/>
    <w:uiPriority w:val="99"/>
    <w:rsid w:val="00222B9B"/>
    <w:rPr>
      <w:rFonts w:ascii="Courier New" w:eastAsia="Times New Roman" w:hAnsi="Courier New" w:cs="Courier New"/>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vandenbulck@-kuleuven.be" TargetMode="External"/><Relationship Id="rId13" Type="http://schemas.openxmlformats.org/officeDocument/2006/relationships/hyperlink" Target="http://www.nice.org.uk/guidance/cg182/chapter/recommenda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afp.org/hom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theisn.org/kidney-disease-improving-global-outcomes-kdigo"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eve.vandenbulck@kuleuven.be"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C91C9-47F3-404D-87B5-93DB8A43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6933</Words>
  <Characters>38132</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dc:creator>
  <cp:lastModifiedBy>Karolien Panis</cp:lastModifiedBy>
  <cp:revision>3</cp:revision>
  <cp:lastPrinted>2018-06-14T18:53:00Z</cp:lastPrinted>
  <dcterms:created xsi:type="dcterms:W3CDTF">2018-06-20T17:35:00Z</dcterms:created>
  <dcterms:modified xsi:type="dcterms:W3CDTF">2018-06-20T17:35:00Z</dcterms:modified>
</cp:coreProperties>
</file>