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D4" w:rsidRDefault="00B479D4" w:rsidP="00B479D4">
      <w:pPr>
        <w:spacing w:line="276" w:lineRule="auto"/>
        <w:ind w:left="113"/>
        <w:rPr>
          <w:b/>
        </w:rPr>
      </w:pPr>
      <w:r>
        <w:rPr>
          <w:b/>
        </w:rPr>
        <w:t xml:space="preserve">Supplementary </w:t>
      </w:r>
      <w:r w:rsidRPr="008E1B14">
        <w:rPr>
          <w:b/>
        </w:rPr>
        <w:t xml:space="preserve">Table </w:t>
      </w:r>
      <w:r>
        <w:rPr>
          <w:b/>
        </w:rPr>
        <w:t>1</w:t>
      </w:r>
      <w:r w:rsidRPr="008E1B14">
        <w:rPr>
          <w:b/>
        </w:rPr>
        <w:t>: Socio</w:t>
      </w:r>
      <w:r>
        <w:rPr>
          <w:b/>
        </w:rPr>
        <w:t>-</w:t>
      </w:r>
      <w:r w:rsidRPr="008E1B14">
        <w:rPr>
          <w:b/>
        </w:rPr>
        <w:t>demographic characteristics</w:t>
      </w:r>
      <w:r>
        <w:rPr>
          <w:b/>
        </w:rPr>
        <w:t>, lifestyle</w:t>
      </w:r>
      <w:r w:rsidRPr="008E1B14">
        <w:rPr>
          <w:b/>
        </w:rPr>
        <w:t xml:space="preserve"> </w:t>
      </w:r>
      <w:proofErr w:type="spellStart"/>
      <w:r>
        <w:rPr>
          <w:b/>
        </w:rPr>
        <w:t>behaviours</w:t>
      </w:r>
      <w:proofErr w:type="spellEnd"/>
      <w:r>
        <w:rPr>
          <w:b/>
        </w:rPr>
        <w:t xml:space="preserve"> and medical history</w:t>
      </w:r>
      <w:r w:rsidRPr="008E1B14">
        <w:rPr>
          <w:b/>
        </w:rPr>
        <w:t xml:space="preserve"> presented by </w:t>
      </w:r>
      <w:r w:rsidRPr="008B6FEB">
        <w:rPr>
          <w:b/>
        </w:rPr>
        <w:t>chronic kidney disease status</w:t>
      </w:r>
      <w:r>
        <w:rPr>
          <w:b/>
        </w:rPr>
        <w:t xml:space="preserve"> determined by the CKD-EPI creatinine formula</w:t>
      </w:r>
    </w:p>
    <w:tbl>
      <w:tblPr>
        <w:tblW w:w="106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1418"/>
        <w:gridCol w:w="1418"/>
        <w:gridCol w:w="1418"/>
        <w:gridCol w:w="1419"/>
      </w:tblGrid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rPr>
                <w:b/>
              </w:rPr>
              <w:t xml:space="preserve">Glomerular filtration rate, </w:t>
            </w:r>
            <w:r w:rsidRPr="00341CED">
              <w:rPr>
                <w:b/>
              </w:rPr>
              <w:t>mL/min per 1·73 m²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341CED" w:rsidRDefault="00B479D4" w:rsidP="00E50B3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 w:rsidRPr="00341CED">
              <w:rPr>
                <w:b/>
              </w:rPr>
              <w:t>&lt;60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 w:rsidRPr="00341CED">
              <w:rPr>
                <w:rFonts w:cstheme="minorHAnsi"/>
                <w:b/>
              </w:rPr>
              <w:t>≥</w:t>
            </w:r>
            <w:r w:rsidRPr="00341CED">
              <w:rPr>
                <w:b/>
              </w:rPr>
              <w:t>60</w:t>
            </w:r>
          </w:p>
        </w:tc>
        <w:tc>
          <w:tcPr>
            <w:tcW w:w="141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  <w:r w:rsidRPr="00256EE4">
              <w:rPr>
                <w:rFonts w:cs="Arial"/>
                <w:b/>
              </w:rPr>
              <w:t>p-value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t xml:space="preserve">Number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1092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37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1055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D0496D">
              <w:rPr>
                <w:b/>
              </w:rPr>
              <w:t xml:space="preserve">Socio-demographic </w:t>
            </w:r>
            <w:r>
              <w:rPr>
                <w:b/>
              </w:rPr>
              <w:t>characteristics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="Arial"/>
              </w:rPr>
              <w:t>Age in years, mean ±SD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 xml:space="preserve">43.5 </w:t>
            </w:r>
            <w:r>
              <w:rPr>
                <w:rFonts w:cstheme="minorHAnsi"/>
              </w:rPr>
              <w:t>±13.2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 xml:space="preserve">57.0 </w:t>
            </w:r>
            <w:r>
              <w:rPr>
                <w:rFonts w:cstheme="minorHAnsi"/>
              </w:rPr>
              <w:t>±</w:t>
            </w:r>
            <w:r>
              <w:t>12.3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 xml:space="preserve">43.0 </w:t>
            </w:r>
            <w:r>
              <w:rPr>
                <w:rFonts w:cstheme="minorHAnsi"/>
              </w:rPr>
              <w:t>±</w:t>
            </w:r>
            <w:r>
              <w:t>13.0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rPr>
                <w:b/>
              </w:rPr>
              <w:t>&lt;0.001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t>Gender, %: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0.135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t xml:space="preserve">   Female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64.1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75.7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63.7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t xml:space="preserve">   Male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35.9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24.3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36.3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theme="minorHAnsi"/>
              </w:rPr>
              <w:t>% of life spent in urban area, mean ±SD (years)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 xml:space="preserve">61.7 </w:t>
            </w:r>
            <w:r>
              <w:rPr>
                <w:rFonts w:cstheme="minorHAnsi"/>
              </w:rPr>
              <w:t>±32.6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 xml:space="preserve">70.4 </w:t>
            </w:r>
            <w:r>
              <w:rPr>
                <w:rFonts w:cstheme="minorHAnsi"/>
              </w:rPr>
              <w:t>±</w:t>
            </w:r>
            <w:r>
              <w:t>27.7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 xml:space="preserve">61.4 </w:t>
            </w:r>
            <w:r>
              <w:rPr>
                <w:rFonts w:cstheme="minorHAnsi"/>
              </w:rPr>
              <w:t>±</w:t>
            </w:r>
            <w:r>
              <w:t>32.7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0.098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theme="minorHAnsi"/>
              </w:rPr>
              <w:t xml:space="preserve">Education, %: 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 w:rsidRPr="003E7D8B">
              <w:t>0.183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A2010B" w:rsidRDefault="00B479D4" w:rsidP="00E50B3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&lt;</w:t>
            </w:r>
            <w:r w:rsidRPr="00A2010B">
              <w:rPr>
                <w:rFonts w:cstheme="minorHAnsi"/>
              </w:rPr>
              <w:t>7 years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38.2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48.7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37.8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3E7D8B" w:rsidRDefault="00B479D4" w:rsidP="00E50B31">
            <w:pPr>
              <w:spacing w:line="276" w:lineRule="auto"/>
              <w:jc w:val="center"/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A2010B" w:rsidRDefault="00B479D4" w:rsidP="00E50B3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≥7 years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61.8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51.4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62.2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3E7D8B" w:rsidRDefault="00B479D4" w:rsidP="00E50B31">
            <w:pPr>
              <w:spacing w:line="276" w:lineRule="auto"/>
              <w:jc w:val="center"/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="Arial"/>
              </w:rPr>
              <w:t xml:space="preserve">Employment Status, %: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rPr>
                <w:b/>
              </w:rPr>
              <w:t>&lt;0.001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="Arial"/>
              </w:rPr>
              <w:t xml:space="preserve">   Employed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 xml:space="preserve">21.3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13.5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21.6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="Arial"/>
              </w:rPr>
              <w:t xml:space="preserve">   Unemployed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58.2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35.1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59.1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   Pensioners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14.7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40.5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13.7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rPr>
                <w:rFonts w:cs="Arial"/>
              </w:rPr>
              <w:t xml:space="preserve">   Other*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5.8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10.8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5.6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A2010B">
              <w:t>Housing type, %: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 w:rsidRPr="00334920">
              <w:rPr>
                <w:b/>
              </w:rPr>
              <w:t>0.006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Pr="00A2010B" w:rsidRDefault="00B479D4" w:rsidP="00E50B31">
            <w:pPr>
              <w:spacing w:line="276" w:lineRule="auto"/>
            </w:pPr>
            <w:r>
              <w:t xml:space="preserve">   I</w:t>
            </w:r>
            <w:r w:rsidRPr="00A2010B">
              <w:t>nformal shack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43.9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21.6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44.6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334920" w:rsidRDefault="00B479D4" w:rsidP="00E50B31">
            <w:pPr>
              <w:spacing w:line="276" w:lineRule="auto"/>
              <w:jc w:val="center"/>
              <w:rPr>
                <w:b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Pr="00A2010B" w:rsidRDefault="00B479D4" w:rsidP="00E50B31">
            <w:pPr>
              <w:spacing w:line="276" w:lineRule="auto"/>
            </w:pPr>
            <w:r>
              <w:t xml:space="preserve">   Built formal units, council/core house/hostel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56.1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78.4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55.4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334920" w:rsidRDefault="00B479D4" w:rsidP="00E50B31">
            <w:pPr>
              <w:spacing w:line="276" w:lineRule="auto"/>
              <w:jc w:val="center"/>
              <w:rPr>
                <w:b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Pr="00A2010B" w:rsidRDefault="00B479D4" w:rsidP="00E50B31">
            <w:pPr>
              <w:spacing w:line="276" w:lineRule="auto"/>
            </w:pPr>
            <w:r>
              <w:t>Wealth tertiles, %: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0.331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Pr="00256EE4" w:rsidRDefault="00B479D4" w:rsidP="00E50B31">
            <w:pPr>
              <w:spacing w:line="276" w:lineRule="auto"/>
            </w:pPr>
            <w:r w:rsidRPr="00FF0DE9">
              <w:t xml:space="preserve">   1st (poorest)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32.9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21.6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33.3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Pr="00A2010B" w:rsidRDefault="00B479D4" w:rsidP="00E50B31">
            <w:pPr>
              <w:spacing w:line="276" w:lineRule="auto"/>
            </w:pPr>
            <w:r w:rsidRPr="00FF0DE9">
              <w:t xml:space="preserve">   2nd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33.1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37.8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32.9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B479D4" w:rsidRDefault="00B479D4" w:rsidP="00E50B31">
            <w:pPr>
              <w:spacing w:line="276" w:lineRule="auto"/>
            </w:pPr>
            <w:r w:rsidRPr="00FF0DE9">
              <w:t xml:space="preserve">   3rd (</w:t>
            </w:r>
            <w:r>
              <w:t>least poor</w:t>
            </w:r>
            <w:r w:rsidRPr="00FF0DE9">
              <w:t>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34.1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40.5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  <w:r>
              <w:t>33.8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 w:rsidRPr="003335CE">
              <w:rPr>
                <w:rFonts w:cs="Arial"/>
                <w:b/>
              </w:rPr>
              <w:t xml:space="preserve">Lifestyle </w:t>
            </w:r>
            <w:proofErr w:type="spellStart"/>
            <w:r w:rsidRPr="003335CE">
              <w:rPr>
                <w:rFonts w:cs="Arial"/>
                <w:b/>
              </w:rPr>
              <w:t>behaviours</w:t>
            </w:r>
            <w:proofErr w:type="spellEnd"/>
            <w:r w:rsidRPr="003335CE">
              <w:rPr>
                <w:rFonts w:cs="Arial"/>
                <w:b/>
              </w:rPr>
              <w:t>, %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FF47A7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</w:pPr>
            <w:r w:rsidRPr="00A2010B">
              <w:rPr>
                <w:rFonts w:cs="Arial"/>
              </w:rPr>
              <w:t>Problematic alcohol use: CAGE ≥2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28.8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8.1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29.5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  <w:r w:rsidRPr="00337124">
              <w:rPr>
                <w:b/>
              </w:rPr>
              <w:t>0.001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</w:pPr>
            <w:r w:rsidRPr="00A2010B">
              <w:rPr>
                <w:rFonts w:cs="Arial"/>
              </w:rPr>
              <w:t>Smoke: ≥1cigarette/day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22.0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0.0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22.8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 w:rsidRPr="00337124">
              <w:rPr>
                <w:b/>
              </w:rPr>
              <w:t>0.005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</w:pPr>
            <w:r w:rsidRPr="00D0496D">
              <w:rPr>
                <w:b/>
              </w:rPr>
              <w:t>Self-reported medical history</w:t>
            </w:r>
            <w:r>
              <w:rPr>
                <w:b/>
              </w:rPr>
              <w:t>, %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t>Heart attack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13.5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3.5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  <w:r w:rsidRPr="00D0496D">
              <w:rPr>
                <w:b/>
              </w:rPr>
              <w:t>0.002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  <w:r>
              <w:t>Stroke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B479D4" w:rsidRDefault="00B479D4" w:rsidP="00E50B31">
            <w:pPr>
              <w:spacing w:line="276" w:lineRule="auto"/>
              <w:jc w:val="center"/>
            </w:pPr>
            <w:r>
              <w:t>3.7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13.5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  <w:r>
              <w:t>3.3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  <w:r w:rsidRPr="00D0496D">
              <w:rPr>
                <w:b/>
              </w:rPr>
              <w:t>0.001</w:t>
            </w:r>
          </w:p>
        </w:tc>
      </w:tr>
      <w:tr w:rsidR="00B479D4" w:rsidTr="00E50B31">
        <w:trPr>
          <w:trHeight w:val="340"/>
          <w:jc w:val="center"/>
        </w:trPr>
        <w:tc>
          <w:tcPr>
            <w:tcW w:w="494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B479D4" w:rsidRPr="00256EE4" w:rsidRDefault="00B479D4" w:rsidP="00E50B31">
            <w:pPr>
              <w:spacing w:line="276" w:lineRule="auto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B479D4" w:rsidRPr="00256EE4" w:rsidRDefault="00B479D4" w:rsidP="00E50B31">
            <w:pPr>
              <w:spacing w:line="276" w:lineRule="auto"/>
              <w:jc w:val="center"/>
              <w:rPr>
                <w:rFonts w:cs="Arial"/>
                <w:b/>
              </w:rPr>
            </w:pPr>
          </w:p>
        </w:tc>
      </w:tr>
    </w:tbl>
    <w:p w:rsidR="00B479D4" w:rsidRDefault="00B479D4" w:rsidP="00B479D4">
      <w:pPr>
        <w:autoSpaceDE w:val="0"/>
        <w:autoSpaceDN w:val="0"/>
        <w:adjustRightInd w:val="0"/>
        <w:spacing w:before="120"/>
        <w:ind w:left="170" w:right="11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*Other: comprised homemakers, students and those receiving disability grants; significant p-values are in bold</w:t>
      </w:r>
    </w:p>
    <w:p w:rsidR="001D130E" w:rsidRDefault="001D130E"/>
    <w:sectPr w:rsidR="001D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D4"/>
    <w:rsid w:val="00005BB1"/>
    <w:rsid w:val="001D130E"/>
    <w:rsid w:val="00395016"/>
    <w:rsid w:val="005B2578"/>
    <w:rsid w:val="00A8175D"/>
    <w:rsid w:val="00B479D4"/>
    <w:rsid w:val="00CD3454"/>
    <w:rsid w:val="00D8599C"/>
    <w:rsid w:val="00D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1184</Characters>
  <Application>Microsoft Office Word</Application>
  <DocSecurity>0</DocSecurity>
  <Lines>42</Lines>
  <Paragraphs>23</Paragraphs>
  <ScaleCrop>false</ScaleCrop>
  <Company>SPi Global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2020-08-14T05:45:00Z</dcterms:created>
  <dcterms:modified xsi:type="dcterms:W3CDTF">2020-08-14T05:45:00Z</dcterms:modified>
</cp:coreProperties>
</file>