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3787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rPr>
          <w:rFonts w:ascii="Times New Roman" w:hAnsi="Times New Roman" w:cs="Times New Roman"/>
          <w:b/>
          <w:sz w:val="28"/>
          <w:szCs w:val="28"/>
        </w:rPr>
      </w:pPr>
      <w:r w:rsidRPr="006940CC">
        <w:rPr>
          <w:rFonts w:ascii="Times New Roman" w:hAnsi="Times New Roman" w:cs="Times New Roman"/>
          <w:b/>
          <w:sz w:val="28"/>
          <w:szCs w:val="28"/>
        </w:rPr>
        <w:t>Additional file 1</w:t>
      </w:r>
    </w:p>
    <w:p w:rsidR="002C3787" w:rsidRPr="006940CC" w:rsidRDefault="002C3787" w:rsidP="002C3787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2C3787" w:rsidRPr="006940CC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6940CC">
        <w:rPr>
          <w:rFonts w:ascii="Times New Roman" w:hAnsi="Times New Roman" w:cs="Times New Roman"/>
          <w:b/>
        </w:rPr>
        <w:t>Supplementary Table 1. Prevalence of calcification (defined as calcium score &gt;0) according to a given arterial site</w:t>
      </w:r>
      <w:r w:rsidR="006940CC">
        <w:rPr>
          <w:rFonts w:ascii="Times New Roman" w:hAnsi="Times New Roman" w:cs="Times New Roman"/>
          <w:b/>
        </w:rPr>
        <w:t>.</w:t>
      </w:r>
      <w:r w:rsidRPr="006940CC">
        <w:rPr>
          <w:rFonts w:ascii="Times New Roman" w:hAnsi="Times New Roman" w:cs="Times New Roman"/>
          <w:b/>
        </w:rPr>
        <w:t xml:space="preserve"> </w:t>
      </w:r>
    </w:p>
    <w:tbl>
      <w:tblPr>
        <w:tblStyle w:val="Almindeligtabel4"/>
        <w:tblpPr w:leftFromText="141" w:rightFromText="141" w:vertAnchor="page" w:horzAnchor="margin" w:tblpY="3586"/>
        <w:tblW w:w="12616" w:type="dxa"/>
        <w:tblLook w:val="04A0" w:firstRow="1" w:lastRow="0" w:firstColumn="1" w:lastColumn="0" w:noHBand="0" w:noVBand="1"/>
      </w:tblPr>
      <w:tblGrid>
        <w:gridCol w:w="2127"/>
        <w:gridCol w:w="1134"/>
        <w:gridCol w:w="1559"/>
        <w:gridCol w:w="1276"/>
        <w:gridCol w:w="141"/>
        <w:gridCol w:w="1418"/>
        <w:gridCol w:w="1417"/>
        <w:gridCol w:w="1701"/>
        <w:gridCol w:w="1843"/>
      </w:tblGrid>
      <w:tr w:rsidR="006940CC" w:rsidRPr="006940CC" w:rsidTr="00DD1C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Arterial site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All patients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CKD stage 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CKD stage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CKD stage 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CKD stage 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CKD stage 5 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6940CC" w:rsidRPr="006940CC" w:rsidTr="00DD1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Carotid arteries</w:t>
            </w:r>
          </w:p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308 (54.1)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9 (19.1)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29 (31.7)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180 (61.6)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71 (64)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19 (67.9)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940CC" w:rsidRPr="006940CC" w:rsidTr="00DD1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Coronary arteries</w:t>
            </w:r>
          </w:p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134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320 (55.6)</w:t>
            </w:r>
          </w:p>
        </w:tc>
        <w:tc>
          <w:tcPr>
            <w:tcW w:w="1559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14 (30.4)</w:t>
            </w:r>
          </w:p>
        </w:tc>
        <w:tc>
          <w:tcPr>
            <w:tcW w:w="1276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35 (38.9)</w:t>
            </w:r>
          </w:p>
        </w:tc>
        <w:tc>
          <w:tcPr>
            <w:tcW w:w="1559" w:type="dxa"/>
            <w:gridSpan w:val="2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179 (60.3)</w:t>
            </w:r>
          </w:p>
        </w:tc>
        <w:tc>
          <w:tcPr>
            <w:tcW w:w="141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72 (63.2)</w:t>
            </w:r>
          </w:p>
        </w:tc>
        <w:tc>
          <w:tcPr>
            <w:tcW w:w="1701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20 (69)</w:t>
            </w:r>
          </w:p>
        </w:tc>
        <w:tc>
          <w:tcPr>
            <w:tcW w:w="1843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940CC" w:rsidRPr="006940CC" w:rsidTr="00DD1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Thoracic aorta</w:t>
            </w:r>
          </w:p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134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367 (68.6)</w:t>
            </w:r>
          </w:p>
        </w:tc>
        <w:tc>
          <w:tcPr>
            <w:tcW w:w="1559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37 (33.3)</w:t>
            </w:r>
          </w:p>
        </w:tc>
        <w:tc>
          <w:tcPr>
            <w:tcW w:w="1276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37 (46.3)</w:t>
            </w:r>
          </w:p>
        </w:tc>
        <w:tc>
          <w:tcPr>
            <w:tcW w:w="1559" w:type="dxa"/>
            <w:gridSpan w:val="2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205 (75.1)</w:t>
            </w:r>
          </w:p>
        </w:tc>
        <w:tc>
          <w:tcPr>
            <w:tcW w:w="141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88 (80)</w:t>
            </w:r>
          </w:p>
        </w:tc>
        <w:tc>
          <w:tcPr>
            <w:tcW w:w="1701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23 (76.7)</w:t>
            </w:r>
          </w:p>
        </w:tc>
        <w:tc>
          <w:tcPr>
            <w:tcW w:w="1843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940CC" w:rsidRPr="006940CC" w:rsidTr="00DD1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Abdominal aorta</w:t>
            </w:r>
          </w:p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134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402 (69.3)</w:t>
            </w:r>
          </w:p>
        </w:tc>
        <w:tc>
          <w:tcPr>
            <w:tcW w:w="1559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16 (34)</w:t>
            </w:r>
          </w:p>
        </w:tc>
        <w:tc>
          <w:tcPr>
            <w:tcW w:w="1276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46 (51.7)</w:t>
            </w:r>
          </w:p>
        </w:tc>
        <w:tc>
          <w:tcPr>
            <w:tcW w:w="1559" w:type="dxa"/>
            <w:gridSpan w:val="2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225 (77.3)</w:t>
            </w:r>
          </w:p>
        </w:tc>
        <w:tc>
          <w:tcPr>
            <w:tcW w:w="1417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93 (82)</w:t>
            </w:r>
          </w:p>
        </w:tc>
        <w:tc>
          <w:tcPr>
            <w:tcW w:w="1701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22 (75.9)</w:t>
            </w:r>
          </w:p>
        </w:tc>
        <w:tc>
          <w:tcPr>
            <w:tcW w:w="1843" w:type="dxa"/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940CC" w:rsidRPr="006940CC" w:rsidTr="00DD1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Iliac arteries</w:t>
            </w:r>
          </w:p>
          <w:p w:rsidR="00DD1C03" w:rsidRPr="006940CC" w:rsidRDefault="00DD1C03" w:rsidP="00DD1C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381 (69.8)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17 (37)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41 (50.6)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213 (75.8)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88 (80.7)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22 (75.9)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D1C03" w:rsidRPr="006940CC" w:rsidRDefault="00DD1C03" w:rsidP="00DD1C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0C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DD1C03" w:rsidRPr="006940CC" w:rsidRDefault="00DD1C03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DD1C03" w:rsidRPr="006940CC" w:rsidRDefault="00DD1C03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spacing w:line="360" w:lineRule="auto"/>
        <w:contextualSpacing/>
        <w:rPr>
          <w:rFonts w:ascii="Times New Roman" w:hAnsi="Times New Roman" w:cs="Times New Roman"/>
          <w:b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</w:p>
    <w:p w:rsidR="002C3787" w:rsidRPr="006940CC" w:rsidRDefault="002C3787" w:rsidP="002C378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940C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940CC">
        <w:rPr>
          <w:rFonts w:ascii="Times New Roman" w:hAnsi="Times New Roman" w:cs="Times New Roman"/>
          <w:sz w:val="20"/>
          <w:szCs w:val="20"/>
        </w:rPr>
        <w:t xml:space="preserve">-values are from </w:t>
      </w:r>
      <w:r w:rsidRPr="006940CC">
        <w:rPr>
          <w:rFonts w:ascii="Times New Roman" w:hAnsi="Times New Roman" w:cs="Times New Roman"/>
          <w:sz w:val="18"/>
          <w:szCs w:val="18"/>
        </w:rPr>
        <w:t>the χ</w:t>
      </w:r>
      <w:r w:rsidRPr="006940CC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6940CC">
        <w:rPr>
          <w:rFonts w:ascii="Times New Roman" w:hAnsi="Times New Roman" w:cs="Times New Roman"/>
          <w:sz w:val="18"/>
          <w:szCs w:val="18"/>
        </w:rPr>
        <w:t>-test</w:t>
      </w:r>
      <w:r w:rsidRPr="006940CC">
        <w:rPr>
          <w:rFonts w:ascii="Times New Roman" w:hAnsi="Times New Roman" w:cs="Times New Roman"/>
          <w:sz w:val="20"/>
          <w:szCs w:val="20"/>
        </w:rPr>
        <w:t xml:space="preserve"> for categorical variables.</w:t>
      </w:r>
    </w:p>
    <w:p w:rsidR="002C3787" w:rsidRPr="006940CC" w:rsidRDefault="002C3787" w:rsidP="002C3787">
      <w:pPr>
        <w:spacing w:after="0" w:line="360" w:lineRule="auto"/>
        <w:contextualSpacing/>
        <w:rPr>
          <w:rFonts w:ascii="Times New Roman" w:hAnsi="Times New Roman" w:cs="Times New Roman"/>
          <w:b/>
        </w:rPr>
      </w:pPr>
    </w:p>
    <w:p w:rsidR="002C3787" w:rsidRPr="00DD1C03" w:rsidRDefault="002C3787" w:rsidP="002C3787">
      <w:pPr>
        <w:spacing w:after="0" w:line="360" w:lineRule="auto"/>
        <w:contextualSpacing/>
        <w:rPr>
          <w:rFonts w:ascii="Times New Roman" w:hAnsi="Times New Roman" w:cs="Times New Roman"/>
          <w:b/>
          <w:color w:val="FF0000"/>
          <w:lang w:val="en-US"/>
        </w:rPr>
      </w:pPr>
    </w:p>
    <w:p w:rsidR="00324976" w:rsidRPr="002C3787" w:rsidRDefault="00324976">
      <w:pPr>
        <w:rPr>
          <w:lang w:val="en-US"/>
        </w:rPr>
      </w:pPr>
      <w:bookmarkStart w:id="0" w:name="_GoBack"/>
      <w:bookmarkEnd w:id="0"/>
    </w:p>
    <w:sectPr w:rsidR="00324976" w:rsidRPr="002C3787" w:rsidSect="002C3787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87"/>
    <w:rsid w:val="002C3787"/>
    <w:rsid w:val="00324976"/>
    <w:rsid w:val="006940CC"/>
    <w:rsid w:val="00D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80A3"/>
  <w15:chartTrackingRefBased/>
  <w15:docId w15:val="{A830A94F-53F6-4814-A0BC-762D7E91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787"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Almindeligtabel4">
    <w:name w:val="Plain Table 4"/>
    <w:basedOn w:val="Tabel-Normal"/>
    <w:uiPriority w:val="44"/>
    <w:rsid w:val="002C3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657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Maria Hjelm Sørensen</dc:creator>
  <cp:keywords/>
  <dc:description/>
  <cp:lastModifiedBy>Ida Maria Hjelm Sørensen</cp:lastModifiedBy>
  <cp:revision>3</cp:revision>
  <dcterms:created xsi:type="dcterms:W3CDTF">2020-09-16T09:08:00Z</dcterms:created>
  <dcterms:modified xsi:type="dcterms:W3CDTF">2020-11-22T08:00:00Z</dcterms:modified>
</cp:coreProperties>
</file>