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E302" w14:textId="77777777" w:rsidR="001E313E" w:rsidRPr="00BA1404" w:rsidRDefault="001E313E" w:rsidP="001E313E">
      <w:pPr>
        <w:spacing w:line="240" w:lineRule="auto"/>
        <w:rPr>
          <w:rFonts w:ascii="Times New Roman" w:hAnsi="Times New Roman" w:cs="Times New Roman"/>
          <w:lang w:eastAsia="ko-KR"/>
        </w:rPr>
      </w:pPr>
      <w:bookmarkStart w:id="0" w:name="_Hlk82503272"/>
      <w:r>
        <w:rPr>
          <w:rFonts w:ascii="Times New Roman" w:hAnsi="Times New Roman" w:cs="Times New Roman"/>
          <w:lang w:eastAsia="ko-KR"/>
        </w:rPr>
        <w:t>Supplementary</w:t>
      </w:r>
      <w:bookmarkEnd w:id="0"/>
      <w:r>
        <w:rPr>
          <w:rFonts w:ascii="Times New Roman" w:hAnsi="Times New Roman" w:cs="Times New Roman"/>
          <w:lang w:eastAsia="ko-KR"/>
        </w:rPr>
        <w:t xml:space="preserve"> </w:t>
      </w:r>
      <w:r w:rsidRPr="00BA1404">
        <w:rPr>
          <w:rFonts w:ascii="Times New Roman" w:hAnsi="Times New Roman" w:cs="Times New Roman" w:hint="eastAsia"/>
          <w:lang w:eastAsia="ko-KR"/>
        </w:rPr>
        <w:t xml:space="preserve">Table 1. Comparisons of clinical scale based on presence of sepsis </w:t>
      </w:r>
    </w:p>
    <w:tbl>
      <w:tblPr>
        <w:tblW w:w="9425" w:type="dxa"/>
        <w:tblInd w:w="8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56"/>
        <w:gridCol w:w="2356"/>
        <w:gridCol w:w="2356"/>
        <w:gridCol w:w="2357"/>
      </w:tblGrid>
      <w:tr w:rsidR="001E313E" w:rsidRPr="00BA1404" w14:paraId="53879481" w14:textId="77777777" w:rsidTr="00A66785">
        <w:trPr>
          <w:trHeight w:val="417"/>
        </w:trPr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6864" w14:textId="77777777" w:rsidR="001E313E" w:rsidRPr="00BC7F06" w:rsidRDefault="001E313E" w:rsidP="00A6678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8A3C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A1404">
              <w:rPr>
                <w:rFonts w:ascii="Times New Roman" w:eastAsia="맑은 고딕" w:hAnsi="Times New Roman" w:cs="Times New Roman" w:hint="eastAsia"/>
                <w:color w:val="000000"/>
                <w:lang w:eastAsia="ko-KR" w:bidi="ar-SA"/>
              </w:rPr>
              <w:t>N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on-sepsis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0BB2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A1404">
              <w:rPr>
                <w:rFonts w:ascii="Times New Roman" w:eastAsia="맑은 고딕" w:hAnsi="Times New Roman" w:cs="Times New Roman" w:hint="eastAsia"/>
                <w:color w:val="000000"/>
                <w:lang w:eastAsia="ko-KR" w:bidi="ar-SA"/>
              </w:rPr>
              <w:t>S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epsis</w:t>
            </w:r>
          </w:p>
        </w:tc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74B8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A1404">
              <w:rPr>
                <w:rFonts w:ascii="Times New Roman" w:eastAsia="맑은 고딕" w:hAnsi="Times New Roman" w:cs="Times New Roman" w:hint="eastAsia"/>
                <w:i/>
                <w:color w:val="000000"/>
                <w:lang w:eastAsia="ko-KR" w:bidi="ar-SA"/>
              </w:rPr>
              <w:t>p</w:t>
            </w:r>
            <w:r w:rsidRPr="00BA1404">
              <w:rPr>
                <w:rFonts w:ascii="Times New Roman" w:eastAsia="맑은 고딕" w:hAnsi="Times New Roman" w:cs="Times New Roman" w:hint="eastAsia"/>
                <w:color w:val="000000"/>
                <w:lang w:eastAsia="ko-KR" w:bidi="ar-SA"/>
              </w:rPr>
              <w:t>-value</w:t>
            </w:r>
          </w:p>
        </w:tc>
      </w:tr>
      <w:tr w:rsidR="001E313E" w:rsidRPr="00BA1404" w14:paraId="726EBF64" w14:textId="77777777" w:rsidTr="00A66785">
        <w:trPr>
          <w:trHeight w:val="417"/>
        </w:trPr>
        <w:tc>
          <w:tcPr>
            <w:tcW w:w="23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F4A7" w14:textId="77777777" w:rsidR="001E313E" w:rsidRPr="00BC7F06" w:rsidRDefault="001E313E" w:rsidP="00A6678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CCI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71B3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5.26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2.19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C15B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7.20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1.97</w:t>
            </w:r>
          </w:p>
        </w:tc>
        <w:tc>
          <w:tcPr>
            <w:tcW w:w="23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BE64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0.85</w:t>
            </w:r>
          </w:p>
        </w:tc>
      </w:tr>
      <w:tr w:rsidR="001E313E" w:rsidRPr="00BA1404" w14:paraId="351BA126" w14:textId="77777777" w:rsidTr="00A66785">
        <w:trPr>
          <w:trHeight w:val="417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1DB160F5" w14:textId="77777777" w:rsidR="001E313E" w:rsidRPr="00BC7F06" w:rsidRDefault="001E313E" w:rsidP="00A6678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SOFA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38E153C6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11.38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3.45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37579252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11.23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3.39</w:t>
            </w:r>
          </w:p>
        </w:tc>
        <w:tc>
          <w:tcPr>
            <w:tcW w:w="2357" w:type="dxa"/>
            <w:shd w:val="clear" w:color="auto" w:fill="auto"/>
            <w:noWrap/>
            <w:vAlign w:val="center"/>
            <w:hideMark/>
          </w:tcPr>
          <w:p w14:paraId="359520E4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0.86</w:t>
            </w:r>
          </w:p>
        </w:tc>
      </w:tr>
      <w:tr w:rsidR="001E313E" w:rsidRPr="00BA1404" w14:paraId="63687AC9" w14:textId="77777777" w:rsidTr="00A66785">
        <w:trPr>
          <w:trHeight w:val="417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0001EBE0" w14:textId="77777777" w:rsidR="001E313E" w:rsidRPr="00BC7F06" w:rsidRDefault="001E313E" w:rsidP="00A6678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GCS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64C2A546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8.00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3.98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1A4B516A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7.94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4.02</w:t>
            </w:r>
          </w:p>
        </w:tc>
        <w:tc>
          <w:tcPr>
            <w:tcW w:w="2357" w:type="dxa"/>
            <w:shd w:val="clear" w:color="auto" w:fill="auto"/>
            <w:noWrap/>
            <w:vAlign w:val="center"/>
            <w:hideMark/>
          </w:tcPr>
          <w:p w14:paraId="567F0ED2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0.95</w:t>
            </w:r>
          </w:p>
        </w:tc>
      </w:tr>
      <w:tr w:rsidR="001E313E" w:rsidRPr="00BA1404" w14:paraId="2461AB43" w14:textId="77777777" w:rsidTr="00A66785">
        <w:trPr>
          <w:trHeight w:val="417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3A3B4B75" w14:textId="77777777" w:rsidR="001E313E" w:rsidRPr="00BC7F06" w:rsidRDefault="001E313E" w:rsidP="00A6678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APACHE II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0FCAAA90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22.70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7.09</w:t>
            </w:r>
          </w:p>
        </w:tc>
        <w:tc>
          <w:tcPr>
            <w:tcW w:w="2356" w:type="dxa"/>
            <w:shd w:val="clear" w:color="auto" w:fill="auto"/>
            <w:noWrap/>
            <w:vAlign w:val="center"/>
            <w:hideMark/>
          </w:tcPr>
          <w:p w14:paraId="6CFE0EBB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 xml:space="preserve">22.27 </w:t>
            </w:r>
            <w:r w:rsidRPr="00BA1404">
              <w:rPr>
                <w:rFonts w:ascii="맑은 고딕" w:eastAsia="맑은 고딕" w:hAnsi="맑은 고딕" w:cs="Times New Roman" w:hint="eastAsia"/>
                <w:color w:val="000000"/>
                <w:lang w:eastAsia="ko-KR" w:bidi="ar-SA"/>
              </w:rPr>
              <w:t xml:space="preserve">± </w:t>
            </w: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6.78</w:t>
            </w:r>
          </w:p>
        </w:tc>
        <w:tc>
          <w:tcPr>
            <w:tcW w:w="2357" w:type="dxa"/>
            <w:shd w:val="clear" w:color="auto" w:fill="auto"/>
            <w:noWrap/>
            <w:vAlign w:val="center"/>
            <w:hideMark/>
          </w:tcPr>
          <w:p w14:paraId="69881384" w14:textId="77777777" w:rsidR="001E313E" w:rsidRPr="00BC7F06" w:rsidRDefault="001E313E" w:rsidP="00A6678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</w:pPr>
            <w:r w:rsidRPr="00BC7F06">
              <w:rPr>
                <w:rFonts w:ascii="Times New Roman" w:eastAsia="맑은 고딕" w:hAnsi="Times New Roman" w:cs="Times New Roman"/>
                <w:color w:val="000000"/>
                <w:lang w:eastAsia="ko-KR" w:bidi="ar-SA"/>
              </w:rPr>
              <w:t>0.77</w:t>
            </w:r>
          </w:p>
        </w:tc>
      </w:tr>
    </w:tbl>
    <w:p w14:paraId="3985E33B" w14:textId="4A37A7A8" w:rsidR="001E313E" w:rsidRPr="001E313E" w:rsidRDefault="001E313E" w:rsidP="001E313E">
      <w:pPr>
        <w:pStyle w:val="a3"/>
        <w:rPr>
          <w:rFonts w:ascii="Times New Roman" w:hAnsi="Times New Roman" w:cs="Times New Roman"/>
        </w:rPr>
      </w:pPr>
      <w:r w:rsidRPr="001E313E">
        <w:rPr>
          <w:rFonts w:ascii="Times New Roman" w:hAnsi="Times New Roman" w:cs="Times New Roman"/>
        </w:rPr>
        <w:t>Data were presented as mean ± standard</w:t>
      </w:r>
      <w:r w:rsidR="00F956A3">
        <w:rPr>
          <w:rFonts w:ascii="Times New Roman" w:hAnsi="Times New Roman" w:cs="Times New Roman"/>
        </w:rPr>
        <w:t xml:space="preserve"> </w:t>
      </w:r>
      <w:r w:rsidRPr="001E313E">
        <w:rPr>
          <w:rFonts w:ascii="Times New Roman" w:hAnsi="Times New Roman" w:cs="Times New Roman"/>
        </w:rPr>
        <w:t>deviation.</w:t>
      </w:r>
    </w:p>
    <w:p w14:paraId="1BE3880A" w14:textId="606B2653" w:rsidR="00AF7152" w:rsidRPr="001E313E" w:rsidRDefault="001E313E" w:rsidP="001E313E">
      <w:pPr>
        <w:pStyle w:val="a3"/>
        <w:rPr>
          <w:rFonts w:ascii="Times New Roman" w:hAnsi="Times New Roman" w:cs="Times New Roman"/>
        </w:rPr>
      </w:pPr>
      <w:r w:rsidRPr="001E313E">
        <w:rPr>
          <w:rFonts w:ascii="Times New Roman" w:hAnsi="Times New Roman" w:cs="Times New Roman"/>
        </w:rPr>
        <w:t xml:space="preserve">Abbreviation: CCI, </w:t>
      </w:r>
      <w:proofErr w:type="spellStart"/>
      <w:r w:rsidRPr="001E313E">
        <w:rPr>
          <w:rFonts w:ascii="Times New Roman" w:hAnsi="Times New Roman" w:cs="Times New Roman"/>
        </w:rPr>
        <w:t>Charlson</w:t>
      </w:r>
      <w:proofErr w:type="spellEnd"/>
      <w:r w:rsidRPr="001E313E">
        <w:rPr>
          <w:rFonts w:ascii="Times New Roman" w:hAnsi="Times New Roman" w:cs="Times New Roman"/>
        </w:rPr>
        <w:t xml:space="preserve"> Comorbidity Index; SOFA, Sequential Organ Failure Assessment; APCHE II, Acute Physiology and Chronic Health Evaluation II; GCS, Glasgow Coma Scale</w:t>
      </w:r>
    </w:p>
    <w:sectPr w:rsidR="00AF7152" w:rsidRPr="001E313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9B95A" w14:textId="77777777" w:rsidR="006B1731" w:rsidRDefault="006B1731" w:rsidP="00F956A3">
      <w:pPr>
        <w:spacing w:after="0" w:line="240" w:lineRule="auto"/>
      </w:pPr>
      <w:r>
        <w:separator/>
      </w:r>
    </w:p>
  </w:endnote>
  <w:endnote w:type="continuationSeparator" w:id="0">
    <w:p w14:paraId="122439EC" w14:textId="77777777" w:rsidR="006B1731" w:rsidRDefault="006B1731" w:rsidP="00F9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altName w:val="Malgun Gothic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27B39" w14:textId="77777777" w:rsidR="006B1731" w:rsidRDefault="006B1731" w:rsidP="00F956A3">
      <w:pPr>
        <w:spacing w:after="0" w:line="240" w:lineRule="auto"/>
      </w:pPr>
      <w:r>
        <w:separator/>
      </w:r>
    </w:p>
  </w:footnote>
  <w:footnote w:type="continuationSeparator" w:id="0">
    <w:p w14:paraId="20638D41" w14:textId="77777777" w:rsidR="006B1731" w:rsidRDefault="006B1731" w:rsidP="00F95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3E"/>
    <w:rsid w:val="00192F4A"/>
    <w:rsid w:val="001E313E"/>
    <w:rsid w:val="005F2641"/>
    <w:rsid w:val="006B1731"/>
    <w:rsid w:val="00AF7152"/>
    <w:rsid w:val="00F9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12975"/>
  <w15:chartTrackingRefBased/>
  <w15:docId w15:val="{42F7CF1C-2531-44BB-8AA8-DA4FEC0B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13E"/>
    <w:pPr>
      <w:spacing w:after="200" w:line="276" w:lineRule="auto"/>
      <w:jc w:val="left"/>
    </w:pPr>
    <w:rPr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13E"/>
    <w:pPr>
      <w:spacing w:after="0" w:line="240" w:lineRule="auto"/>
      <w:jc w:val="left"/>
    </w:pPr>
    <w:rPr>
      <w:kern w:val="0"/>
      <w:sz w:val="22"/>
      <w:lang w:eastAsia="en-US" w:bidi="en-US"/>
    </w:rPr>
  </w:style>
  <w:style w:type="paragraph" w:styleId="a4">
    <w:name w:val="header"/>
    <w:basedOn w:val="a"/>
    <w:link w:val="Char"/>
    <w:uiPriority w:val="99"/>
    <w:unhideWhenUsed/>
    <w:rsid w:val="00F956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956A3"/>
    <w:rPr>
      <w:kern w:val="0"/>
      <w:sz w:val="22"/>
      <w:lang w:eastAsia="en-US" w:bidi="en-US"/>
    </w:rPr>
  </w:style>
  <w:style w:type="paragraph" w:styleId="a5">
    <w:name w:val="footer"/>
    <w:basedOn w:val="a"/>
    <w:link w:val="Char0"/>
    <w:uiPriority w:val="99"/>
    <w:unhideWhenUsed/>
    <w:rsid w:val="00F956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956A3"/>
    <w:rPr>
      <w:kern w:val="0"/>
      <w:sz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SHINA LEE</dc:creator>
  <cp:keywords/>
  <dc:description/>
  <cp:lastModifiedBy>SHINA LEE</cp:lastModifiedBy>
  <cp:revision>2</cp:revision>
  <dcterms:created xsi:type="dcterms:W3CDTF">2022-02-09T09:38:00Z</dcterms:created>
  <dcterms:modified xsi:type="dcterms:W3CDTF">2022-02-09T09:38:00Z</dcterms:modified>
</cp:coreProperties>
</file>