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587FA" w14:textId="6F51B5FA" w:rsidR="00B16695" w:rsidRPr="00E27D72" w:rsidRDefault="00B16695" w:rsidP="00B16695">
      <w:pPr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b/>
          <w:bCs/>
          <w:szCs w:val="24"/>
        </w:rPr>
        <w:t xml:space="preserve">Supplementary </w:t>
      </w:r>
      <w:r w:rsidRPr="00E27D72">
        <w:rPr>
          <w:rFonts w:ascii="Times New Roman" w:eastAsia="標楷體" w:hAnsi="Times New Roman" w:cs="Times New Roman"/>
          <w:b/>
          <w:bCs/>
          <w:szCs w:val="24"/>
        </w:rPr>
        <w:t xml:space="preserve">Table </w:t>
      </w:r>
      <w:r w:rsidR="00AA4698">
        <w:rPr>
          <w:rFonts w:ascii="Times New Roman" w:eastAsia="標楷體" w:hAnsi="Times New Roman" w:cs="Times New Roman"/>
          <w:b/>
          <w:bCs/>
          <w:szCs w:val="24"/>
        </w:rPr>
        <w:t>2</w:t>
      </w:r>
      <w:r w:rsidRPr="00E27D72">
        <w:rPr>
          <w:rFonts w:ascii="Times New Roman" w:eastAsia="標楷體" w:hAnsi="Times New Roman" w:cs="Times New Roman"/>
          <w:b/>
          <w:bCs/>
          <w:szCs w:val="24"/>
        </w:rPr>
        <w:t>.</w:t>
      </w:r>
      <w:r w:rsidRPr="00E27D72">
        <w:rPr>
          <w:rFonts w:ascii="Times New Roman" w:eastAsia="標楷體" w:hAnsi="Times New Roman" w:cs="Times New Roman"/>
          <w:szCs w:val="24"/>
        </w:rPr>
        <w:t xml:space="preserve"> Adjusted logistic regression models for analyzing the association between quartile for dietary pattern and risk of the different stages of CKD</w:t>
      </w:r>
      <w:r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74260C" w:rsidRPr="0074260C">
        <w:rPr>
          <w:rFonts w:ascii="Times New Roman" w:eastAsia="標楷體" w:hAnsi="Times New Roman" w:cs="Times New Roman"/>
          <w:szCs w:val="24"/>
        </w:rPr>
        <w:t>using the second 24-hour recall measurement from the NHANES cohort</w:t>
      </w:r>
    </w:p>
    <w:tbl>
      <w:tblPr>
        <w:tblStyle w:val="a5"/>
        <w:tblW w:w="939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27"/>
        <w:gridCol w:w="851"/>
        <w:gridCol w:w="1417"/>
        <w:gridCol w:w="851"/>
        <w:gridCol w:w="1417"/>
        <w:gridCol w:w="851"/>
        <w:gridCol w:w="1276"/>
      </w:tblGrid>
      <w:tr w:rsidR="00AE41EC" w:rsidRPr="00AE41EC" w14:paraId="76A8AC2E" w14:textId="77777777" w:rsidTr="00D178EF">
        <w:tc>
          <w:tcPr>
            <w:tcW w:w="272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8E4614" w14:textId="77777777" w:rsidR="00B16695" w:rsidRPr="00AE41EC" w:rsidRDefault="00B16695" w:rsidP="00D178EF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bookmarkStart w:id="0" w:name="OLE_LINK1"/>
            <w:r w:rsidRPr="00AE41EC">
              <w:rPr>
                <w:rFonts w:ascii="Times New Roman" w:eastAsia="標楷體" w:hAnsi="Times New Roman" w:cs="Times New Roman"/>
                <w:szCs w:val="24"/>
              </w:rPr>
              <w:t>Dietary patterns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235950" w14:textId="77777777" w:rsidR="00B16695" w:rsidRPr="00AE41EC" w:rsidRDefault="00B16695" w:rsidP="00D178EF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Model 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262935" w14:textId="77777777" w:rsidR="00B16695" w:rsidRPr="00AE41EC" w:rsidRDefault="00B16695" w:rsidP="00D178EF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Model 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079340" w14:textId="77777777" w:rsidR="00B16695" w:rsidRPr="00AE41EC" w:rsidRDefault="00B16695" w:rsidP="00D178EF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Model 3</w:t>
            </w:r>
          </w:p>
        </w:tc>
      </w:tr>
      <w:tr w:rsidR="00AE41EC" w:rsidRPr="00AE41EC" w14:paraId="403E6F3C" w14:textId="77777777" w:rsidTr="00D178EF">
        <w:tc>
          <w:tcPr>
            <w:tcW w:w="2727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E25ECE" w14:textId="77777777" w:rsidR="00B16695" w:rsidRPr="00AE41EC" w:rsidRDefault="00B16695" w:rsidP="00D178EF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5BEA5D" w14:textId="77777777" w:rsidR="00B16695" w:rsidRPr="00AE41EC" w:rsidRDefault="00B16695" w:rsidP="00D178EF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OR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3AD058" w14:textId="77777777" w:rsidR="00B16695" w:rsidRPr="00AE41EC" w:rsidRDefault="00B16695" w:rsidP="00D178EF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95%CI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57A2A6" w14:textId="77777777" w:rsidR="00B16695" w:rsidRPr="00AE41EC" w:rsidRDefault="00B16695" w:rsidP="00D178EF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OR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079C9C" w14:textId="77777777" w:rsidR="00B16695" w:rsidRPr="00AE41EC" w:rsidRDefault="00B16695" w:rsidP="00D178EF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95%CI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0FF280" w14:textId="77777777" w:rsidR="00B16695" w:rsidRPr="00AE41EC" w:rsidRDefault="00B16695" w:rsidP="00D178EF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OR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D6EC92" w14:textId="77777777" w:rsidR="00B16695" w:rsidRPr="00AE41EC" w:rsidRDefault="00B16695" w:rsidP="00D178EF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95%CI</w:t>
            </w:r>
          </w:p>
        </w:tc>
      </w:tr>
      <w:tr w:rsidR="00AE41EC" w:rsidRPr="00AE41EC" w14:paraId="0B74CFB1" w14:textId="77777777" w:rsidTr="00D178EF">
        <w:tc>
          <w:tcPr>
            <w:tcW w:w="9390" w:type="dxa"/>
            <w:gridSpan w:val="7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63E349A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 xml:space="preserve">Dietary pattern 1 [saturated fatty acids &amp; MUFA] </w:t>
            </w:r>
          </w:p>
        </w:tc>
      </w:tr>
      <w:tr w:rsidR="00AE41EC" w:rsidRPr="00AE41EC" w14:paraId="4F3F095E" w14:textId="77777777" w:rsidTr="00D178EF">
        <w:tc>
          <w:tcPr>
            <w:tcW w:w="2727" w:type="dxa"/>
            <w:vAlign w:val="center"/>
          </w:tcPr>
          <w:p w14:paraId="1B506151" w14:textId="77777777" w:rsidR="00B16695" w:rsidRPr="00AE41EC" w:rsidRDefault="00B16695" w:rsidP="00D178EF">
            <w:pPr>
              <w:snapToGrid w:val="0"/>
              <w:spacing w:before="60"/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bCs/>
                <w:szCs w:val="24"/>
              </w:rPr>
              <w:t>High intake</w:t>
            </w:r>
          </w:p>
        </w:tc>
        <w:tc>
          <w:tcPr>
            <w:tcW w:w="851" w:type="dxa"/>
          </w:tcPr>
          <w:p w14:paraId="75B213C0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1.00</w:t>
            </w:r>
          </w:p>
        </w:tc>
        <w:tc>
          <w:tcPr>
            <w:tcW w:w="1417" w:type="dxa"/>
          </w:tcPr>
          <w:p w14:paraId="4BAC96D9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51" w:type="dxa"/>
          </w:tcPr>
          <w:p w14:paraId="3723E477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1.00</w:t>
            </w:r>
          </w:p>
        </w:tc>
        <w:tc>
          <w:tcPr>
            <w:tcW w:w="1417" w:type="dxa"/>
          </w:tcPr>
          <w:p w14:paraId="770076B4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51" w:type="dxa"/>
          </w:tcPr>
          <w:p w14:paraId="67D6D08C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1.00</w:t>
            </w:r>
          </w:p>
        </w:tc>
        <w:tc>
          <w:tcPr>
            <w:tcW w:w="1276" w:type="dxa"/>
          </w:tcPr>
          <w:p w14:paraId="370B801F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AE41EC" w:rsidRPr="00AE41EC" w14:paraId="4BA81E14" w14:textId="77777777" w:rsidTr="00D178EF">
        <w:tc>
          <w:tcPr>
            <w:tcW w:w="2727" w:type="dxa"/>
            <w:vAlign w:val="center"/>
          </w:tcPr>
          <w:p w14:paraId="40572866" w14:textId="77777777" w:rsidR="00B16695" w:rsidRPr="00AE41EC" w:rsidRDefault="00B16695" w:rsidP="00D178EF">
            <w:pPr>
              <w:snapToGrid w:val="0"/>
              <w:spacing w:before="60"/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Style w:val="a4"/>
                <w:rFonts w:cs="Times New Roman"/>
                <w:szCs w:val="24"/>
              </w:rPr>
              <w:t>Middle-to-high intake</w:t>
            </w:r>
          </w:p>
        </w:tc>
        <w:tc>
          <w:tcPr>
            <w:tcW w:w="851" w:type="dxa"/>
          </w:tcPr>
          <w:p w14:paraId="6AB5B54E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0.9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</w:p>
        </w:tc>
        <w:tc>
          <w:tcPr>
            <w:tcW w:w="1417" w:type="dxa"/>
          </w:tcPr>
          <w:p w14:paraId="57F972E3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0.7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AE41EC">
              <w:rPr>
                <w:rFonts w:ascii="Times New Roman" w:eastAsia="標楷體" w:hAnsi="Times New Roman" w:cs="Times New Roman"/>
                <w:bCs/>
                <w:szCs w:val="24"/>
              </w:rPr>
              <w:t>–</w:t>
            </w:r>
            <w:r w:rsidRPr="00AE41EC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16</w:t>
            </w:r>
          </w:p>
        </w:tc>
        <w:tc>
          <w:tcPr>
            <w:tcW w:w="851" w:type="dxa"/>
          </w:tcPr>
          <w:p w14:paraId="17B94A7B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0.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67</w:t>
            </w:r>
          </w:p>
        </w:tc>
        <w:tc>
          <w:tcPr>
            <w:tcW w:w="1417" w:type="dxa"/>
          </w:tcPr>
          <w:p w14:paraId="3A6B0642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0.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46</w:t>
            </w:r>
            <w:r w:rsidRPr="00AE41EC">
              <w:rPr>
                <w:rFonts w:ascii="Times New Roman" w:eastAsia="標楷體" w:hAnsi="Times New Roman" w:cs="Times New Roman"/>
                <w:szCs w:val="24"/>
              </w:rPr>
              <w:t>–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0.99</w:t>
            </w:r>
          </w:p>
        </w:tc>
        <w:tc>
          <w:tcPr>
            <w:tcW w:w="851" w:type="dxa"/>
          </w:tcPr>
          <w:p w14:paraId="36DBE6F2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0.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65</w:t>
            </w:r>
          </w:p>
        </w:tc>
        <w:tc>
          <w:tcPr>
            <w:tcW w:w="1276" w:type="dxa"/>
          </w:tcPr>
          <w:p w14:paraId="2D37AB01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0.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44</w:t>
            </w:r>
            <w:r w:rsidRPr="00AE41EC">
              <w:rPr>
                <w:rFonts w:ascii="Times New Roman" w:eastAsia="標楷體" w:hAnsi="Times New Roman" w:cs="Times New Roman"/>
                <w:szCs w:val="24"/>
              </w:rPr>
              <w:t>–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0.97</w:t>
            </w:r>
          </w:p>
        </w:tc>
      </w:tr>
      <w:tr w:rsidR="00AE41EC" w:rsidRPr="00AE41EC" w14:paraId="14BCCD2A" w14:textId="77777777" w:rsidTr="00D178EF">
        <w:tc>
          <w:tcPr>
            <w:tcW w:w="2727" w:type="dxa"/>
            <w:vAlign w:val="center"/>
          </w:tcPr>
          <w:p w14:paraId="0B96C182" w14:textId="77777777" w:rsidR="00B16695" w:rsidRPr="00AE41EC" w:rsidRDefault="00B16695" w:rsidP="00D178EF">
            <w:pPr>
              <w:snapToGrid w:val="0"/>
              <w:spacing w:before="60"/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Style w:val="a4"/>
                <w:rFonts w:cs="Times New Roman"/>
                <w:szCs w:val="24"/>
              </w:rPr>
              <w:t>Low-to-middle intake</w:t>
            </w:r>
          </w:p>
        </w:tc>
        <w:tc>
          <w:tcPr>
            <w:tcW w:w="851" w:type="dxa"/>
          </w:tcPr>
          <w:p w14:paraId="318A3C58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09</w:t>
            </w:r>
          </w:p>
        </w:tc>
        <w:tc>
          <w:tcPr>
            <w:tcW w:w="1417" w:type="dxa"/>
          </w:tcPr>
          <w:p w14:paraId="1F39C494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0.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86</w:t>
            </w:r>
            <w:r w:rsidRPr="00AE41EC">
              <w:rPr>
                <w:rFonts w:ascii="Times New Roman" w:eastAsia="標楷體" w:hAnsi="Times New Roman" w:cs="Times New Roman"/>
                <w:szCs w:val="24"/>
              </w:rPr>
              <w:t>–1.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39</w:t>
            </w:r>
          </w:p>
        </w:tc>
        <w:tc>
          <w:tcPr>
            <w:tcW w:w="851" w:type="dxa"/>
          </w:tcPr>
          <w:p w14:paraId="0637159F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1.0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</w:p>
        </w:tc>
        <w:tc>
          <w:tcPr>
            <w:tcW w:w="1417" w:type="dxa"/>
          </w:tcPr>
          <w:p w14:paraId="0A451C8D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0.7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AE41EC">
              <w:rPr>
                <w:rFonts w:ascii="Times New Roman" w:eastAsia="標楷體" w:hAnsi="Times New Roman" w:cs="Times New Roman"/>
                <w:szCs w:val="24"/>
              </w:rPr>
              <w:t>–1.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52</w:t>
            </w:r>
          </w:p>
        </w:tc>
        <w:tc>
          <w:tcPr>
            <w:tcW w:w="851" w:type="dxa"/>
          </w:tcPr>
          <w:p w14:paraId="18651202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1.00</w:t>
            </w:r>
          </w:p>
        </w:tc>
        <w:tc>
          <w:tcPr>
            <w:tcW w:w="1276" w:type="dxa"/>
          </w:tcPr>
          <w:p w14:paraId="7870A6D2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0.6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9</w:t>
            </w:r>
            <w:r w:rsidRPr="00AE41EC">
              <w:rPr>
                <w:rFonts w:ascii="Times New Roman" w:eastAsia="標楷體" w:hAnsi="Times New Roman" w:cs="Times New Roman"/>
                <w:szCs w:val="24"/>
              </w:rPr>
              <w:t>–1.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 w:rsidRPr="00AE41EC">
              <w:rPr>
                <w:rFonts w:ascii="Times New Roman" w:eastAsia="標楷體" w:hAnsi="Times New Roman" w:cs="Times New Roman"/>
                <w:szCs w:val="24"/>
              </w:rPr>
              <w:t>6</w:t>
            </w:r>
          </w:p>
        </w:tc>
      </w:tr>
      <w:tr w:rsidR="00AE41EC" w:rsidRPr="00AE41EC" w14:paraId="7C57CDAB" w14:textId="77777777" w:rsidTr="00D178EF">
        <w:tc>
          <w:tcPr>
            <w:tcW w:w="2727" w:type="dxa"/>
            <w:tcBorders>
              <w:bottom w:val="single" w:sz="4" w:space="0" w:color="auto"/>
            </w:tcBorders>
            <w:vAlign w:val="center"/>
          </w:tcPr>
          <w:p w14:paraId="2A1775F0" w14:textId="77777777" w:rsidR="00B16695" w:rsidRPr="00AE41EC" w:rsidRDefault="00B16695" w:rsidP="00D178EF">
            <w:pPr>
              <w:snapToGrid w:val="0"/>
              <w:spacing w:before="60"/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bCs/>
                <w:szCs w:val="24"/>
              </w:rPr>
              <w:t>Low intake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1143C12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05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0516E1B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0.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83</w:t>
            </w:r>
            <w:r w:rsidRPr="00AE41EC">
              <w:rPr>
                <w:rFonts w:ascii="Times New Roman" w:eastAsia="標楷體" w:hAnsi="Times New Roman" w:cs="Times New Roman"/>
                <w:szCs w:val="24"/>
              </w:rPr>
              <w:t>–1.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34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EF9ED68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0.94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5158254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0.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66</w:t>
            </w:r>
            <w:r w:rsidRPr="00AE41EC">
              <w:rPr>
                <w:rFonts w:ascii="Times New Roman" w:eastAsia="標楷體" w:hAnsi="Times New Roman" w:cs="Times New Roman"/>
                <w:szCs w:val="24"/>
              </w:rPr>
              <w:t>–1.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35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535984C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0.8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42075E6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0.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59</w:t>
            </w:r>
            <w:r w:rsidRPr="00AE41EC">
              <w:rPr>
                <w:rFonts w:ascii="Times New Roman" w:eastAsia="標楷體" w:hAnsi="Times New Roman" w:cs="Times New Roman"/>
                <w:szCs w:val="24"/>
              </w:rPr>
              <w:t>–1.2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</w:p>
        </w:tc>
      </w:tr>
      <w:tr w:rsidR="00AE41EC" w:rsidRPr="00AE41EC" w14:paraId="1C244024" w14:textId="77777777" w:rsidTr="00D178EF">
        <w:tc>
          <w:tcPr>
            <w:tcW w:w="9390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F7A2683" w14:textId="77777777" w:rsidR="00B16695" w:rsidRPr="00AE41EC" w:rsidRDefault="00B16695" w:rsidP="00D178EF">
            <w:pPr>
              <w:snapToGrid w:val="0"/>
              <w:contextualSpacing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 xml:space="preserve">Dietary pattern 2 [vitamins &amp; minerals] </w:t>
            </w:r>
          </w:p>
        </w:tc>
      </w:tr>
      <w:tr w:rsidR="00AE41EC" w:rsidRPr="00AE41EC" w14:paraId="4B1073AC" w14:textId="77777777" w:rsidTr="00D178EF">
        <w:tc>
          <w:tcPr>
            <w:tcW w:w="2727" w:type="dxa"/>
            <w:tcBorders>
              <w:top w:val="single" w:sz="4" w:space="0" w:color="auto"/>
            </w:tcBorders>
            <w:vAlign w:val="center"/>
          </w:tcPr>
          <w:p w14:paraId="35BD62AC" w14:textId="77777777" w:rsidR="00B16695" w:rsidRPr="00AE41EC" w:rsidRDefault="00B16695" w:rsidP="00D178EF">
            <w:pPr>
              <w:snapToGrid w:val="0"/>
              <w:spacing w:before="60"/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bCs/>
                <w:szCs w:val="24"/>
              </w:rPr>
              <w:t>High intake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D7F1FCD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1.00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0F3C19B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25731C0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1.00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61C4F71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72080D6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4FB62F7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AE41EC" w:rsidRPr="00AE41EC" w14:paraId="552C79C2" w14:textId="77777777" w:rsidTr="00D178EF">
        <w:tc>
          <w:tcPr>
            <w:tcW w:w="2727" w:type="dxa"/>
            <w:vAlign w:val="center"/>
          </w:tcPr>
          <w:p w14:paraId="5132746F" w14:textId="77777777" w:rsidR="00B16695" w:rsidRPr="00AE41EC" w:rsidRDefault="00B16695" w:rsidP="00D178EF">
            <w:pPr>
              <w:snapToGrid w:val="0"/>
              <w:spacing w:before="60"/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Style w:val="a4"/>
                <w:rFonts w:cs="Times New Roman"/>
                <w:szCs w:val="24"/>
              </w:rPr>
              <w:t>Middle-to-high intake</w:t>
            </w:r>
          </w:p>
        </w:tc>
        <w:tc>
          <w:tcPr>
            <w:tcW w:w="851" w:type="dxa"/>
          </w:tcPr>
          <w:p w14:paraId="17A9B632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1.2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</w:p>
        </w:tc>
        <w:tc>
          <w:tcPr>
            <w:tcW w:w="1417" w:type="dxa"/>
          </w:tcPr>
          <w:p w14:paraId="64BF56E8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0.9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7</w:t>
            </w:r>
            <w:r w:rsidRPr="00AE41EC">
              <w:rPr>
                <w:rFonts w:ascii="Times New Roman" w:eastAsia="標楷體" w:hAnsi="Times New Roman" w:cs="Times New Roman"/>
                <w:szCs w:val="24"/>
              </w:rPr>
              <w:t>–1.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60</w:t>
            </w:r>
          </w:p>
        </w:tc>
        <w:tc>
          <w:tcPr>
            <w:tcW w:w="851" w:type="dxa"/>
          </w:tcPr>
          <w:p w14:paraId="1B75EBB5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55</w:t>
            </w:r>
          </w:p>
        </w:tc>
        <w:tc>
          <w:tcPr>
            <w:tcW w:w="1417" w:type="dxa"/>
          </w:tcPr>
          <w:p w14:paraId="15E04809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1.05</w:t>
            </w:r>
            <w:r w:rsidRPr="00AE41EC">
              <w:rPr>
                <w:rFonts w:ascii="Times New Roman" w:eastAsia="標楷體" w:hAnsi="Times New Roman" w:cs="Times New Roman"/>
                <w:szCs w:val="24"/>
              </w:rPr>
              <w:t>–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2.28</w:t>
            </w:r>
          </w:p>
        </w:tc>
        <w:tc>
          <w:tcPr>
            <w:tcW w:w="851" w:type="dxa"/>
          </w:tcPr>
          <w:p w14:paraId="58384D78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51</w:t>
            </w:r>
          </w:p>
        </w:tc>
        <w:tc>
          <w:tcPr>
            <w:tcW w:w="1276" w:type="dxa"/>
          </w:tcPr>
          <w:p w14:paraId="0300EA63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1.01</w:t>
            </w:r>
            <w:r w:rsidRPr="00AE41EC">
              <w:rPr>
                <w:rFonts w:ascii="Times New Roman" w:eastAsia="標楷體" w:hAnsi="Times New Roman" w:cs="Times New Roman"/>
                <w:szCs w:val="24"/>
              </w:rPr>
              <w:t>–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2.27</w:t>
            </w:r>
          </w:p>
        </w:tc>
      </w:tr>
      <w:tr w:rsidR="00AE41EC" w:rsidRPr="00AE41EC" w14:paraId="05533A86" w14:textId="77777777" w:rsidTr="00D178EF">
        <w:tc>
          <w:tcPr>
            <w:tcW w:w="2727" w:type="dxa"/>
            <w:vAlign w:val="center"/>
          </w:tcPr>
          <w:p w14:paraId="2647DE3F" w14:textId="77777777" w:rsidR="00B16695" w:rsidRPr="00AE41EC" w:rsidRDefault="00B16695" w:rsidP="00D178EF">
            <w:pPr>
              <w:snapToGrid w:val="0"/>
              <w:spacing w:before="60"/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Style w:val="a4"/>
                <w:rFonts w:cs="Times New Roman"/>
                <w:szCs w:val="24"/>
              </w:rPr>
              <w:t>Low-to-middle intake</w:t>
            </w:r>
          </w:p>
        </w:tc>
        <w:tc>
          <w:tcPr>
            <w:tcW w:w="851" w:type="dxa"/>
          </w:tcPr>
          <w:p w14:paraId="2E25EE68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53</w:t>
            </w:r>
          </w:p>
        </w:tc>
        <w:tc>
          <w:tcPr>
            <w:tcW w:w="1417" w:type="dxa"/>
          </w:tcPr>
          <w:p w14:paraId="0037C541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20</w:t>
            </w:r>
            <w:r w:rsidRPr="00AE41EC">
              <w:rPr>
                <w:rFonts w:ascii="Times New Roman" w:eastAsia="標楷體" w:hAnsi="Times New Roman" w:cs="Times New Roman"/>
                <w:szCs w:val="24"/>
              </w:rPr>
              <w:t>–1.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96</w:t>
            </w:r>
          </w:p>
        </w:tc>
        <w:tc>
          <w:tcPr>
            <w:tcW w:w="851" w:type="dxa"/>
          </w:tcPr>
          <w:p w14:paraId="76970E4D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96</w:t>
            </w:r>
          </w:p>
        </w:tc>
        <w:tc>
          <w:tcPr>
            <w:tcW w:w="1417" w:type="dxa"/>
          </w:tcPr>
          <w:p w14:paraId="1C0C88F4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1.34</w:t>
            </w:r>
            <w:r w:rsidRPr="00AE41EC">
              <w:rPr>
                <w:rFonts w:ascii="Times New Roman" w:eastAsia="標楷體" w:hAnsi="Times New Roman" w:cs="Times New Roman"/>
                <w:szCs w:val="24"/>
              </w:rPr>
              <w:t>–2.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87</w:t>
            </w:r>
          </w:p>
        </w:tc>
        <w:tc>
          <w:tcPr>
            <w:tcW w:w="851" w:type="dxa"/>
          </w:tcPr>
          <w:p w14:paraId="27EEA693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95</w:t>
            </w:r>
          </w:p>
        </w:tc>
        <w:tc>
          <w:tcPr>
            <w:tcW w:w="1276" w:type="dxa"/>
          </w:tcPr>
          <w:p w14:paraId="09791625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1.31</w:t>
            </w:r>
            <w:r w:rsidRPr="00AE41EC">
              <w:rPr>
                <w:rFonts w:ascii="Times New Roman" w:eastAsia="標楷體" w:hAnsi="Times New Roman" w:cs="Times New Roman"/>
                <w:szCs w:val="24"/>
              </w:rPr>
              <w:t>–2.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90</w:t>
            </w:r>
          </w:p>
        </w:tc>
      </w:tr>
      <w:tr w:rsidR="00AE41EC" w:rsidRPr="00AE41EC" w14:paraId="19E3828F" w14:textId="77777777" w:rsidTr="00D178EF">
        <w:tc>
          <w:tcPr>
            <w:tcW w:w="2727" w:type="dxa"/>
            <w:tcBorders>
              <w:bottom w:val="single" w:sz="4" w:space="0" w:color="auto"/>
            </w:tcBorders>
            <w:vAlign w:val="center"/>
          </w:tcPr>
          <w:p w14:paraId="64F8D92E" w14:textId="77777777" w:rsidR="00B16695" w:rsidRPr="00AE41EC" w:rsidRDefault="00B16695" w:rsidP="00D178EF">
            <w:pPr>
              <w:snapToGrid w:val="0"/>
              <w:spacing w:before="60"/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bCs/>
                <w:szCs w:val="24"/>
              </w:rPr>
              <w:t>Low intake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9B0A3E3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60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88BFDB4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25</w:t>
            </w:r>
            <w:r w:rsidRPr="00AE41EC">
              <w:rPr>
                <w:rFonts w:ascii="Times New Roman" w:eastAsia="標楷體" w:hAnsi="Times New Roman" w:cs="Times New Roman"/>
                <w:szCs w:val="24"/>
              </w:rPr>
              <w:t>–2.0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D90ABBF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94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219918E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32</w:t>
            </w:r>
            <w:r w:rsidRPr="00AE41EC">
              <w:rPr>
                <w:rFonts w:ascii="Times New Roman" w:eastAsia="標楷體" w:hAnsi="Times New Roman" w:cs="Times New Roman"/>
                <w:szCs w:val="24"/>
              </w:rPr>
              <w:t>–2.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86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9F1E640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93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01B1438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30</w:t>
            </w:r>
            <w:r w:rsidRPr="00AE41EC">
              <w:rPr>
                <w:rFonts w:ascii="Times New Roman" w:eastAsia="標楷體" w:hAnsi="Times New Roman" w:cs="Times New Roman"/>
                <w:szCs w:val="24"/>
              </w:rPr>
              <w:t>–2.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88</w:t>
            </w:r>
          </w:p>
        </w:tc>
      </w:tr>
      <w:tr w:rsidR="00AE41EC" w:rsidRPr="00AE41EC" w14:paraId="5403883B" w14:textId="77777777" w:rsidTr="00D178EF">
        <w:tc>
          <w:tcPr>
            <w:tcW w:w="9390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8147619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Dietary pattern 3 [cholesterols &amp;</w:t>
            </w:r>
            <w:r w:rsidRPr="00AE41EC">
              <w:rPr>
                <w:rFonts w:ascii="Times New Roman" w:hAnsi="Times New Roman" w:cs="Times New Roman"/>
                <w:szCs w:val="24"/>
              </w:rPr>
              <w:t xml:space="preserve"> PUFA</w:t>
            </w:r>
            <w:r w:rsidRPr="00AE41EC">
              <w:rPr>
                <w:rFonts w:ascii="Times New Roman" w:eastAsia="標楷體" w:hAnsi="Times New Roman" w:cs="Times New Roman"/>
                <w:szCs w:val="24"/>
              </w:rPr>
              <w:t xml:space="preserve">] </w:t>
            </w:r>
          </w:p>
        </w:tc>
      </w:tr>
      <w:tr w:rsidR="00AE41EC" w:rsidRPr="00AE41EC" w14:paraId="186F0A26" w14:textId="77777777" w:rsidTr="00D178EF">
        <w:tc>
          <w:tcPr>
            <w:tcW w:w="2727" w:type="dxa"/>
            <w:tcBorders>
              <w:top w:val="single" w:sz="4" w:space="0" w:color="auto"/>
            </w:tcBorders>
            <w:vAlign w:val="center"/>
          </w:tcPr>
          <w:p w14:paraId="268E0F89" w14:textId="77777777" w:rsidR="00B16695" w:rsidRPr="00AE41EC" w:rsidRDefault="00B16695" w:rsidP="00D178EF">
            <w:pPr>
              <w:snapToGrid w:val="0"/>
              <w:spacing w:before="60"/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bCs/>
                <w:szCs w:val="24"/>
              </w:rPr>
              <w:t>High intake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2F6B4EA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1.00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D874D0D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AA3AF9C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1.00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494BCE0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91EC8FA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1.00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D10CC00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AE41EC" w:rsidRPr="00AE41EC" w14:paraId="36570BDA" w14:textId="77777777" w:rsidTr="00D178EF">
        <w:tc>
          <w:tcPr>
            <w:tcW w:w="2727" w:type="dxa"/>
            <w:vAlign w:val="center"/>
          </w:tcPr>
          <w:p w14:paraId="76E507BA" w14:textId="77777777" w:rsidR="00B16695" w:rsidRPr="00AE41EC" w:rsidRDefault="00B16695" w:rsidP="00D178EF">
            <w:pPr>
              <w:snapToGrid w:val="0"/>
              <w:spacing w:before="60"/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Style w:val="a4"/>
                <w:rFonts w:cs="Times New Roman"/>
                <w:szCs w:val="24"/>
              </w:rPr>
              <w:t>Middle-to-high intake</w:t>
            </w:r>
          </w:p>
        </w:tc>
        <w:tc>
          <w:tcPr>
            <w:tcW w:w="851" w:type="dxa"/>
          </w:tcPr>
          <w:p w14:paraId="4B66660D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02</w:t>
            </w:r>
          </w:p>
        </w:tc>
        <w:tc>
          <w:tcPr>
            <w:tcW w:w="1417" w:type="dxa"/>
          </w:tcPr>
          <w:p w14:paraId="3265E7C0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0.80</w:t>
            </w:r>
            <w:r w:rsidRPr="00AE41EC">
              <w:rPr>
                <w:rFonts w:ascii="Times New Roman" w:eastAsia="標楷體" w:hAnsi="Times New Roman" w:cs="Times New Roman"/>
                <w:szCs w:val="24"/>
              </w:rPr>
              <w:t>–1.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31</w:t>
            </w:r>
          </w:p>
        </w:tc>
        <w:tc>
          <w:tcPr>
            <w:tcW w:w="851" w:type="dxa"/>
          </w:tcPr>
          <w:p w14:paraId="0A78813A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29</w:t>
            </w:r>
          </w:p>
        </w:tc>
        <w:tc>
          <w:tcPr>
            <w:tcW w:w="1417" w:type="dxa"/>
          </w:tcPr>
          <w:p w14:paraId="4C0244B1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0.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88</w:t>
            </w:r>
            <w:r w:rsidRPr="00AE41EC">
              <w:rPr>
                <w:rFonts w:ascii="Times New Roman" w:eastAsia="標楷體" w:hAnsi="Times New Roman" w:cs="Times New Roman"/>
                <w:szCs w:val="24"/>
              </w:rPr>
              <w:t>–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1.88</w:t>
            </w:r>
          </w:p>
        </w:tc>
        <w:tc>
          <w:tcPr>
            <w:tcW w:w="851" w:type="dxa"/>
          </w:tcPr>
          <w:p w14:paraId="0E12241A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26</w:t>
            </w:r>
          </w:p>
        </w:tc>
        <w:tc>
          <w:tcPr>
            <w:tcW w:w="1276" w:type="dxa"/>
          </w:tcPr>
          <w:p w14:paraId="68FFBF34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0.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85</w:t>
            </w:r>
            <w:r w:rsidRPr="00AE41EC">
              <w:rPr>
                <w:rFonts w:ascii="Times New Roman" w:eastAsia="標楷體" w:hAnsi="Times New Roman" w:cs="Times New Roman"/>
                <w:szCs w:val="24"/>
              </w:rPr>
              <w:t>–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1.86</w:t>
            </w:r>
          </w:p>
        </w:tc>
      </w:tr>
      <w:tr w:rsidR="00AE41EC" w:rsidRPr="00AE41EC" w14:paraId="1A44C7EA" w14:textId="77777777" w:rsidTr="00D178EF">
        <w:tc>
          <w:tcPr>
            <w:tcW w:w="2727" w:type="dxa"/>
            <w:vAlign w:val="center"/>
          </w:tcPr>
          <w:p w14:paraId="446E7B7E" w14:textId="77777777" w:rsidR="00B16695" w:rsidRPr="00AE41EC" w:rsidRDefault="00B16695" w:rsidP="00D178EF">
            <w:pPr>
              <w:snapToGrid w:val="0"/>
              <w:spacing w:before="60"/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Style w:val="a4"/>
                <w:rFonts w:cs="Times New Roman"/>
                <w:szCs w:val="24"/>
              </w:rPr>
              <w:t>Low-to-middle intake</w:t>
            </w:r>
          </w:p>
        </w:tc>
        <w:tc>
          <w:tcPr>
            <w:tcW w:w="851" w:type="dxa"/>
          </w:tcPr>
          <w:p w14:paraId="5D846DAF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0.94</w:t>
            </w:r>
          </w:p>
        </w:tc>
        <w:tc>
          <w:tcPr>
            <w:tcW w:w="1417" w:type="dxa"/>
          </w:tcPr>
          <w:p w14:paraId="3C70B568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0.73</w:t>
            </w:r>
            <w:r w:rsidRPr="00AE41EC">
              <w:rPr>
                <w:rFonts w:ascii="Times New Roman" w:eastAsia="標楷體" w:hAnsi="Times New Roman" w:cs="Times New Roman"/>
                <w:szCs w:val="24"/>
              </w:rPr>
              <w:t>–1.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20</w:t>
            </w:r>
          </w:p>
        </w:tc>
        <w:tc>
          <w:tcPr>
            <w:tcW w:w="851" w:type="dxa"/>
          </w:tcPr>
          <w:p w14:paraId="4AEC20A9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0.93</w:t>
            </w:r>
          </w:p>
        </w:tc>
        <w:tc>
          <w:tcPr>
            <w:tcW w:w="1417" w:type="dxa"/>
          </w:tcPr>
          <w:p w14:paraId="5FADD0FA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0.63</w:t>
            </w:r>
            <w:r w:rsidRPr="00AE41EC">
              <w:rPr>
                <w:rFonts w:ascii="Times New Roman" w:eastAsia="標楷體" w:hAnsi="Times New Roman" w:cs="Times New Roman"/>
                <w:szCs w:val="24"/>
              </w:rPr>
              <w:t>–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1.38</w:t>
            </w:r>
          </w:p>
        </w:tc>
        <w:tc>
          <w:tcPr>
            <w:tcW w:w="851" w:type="dxa"/>
          </w:tcPr>
          <w:p w14:paraId="2A370201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0.94</w:t>
            </w:r>
          </w:p>
        </w:tc>
        <w:tc>
          <w:tcPr>
            <w:tcW w:w="1276" w:type="dxa"/>
          </w:tcPr>
          <w:p w14:paraId="1B54AB85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0.63</w:t>
            </w:r>
            <w:r w:rsidRPr="00AE41EC">
              <w:rPr>
                <w:rFonts w:ascii="Times New Roman" w:eastAsia="標楷體" w:hAnsi="Times New Roman" w:cs="Times New Roman"/>
                <w:szCs w:val="24"/>
              </w:rPr>
              <w:t>–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1.41</w:t>
            </w:r>
          </w:p>
        </w:tc>
      </w:tr>
      <w:tr w:rsidR="00AE41EC" w:rsidRPr="00AE41EC" w14:paraId="22A06A42" w14:textId="77777777" w:rsidTr="00D178EF">
        <w:tc>
          <w:tcPr>
            <w:tcW w:w="2727" w:type="dxa"/>
            <w:vAlign w:val="center"/>
          </w:tcPr>
          <w:p w14:paraId="5BB61121" w14:textId="77777777" w:rsidR="00B16695" w:rsidRPr="00AE41EC" w:rsidRDefault="00B16695" w:rsidP="00D178EF">
            <w:pPr>
              <w:snapToGrid w:val="0"/>
              <w:spacing w:before="60"/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bCs/>
                <w:szCs w:val="24"/>
              </w:rPr>
              <w:t>Low intake</w:t>
            </w:r>
          </w:p>
        </w:tc>
        <w:tc>
          <w:tcPr>
            <w:tcW w:w="851" w:type="dxa"/>
          </w:tcPr>
          <w:p w14:paraId="72BC16DF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08</w:t>
            </w:r>
          </w:p>
        </w:tc>
        <w:tc>
          <w:tcPr>
            <w:tcW w:w="1417" w:type="dxa"/>
          </w:tcPr>
          <w:p w14:paraId="34C65AD4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0.85</w:t>
            </w:r>
            <w:r w:rsidRPr="00AE41EC">
              <w:rPr>
                <w:rFonts w:ascii="Times New Roman" w:eastAsia="標楷體" w:hAnsi="Times New Roman" w:cs="Times New Roman"/>
                <w:szCs w:val="24"/>
              </w:rPr>
              <w:t>–1.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38</w:t>
            </w:r>
          </w:p>
        </w:tc>
        <w:tc>
          <w:tcPr>
            <w:tcW w:w="851" w:type="dxa"/>
          </w:tcPr>
          <w:p w14:paraId="38974D8F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21</w:t>
            </w:r>
          </w:p>
        </w:tc>
        <w:tc>
          <w:tcPr>
            <w:tcW w:w="1417" w:type="dxa"/>
          </w:tcPr>
          <w:p w14:paraId="1F8738EC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0.83</w:t>
            </w:r>
            <w:r w:rsidRPr="00AE41EC">
              <w:rPr>
                <w:rFonts w:ascii="Times New Roman" w:eastAsia="標楷體" w:hAnsi="Times New Roman" w:cs="Times New Roman"/>
                <w:szCs w:val="24"/>
              </w:rPr>
              <w:t>–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1.76</w:t>
            </w:r>
          </w:p>
        </w:tc>
        <w:tc>
          <w:tcPr>
            <w:tcW w:w="851" w:type="dxa"/>
          </w:tcPr>
          <w:p w14:paraId="219F84A3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25</w:t>
            </w:r>
          </w:p>
        </w:tc>
        <w:tc>
          <w:tcPr>
            <w:tcW w:w="1276" w:type="dxa"/>
          </w:tcPr>
          <w:p w14:paraId="7FB01EF4" w14:textId="77777777" w:rsidR="00B16695" w:rsidRPr="00AE41EC" w:rsidRDefault="00B16695" w:rsidP="00D178E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0.85</w:t>
            </w:r>
            <w:r w:rsidRPr="00AE41EC">
              <w:rPr>
                <w:rFonts w:ascii="Times New Roman" w:eastAsia="標楷體" w:hAnsi="Times New Roman" w:cs="Times New Roman"/>
                <w:szCs w:val="24"/>
              </w:rPr>
              <w:t>–</w:t>
            </w:r>
            <w:r w:rsidRPr="00AE41EC">
              <w:rPr>
                <w:rFonts w:ascii="Times New Roman" w:eastAsia="標楷體" w:hAnsi="Times New Roman" w:cs="Times New Roman" w:hint="eastAsia"/>
                <w:szCs w:val="24"/>
              </w:rPr>
              <w:t>1.83</w:t>
            </w:r>
          </w:p>
        </w:tc>
      </w:tr>
    </w:tbl>
    <w:bookmarkEnd w:id="0"/>
    <w:p w14:paraId="7F1923F0" w14:textId="77777777" w:rsidR="00B16695" w:rsidRPr="00E27D72" w:rsidRDefault="00B16695" w:rsidP="00B16695">
      <w:pPr>
        <w:rPr>
          <w:rFonts w:ascii="Times New Roman" w:eastAsia="標楷體" w:hAnsi="Times New Roman" w:cs="Times New Roman"/>
          <w:szCs w:val="24"/>
        </w:rPr>
      </w:pPr>
      <w:r w:rsidRPr="00E27D72">
        <w:rPr>
          <w:rFonts w:ascii="Times New Roman" w:eastAsia="標楷體" w:hAnsi="Times New Roman" w:cs="Times New Roman"/>
          <w:szCs w:val="24"/>
        </w:rPr>
        <w:t>Model 1:</w:t>
      </w:r>
      <w:r w:rsidRPr="00E27D72">
        <w:rPr>
          <w:rFonts w:ascii="Times New Roman" w:hAnsi="Times New Roman" w:cs="Times New Roman"/>
          <w:szCs w:val="24"/>
        </w:rPr>
        <w:t xml:space="preserve"> </w:t>
      </w:r>
      <w:r w:rsidRPr="00E27D72">
        <w:rPr>
          <w:rFonts w:ascii="Times New Roman" w:eastAsia="標楷體" w:hAnsi="Times New Roman" w:cs="Times New Roman"/>
          <w:szCs w:val="24"/>
        </w:rPr>
        <w:t>adjusted Age, Sex, and Race; Model 2: adjusted</w:t>
      </w:r>
      <w:r w:rsidRPr="00E27D72">
        <w:rPr>
          <w:rFonts w:ascii="Times New Roman" w:hAnsi="Times New Roman" w:cs="Times New Roman"/>
          <w:szCs w:val="24"/>
        </w:rPr>
        <w:t xml:space="preserve"> </w:t>
      </w:r>
      <w:r w:rsidRPr="00E27D72">
        <w:rPr>
          <w:rFonts w:ascii="Times New Roman" w:eastAsia="標楷體" w:hAnsi="Times New Roman" w:cs="Times New Roman"/>
          <w:szCs w:val="24"/>
        </w:rPr>
        <w:t xml:space="preserve">Age, Sex, Race, </w:t>
      </w:r>
      <w:r w:rsidRPr="00E27D72">
        <w:rPr>
          <w:rFonts w:ascii="Times New Roman" w:eastAsia="標楷體" w:hAnsi="Times New Roman" w:cs="Times New Roman"/>
          <w:bCs/>
          <w:szCs w:val="24"/>
        </w:rPr>
        <w:t>Hypertension</w:t>
      </w:r>
      <w:r w:rsidRPr="00E27D72">
        <w:rPr>
          <w:rFonts w:ascii="Times New Roman" w:eastAsia="標楷體" w:hAnsi="Times New Roman" w:cs="Times New Roman"/>
          <w:szCs w:val="24"/>
        </w:rPr>
        <w:t xml:space="preserve">, Triglyceride, and </w:t>
      </w:r>
      <w:proofErr w:type="gramStart"/>
      <w:r w:rsidRPr="00E27D72">
        <w:rPr>
          <w:rFonts w:ascii="Times New Roman" w:eastAsia="標楷體" w:hAnsi="Times New Roman" w:cs="Times New Roman"/>
          <w:szCs w:val="24"/>
        </w:rPr>
        <w:t>High density</w:t>
      </w:r>
      <w:proofErr w:type="gramEnd"/>
      <w:r w:rsidRPr="00E27D72">
        <w:rPr>
          <w:rFonts w:ascii="Times New Roman" w:eastAsia="標楷體" w:hAnsi="Times New Roman" w:cs="Times New Roman"/>
          <w:szCs w:val="24"/>
        </w:rPr>
        <w:t xml:space="preserve"> lipoprotein; Model 3: adjusted</w:t>
      </w:r>
      <w:r w:rsidRPr="00E27D72">
        <w:rPr>
          <w:rFonts w:ascii="Times New Roman" w:hAnsi="Times New Roman" w:cs="Times New Roman"/>
          <w:szCs w:val="24"/>
        </w:rPr>
        <w:t xml:space="preserve"> </w:t>
      </w:r>
      <w:r w:rsidRPr="00E27D72">
        <w:rPr>
          <w:rFonts w:ascii="Times New Roman" w:eastAsia="標楷體" w:hAnsi="Times New Roman" w:cs="Times New Roman"/>
          <w:szCs w:val="24"/>
        </w:rPr>
        <w:t xml:space="preserve">Age, Sex, Race, </w:t>
      </w:r>
      <w:r w:rsidRPr="00E27D72">
        <w:rPr>
          <w:rFonts w:ascii="Times New Roman" w:eastAsia="標楷體" w:hAnsi="Times New Roman" w:cs="Times New Roman"/>
          <w:bCs/>
          <w:szCs w:val="24"/>
        </w:rPr>
        <w:t>Hypertension</w:t>
      </w:r>
      <w:r w:rsidRPr="00E27D72">
        <w:rPr>
          <w:rFonts w:ascii="Times New Roman" w:eastAsia="標楷體" w:hAnsi="Times New Roman" w:cs="Times New Roman"/>
          <w:szCs w:val="24"/>
        </w:rPr>
        <w:t>, Triglyceride, and High density lipoprotein,</w:t>
      </w:r>
      <w:r w:rsidRPr="00E27D72">
        <w:rPr>
          <w:rFonts w:ascii="Times New Roman" w:hAnsi="Times New Roman" w:cs="Times New Roman"/>
          <w:szCs w:val="24"/>
        </w:rPr>
        <w:t xml:space="preserve"> </w:t>
      </w:r>
      <w:r w:rsidRPr="00E27D72">
        <w:rPr>
          <w:rFonts w:ascii="Times New Roman" w:eastAsia="標楷體" w:hAnsi="Times New Roman" w:cs="Times New Roman"/>
          <w:szCs w:val="24"/>
        </w:rPr>
        <w:t>Diabetes, and Body mass index.</w:t>
      </w:r>
    </w:p>
    <w:p w14:paraId="347E1F61" w14:textId="7FCAFBD1" w:rsidR="007D7899" w:rsidRDefault="00B16695" w:rsidP="00B16695">
      <w:r w:rsidRPr="00E27D72">
        <w:rPr>
          <w:rFonts w:ascii="Times New Roman" w:eastAsia="標楷體" w:hAnsi="Times New Roman" w:cs="Times New Roman"/>
          <w:szCs w:val="24"/>
        </w:rPr>
        <w:t xml:space="preserve">Abbreviations: CKD, chronic kidney diseases; </w:t>
      </w:r>
      <w:r w:rsidR="0074260C" w:rsidRPr="0074260C">
        <w:rPr>
          <w:rFonts w:ascii="Times New Roman" w:eastAsia="標楷體" w:hAnsi="Times New Roman" w:cs="Times New Roman"/>
          <w:szCs w:val="24"/>
        </w:rPr>
        <w:t>NHANES</w:t>
      </w:r>
      <w:r w:rsidR="0074260C">
        <w:rPr>
          <w:rFonts w:ascii="Times New Roman" w:eastAsia="標楷體" w:hAnsi="Times New Roman" w:cs="Times New Roman"/>
          <w:szCs w:val="24"/>
        </w:rPr>
        <w:t>;</w:t>
      </w:r>
      <w:r w:rsidR="0074260C" w:rsidRPr="00E27D72">
        <w:rPr>
          <w:rFonts w:ascii="Times New Roman" w:eastAsia="標楷體" w:hAnsi="Times New Roman" w:cs="Times New Roman"/>
          <w:szCs w:val="24"/>
        </w:rPr>
        <w:t xml:space="preserve"> </w:t>
      </w:r>
      <w:r w:rsidR="0074260C" w:rsidRPr="00263543">
        <w:rPr>
          <w:rStyle w:val="a4"/>
          <w:rFonts w:cs="Times New Roman"/>
          <w:szCs w:val="24"/>
        </w:rPr>
        <w:t>National Health and Nutrition Examination Survey</w:t>
      </w:r>
      <w:r w:rsidR="0074260C">
        <w:rPr>
          <w:rFonts w:ascii="Times New Roman" w:eastAsia="標楷體" w:hAnsi="Times New Roman" w:cs="Times New Roman"/>
          <w:szCs w:val="24"/>
        </w:rPr>
        <w:t xml:space="preserve">, </w:t>
      </w:r>
      <w:proofErr w:type="gramStart"/>
      <w:r w:rsidRPr="00E27D72">
        <w:rPr>
          <w:rFonts w:ascii="Times New Roman" w:eastAsia="標楷體" w:hAnsi="Times New Roman" w:cs="Times New Roman"/>
          <w:szCs w:val="24"/>
        </w:rPr>
        <w:t>OR,</w:t>
      </w:r>
      <w:proofErr w:type="gramEnd"/>
      <w:r w:rsidRPr="00E27D72">
        <w:rPr>
          <w:rFonts w:ascii="Times New Roman" w:eastAsia="標楷體" w:hAnsi="Times New Roman" w:cs="Times New Roman"/>
          <w:szCs w:val="24"/>
        </w:rPr>
        <w:t xml:space="preserve"> odds ratio; CI, confidence interval; MUFA, monounsaturated fatty acids; </w:t>
      </w:r>
      <w:r w:rsidRPr="00E27D72">
        <w:rPr>
          <w:rFonts w:ascii="Times New Roman" w:hAnsi="Times New Roman" w:cs="Times New Roman"/>
          <w:szCs w:val="24"/>
        </w:rPr>
        <w:t xml:space="preserve">PUFA, </w:t>
      </w:r>
      <w:r w:rsidRPr="00E27D72">
        <w:rPr>
          <w:rFonts w:ascii="Times New Roman" w:eastAsia="標楷體" w:hAnsi="Times New Roman" w:cs="Times New Roman"/>
          <w:szCs w:val="24"/>
        </w:rPr>
        <w:t>polyunsaturated fatty acids.</w:t>
      </w:r>
    </w:p>
    <w:sectPr w:rsidR="007D7899" w:rsidSect="0074260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695"/>
    <w:rsid w:val="00031DAD"/>
    <w:rsid w:val="0074260C"/>
    <w:rsid w:val="007D7899"/>
    <w:rsid w:val="00AA4698"/>
    <w:rsid w:val="00AE41EC"/>
    <w:rsid w:val="00B1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B8FEF"/>
  <w15:chartTrackingRefBased/>
  <w15:docId w15:val="{553D7389-EB9B-4DD0-AC30-7B5951F67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669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16695"/>
    <w:pPr>
      <w:snapToGrid w:val="0"/>
      <w:spacing w:before="60" w:after="60" w:line="360" w:lineRule="auto"/>
      <w:ind w:leftChars="200" w:left="480" w:firstLineChars="200" w:firstLine="200"/>
    </w:pPr>
    <w:rPr>
      <w:rFonts w:ascii="Times New Roman" w:eastAsia="標楷體" w:hAnsi="Times New Roman"/>
    </w:rPr>
  </w:style>
  <w:style w:type="character" w:customStyle="1" w:styleId="a4">
    <w:name w:val="清單段落 字元"/>
    <w:basedOn w:val="a0"/>
    <w:link w:val="a3"/>
    <w:uiPriority w:val="34"/>
    <w:rsid w:val="00B16695"/>
    <w:rPr>
      <w:rFonts w:ascii="Times New Roman" w:eastAsia="標楷體" w:hAnsi="Times New Roman"/>
    </w:rPr>
  </w:style>
  <w:style w:type="table" w:styleId="a5">
    <w:name w:val="Table Grid"/>
    <w:basedOn w:val="a1"/>
    <w:uiPriority w:val="59"/>
    <w:rsid w:val="00B166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235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黃建程</dc:creator>
  <cp:keywords/>
  <dc:description/>
  <cp:lastModifiedBy>黃建程</cp:lastModifiedBy>
  <cp:revision>4</cp:revision>
  <dcterms:created xsi:type="dcterms:W3CDTF">2021-06-24T07:46:00Z</dcterms:created>
  <dcterms:modified xsi:type="dcterms:W3CDTF">2021-07-03T03:42:00Z</dcterms:modified>
</cp:coreProperties>
</file>