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DE2" w:rsidRDefault="002E6B3D">
      <w:pPr>
        <w:spacing w:line="208" w:lineRule="exact"/>
        <w:ind w:left="28"/>
        <w:rPr>
          <w:sz w:val="20"/>
        </w:rPr>
      </w:pPr>
      <w:bookmarkStart w:id="0" w:name="页-1"/>
      <w:bookmarkEnd w:id="0"/>
      <w:r>
        <w:rPr>
          <w:noProof/>
          <w:position w:val="-3"/>
          <w:sz w:val="20"/>
          <w:lang w:eastAsia="zh-CN"/>
        </w:rPr>
        <w:drawing>
          <wp:inline distT="0" distB="0" distL="0" distR="0">
            <wp:extent cx="929094" cy="1324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094" cy="13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3DE2" w:rsidRDefault="00F93DE2">
      <w:pPr>
        <w:rPr>
          <w:sz w:val="20"/>
        </w:rPr>
      </w:pPr>
    </w:p>
    <w:p w:rsidR="00F93DE2" w:rsidRDefault="002E6B3D">
      <w:pPr>
        <w:spacing w:before="6"/>
        <w:rPr>
          <w:sz w:val="19"/>
        </w:rPr>
      </w:pPr>
      <w:r>
        <w:pict>
          <v:group id="_x0000_s1026" style="position:absolute;margin-left:134.55pt;margin-top:13.6pt;width:459.35pt;height:527.7pt;z-index:-251657216;mso-wrap-distance-left:0;mso-wrap-distance-right:0;mso-position-horizontal-relative:page" coordorigin="2691,272" coordsize="9187,1055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2" type="#_x0000_t75" style="position:absolute;left:5783;top:301;width:2386;height:1252">
              <v:imagedata r:id="rId7" o:title=""/>
            </v:shape>
            <v:shape id="_x0000_s1071" type="#_x0000_t75" style="position:absolute;left:5755;top:274;width:2383;height:1247">
              <v:imagedata r:id="rId8" o:title=""/>
            </v:shape>
            <v:shape id="_x0000_s1070" style="position:absolute;left:6946;top:1521;width:1595;height:568" coordorigin="6947,1521" coordsize="1595,568" path="m6947,1521r,568l8542,2089e" filled="f" strokecolor="#404040" strokeweight=".35303mm">
              <v:path arrowok="t"/>
            </v:shape>
            <v:shape id="_x0000_s1069" type="#_x0000_t75" style="position:absolute;left:8686;top:1691;width:3084;height:855">
              <v:imagedata r:id="rId9" o:title=""/>
            </v:shape>
            <v:shape id="_x0000_s1068" type="#_x0000_t75" style="position:absolute;left:8646;top:1663;width:3093;height:851">
              <v:imagedata r:id="rId10" o:title=""/>
            </v:shape>
            <v:shape id="_x0000_s1067" type="#_x0000_t75" style="position:absolute;left:8507;top:2018;width:141;height:141">
              <v:imagedata r:id="rId11" o:title=""/>
            </v:shape>
            <v:line id="_x0000_s1066" style="position:absolute" from="6947,1521" to="6947,2266" strokecolor="#404040" strokeweight=".35303mm"/>
            <v:shape id="_x0000_s1065" type="#_x0000_t75" style="position:absolute;left:5728;top:2401;width:2496;height:1417">
              <v:imagedata r:id="rId12" o:title=""/>
            </v:shape>
            <v:shape id="_x0000_s1064" type="#_x0000_t75" style="position:absolute;left:5726;top:2399;width:2547;height:1421">
              <v:imagedata r:id="rId13" o:title=""/>
            </v:shape>
            <v:shape id="_x0000_s1063" type="#_x0000_t75" style="position:absolute;left:5698;top:2371;width:2496;height:1419">
              <v:imagedata r:id="rId14" o:title=""/>
            </v:shape>
            <v:line id="_x0000_s1062" style="position:absolute" from="6947,3790" to="6947,4959" strokecolor="#404040" strokeweight=".35303mm"/>
            <v:shape id="_x0000_s1061" type="#_x0000_t75" style="position:absolute;left:5712;top:5093;width:2547;height:1423">
              <v:imagedata r:id="rId15" o:title=""/>
            </v:shape>
            <v:shape id="_x0000_s1060" type="#_x0000_t75" style="position:absolute;left:5684;top:5065;width:2524;height:1419">
              <v:imagedata r:id="rId16" o:title=""/>
            </v:shape>
            <v:shape id="_x0000_s1059" type="#_x0000_t75" style="position:absolute;left:6876;top:4924;width:141;height:142">
              <v:imagedata r:id="rId17" o:title=""/>
            </v:shape>
            <v:shape id="_x0000_s1058" style="position:absolute;left:6946;top:6483;width:15;height:887" coordorigin="6947,6483" coordsize="15,887" path="m6947,6483r,426l6961,6909r,461e" filled="f" strokecolor="#404040" strokeweight=".35303mm">
              <v:path arrowok="t"/>
            </v:shape>
            <v:shape id="_x0000_s1057" type="#_x0000_t75" style="position:absolute;left:5726;top:7503;width:2528;height:1479">
              <v:imagedata r:id="rId18" o:title=""/>
            </v:shape>
            <v:shape id="_x0000_s1056" type="#_x0000_t75" style="position:absolute;left:5698;top:7475;width:2524;height:1475">
              <v:imagedata r:id="rId19" o:title=""/>
            </v:shape>
            <v:shape id="_x0000_s1055" type="#_x0000_t75" style="position:absolute;left:6890;top:7335;width:141;height:141">
              <v:imagedata r:id="rId20" o:title=""/>
            </v:shape>
            <v:shape id="_x0000_s1054" style="position:absolute;left:6946;top:6483;width:1623;height:369" coordorigin="6947,6483" coordsize="1623,369" path="m6947,6483r,369l8570,6852e" filled="f" strokecolor="#404040" strokeweight=".35303mm">
              <v:path arrowok="t"/>
            </v:shape>
            <v:shape id="_x0000_s1053" type="#_x0000_t75" style="position:absolute;left:8705;top:6455;width:3062;height:851">
              <v:imagedata r:id="rId21" o:title=""/>
            </v:shape>
            <v:shape id="_x0000_s1052" type="#_x0000_t75" style="position:absolute;left:8703;top:6453;width:3120;height:855">
              <v:imagedata r:id="rId22" o:title=""/>
            </v:shape>
            <v:shape id="_x0000_s1051" type="#_x0000_t75" style="position:absolute;left:8675;top:6425;width:3064;height:852">
              <v:imagedata r:id="rId23" o:title=""/>
            </v:shape>
            <v:shape id="_x0000_s1050" type="#_x0000_t75" style="position:absolute;left:8535;top:6781;width:141;height:142">
              <v:imagedata r:id="rId24" o:title=""/>
            </v:shape>
            <v:shape id="_x0000_s1049" type="#_x0000_t75" style="position:absolute;left:6876;top:2231;width:141;height:141">
              <v:imagedata r:id="rId25" o:title=""/>
            </v:shape>
            <v:shape id="_x0000_s1048" style="position:absolute;left:6946;top:3790;width:1595;height:681" coordorigin="6947,3790" coordsize="1595,681" path="m6947,3790r,680l8542,4470e" filled="f" strokecolor="#404040" strokeweight=".35303mm">
              <v:path arrowok="t"/>
            </v:shape>
            <v:shape id="_x0000_s1047" type="#_x0000_t75" style="position:absolute;left:8677;top:3761;width:3118;height:1475">
              <v:imagedata r:id="rId26" o:title=""/>
            </v:shape>
            <v:shape id="_x0000_s1046" type="#_x0000_t75" style="position:absolute;left:8675;top:3760;width:3201;height:1479">
              <v:imagedata r:id="rId27" o:title=""/>
            </v:shape>
            <v:shape id="_x0000_s1045" type="#_x0000_t75" style="position:absolute;left:8646;top:3732;width:3121;height:1475">
              <v:imagedata r:id="rId28" o:title=""/>
            </v:shape>
            <v:shape id="_x0000_s1044" type="#_x0000_t75" style="position:absolute;left:8507;top:4400;width:141;height:142">
              <v:imagedata r:id="rId29" o:title=""/>
            </v:shape>
            <v:shape id="_x0000_s1043" type="#_x0000_t75" style="position:absolute;left:2731;top:7644;width:2347;height:940">
              <v:imagedata r:id="rId30" o:title=""/>
            </v:shape>
            <v:shape id="_x0000_s1042" type="#_x0000_t75" style="position:absolute;left:2693;top:7616;width:2354;height:938">
              <v:imagedata r:id="rId31" o:title=""/>
            </v:shape>
            <v:shape id="_x0000_s1041" style="position:absolute;left:3869;top:8553;width:1695;height:1815" coordorigin="3870,8554" coordsize="1695,1815" path="m3870,8554r,1814l5564,10368e" filled="f" strokecolor="#404040" strokeweight=".35303mm">
              <v:path arrowok="t"/>
            </v:shape>
            <v:shape id="_x0000_s1040" type="#_x0000_t75" style="position:absolute;left:5708;top:9969;width:2546;height:856">
              <v:imagedata r:id="rId32" o:title=""/>
            </v:shape>
            <v:shape id="_x0000_s1039" type="#_x0000_t75" style="position:absolute;left:5670;top:9941;width:2552;height:852">
              <v:imagedata r:id="rId33" o:title=""/>
            </v:shape>
            <v:shape id="_x0000_s1038" type="#_x0000_t75" style="position:absolute;left:5529;top:10296;width:141;height:142">
              <v:imagedata r:id="rId34" o:title=""/>
            </v:shape>
            <v:shape id="_x0000_s1037" style="position:absolute;left:6946;top:8950;width:15;height:887" coordorigin="6947,8950" coordsize="15,887" path="m6961,8950r,426l6947,9376r,460e" filled="f" strokecolor="#404040" strokeweight=".35303mm">
              <v:path arrowok="t"/>
            </v:shape>
            <v:shape id="_x0000_s1036" type="#_x0000_t75" style="position:absolute;left:6876;top:9801;width:141;height:141">
              <v:imagedata r:id="rId3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2693;top:7617;width:2354;height:937" filled="f" strokecolor="#404040" strokeweight=".08836mm">
              <v:textbox style="mso-next-textbox:#_x0000_s1035" inset="0,0,0,0">
                <w:txbxContent>
                  <w:p w:rsidR="00F93DE2" w:rsidRDefault="00F93DE2">
                    <w:pPr>
                      <w:rPr>
                        <w:sz w:val="16"/>
                      </w:rPr>
                    </w:pPr>
                  </w:p>
                  <w:p w:rsidR="00F93DE2" w:rsidRDefault="00F93DE2">
                    <w:pPr>
                      <w:spacing w:before="4"/>
                      <w:rPr>
                        <w:sz w:val="15"/>
                      </w:rPr>
                    </w:pPr>
                  </w:p>
                  <w:p w:rsidR="00F93DE2" w:rsidRDefault="002E6B3D">
                    <w:pPr>
                      <w:ind w:left="321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Patients in our hospital:15</w:t>
                    </w:r>
                  </w:p>
                </w:txbxContent>
              </v:textbox>
            </v:shape>
            <v:shape id="_x0000_s1034" type="#_x0000_t202" style="position:absolute;left:5698;top:7475;width:2524;height:1475" filled="f" strokecolor="#404040" strokeweight=".08836mm">
              <v:textbox style="mso-next-textbox:#_x0000_s1034" inset="0,0,0,0">
                <w:txbxContent>
                  <w:p w:rsidR="00F93DE2" w:rsidRDefault="004826CB">
                    <w:pPr>
                      <w:spacing w:before="58" w:line="235" w:lineRule="auto"/>
                      <w:ind w:left="576" w:right="57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Articles included: Medline 14</w:t>
                    </w:r>
                  </w:p>
                  <w:p w:rsidR="00F93DE2" w:rsidRDefault="002E6B3D">
                    <w:pPr>
                      <w:spacing w:line="191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Embase 1</w:t>
                    </w:r>
                  </w:p>
                  <w:p w:rsidR="00F93DE2" w:rsidRDefault="002E6B3D">
                    <w:pPr>
                      <w:spacing w:line="192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Wanfang 2</w:t>
                    </w:r>
                  </w:p>
                  <w:p w:rsidR="00F93DE2" w:rsidRDefault="002E6B3D">
                    <w:pPr>
                      <w:spacing w:line="192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VIP 1</w:t>
                    </w:r>
                  </w:p>
                  <w:p w:rsidR="00F93DE2" w:rsidRDefault="002E6B3D">
                    <w:pPr>
                      <w:spacing w:line="192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CNKI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</w:p>
                  <w:p w:rsidR="00F93DE2" w:rsidRDefault="00BD52A7">
                    <w:pPr>
                      <w:spacing w:line="194" w:lineRule="exact"/>
                      <w:ind w:left="576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Patients included:</w:t>
                    </w:r>
                    <w:r w:rsidR="00C5226D">
                      <w:rPr>
                        <w:rFonts w:asciiTheme="minorEastAsia" w:eastAsiaTheme="minorEastAsia" w:hAnsiTheme="minorEastAsia" w:hint="eastAsia"/>
                        <w:sz w:val="16"/>
                        <w:lang w:eastAsia="zh-CN"/>
                      </w:rPr>
                      <w:t>3</w:t>
                    </w:r>
                    <w:r w:rsidR="004826CB">
                      <w:rPr>
                        <w:rFonts w:asciiTheme="minorEastAsia" w:eastAsiaTheme="minorEastAsia" w:hAnsiTheme="minorEastAsia"/>
                        <w:sz w:val="16"/>
                        <w:lang w:eastAsia="zh-CN"/>
                      </w:rPr>
                      <w:t>2</w:t>
                    </w:r>
                  </w:p>
                </w:txbxContent>
              </v:textbox>
            </v:shape>
            <v:shape id="_x0000_s1033" type="#_x0000_t202" style="position:absolute;left:5684;top:5066;width:2524;height:1417" filled="f" strokecolor="#404040" strokeweight=".08836mm">
              <v:textbox style="mso-next-textbox:#_x0000_s1033" inset="0,0,0,0">
                <w:txbxContent>
                  <w:p w:rsidR="00F93DE2" w:rsidRDefault="002E6B3D">
                    <w:pPr>
                      <w:spacing w:before="15" w:line="244" w:lineRule="auto"/>
                      <w:ind w:left="282" w:right="280"/>
                      <w:jc w:val="center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>Literature to be examined for TNF</w:t>
                    </w:r>
                    <w:r>
                      <w:rPr>
                        <w:rFonts w:ascii="宋体" w:hAnsi="宋体"/>
                        <w:sz w:val="16"/>
                      </w:rPr>
                      <w:t>α</w:t>
                    </w:r>
                    <w:r>
                      <w:rPr>
                        <w:rFonts w:ascii="Calibri" w:hAnsi="Calibri"/>
                        <w:sz w:val="16"/>
                      </w:rPr>
                      <w:t>inhibitor:</w:t>
                    </w:r>
                  </w:p>
                  <w:p w:rsidR="00F93DE2" w:rsidRDefault="00BD52A7">
                    <w:pPr>
                      <w:spacing w:line="190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Medline 2</w:t>
                    </w:r>
                    <w:r>
                      <w:rPr>
                        <w:rFonts w:asciiTheme="minorEastAsia" w:eastAsiaTheme="minorEastAsia" w:hAnsiTheme="minorEastAsia" w:hint="eastAsia"/>
                        <w:sz w:val="16"/>
                        <w:lang w:eastAsia="zh-CN"/>
                      </w:rPr>
                      <w:t>5</w:t>
                    </w:r>
                  </w:p>
                  <w:p w:rsidR="00F93DE2" w:rsidRDefault="00BD52A7">
                    <w:pPr>
                      <w:spacing w:line="192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 xml:space="preserve">Embase </w:t>
                    </w:r>
                    <w:r>
                      <w:rPr>
                        <w:rFonts w:asciiTheme="minorEastAsia" w:eastAsiaTheme="minorEastAsia" w:hAnsiTheme="minorEastAsia" w:hint="eastAsia"/>
                        <w:sz w:val="16"/>
                        <w:lang w:eastAsia="zh-CN"/>
                      </w:rPr>
                      <w:t>1</w:t>
                    </w:r>
                  </w:p>
                  <w:p w:rsidR="00F93DE2" w:rsidRDefault="002E6B3D">
                    <w:pPr>
                      <w:spacing w:line="192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Wanfang 2</w:t>
                    </w:r>
                  </w:p>
                  <w:p w:rsidR="00F93DE2" w:rsidRDefault="002E6B3D">
                    <w:pPr>
                      <w:spacing w:line="192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VIP 1</w:t>
                    </w:r>
                  </w:p>
                  <w:p w:rsidR="00F93DE2" w:rsidRDefault="002E6B3D">
                    <w:pPr>
                      <w:spacing w:line="194" w:lineRule="exact"/>
                      <w:ind w:left="574" w:right="574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CNKI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</w:p>
                </w:txbxContent>
              </v:textbox>
            </v:shape>
            <v:shape id="_x0000_s1032" type="#_x0000_t202" style="position:absolute;left:5698;top:2371;width:2496;height:1419" filled="f" strokecolor="#404040" strokeweight=".08836mm">
              <v:textbox style="mso-next-textbox:#_x0000_s1032" inset="0,0,0,0">
                <w:txbxContent>
                  <w:p w:rsidR="00F93DE2" w:rsidRDefault="002E6B3D">
                    <w:pPr>
                      <w:spacing w:before="125" w:line="235" w:lineRule="auto"/>
                      <w:ind w:left="88" w:right="8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Potential literature for the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research Medline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 w:rsidR="001D5455">
                      <w:rPr>
                        <w:rFonts w:ascii="Calibri"/>
                        <w:sz w:val="16"/>
                      </w:rPr>
                      <w:t>30</w:t>
                    </w:r>
                  </w:p>
                  <w:p w:rsidR="00F93DE2" w:rsidRDefault="002E6B3D">
                    <w:pPr>
                      <w:spacing w:line="191" w:lineRule="exact"/>
                      <w:ind w:left="86" w:right="8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Embase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 w:rsidR="00BD52A7">
                      <w:rPr>
                        <w:rFonts w:ascii="Calibri"/>
                        <w:sz w:val="16"/>
                      </w:rPr>
                      <w:t>1</w:t>
                    </w:r>
                    <w:r w:rsidR="001D5455">
                      <w:rPr>
                        <w:rFonts w:asciiTheme="minorEastAsia" w:eastAsiaTheme="minorEastAsia" w:hAnsiTheme="minorEastAsia"/>
                        <w:sz w:val="16"/>
                        <w:lang w:eastAsia="zh-CN"/>
                      </w:rPr>
                      <w:t>4</w:t>
                    </w:r>
                  </w:p>
                  <w:p w:rsidR="00F93DE2" w:rsidRDefault="002E6B3D">
                    <w:pPr>
                      <w:spacing w:line="192" w:lineRule="exact"/>
                      <w:ind w:left="86" w:right="8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Wanfang</w:t>
                    </w:r>
                    <w:r>
                      <w:rPr>
                        <w:rFonts w:ascii="Calibri"/>
                        <w:spacing w:val="3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2</w:t>
                    </w:r>
                  </w:p>
                  <w:p w:rsidR="00F93DE2" w:rsidRDefault="002E6B3D">
                    <w:pPr>
                      <w:spacing w:line="192" w:lineRule="exact"/>
                      <w:ind w:left="86" w:right="8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VIP 2</w:t>
                    </w:r>
                  </w:p>
                  <w:p w:rsidR="00F93DE2" w:rsidRDefault="002E6B3D">
                    <w:pPr>
                      <w:spacing w:line="194" w:lineRule="exact"/>
                      <w:ind w:left="86" w:right="86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CNKI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031" type="#_x0000_t202" style="position:absolute;left:5756;top:274;width:2382;height:1247" filled="f" strokecolor="#404040" strokeweight=".08836mm">
              <v:textbox style="mso-next-textbox:#_x0000_s1031" inset="0,0,0,0">
                <w:txbxContent>
                  <w:p w:rsidR="00F93DE2" w:rsidRDefault="002E6B3D">
                    <w:pPr>
                      <w:spacing w:before="40" w:line="235" w:lineRule="auto"/>
                      <w:ind w:left="347" w:right="345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 xml:space="preserve">Preliminary search 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results </w:t>
                    </w:r>
                    <w:r>
                      <w:rPr>
                        <w:rFonts w:ascii="Calibri"/>
                        <w:sz w:val="16"/>
                      </w:rPr>
                      <w:t>Medline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 w:rsidR="004D06FC">
                      <w:rPr>
                        <w:rFonts w:ascii="Calibri"/>
                        <w:sz w:val="16"/>
                      </w:rPr>
                      <w:t>323</w:t>
                    </w:r>
                  </w:p>
                  <w:p w:rsidR="00F93DE2" w:rsidRDefault="002E6B3D">
                    <w:pPr>
                      <w:spacing w:line="191" w:lineRule="exact"/>
                      <w:ind w:left="344" w:right="345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Embase</w:t>
                    </w:r>
                    <w:r>
                      <w:rPr>
                        <w:rFonts w:ascii="Calibri"/>
                        <w:spacing w:val="31"/>
                        <w:sz w:val="16"/>
                      </w:rPr>
                      <w:t xml:space="preserve"> </w:t>
                    </w:r>
                    <w:r w:rsidR="004D06FC">
                      <w:rPr>
                        <w:rFonts w:ascii="Calibri"/>
                        <w:sz w:val="16"/>
                      </w:rPr>
                      <w:t>410</w:t>
                    </w:r>
                  </w:p>
                  <w:p w:rsidR="00F93DE2" w:rsidRDefault="002E6B3D">
                    <w:pPr>
                      <w:spacing w:line="192" w:lineRule="exact"/>
                      <w:ind w:left="345" w:right="345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Wanfang</w:t>
                    </w:r>
                    <w:r>
                      <w:rPr>
                        <w:rFonts w:ascii="Calibri"/>
                        <w:spacing w:val="3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4</w:t>
                    </w:r>
                  </w:p>
                  <w:p w:rsidR="00F93DE2" w:rsidRDefault="002E6B3D">
                    <w:pPr>
                      <w:spacing w:line="192" w:lineRule="exact"/>
                      <w:ind w:left="344" w:right="345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VIP 5</w:t>
                    </w:r>
                  </w:p>
                  <w:p w:rsidR="00F93DE2" w:rsidRDefault="002E6B3D">
                    <w:pPr>
                      <w:spacing w:line="194" w:lineRule="exact"/>
                      <w:ind w:left="345" w:right="345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CNKI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</w:p>
                </w:txbxContent>
              </v:textbox>
            </v:shape>
            <v:shape id="_x0000_s1030" type="#_x0000_t202" style="position:absolute;left:5670;top:9942;width:2552;height:851" filled="f" strokecolor="#404040" strokeweight=".08836mm">
              <v:textbox style="mso-next-textbox:#_x0000_s1030" inset="0,0,0,0">
                <w:txbxContent>
                  <w:p w:rsidR="00F93DE2" w:rsidRDefault="00F93DE2">
                    <w:pPr>
                      <w:rPr>
                        <w:sz w:val="16"/>
                      </w:rPr>
                    </w:pPr>
                  </w:p>
                  <w:p w:rsidR="00F93DE2" w:rsidRDefault="00BD52A7">
                    <w:pPr>
                      <w:spacing w:before="134"/>
                      <w:ind w:left="61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Patients included:4</w:t>
                    </w:r>
                    <w:r w:rsidR="004826CB">
                      <w:rPr>
                        <w:rFonts w:ascii="Calibri"/>
                        <w:sz w:val="16"/>
                      </w:rPr>
                      <w:t>7</w:t>
                    </w:r>
                  </w:p>
                </w:txbxContent>
              </v:textbox>
            </v:shape>
            <v:shape id="_x0000_s1029" type="#_x0000_t202" style="position:absolute;left:8675;top:6427;width:3063;height:851" filled="f" strokecolor="#404040" strokeweight=".08836mm">
              <v:textbox style="mso-next-textbox:#_x0000_s1029" inset="0,0,0,0">
                <w:txbxContent>
                  <w:p w:rsidR="00F93DE2" w:rsidRDefault="00F93DE2">
                    <w:pPr>
                      <w:spacing w:before="1"/>
                      <w:rPr>
                        <w:sz w:val="19"/>
                      </w:rPr>
                    </w:pPr>
                  </w:p>
                  <w:p w:rsidR="00F93DE2" w:rsidRDefault="002E6B3D">
                    <w:pPr>
                      <w:ind w:left="1133" w:right="136" w:hanging="980"/>
                      <w:rPr>
                        <w:rFonts w:ascii="Calibri" w:hAns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</w:rPr>
                      <w:t xml:space="preserve">Patients with TNF </w:t>
                    </w:r>
                    <w:r>
                      <w:rPr>
                        <w:rFonts w:ascii="宋体" w:hAnsi="宋体"/>
                        <w:sz w:val="16"/>
                      </w:rPr>
                      <w:t>α</w:t>
                    </w:r>
                    <w:r>
                      <w:rPr>
                        <w:rFonts w:ascii="Calibri" w:hAnsi="Calibri"/>
                        <w:sz w:val="16"/>
                      </w:rPr>
                      <w:t>in</w:t>
                    </w:r>
                    <w:r w:rsidR="00BD52A7">
                      <w:rPr>
                        <w:rFonts w:ascii="Calibri" w:hAnsi="Calibri"/>
                        <w:sz w:val="16"/>
                      </w:rPr>
                      <w:t>hibitor history were excluded:1</w:t>
                    </w:r>
                    <w:r w:rsidR="00692254">
                      <w:rPr>
                        <w:rFonts w:ascii="Calibri" w:hAnsi="Calibri"/>
                        <w:sz w:val="16"/>
                      </w:rPr>
                      <w:t>7</w:t>
                    </w:r>
                  </w:p>
                </w:txbxContent>
              </v:textbox>
            </v:shape>
            <v:shape id="_x0000_s1028" type="#_x0000_t202" style="position:absolute;left:8647;top:3733;width:3120;height:1474" filled="f" strokecolor="#404040" strokeweight=".08836mm">
              <v:textbox style="mso-next-textbox:#_x0000_s1028" inset="0,0,0,0">
                <w:txbxContent>
                  <w:p w:rsidR="00F93DE2" w:rsidRDefault="002E6B3D">
                    <w:pPr>
                      <w:spacing w:before="56" w:line="235" w:lineRule="auto"/>
                      <w:ind w:left="663" w:right="66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Excluded f</w:t>
                    </w:r>
                    <w:r w:rsidR="001D5455">
                      <w:rPr>
                        <w:rFonts w:ascii="Calibri"/>
                        <w:sz w:val="16"/>
                      </w:rPr>
                      <w:t>or other reasons: Duplication 14</w:t>
                    </w:r>
                  </w:p>
                  <w:p w:rsidR="00F93DE2" w:rsidRDefault="002E6B3D">
                    <w:pPr>
                      <w:spacing w:line="192" w:lineRule="exact"/>
                      <w:ind w:left="961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Without full text 2</w:t>
                    </w:r>
                  </w:p>
                  <w:p w:rsidR="00F93DE2" w:rsidRDefault="002E6B3D">
                    <w:pPr>
                      <w:spacing w:before="2" w:line="235" w:lineRule="auto"/>
                      <w:ind w:left="243" w:right="24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With other connective tissue diseases or malignancy 3</w:t>
                    </w:r>
                  </w:p>
                  <w:p w:rsidR="00F93DE2" w:rsidRDefault="002E6B3D">
                    <w:pPr>
                      <w:spacing w:line="193" w:lineRule="exact"/>
                      <w:ind w:left="661" w:right="66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Dignosis not confirmed 1</w:t>
                    </w:r>
                  </w:p>
                </w:txbxContent>
              </v:textbox>
            </v:shape>
            <v:shape id="_x0000_s1027" type="#_x0000_t202" style="position:absolute;left:8647;top:1663;width:3092;height:851" filled="f" strokecolor="#404040" strokeweight=".08836mm">
              <v:textbox style="mso-next-textbox:#_x0000_s1027" inset="0,0,0,0">
                <w:txbxContent>
                  <w:p w:rsidR="00F93DE2" w:rsidRDefault="002E6B3D">
                    <w:pPr>
                      <w:spacing w:before="129" w:line="235" w:lineRule="auto"/>
                      <w:ind w:left="113" w:right="115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Titles or abstracts excluded as had no cases with concurrent ANCA associated vasculitis and rheumatoid arthriti</w:t>
                    </w:r>
                    <w:r w:rsidR="001D5455">
                      <w:rPr>
                        <w:rFonts w:ascii="Calibri"/>
                        <w:sz w:val="16"/>
                      </w:rPr>
                      <w:t>s :694</w:t>
                    </w:r>
                    <w:bookmarkStart w:id="1" w:name="_GoBack"/>
                    <w:bookmarkEnd w:id="1"/>
                  </w:p>
                </w:txbxContent>
              </v:textbox>
            </v:shape>
            <w10:wrap type="topAndBottom" anchorx="page"/>
          </v:group>
        </w:pict>
      </w:r>
    </w:p>
    <w:sectPr w:rsidR="00F93DE2">
      <w:type w:val="continuous"/>
      <w:pgSz w:w="16840" w:h="11910" w:orient="landscape"/>
      <w:pgMar w:top="20" w:right="242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B3D" w:rsidRDefault="002E6B3D" w:rsidP="001C44EC">
      <w:r>
        <w:separator/>
      </w:r>
    </w:p>
  </w:endnote>
  <w:endnote w:type="continuationSeparator" w:id="0">
    <w:p w:rsidR="002E6B3D" w:rsidRDefault="002E6B3D" w:rsidP="001C4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B3D" w:rsidRDefault="002E6B3D" w:rsidP="001C44EC">
      <w:r>
        <w:separator/>
      </w:r>
    </w:p>
  </w:footnote>
  <w:footnote w:type="continuationSeparator" w:id="0">
    <w:p w:rsidR="002E6B3D" w:rsidRDefault="002E6B3D" w:rsidP="001C44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F93DE2"/>
    <w:rsid w:val="0017229E"/>
    <w:rsid w:val="001C44EC"/>
    <w:rsid w:val="001D5455"/>
    <w:rsid w:val="002E6B3D"/>
    <w:rsid w:val="004826CB"/>
    <w:rsid w:val="00494E49"/>
    <w:rsid w:val="004D06FC"/>
    <w:rsid w:val="00692254"/>
    <w:rsid w:val="00BD52A7"/>
    <w:rsid w:val="00C5226D"/>
    <w:rsid w:val="00EE2566"/>
    <w:rsid w:val="00F9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CDB895"/>
  <w15:docId w15:val="{188C9F9A-BFB6-43F5-A930-5F6396BA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header"/>
    <w:basedOn w:val="a"/>
    <w:link w:val="a5"/>
    <w:uiPriority w:val="99"/>
    <w:unhideWhenUsed/>
    <w:rsid w:val="001C44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C44EC"/>
    <w:rPr>
      <w:rFonts w:ascii="Times New Roman" w:eastAsia="Times New Roman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C44E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C44EC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cp:lastModifiedBy>ThinkPad</cp:lastModifiedBy>
  <cp:revision>7</cp:revision>
  <dcterms:created xsi:type="dcterms:W3CDTF">2019-11-02T13:46:00Z</dcterms:created>
  <dcterms:modified xsi:type="dcterms:W3CDTF">2020-04-21T09:12:00Z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2019-10-25T00:00:00Z</vt:filetime>
  </property>
  <property fmtid="{D5CDD505-2E9C-101B-9397-08002B2CF9AE}" pid="3" name="Creator">
    <vt:lpwstr>Acrobat PDFMaker 19 Visio 版</vt:lpwstr>
  </property>
  <property fmtid="{D5CDD505-2E9C-101B-9397-08002B2CF9AE}" pid="4" name="LastSaved">
    <vt:filetime>2019-11-02T00:00:00Z</vt:filetime>
  </property>
</Properties>
</file>