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9E6D4" w14:textId="77777777" w:rsidR="00E26C2E" w:rsidRPr="004A4A70" w:rsidRDefault="00E26C2E" w:rsidP="00E26C2E">
      <w:pPr>
        <w:pStyle w:val="Default"/>
        <w:spacing w:line="480" w:lineRule="auto"/>
        <w:jc w:val="both"/>
        <w:rPr>
          <w:b/>
          <w:bCs/>
          <w:color w:val="auto"/>
        </w:rPr>
      </w:pPr>
      <w:r w:rsidRPr="004A4A70">
        <w:rPr>
          <w:b/>
          <w:bCs/>
          <w:color w:val="auto"/>
        </w:rPr>
        <w:t xml:space="preserve">Association between </w:t>
      </w:r>
      <w:r w:rsidRPr="004A4A70">
        <w:rPr>
          <w:rFonts w:hint="eastAsia"/>
          <w:b/>
          <w:bCs/>
          <w:color w:val="auto"/>
        </w:rPr>
        <w:t>h</w:t>
      </w:r>
      <w:r w:rsidRPr="004A4A70">
        <w:rPr>
          <w:b/>
          <w:bCs/>
          <w:color w:val="auto"/>
        </w:rPr>
        <w:t>emoglobin and chronic kidney disease progression: a secondary analysis of a prospective cohort study</w:t>
      </w:r>
      <w:r w:rsidR="000F5DDB" w:rsidRPr="004A4A70">
        <w:rPr>
          <w:rFonts w:hint="eastAsia"/>
          <w:b/>
          <w:bCs/>
          <w:color w:val="auto"/>
        </w:rPr>
        <w:t xml:space="preserve"> </w:t>
      </w:r>
      <w:r w:rsidR="000F5DDB" w:rsidRPr="004A4A70">
        <w:rPr>
          <w:b/>
          <w:bCs/>
          <w:color w:val="auto"/>
        </w:rPr>
        <w:t>in Japanese patients</w:t>
      </w:r>
    </w:p>
    <w:p w14:paraId="2AA92D88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4A70">
        <w:rPr>
          <w:rFonts w:ascii="Times New Roman" w:hAnsi="Times New Roman" w:cs="Times New Roman"/>
          <w:b/>
          <w:sz w:val="24"/>
          <w:szCs w:val="24"/>
        </w:rPr>
        <w:t>Running title</w:t>
      </w:r>
      <w:r w:rsidRPr="004A4A70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Pr="004A4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4A70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Pr="004A4A70">
        <w:rPr>
          <w:rFonts w:ascii="Times New Roman" w:hAnsi="Times New Roman" w:cs="Times New Roman" w:hint="eastAsia"/>
          <w:sz w:val="24"/>
          <w:szCs w:val="24"/>
        </w:rPr>
        <w:t>h</w:t>
      </w:r>
      <w:r w:rsidRPr="004A4A70">
        <w:rPr>
          <w:rFonts w:ascii="Times New Roman" w:hAnsi="Times New Roman" w:cs="Times New Roman"/>
          <w:sz w:val="24"/>
          <w:szCs w:val="24"/>
        </w:rPr>
        <w:t>emoglobin and CKD progression</w:t>
      </w:r>
    </w:p>
    <w:p w14:paraId="37447E11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4A70">
        <w:rPr>
          <w:rFonts w:ascii="Times New Roman" w:hAnsi="Times New Roman" w:cs="Times New Roman" w:hint="eastAsia"/>
          <w:b/>
          <w:sz w:val="24"/>
          <w:szCs w:val="24"/>
        </w:rPr>
        <w:t>Wushan</w:t>
      </w:r>
      <w:proofErr w:type="spellEnd"/>
      <w:r w:rsidRPr="004A4A70">
        <w:rPr>
          <w:rFonts w:ascii="Times New Roman" w:hAnsi="Times New Roman" w:cs="Times New Roman" w:hint="eastAsia"/>
          <w:b/>
          <w:sz w:val="24"/>
          <w:szCs w:val="24"/>
        </w:rPr>
        <w:t xml:space="preserve"> Pan</w:t>
      </w:r>
      <w:r w:rsidRPr="004A4A7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4A4A70">
        <w:rPr>
          <w:rFonts w:ascii="Times New Roman" w:hAnsi="Times New Roman" w:cs="Times New Roman" w:hint="eastAsia"/>
          <w:iCs/>
          <w:sz w:val="24"/>
          <w:szCs w:val="24"/>
          <w:vertAlign w:val="superscript"/>
        </w:rPr>
        <w:t>#</w:t>
      </w:r>
      <w:r w:rsidRPr="004A4A7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A4A70">
        <w:rPr>
          <w:rFonts w:ascii="Times New Roman" w:hAnsi="Times New Roman" w:cs="Times New Roman"/>
          <w:b/>
          <w:iCs/>
          <w:sz w:val="24"/>
          <w:szCs w:val="24"/>
        </w:rPr>
        <w:t>Yong Han</w:t>
      </w:r>
      <w:r w:rsidRPr="004A4A70">
        <w:rPr>
          <w:rFonts w:ascii="Times New Roman" w:hAnsi="Times New Roman" w:cs="Times New Roman" w:hint="eastAsia"/>
          <w:b/>
          <w:iCs/>
          <w:sz w:val="24"/>
          <w:szCs w:val="24"/>
          <w:vertAlign w:val="superscript"/>
        </w:rPr>
        <w:t>2</w:t>
      </w:r>
      <w:r w:rsidRPr="004A4A70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,</w:t>
      </w:r>
      <w:proofErr w:type="gramStart"/>
      <w:r w:rsidRPr="004A4A70">
        <w:rPr>
          <w:rFonts w:ascii="Times New Roman" w:hAnsi="Times New Roman" w:cs="Times New Roman" w:hint="eastAsia"/>
          <w:b/>
          <w:iCs/>
          <w:sz w:val="24"/>
          <w:szCs w:val="24"/>
          <w:vertAlign w:val="superscript"/>
        </w:rPr>
        <w:t>3</w:t>
      </w:r>
      <w:r w:rsidRPr="004A4A70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,</w:t>
      </w:r>
      <w:r w:rsidRPr="004A4A70">
        <w:rPr>
          <w:rFonts w:ascii="Times New Roman" w:hAnsi="Times New Roman" w:cs="Times New Roman" w:hint="eastAsia"/>
          <w:iCs/>
          <w:sz w:val="24"/>
          <w:szCs w:val="24"/>
          <w:vertAlign w:val="superscript"/>
        </w:rPr>
        <w:t>#</w:t>
      </w:r>
      <w:proofErr w:type="gramEnd"/>
      <w:r w:rsidRPr="004A4A7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4A70">
        <w:rPr>
          <w:rFonts w:ascii="Times New Roman" w:hAnsi="Times New Roman" w:cs="Times New Roman" w:hint="eastAsia"/>
          <w:b/>
          <w:sz w:val="24"/>
          <w:szCs w:val="24"/>
        </w:rPr>
        <w:t>Haofei</w:t>
      </w:r>
      <w:proofErr w:type="spellEnd"/>
      <w:r w:rsidRPr="004A4A70">
        <w:rPr>
          <w:rFonts w:ascii="Times New Roman" w:hAnsi="Times New Roman" w:cs="Times New Roman" w:hint="eastAsia"/>
          <w:b/>
          <w:sz w:val="24"/>
          <w:szCs w:val="24"/>
        </w:rPr>
        <w:t xml:space="preserve"> Hu</w:t>
      </w:r>
      <w:r w:rsidRPr="004A4A70"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4,5</w:t>
      </w:r>
      <w:r w:rsidRPr="004A4A70">
        <w:rPr>
          <w:rFonts w:ascii="Times New Roman" w:hAnsi="Times New Roman" w:cs="Times New Roman"/>
          <w:b/>
          <w:sz w:val="24"/>
          <w:szCs w:val="24"/>
        </w:rPr>
        <w:t>*</w:t>
      </w:r>
      <w:r w:rsidRPr="004A4A70">
        <w:rPr>
          <w:rFonts w:ascii="Times New Roman" w:hAnsi="Times New Roman" w:cs="Times New Roman" w:hint="eastAsia"/>
          <w:b/>
          <w:sz w:val="24"/>
          <w:szCs w:val="24"/>
        </w:rPr>
        <w:t>,</w:t>
      </w:r>
      <w:r w:rsidRPr="004A4A70">
        <w:rPr>
          <w:rFonts w:ascii="Times New Roman" w:hAnsi="Times New Roman" w:cs="Times New Roman"/>
          <w:b/>
          <w:sz w:val="24"/>
          <w:szCs w:val="24"/>
        </w:rPr>
        <w:t>Yongcheng He</w:t>
      </w:r>
      <w:r w:rsidRPr="004A4A70"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6</w:t>
      </w:r>
      <w:r w:rsidRPr="004A4A70">
        <w:rPr>
          <w:rFonts w:ascii="Times New Roman" w:hAnsi="Times New Roman" w:cs="Times New Roman"/>
          <w:b/>
          <w:sz w:val="24"/>
          <w:szCs w:val="24"/>
        </w:rPr>
        <w:t>*</w:t>
      </w:r>
    </w:p>
    <w:p w14:paraId="59A52CD6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  <w:vertAlign w:val="superscript"/>
        </w:rPr>
        <w:t>1</w:t>
      </w:r>
      <w:r w:rsidRPr="004A4A70">
        <w:rPr>
          <w:rFonts w:ascii="Times New Roman" w:hAnsi="Times New Roman" w:cs="Times New Roman"/>
          <w:szCs w:val="21"/>
        </w:rPr>
        <w:t>Department of Nephrology, Kaifeng Central Hospital</w:t>
      </w:r>
      <w:r w:rsidRPr="004A4A70">
        <w:rPr>
          <w:rFonts w:ascii="Times New Roman" w:hAnsi="Times New Roman" w:cs="Times New Roman" w:hint="eastAsia"/>
          <w:szCs w:val="21"/>
        </w:rPr>
        <w:t>, Kaifeng 475000, Henan Province, China</w:t>
      </w:r>
    </w:p>
    <w:p w14:paraId="30B605B4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bookmarkStart w:id="0" w:name="_Hlk93622180"/>
      <w:r w:rsidRPr="004A4A70">
        <w:rPr>
          <w:rFonts w:ascii="Times New Roman" w:hAnsi="Times New Roman" w:cs="Times New Roman" w:hint="eastAsia"/>
          <w:szCs w:val="21"/>
          <w:vertAlign w:val="superscript"/>
        </w:rPr>
        <w:t>2</w:t>
      </w:r>
      <w:r w:rsidRPr="004A4A70">
        <w:rPr>
          <w:rFonts w:ascii="Times New Roman" w:hAnsi="Times New Roman" w:cs="Times New Roman"/>
          <w:szCs w:val="21"/>
        </w:rPr>
        <w:t>Department of Emergency, Shenzhen Second People’s Hospital, Shenzhen 518000, Guangdong Province, China</w:t>
      </w:r>
    </w:p>
    <w:p w14:paraId="52059CD0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bookmarkStart w:id="1" w:name="OLE_LINK5"/>
      <w:bookmarkStart w:id="2" w:name="OLE_LINK6"/>
      <w:r w:rsidRPr="004A4A70"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4A4A70">
        <w:rPr>
          <w:rFonts w:ascii="Times New Roman" w:hAnsi="Times New Roman" w:cs="Times New Roman"/>
          <w:szCs w:val="21"/>
        </w:rPr>
        <w:t xml:space="preserve">Department of </w:t>
      </w:r>
      <w:bookmarkEnd w:id="1"/>
      <w:bookmarkEnd w:id="2"/>
      <w:r w:rsidRPr="004A4A70">
        <w:rPr>
          <w:rFonts w:ascii="Times New Roman" w:hAnsi="Times New Roman" w:cs="Times New Roman"/>
          <w:szCs w:val="21"/>
        </w:rPr>
        <w:t>Emergency, The First Affiliated Hospital of Shenzhen University, Shenzhen 518000, Guangdong Province, China</w:t>
      </w:r>
    </w:p>
    <w:p w14:paraId="3C5DA9E9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4A4A70">
        <w:rPr>
          <w:rFonts w:ascii="Times New Roman" w:hAnsi="Times New Roman" w:cs="Times New Roman"/>
          <w:szCs w:val="21"/>
        </w:rPr>
        <w:t>Department of Nephrology, Shenzhen Second People’s Hospital, Shenzhen 518000, Guangdong Province, China</w:t>
      </w:r>
    </w:p>
    <w:p w14:paraId="704C1B05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 w:hint="eastAsia"/>
          <w:szCs w:val="21"/>
          <w:vertAlign w:val="superscript"/>
        </w:rPr>
        <w:t>5</w:t>
      </w:r>
      <w:r w:rsidRPr="004A4A70">
        <w:rPr>
          <w:rFonts w:ascii="Times New Roman" w:hAnsi="Times New Roman" w:cs="Times New Roman"/>
          <w:szCs w:val="21"/>
        </w:rPr>
        <w:t>Department of Nephrology, The First Affiliated Hospital of Shenzhen University, Shenzhen 518000, Guangdong Province, China</w:t>
      </w:r>
    </w:p>
    <w:bookmarkEnd w:id="0"/>
    <w:p w14:paraId="32B584AE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 w:hint="eastAsia"/>
          <w:szCs w:val="21"/>
          <w:vertAlign w:val="superscript"/>
        </w:rPr>
        <w:t>6</w:t>
      </w:r>
      <w:r w:rsidRPr="004A4A70">
        <w:rPr>
          <w:rFonts w:ascii="Times New Roman" w:hAnsi="Times New Roman" w:cs="Times New Roman"/>
          <w:szCs w:val="21"/>
        </w:rPr>
        <w:t xml:space="preserve">Department of Nephrology, Shenzhen </w:t>
      </w:r>
      <w:proofErr w:type="spellStart"/>
      <w:r w:rsidRPr="004A4A70">
        <w:rPr>
          <w:rFonts w:ascii="Times New Roman" w:hAnsi="Times New Roman" w:cs="Times New Roman"/>
          <w:szCs w:val="21"/>
        </w:rPr>
        <w:t>Hengsheng</w:t>
      </w:r>
      <w:proofErr w:type="spellEnd"/>
      <w:r w:rsidRPr="004A4A70">
        <w:rPr>
          <w:rFonts w:ascii="Times New Roman" w:hAnsi="Times New Roman" w:cs="Times New Roman"/>
          <w:szCs w:val="21"/>
        </w:rPr>
        <w:t xml:space="preserve"> Hospital</w:t>
      </w:r>
      <w:r w:rsidRPr="004A4A70">
        <w:rPr>
          <w:rFonts w:ascii="Times New Roman" w:hAnsi="Times New Roman" w:cs="Times New Roman" w:hint="eastAsia"/>
          <w:szCs w:val="21"/>
        </w:rPr>
        <w:t>,</w:t>
      </w:r>
      <w:r w:rsidRPr="004A4A70">
        <w:rPr>
          <w:rFonts w:ascii="Times New Roman" w:hAnsi="Times New Roman" w:cs="Times New Roman"/>
          <w:szCs w:val="21"/>
        </w:rPr>
        <w:t xml:space="preserve"> Shenzhen 518000, Guangdong Province, China</w:t>
      </w:r>
    </w:p>
    <w:p w14:paraId="78AFD668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</w:p>
    <w:p w14:paraId="0CC153C3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 w:hint="eastAsia"/>
          <w:b/>
          <w:iCs/>
          <w:szCs w:val="21"/>
          <w:vertAlign w:val="superscript"/>
        </w:rPr>
        <w:t>#</w:t>
      </w:r>
      <w:r w:rsidRPr="004A4A70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A4A70">
        <w:rPr>
          <w:rFonts w:ascii="Times New Roman" w:hAnsi="Times New Roman" w:cs="Times New Roman" w:hint="eastAsia"/>
          <w:szCs w:val="21"/>
        </w:rPr>
        <w:t>Wushan</w:t>
      </w:r>
      <w:proofErr w:type="spellEnd"/>
      <w:r w:rsidRPr="004A4A70">
        <w:rPr>
          <w:rFonts w:ascii="Times New Roman" w:hAnsi="Times New Roman" w:cs="Times New Roman" w:hint="eastAsia"/>
          <w:szCs w:val="21"/>
        </w:rPr>
        <w:t xml:space="preserve"> Pan and </w:t>
      </w:r>
      <w:r w:rsidRPr="004A4A70">
        <w:rPr>
          <w:rFonts w:ascii="Times New Roman" w:hAnsi="Times New Roman" w:cs="Times New Roman"/>
          <w:szCs w:val="21"/>
        </w:rPr>
        <w:t>Yong Han have contributed equally to this work.</w:t>
      </w:r>
    </w:p>
    <w:p w14:paraId="6FB71C9B" w14:textId="77777777" w:rsidR="00E26C2E" w:rsidRPr="004A4A70" w:rsidRDefault="00E26C2E" w:rsidP="00E26C2E">
      <w:pPr>
        <w:spacing w:line="480" w:lineRule="auto"/>
        <w:rPr>
          <w:szCs w:val="21"/>
        </w:rPr>
      </w:pPr>
    </w:p>
    <w:p w14:paraId="5ED14C0F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*Corresponding author</w:t>
      </w:r>
    </w:p>
    <w:p w14:paraId="1E5FCF11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proofErr w:type="spellStart"/>
      <w:r w:rsidRPr="004A4A70">
        <w:rPr>
          <w:rFonts w:ascii="Times New Roman" w:hAnsi="Times New Roman" w:cs="Times New Roman" w:hint="eastAsia"/>
          <w:szCs w:val="21"/>
        </w:rPr>
        <w:t>Haofei</w:t>
      </w:r>
      <w:proofErr w:type="spellEnd"/>
      <w:r w:rsidRPr="004A4A70">
        <w:rPr>
          <w:rFonts w:ascii="Times New Roman" w:hAnsi="Times New Roman" w:cs="Times New Roman" w:hint="eastAsia"/>
          <w:szCs w:val="21"/>
        </w:rPr>
        <w:t xml:space="preserve"> Hu</w:t>
      </w:r>
      <w:r w:rsidRPr="004A4A70">
        <w:rPr>
          <w:rFonts w:ascii="Times New Roman" w:hAnsi="Times New Roman" w:cs="Times New Roman"/>
          <w:szCs w:val="21"/>
        </w:rPr>
        <w:t>,</w:t>
      </w:r>
    </w:p>
    <w:p w14:paraId="5C977D11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Department of Nephrology,</w:t>
      </w:r>
    </w:p>
    <w:p w14:paraId="3AA5D05D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Shenzhen Second People’s Hospital,</w:t>
      </w:r>
    </w:p>
    <w:p w14:paraId="06375BCD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lastRenderedPageBreak/>
        <w:t xml:space="preserve">No.3002 </w:t>
      </w:r>
      <w:proofErr w:type="spellStart"/>
      <w:r w:rsidRPr="004A4A70">
        <w:rPr>
          <w:rFonts w:ascii="Times New Roman" w:hAnsi="Times New Roman" w:cs="Times New Roman"/>
          <w:szCs w:val="21"/>
        </w:rPr>
        <w:t>Sungang</w:t>
      </w:r>
      <w:proofErr w:type="spellEnd"/>
      <w:r w:rsidRPr="004A4A70">
        <w:rPr>
          <w:rFonts w:ascii="Times New Roman" w:hAnsi="Times New Roman" w:cs="Times New Roman"/>
          <w:szCs w:val="21"/>
        </w:rPr>
        <w:t xml:space="preserve"> Road, Futian District, </w:t>
      </w:r>
    </w:p>
    <w:p w14:paraId="14C97D0D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Shenzhen 518000,</w:t>
      </w:r>
    </w:p>
    <w:p w14:paraId="10CF0A55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Guangdong Province,</w:t>
      </w:r>
    </w:p>
    <w:p w14:paraId="71CC119A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China</w:t>
      </w:r>
    </w:p>
    <w:p w14:paraId="3CCC4006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proofErr w:type="gramStart"/>
      <w:r w:rsidRPr="004A4A70">
        <w:rPr>
          <w:rFonts w:ascii="Times New Roman" w:hAnsi="Times New Roman" w:cs="Times New Roman"/>
          <w:szCs w:val="21"/>
        </w:rPr>
        <w:t>Tel:+</w:t>
      </w:r>
      <w:proofErr w:type="gramEnd"/>
      <w:r w:rsidRPr="004A4A70">
        <w:rPr>
          <w:rFonts w:ascii="Times New Roman" w:hAnsi="Times New Roman" w:cs="Times New Roman"/>
          <w:szCs w:val="21"/>
        </w:rPr>
        <w:t>86-755-83366388</w:t>
      </w:r>
    </w:p>
    <w:p w14:paraId="02C1026C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 xml:space="preserve">E-mail: </w:t>
      </w:r>
      <w:r w:rsidRPr="004A4A70">
        <w:rPr>
          <w:rFonts w:ascii="Times New Roman" w:hAnsi="Times New Roman" w:cs="Times New Roman" w:hint="eastAsia"/>
          <w:szCs w:val="21"/>
        </w:rPr>
        <w:t>huhaofei0319</w:t>
      </w:r>
      <w:r w:rsidRPr="004A4A70">
        <w:rPr>
          <w:rFonts w:ascii="Times New Roman" w:hAnsi="Times New Roman" w:cs="Times New Roman"/>
          <w:szCs w:val="21"/>
        </w:rPr>
        <w:t>@126.com</w:t>
      </w:r>
    </w:p>
    <w:p w14:paraId="41868D5A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</w:p>
    <w:p w14:paraId="61E97E4D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Yongcheng He,</w:t>
      </w:r>
    </w:p>
    <w:p w14:paraId="559F4130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Department of Nephrology,</w:t>
      </w:r>
    </w:p>
    <w:p w14:paraId="5994B9E2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 xml:space="preserve">Shenzhen </w:t>
      </w:r>
      <w:proofErr w:type="spellStart"/>
      <w:r w:rsidRPr="004A4A70">
        <w:rPr>
          <w:rFonts w:ascii="Times New Roman" w:hAnsi="Times New Roman" w:cs="Times New Roman"/>
          <w:szCs w:val="21"/>
        </w:rPr>
        <w:t>Hengsheng</w:t>
      </w:r>
      <w:proofErr w:type="spellEnd"/>
      <w:r w:rsidRPr="004A4A70">
        <w:rPr>
          <w:rFonts w:ascii="Times New Roman" w:hAnsi="Times New Roman" w:cs="Times New Roman"/>
          <w:szCs w:val="21"/>
        </w:rPr>
        <w:t xml:space="preserve"> Hospital,</w:t>
      </w:r>
    </w:p>
    <w:p w14:paraId="39ABFF13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 xml:space="preserve">No. 20 </w:t>
      </w:r>
      <w:proofErr w:type="spellStart"/>
      <w:r w:rsidRPr="004A4A70">
        <w:rPr>
          <w:rFonts w:ascii="Times New Roman" w:hAnsi="Times New Roman" w:cs="Times New Roman"/>
          <w:szCs w:val="21"/>
        </w:rPr>
        <w:t>Yintian</w:t>
      </w:r>
      <w:proofErr w:type="spellEnd"/>
      <w:r w:rsidRPr="004A4A70">
        <w:rPr>
          <w:rFonts w:ascii="Times New Roman" w:hAnsi="Times New Roman" w:cs="Times New Roman"/>
          <w:szCs w:val="21"/>
        </w:rPr>
        <w:t xml:space="preserve"> Road, </w:t>
      </w:r>
      <w:proofErr w:type="spellStart"/>
      <w:r w:rsidRPr="004A4A70">
        <w:rPr>
          <w:rFonts w:ascii="Times New Roman" w:hAnsi="Times New Roman" w:cs="Times New Roman"/>
          <w:szCs w:val="21"/>
        </w:rPr>
        <w:t>Baoan</w:t>
      </w:r>
      <w:proofErr w:type="spellEnd"/>
      <w:r w:rsidRPr="004A4A70">
        <w:rPr>
          <w:rFonts w:ascii="Times New Roman" w:hAnsi="Times New Roman" w:cs="Times New Roman"/>
          <w:szCs w:val="21"/>
        </w:rPr>
        <w:t xml:space="preserve"> District, </w:t>
      </w:r>
    </w:p>
    <w:p w14:paraId="16654BEE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Shenzhen 518000,</w:t>
      </w:r>
    </w:p>
    <w:p w14:paraId="471E9CA3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Guangdong Province,</w:t>
      </w:r>
    </w:p>
    <w:p w14:paraId="7C6BF560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China</w:t>
      </w:r>
    </w:p>
    <w:p w14:paraId="54B14DBF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proofErr w:type="gramStart"/>
      <w:r w:rsidRPr="004A4A70">
        <w:rPr>
          <w:rFonts w:ascii="Times New Roman" w:hAnsi="Times New Roman" w:cs="Times New Roman"/>
          <w:szCs w:val="21"/>
        </w:rPr>
        <w:t>Tel:+</w:t>
      </w:r>
      <w:proofErr w:type="gramEnd"/>
      <w:r w:rsidRPr="004A4A70">
        <w:rPr>
          <w:rFonts w:ascii="Times New Roman" w:hAnsi="Times New Roman" w:cs="Times New Roman"/>
          <w:szCs w:val="21"/>
        </w:rPr>
        <w:t>86-755-83366388</w:t>
      </w:r>
    </w:p>
    <w:p w14:paraId="31008B8E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proofErr w:type="gramStart"/>
      <w:r w:rsidRPr="004A4A70">
        <w:rPr>
          <w:rFonts w:ascii="Times New Roman" w:hAnsi="Times New Roman" w:cs="Times New Roman"/>
          <w:szCs w:val="21"/>
        </w:rPr>
        <w:t>Fax:+</w:t>
      </w:r>
      <w:proofErr w:type="gramEnd"/>
      <w:r w:rsidRPr="004A4A70">
        <w:rPr>
          <w:rFonts w:ascii="Times New Roman" w:hAnsi="Times New Roman" w:cs="Times New Roman"/>
          <w:szCs w:val="21"/>
        </w:rPr>
        <w:t>86-755-83356952</w:t>
      </w:r>
    </w:p>
    <w:p w14:paraId="7CF68107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Cs w:val="21"/>
        </w:rPr>
      </w:pPr>
      <w:r w:rsidRPr="004A4A70">
        <w:rPr>
          <w:rFonts w:ascii="Times New Roman" w:hAnsi="Times New Roman" w:cs="Times New Roman"/>
          <w:szCs w:val="21"/>
        </w:rPr>
        <w:t>E-mail: heyongcheng640815@126.com</w:t>
      </w:r>
    </w:p>
    <w:p w14:paraId="17C0DD76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 w:val="20"/>
        </w:rPr>
      </w:pPr>
    </w:p>
    <w:p w14:paraId="5CFCAB57" w14:textId="77777777" w:rsidR="00E26C2E" w:rsidRPr="004A4A70" w:rsidRDefault="00E26C2E" w:rsidP="00E26C2E">
      <w:pPr>
        <w:spacing w:line="480" w:lineRule="auto"/>
        <w:rPr>
          <w:rFonts w:ascii="Times New Roman" w:hAnsi="Times New Roman" w:cs="Times New Roman"/>
          <w:sz w:val="20"/>
        </w:rPr>
      </w:pPr>
    </w:p>
    <w:p w14:paraId="644620A4" w14:textId="77777777" w:rsidR="007E0FAB" w:rsidRPr="004A4A70" w:rsidRDefault="007E0FAB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5F0CF7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815451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8C998C" w14:textId="77777777" w:rsidR="00372D22" w:rsidRPr="004A4A70" w:rsidRDefault="00372D22" w:rsidP="00372D22">
      <w:pPr>
        <w:pStyle w:val="2"/>
        <w:rPr>
          <w:rFonts w:ascii="Times New Roman" w:hAnsi="Times New Roman"/>
          <w:b w:val="0"/>
          <w:bCs w:val="0"/>
          <w:sz w:val="21"/>
          <w:szCs w:val="21"/>
        </w:rPr>
      </w:pPr>
    </w:p>
    <w:p w14:paraId="4EEB3579" w14:textId="77777777" w:rsidR="00F63F84" w:rsidRPr="004A4A70" w:rsidRDefault="00F63F84" w:rsidP="00372D22">
      <w:pPr>
        <w:pStyle w:val="2"/>
        <w:rPr>
          <w:rFonts w:ascii="Times New Roman" w:hAnsi="Times New Roman" w:cs="Times New Roman"/>
          <w:bCs w:val="0"/>
          <w:sz w:val="21"/>
          <w:szCs w:val="21"/>
        </w:rPr>
      </w:pPr>
      <w:r w:rsidRPr="004A4A70">
        <w:rPr>
          <w:rFonts w:ascii="Times New Roman" w:hAnsi="Times New Roman" w:hint="eastAsia"/>
          <w:bCs w:val="0"/>
          <w:sz w:val="21"/>
          <w:szCs w:val="21"/>
        </w:rPr>
        <w:t>Table</w:t>
      </w:r>
      <w:r w:rsidRPr="004A4A70">
        <w:rPr>
          <w:rFonts w:ascii="Times New Roman" w:hAnsi="Times New Roman"/>
          <w:bCs w:val="0"/>
          <w:sz w:val="21"/>
          <w:szCs w:val="21"/>
        </w:rPr>
        <w:t>S</w:t>
      </w:r>
      <w:r w:rsidR="001751C6" w:rsidRPr="004A4A70">
        <w:rPr>
          <w:rFonts w:ascii="Times New Roman" w:hAnsi="Times New Roman" w:hint="eastAsia"/>
          <w:bCs w:val="0"/>
          <w:sz w:val="21"/>
          <w:szCs w:val="21"/>
        </w:rPr>
        <w:t>1</w:t>
      </w:r>
      <w:r w:rsidRPr="004A4A70">
        <w:rPr>
          <w:rFonts w:ascii="Times New Roman" w:hAnsi="Times New Roman" w:hint="eastAsia"/>
          <w:bCs w:val="0"/>
          <w:sz w:val="21"/>
          <w:szCs w:val="21"/>
        </w:rPr>
        <w:t xml:space="preserve"> </w:t>
      </w:r>
      <w:r w:rsidRPr="004A4A70">
        <w:rPr>
          <w:rFonts w:ascii="Times New Roman" w:hAnsi="Times New Roman" w:cs="Times New Roman"/>
          <w:bCs w:val="0"/>
          <w:sz w:val="21"/>
          <w:szCs w:val="21"/>
        </w:rPr>
        <w:t>The Baseline Characteristics of participants</w:t>
      </w:r>
      <w:r w:rsidRPr="004A4A70">
        <w:rPr>
          <w:rFonts w:ascii="Times New Roman" w:hAnsi="Times New Roman" w:cs="Times New Roman" w:hint="eastAsia"/>
          <w:bCs w:val="0"/>
          <w:sz w:val="21"/>
          <w:szCs w:val="21"/>
        </w:rPr>
        <w:t xml:space="preserve"> on both sides of the </w:t>
      </w:r>
      <w:r w:rsidRPr="004A4A70">
        <w:rPr>
          <w:rFonts w:ascii="Times New Roman" w:hAnsi="Times New Roman" w:hint="eastAsia"/>
          <w:bCs w:val="0"/>
          <w:sz w:val="21"/>
          <w:szCs w:val="21"/>
        </w:rPr>
        <w:t>inflection point</w:t>
      </w:r>
      <w:r w:rsidRPr="004A4A70">
        <w:rPr>
          <w:rFonts w:ascii="Times New Roman" w:hAnsi="Times New Roman" w:cs="Times New Roman"/>
          <w:bCs w:val="0"/>
          <w:sz w:val="21"/>
          <w:szCs w:val="21"/>
        </w:rPr>
        <w:t>.</w:t>
      </w: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3085"/>
        <w:gridCol w:w="1985"/>
        <w:gridCol w:w="1984"/>
        <w:gridCol w:w="1276"/>
      </w:tblGrid>
      <w:tr w:rsidR="004A4A70" w:rsidRPr="004A4A70" w14:paraId="7B2A19ED" w14:textId="77777777" w:rsidTr="00372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306F43D7" w14:textId="77777777" w:rsidR="00372D22" w:rsidRPr="004A4A70" w:rsidRDefault="00372D22" w:rsidP="00372D2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Hb(g/dL)</w:t>
            </w:r>
          </w:p>
        </w:tc>
        <w:tc>
          <w:tcPr>
            <w:tcW w:w="1985" w:type="dxa"/>
            <w:shd w:val="clear" w:color="auto" w:fill="auto"/>
            <w:hideMark/>
          </w:tcPr>
          <w:p w14:paraId="378A63A0" w14:textId="77777777" w:rsidR="00372D22" w:rsidRPr="004A4A70" w:rsidRDefault="00372D22" w:rsidP="00372D2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&lt;8.6</w:t>
            </w:r>
          </w:p>
        </w:tc>
        <w:tc>
          <w:tcPr>
            <w:tcW w:w="1984" w:type="dxa"/>
            <w:shd w:val="clear" w:color="auto" w:fill="auto"/>
            <w:hideMark/>
          </w:tcPr>
          <w:p w14:paraId="531CC6C4" w14:textId="77777777" w:rsidR="00372D22" w:rsidRPr="004A4A70" w:rsidRDefault="00372D22" w:rsidP="00372D2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&gt;=8.6</w:t>
            </w:r>
          </w:p>
        </w:tc>
        <w:tc>
          <w:tcPr>
            <w:tcW w:w="1276" w:type="dxa"/>
            <w:shd w:val="clear" w:color="auto" w:fill="auto"/>
            <w:hideMark/>
          </w:tcPr>
          <w:p w14:paraId="12023EA6" w14:textId="77777777" w:rsidR="00372D22" w:rsidRPr="004A4A70" w:rsidRDefault="00372D22" w:rsidP="00372D2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P-value</w:t>
            </w:r>
          </w:p>
        </w:tc>
      </w:tr>
      <w:tr w:rsidR="004A4A70" w:rsidRPr="004A4A70" w14:paraId="2D0138FA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19319F12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Participants</w:t>
            </w:r>
          </w:p>
        </w:tc>
        <w:tc>
          <w:tcPr>
            <w:tcW w:w="1985" w:type="dxa"/>
            <w:shd w:val="clear" w:color="auto" w:fill="auto"/>
            <w:hideMark/>
          </w:tcPr>
          <w:p w14:paraId="1FB046B0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53</w:t>
            </w:r>
          </w:p>
        </w:tc>
        <w:tc>
          <w:tcPr>
            <w:tcW w:w="1984" w:type="dxa"/>
            <w:shd w:val="clear" w:color="auto" w:fill="auto"/>
            <w:hideMark/>
          </w:tcPr>
          <w:p w14:paraId="48949CE9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909</w:t>
            </w:r>
          </w:p>
        </w:tc>
        <w:tc>
          <w:tcPr>
            <w:tcW w:w="1276" w:type="dxa"/>
            <w:shd w:val="clear" w:color="auto" w:fill="auto"/>
            <w:hideMark/>
          </w:tcPr>
          <w:p w14:paraId="085481B9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6C8A47C0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22F38D16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Age(years)</w:t>
            </w:r>
          </w:p>
        </w:tc>
        <w:tc>
          <w:tcPr>
            <w:tcW w:w="1985" w:type="dxa"/>
            <w:shd w:val="clear" w:color="auto" w:fill="auto"/>
            <w:hideMark/>
          </w:tcPr>
          <w:p w14:paraId="74785CA8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72.85 ± 10.79</w:t>
            </w:r>
          </w:p>
        </w:tc>
        <w:tc>
          <w:tcPr>
            <w:tcW w:w="1984" w:type="dxa"/>
            <w:shd w:val="clear" w:color="auto" w:fill="auto"/>
            <w:hideMark/>
          </w:tcPr>
          <w:p w14:paraId="488786CD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67.03 ± 13.64</w:t>
            </w:r>
          </w:p>
        </w:tc>
        <w:tc>
          <w:tcPr>
            <w:tcW w:w="1276" w:type="dxa"/>
            <w:shd w:val="clear" w:color="auto" w:fill="auto"/>
            <w:hideMark/>
          </w:tcPr>
          <w:p w14:paraId="124B445C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0.002</w:t>
            </w:r>
          </w:p>
        </w:tc>
      </w:tr>
      <w:tr w:rsidR="004A4A70" w:rsidRPr="004A4A70" w14:paraId="3CAFE86B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0FEF71C9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SBP(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mmHg)</w:t>
            </w:r>
          </w:p>
        </w:tc>
        <w:tc>
          <w:tcPr>
            <w:tcW w:w="1985" w:type="dxa"/>
            <w:shd w:val="clear" w:color="auto" w:fill="auto"/>
            <w:hideMark/>
          </w:tcPr>
          <w:p w14:paraId="6FECE82F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141.69 ± 21.15</w:t>
            </w:r>
          </w:p>
        </w:tc>
        <w:tc>
          <w:tcPr>
            <w:tcW w:w="1984" w:type="dxa"/>
            <w:shd w:val="clear" w:color="auto" w:fill="auto"/>
            <w:hideMark/>
          </w:tcPr>
          <w:p w14:paraId="6E944DCE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139.25 ± 21.90</w:t>
            </w:r>
          </w:p>
        </w:tc>
        <w:tc>
          <w:tcPr>
            <w:tcW w:w="1276" w:type="dxa"/>
            <w:shd w:val="clear" w:color="auto" w:fill="auto"/>
            <w:hideMark/>
          </w:tcPr>
          <w:p w14:paraId="4A79C60E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0.430</w:t>
            </w:r>
          </w:p>
        </w:tc>
      </w:tr>
      <w:tr w:rsidR="004A4A70" w:rsidRPr="004A4A70" w14:paraId="0B655F10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437428D6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BMI(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kg/m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  <w:vertAlign w:val="superscript"/>
              </w:rPr>
              <w:t>2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985" w:type="dxa"/>
            <w:shd w:val="clear" w:color="auto" w:fill="auto"/>
            <w:hideMark/>
          </w:tcPr>
          <w:p w14:paraId="5A4F7D05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22.83 ± 5.16</w:t>
            </w:r>
          </w:p>
        </w:tc>
        <w:tc>
          <w:tcPr>
            <w:tcW w:w="1984" w:type="dxa"/>
            <w:shd w:val="clear" w:color="auto" w:fill="auto"/>
            <w:hideMark/>
          </w:tcPr>
          <w:p w14:paraId="367C1C82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23.81 ± 4.00</w:t>
            </w:r>
          </w:p>
        </w:tc>
        <w:tc>
          <w:tcPr>
            <w:tcW w:w="1276" w:type="dxa"/>
            <w:shd w:val="clear" w:color="auto" w:fill="auto"/>
            <w:hideMark/>
          </w:tcPr>
          <w:p w14:paraId="525E6C16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0.090</w:t>
            </w:r>
          </w:p>
        </w:tc>
      </w:tr>
      <w:tr w:rsidR="004A4A70" w:rsidRPr="004A4A70" w14:paraId="7B0E47A8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4AFC9ED6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Hb(g/dL)</w:t>
            </w:r>
          </w:p>
        </w:tc>
        <w:tc>
          <w:tcPr>
            <w:tcW w:w="1985" w:type="dxa"/>
            <w:shd w:val="clear" w:color="auto" w:fill="auto"/>
            <w:hideMark/>
          </w:tcPr>
          <w:p w14:paraId="58665028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7.78 ± 0.64</w:t>
            </w:r>
          </w:p>
        </w:tc>
        <w:tc>
          <w:tcPr>
            <w:tcW w:w="1984" w:type="dxa"/>
            <w:shd w:val="clear" w:color="auto" w:fill="auto"/>
            <w:hideMark/>
          </w:tcPr>
          <w:p w14:paraId="681DF541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12.30 ± 2.01</w:t>
            </w:r>
          </w:p>
        </w:tc>
        <w:tc>
          <w:tcPr>
            <w:tcW w:w="1276" w:type="dxa"/>
            <w:shd w:val="clear" w:color="auto" w:fill="auto"/>
            <w:hideMark/>
          </w:tcPr>
          <w:p w14:paraId="6056BFF0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62682703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6DDFE054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ALB(g/dL)</w:t>
            </w:r>
          </w:p>
        </w:tc>
        <w:tc>
          <w:tcPr>
            <w:tcW w:w="1985" w:type="dxa"/>
            <w:shd w:val="clear" w:color="auto" w:fill="auto"/>
            <w:hideMark/>
          </w:tcPr>
          <w:p w14:paraId="40ADF0B9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3.35 ± 0.63</w:t>
            </w:r>
          </w:p>
        </w:tc>
        <w:tc>
          <w:tcPr>
            <w:tcW w:w="1984" w:type="dxa"/>
            <w:shd w:val="clear" w:color="auto" w:fill="auto"/>
            <w:hideMark/>
          </w:tcPr>
          <w:p w14:paraId="6BF8CCEF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3.90 ± 0.59</w:t>
            </w:r>
          </w:p>
        </w:tc>
        <w:tc>
          <w:tcPr>
            <w:tcW w:w="1276" w:type="dxa"/>
            <w:shd w:val="clear" w:color="auto" w:fill="auto"/>
            <w:hideMark/>
          </w:tcPr>
          <w:p w14:paraId="42DAE3F6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306A9121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50AD8557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proofErr w:type="spell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Scr</w:t>
            </w:r>
            <w:proofErr w:type="spell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(mg/dL)</w:t>
            </w:r>
          </w:p>
        </w:tc>
        <w:tc>
          <w:tcPr>
            <w:tcW w:w="1985" w:type="dxa"/>
            <w:shd w:val="clear" w:color="auto" w:fill="auto"/>
            <w:hideMark/>
          </w:tcPr>
          <w:p w14:paraId="2BE13FFC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2.80 (2.17-4.25)</w:t>
            </w:r>
          </w:p>
        </w:tc>
        <w:tc>
          <w:tcPr>
            <w:tcW w:w="1984" w:type="dxa"/>
            <w:shd w:val="clear" w:color="auto" w:fill="auto"/>
            <w:hideMark/>
          </w:tcPr>
          <w:p w14:paraId="7B60772B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1.65 (1.20-2.49)</w:t>
            </w:r>
          </w:p>
        </w:tc>
        <w:tc>
          <w:tcPr>
            <w:tcW w:w="1276" w:type="dxa"/>
            <w:shd w:val="clear" w:color="auto" w:fill="auto"/>
            <w:hideMark/>
          </w:tcPr>
          <w:p w14:paraId="3EC8978B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084CC810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034E6C78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eGFR</w:t>
            </w:r>
            <w:r w:rsidRPr="004A4A70"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15"/>
                <w:szCs w:val="15"/>
              </w:rPr>
              <w:t xml:space="preserve"> 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(ml/min per 1.73 m2)</w:t>
            </w:r>
          </w:p>
        </w:tc>
        <w:tc>
          <w:tcPr>
            <w:tcW w:w="1985" w:type="dxa"/>
            <w:shd w:val="clear" w:color="auto" w:fill="auto"/>
            <w:hideMark/>
          </w:tcPr>
          <w:p w14:paraId="72A3E406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20.41 ± 15.80</w:t>
            </w:r>
          </w:p>
        </w:tc>
        <w:tc>
          <w:tcPr>
            <w:tcW w:w="1984" w:type="dxa"/>
            <w:shd w:val="clear" w:color="auto" w:fill="auto"/>
            <w:hideMark/>
          </w:tcPr>
          <w:p w14:paraId="146FAF5F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33.77 ± 17.86</w:t>
            </w:r>
          </w:p>
        </w:tc>
        <w:tc>
          <w:tcPr>
            <w:tcW w:w="1276" w:type="dxa"/>
            <w:shd w:val="clear" w:color="auto" w:fill="auto"/>
            <w:hideMark/>
          </w:tcPr>
          <w:p w14:paraId="1BA79D5D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5F959952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04A3C809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UPCR</w:t>
            </w:r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 xml:space="preserve"> (g/</w:t>
            </w:r>
            <w:proofErr w:type="spellStart"/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gCr</w:t>
            </w:r>
            <w:proofErr w:type="spellEnd"/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985" w:type="dxa"/>
            <w:shd w:val="clear" w:color="auto" w:fill="auto"/>
            <w:hideMark/>
          </w:tcPr>
          <w:p w14:paraId="1A3DB9EB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1.79 (0.70-4.33)</w:t>
            </w:r>
          </w:p>
        </w:tc>
        <w:tc>
          <w:tcPr>
            <w:tcW w:w="1984" w:type="dxa"/>
            <w:shd w:val="clear" w:color="auto" w:fill="auto"/>
            <w:hideMark/>
          </w:tcPr>
          <w:p w14:paraId="4D122C22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0.64 (0.11-2.60)</w:t>
            </w:r>
          </w:p>
        </w:tc>
        <w:tc>
          <w:tcPr>
            <w:tcW w:w="1276" w:type="dxa"/>
            <w:shd w:val="clear" w:color="auto" w:fill="auto"/>
            <w:hideMark/>
          </w:tcPr>
          <w:p w14:paraId="4D34044B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0.025</w:t>
            </w:r>
          </w:p>
        </w:tc>
      </w:tr>
      <w:tr w:rsidR="004A4A70" w:rsidRPr="004A4A70" w14:paraId="07CB8899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0927C419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Gender</w:t>
            </w:r>
          </w:p>
        </w:tc>
        <w:tc>
          <w:tcPr>
            <w:tcW w:w="1985" w:type="dxa"/>
            <w:shd w:val="clear" w:color="auto" w:fill="auto"/>
            <w:hideMark/>
          </w:tcPr>
          <w:p w14:paraId="559A965F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14:paraId="2687A98F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14:paraId="3D808DC5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0.034</w:t>
            </w:r>
          </w:p>
        </w:tc>
      </w:tr>
      <w:tr w:rsidR="004A4A70" w:rsidRPr="004A4A70" w14:paraId="6B2B4806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26441ABE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Male</w:t>
            </w:r>
          </w:p>
        </w:tc>
        <w:tc>
          <w:tcPr>
            <w:tcW w:w="1985" w:type="dxa"/>
            <w:shd w:val="clear" w:color="auto" w:fill="auto"/>
            <w:hideMark/>
          </w:tcPr>
          <w:p w14:paraId="1DC2B79A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30 (56.60%)</w:t>
            </w:r>
          </w:p>
        </w:tc>
        <w:tc>
          <w:tcPr>
            <w:tcW w:w="1984" w:type="dxa"/>
            <w:shd w:val="clear" w:color="auto" w:fill="auto"/>
            <w:hideMark/>
          </w:tcPr>
          <w:p w14:paraId="520A5AD9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640 (70.41%)</w:t>
            </w:r>
          </w:p>
        </w:tc>
        <w:tc>
          <w:tcPr>
            <w:tcW w:w="1276" w:type="dxa"/>
            <w:shd w:val="clear" w:color="auto" w:fill="auto"/>
            <w:hideMark/>
          </w:tcPr>
          <w:p w14:paraId="724C10BE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4F70BAA9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767709E2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Female</w:t>
            </w:r>
          </w:p>
        </w:tc>
        <w:tc>
          <w:tcPr>
            <w:tcW w:w="1985" w:type="dxa"/>
            <w:shd w:val="clear" w:color="auto" w:fill="auto"/>
            <w:hideMark/>
          </w:tcPr>
          <w:p w14:paraId="4FC31F1B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23 (43.40%)</w:t>
            </w:r>
          </w:p>
        </w:tc>
        <w:tc>
          <w:tcPr>
            <w:tcW w:w="1984" w:type="dxa"/>
            <w:shd w:val="clear" w:color="auto" w:fill="auto"/>
            <w:hideMark/>
          </w:tcPr>
          <w:p w14:paraId="0B8D4054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269 (29.59%)</w:t>
            </w:r>
          </w:p>
        </w:tc>
        <w:tc>
          <w:tcPr>
            <w:tcW w:w="1276" w:type="dxa"/>
            <w:shd w:val="clear" w:color="auto" w:fill="auto"/>
            <w:hideMark/>
          </w:tcPr>
          <w:p w14:paraId="44E9911C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6C693F1C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32B5B6EB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Etiology of CKD</w:t>
            </w:r>
          </w:p>
        </w:tc>
        <w:tc>
          <w:tcPr>
            <w:tcW w:w="1985" w:type="dxa"/>
            <w:shd w:val="clear" w:color="auto" w:fill="auto"/>
            <w:hideMark/>
          </w:tcPr>
          <w:p w14:paraId="003720D4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14:paraId="5DF3151E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14:paraId="517E1144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0.188</w:t>
            </w:r>
          </w:p>
        </w:tc>
      </w:tr>
      <w:tr w:rsidR="004A4A70" w:rsidRPr="004A4A70" w14:paraId="1EAD2A72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1CA6F41C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Diabetic nephropathy, </w:t>
            </w: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%)               </w:t>
            </w:r>
          </w:p>
        </w:tc>
        <w:tc>
          <w:tcPr>
            <w:tcW w:w="1985" w:type="dxa"/>
            <w:shd w:val="clear" w:color="auto" w:fill="auto"/>
            <w:hideMark/>
          </w:tcPr>
          <w:p w14:paraId="4BEF8F0B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20 (37.74%)</w:t>
            </w:r>
          </w:p>
        </w:tc>
        <w:tc>
          <w:tcPr>
            <w:tcW w:w="1984" w:type="dxa"/>
            <w:shd w:val="clear" w:color="auto" w:fill="auto"/>
            <w:hideMark/>
          </w:tcPr>
          <w:p w14:paraId="404F6DAA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224 (24.64%)</w:t>
            </w:r>
          </w:p>
        </w:tc>
        <w:tc>
          <w:tcPr>
            <w:tcW w:w="1276" w:type="dxa"/>
            <w:shd w:val="clear" w:color="auto" w:fill="auto"/>
            <w:hideMark/>
          </w:tcPr>
          <w:p w14:paraId="422EF656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7737DB0B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74420BC9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Nephrosclerosis,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24CB1CF3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18 (33.96%)</w:t>
            </w:r>
          </w:p>
        </w:tc>
        <w:tc>
          <w:tcPr>
            <w:tcW w:w="1984" w:type="dxa"/>
            <w:shd w:val="clear" w:color="auto" w:fill="auto"/>
            <w:hideMark/>
          </w:tcPr>
          <w:p w14:paraId="1F2264BB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367 (40.37%)</w:t>
            </w:r>
          </w:p>
        </w:tc>
        <w:tc>
          <w:tcPr>
            <w:tcW w:w="1276" w:type="dxa"/>
            <w:shd w:val="clear" w:color="auto" w:fill="auto"/>
            <w:hideMark/>
          </w:tcPr>
          <w:p w14:paraId="057F143B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540DF58E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34DB3D5E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Glomerulonephritis,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59CE091A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7 (13.21%)</w:t>
            </w:r>
          </w:p>
        </w:tc>
        <w:tc>
          <w:tcPr>
            <w:tcW w:w="1984" w:type="dxa"/>
            <w:shd w:val="clear" w:color="auto" w:fill="auto"/>
            <w:hideMark/>
          </w:tcPr>
          <w:p w14:paraId="50400F00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171 (18.81%)</w:t>
            </w:r>
          </w:p>
        </w:tc>
        <w:tc>
          <w:tcPr>
            <w:tcW w:w="1276" w:type="dxa"/>
            <w:shd w:val="clear" w:color="auto" w:fill="auto"/>
            <w:hideMark/>
          </w:tcPr>
          <w:p w14:paraId="448C43B3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73C4A665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36922606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Other,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1FC97B10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8 (15.09%)</w:t>
            </w:r>
          </w:p>
        </w:tc>
        <w:tc>
          <w:tcPr>
            <w:tcW w:w="1984" w:type="dxa"/>
            <w:shd w:val="clear" w:color="auto" w:fill="auto"/>
            <w:hideMark/>
          </w:tcPr>
          <w:p w14:paraId="0F82E836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147 (16.17%)</w:t>
            </w:r>
          </w:p>
        </w:tc>
        <w:tc>
          <w:tcPr>
            <w:tcW w:w="1276" w:type="dxa"/>
            <w:shd w:val="clear" w:color="auto" w:fill="auto"/>
            <w:hideMark/>
          </w:tcPr>
          <w:p w14:paraId="2C131977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6927D31F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5A306B6C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 xml:space="preserve">Urinary occult blood, </w:t>
            </w:r>
            <w:proofErr w:type="gramStart"/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%)</w:t>
            </w:r>
          </w:p>
        </w:tc>
        <w:tc>
          <w:tcPr>
            <w:tcW w:w="1985" w:type="dxa"/>
            <w:shd w:val="clear" w:color="auto" w:fill="auto"/>
            <w:hideMark/>
          </w:tcPr>
          <w:p w14:paraId="0E95FC75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15 (28.30%)</w:t>
            </w:r>
          </w:p>
        </w:tc>
        <w:tc>
          <w:tcPr>
            <w:tcW w:w="1984" w:type="dxa"/>
            <w:shd w:val="clear" w:color="auto" w:fill="auto"/>
            <w:hideMark/>
          </w:tcPr>
          <w:p w14:paraId="2B02CF66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295 (32.45%)</w:t>
            </w:r>
          </w:p>
        </w:tc>
        <w:tc>
          <w:tcPr>
            <w:tcW w:w="1276" w:type="dxa"/>
            <w:shd w:val="clear" w:color="auto" w:fill="auto"/>
            <w:hideMark/>
          </w:tcPr>
          <w:p w14:paraId="25DB4D0E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0.530</w:t>
            </w:r>
          </w:p>
        </w:tc>
      </w:tr>
      <w:tr w:rsidR="004A4A70" w:rsidRPr="004A4A70" w14:paraId="7473C940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37DB3F94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Hypertension,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7122D925" w14:textId="77777777" w:rsidR="00372D22" w:rsidRPr="004A4A70" w:rsidRDefault="00372D22" w:rsidP="00972EB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49 (92.45%)</w:t>
            </w:r>
          </w:p>
        </w:tc>
        <w:tc>
          <w:tcPr>
            <w:tcW w:w="1984" w:type="dxa"/>
            <w:shd w:val="clear" w:color="auto" w:fill="auto"/>
            <w:hideMark/>
          </w:tcPr>
          <w:p w14:paraId="60F14C1D" w14:textId="77777777" w:rsidR="00372D22" w:rsidRPr="004A4A70" w:rsidRDefault="00372D22" w:rsidP="00972EB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817 (89.88%)</w:t>
            </w:r>
          </w:p>
        </w:tc>
        <w:tc>
          <w:tcPr>
            <w:tcW w:w="1276" w:type="dxa"/>
            <w:shd w:val="clear" w:color="auto" w:fill="auto"/>
            <w:hideMark/>
          </w:tcPr>
          <w:p w14:paraId="2401CF20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0.543</w:t>
            </w:r>
          </w:p>
        </w:tc>
      </w:tr>
      <w:tr w:rsidR="004A4A70" w:rsidRPr="004A4A70" w14:paraId="31AA0172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18FC9928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History of CVD,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2D8C6594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20 (37.74%)</w:t>
            </w:r>
          </w:p>
        </w:tc>
        <w:tc>
          <w:tcPr>
            <w:tcW w:w="1984" w:type="dxa"/>
            <w:shd w:val="clear" w:color="auto" w:fill="auto"/>
            <w:hideMark/>
          </w:tcPr>
          <w:p w14:paraId="7E21B4A1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238 (26.18%)</w:t>
            </w:r>
          </w:p>
        </w:tc>
        <w:tc>
          <w:tcPr>
            <w:tcW w:w="1276" w:type="dxa"/>
            <w:shd w:val="clear" w:color="auto" w:fill="auto"/>
            <w:hideMark/>
          </w:tcPr>
          <w:p w14:paraId="6E1B8AD5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0.065</w:t>
            </w:r>
          </w:p>
        </w:tc>
      </w:tr>
      <w:tr w:rsidR="004A4A70" w:rsidRPr="004A4A70" w14:paraId="7FF47478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620633D3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Diabetes,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22FF1573" w14:textId="77777777" w:rsidR="00372D22" w:rsidRPr="004A4A70" w:rsidRDefault="00372D22" w:rsidP="00972EB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27 (50.94%)</w:t>
            </w:r>
          </w:p>
        </w:tc>
        <w:tc>
          <w:tcPr>
            <w:tcW w:w="1984" w:type="dxa"/>
            <w:shd w:val="clear" w:color="auto" w:fill="auto"/>
            <w:hideMark/>
          </w:tcPr>
          <w:p w14:paraId="2EE6908E" w14:textId="77777777" w:rsidR="00372D22" w:rsidRPr="004A4A70" w:rsidRDefault="00372D22" w:rsidP="00972EB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337 (37.07%)</w:t>
            </w:r>
          </w:p>
        </w:tc>
        <w:tc>
          <w:tcPr>
            <w:tcW w:w="1276" w:type="dxa"/>
            <w:shd w:val="clear" w:color="auto" w:fill="auto"/>
            <w:hideMark/>
          </w:tcPr>
          <w:p w14:paraId="5E445EC4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0.043</w:t>
            </w:r>
          </w:p>
        </w:tc>
      </w:tr>
      <w:tr w:rsidR="004A4A70" w:rsidRPr="004A4A70" w14:paraId="0F1CC56F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602515AE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Use of RAAS inhibitor, </w:t>
            </w: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%)</w:t>
            </w:r>
          </w:p>
        </w:tc>
        <w:tc>
          <w:tcPr>
            <w:tcW w:w="1985" w:type="dxa"/>
            <w:shd w:val="clear" w:color="auto" w:fill="auto"/>
            <w:hideMark/>
          </w:tcPr>
          <w:p w14:paraId="09BD983E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39 (73.58%)</w:t>
            </w:r>
          </w:p>
        </w:tc>
        <w:tc>
          <w:tcPr>
            <w:tcW w:w="1984" w:type="dxa"/>
            <w:shd w:val="clear" w:color="auto" w:fill="auto"/>
            <w:hideMark/>
          </w:tcPr>
          <w:p w14:paraId="498648CE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587 (64.58%)</w:t>
            </w:r>
          </w:p>
        </w:tc>
        <w:tc>
          <w:tcPr>
            <w:tcW w:w="1276" w:type="dxa"/>
            <w:shd w:val="clear" w:color="auto" w:fill="auto"/>
            <w:hideMark/>
          </w:tcPr>
          <w:p w14:paraId="3FA3EF36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0.181</w:t>
            </w:r>
          </w:p>
        </w:tc>
      </w:tr>
      <w:tr w:rsidR="004A4A70" w:rsidRPr="004A4A70" w14:paraId="64FB271A" w14:textId="77777777" w:rsidTr="00372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5DCEEC7E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Use of calcium channel blocker,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66538E50" w14:textId="77777777" w:rsidR="00372D22" w:rsidRPr="004A4A70" w:rsidRDefault="00372D22" w:rsidP="00972EB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31 (58.49%)</w:t>
            </w:r>
          </w:p>
        </w:tc>
        <w:tc>
          <w:tcPr>
            <w:tcW w:w="1984" w:type="dxa"/>
            <w:shd w:val="clear" w:color="auto" w:fill="auto"/>
            <w:hideMark/>
          </w:tcPr>
          <w:p w14:paraId="2E878C86" w14:textId="77777777" w:rsidR="00372D22" w:rsidRPr="004A4A70" w:rsidRDefault="00372D22" w:rsidP="00972EB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428 (47.08%)</w:t>
            </w:r>
          </w:p>
        </w:tc>
        <w:tc>
          <w:tcPr>
            <w:tcW w:w="1276" w:type="dxa"/>
            <w:shd w:val="clear" w:color="auto" w:fill="auto"/>
            <w:hideMark/>
          </w:tcPr>
          <w:p w14:paraId="2126B504" w14:textId="77777777" w:rsidR="00372D22" w:rsidRPr="004A4A70" w:rsidRDefault="00372D22" w:rsidP="00372D2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0.106</w:t>
            </w:r>
          </w:p>
        </w:tc>
      </w:tr>
      <w:tr w:rsidR="004A4A70" w:rsidRPr="004A4A70" w14:paraId="23FE72E8" w14:textId="77777777" w:rsidTr="00372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hideMark/>
          </w:tcPr>
          <w:p w14:paraId="121809AF" w14:textId="77777777" w:rsidR="00372D22" w:rsidRPr="004A4A70" w:rsidRDefault="00372D22" w:rsidP="00972EB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Use of diuretics, n (%)</w:t>
            </w:r>
          </w:p>
        </w:tc>
        <w:tc>
          <w:tcPr>
            <w:tcW w:w="1985" w:type="dxa"/>
            <w:shd w:val="clear" w:color="auto" w:fill="auto"/>
            <w:hideMark/>
          </w:tcPr>
          <w:p w14:paraId="3F382E01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25 (47.17%)</w:t>
            </w:r>
          </w:p>
        </w:tc>
        <w:tc>
          <w:tcPr>
            <w:tcW w:w="1984" w:type="dxa"/>
            <w:shd w:val="clear" w:color="auto" w:fill="auto"/>
            <w:hideMark/>
          </w:tcPr>
          <w:p w14:paraId="6949B560" w14:textId="77777777" w:rsidR="00372D22" w:rsidRPr="004A4A70" w:rsidRDefault="00372D22" w:rsidP="00972E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287 (31.57%)</w:t>
            </w:r>
          </w:p>
        </w:tc>
        <w:tc>
          <w:tcPr>
            <w:tcW w:w="1276" w:type="dxa"/>
            <w:shd w:val="clear" w:color="auto" w:fill="auto"/>
            <w:hideMark/>
          </w:tcPr>
          <w:p w14:paraId="4BC01BFC" w14:textId="77777777" w:rsidR="00372D22" w:rsidRPr="004A4A70" w:rsidRDefault="00372D22" w:rsidP="00372D2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0.018</w:t>
            </w:r>
          </w:p>
        </w:tc>
      </w:tr>
    </w:tbl>
    <w:p w14:paraId="738AF862" w14:textId="77777777" w:rsidR="00372D22" w:rsidRPr="004A4A70" w:rsidRDefault="00372D22" w:rsidP="00372D22">
      <w:pPr>
        <w:rPr>
          <w:rFonts w:ascii="Times New Roman" w:hAnsi="Times New Roman" w:cs="Times New Roman"/>
          <w:sz w:val="15"/>
          <w:szCs w:val="15"/>
        </w:rPr>
      </w:pPr>
      <w:r w:rsidRPr="004A4A70">
        <w:rPr>
          <w:rFonts w:ascii="Times New Roman" w:hAnsi="Times New Roman" w:cs="Times New Roman"/>
          <w:sz w:val="15"/>
          <w:szCs w:val="15"/>
        </w:rPr>
        <w:t xml:space="preserve">Continuous variables are presented as mean ± standard deviation and median with interquartile ranges. Categorical data are presented as numbers and percentages. </w:t>
      </w:r>
    </w:p>
    <w:p w14:paraId="3567BA18" w14:textId="77777777" w:rsidR="00372D22" w:rsidRPr="004A4A70" w:rsidRDefault="00372D22" w:rsidP="00372D22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15"/>
          <w:szCs w:val="15"/>
        </w:rPr>
      </w:pPr>
      <w:r w:rsidRPr="004A4A70">
        <w:rPr>
          <w:rFonts w:ascii="Times New Roman" w:hAnsi="Times New Roman" w:cs="Times New Roman"/>
          <w:kern w:val="0"/>
          <w:sz w:val="15"/>
          <w:szCs w:val="15"/>
        </w:rPr>
        <w:t>Abbreviations:</w:t>
      </w:r>
      <w:r w:rsidRPr="004A4A70">
        <w:rPr>
          <w:rFonts w:ascii="Times New Roman" w:hAnsi="Times New Roman" w:cs="Times New Roman"/>
          <w:sz w:val="15"/>
          <w:szCs w:val="15"/>
        </w:rPr>
        <w:t xml:space="preserve"> BMI, body mass index; SBP, Systolic blood pressure; </w:t>
      </w:r>
      <w:proofErr w:type="spellStart"/>
      <w:r w:rsidRPr="004A4A70">
        <w:rPr>
          <w:rFonts w:ascii="Times New Roman" w:hAnsi="Times New Roman" w:cs="Times New Roman"/>
          <w:sz w:val="15"/>
          <w:szCs w:val="15"/>
        </w:rPr>
        <w:t>Scr</w:t>
      </w:r>
      <w:proofErr w:type="spellEnd"/>
      <w:r w:rsidRPr="004A4A70">
        <w:rPr>
          <w:rFonts w:ascii="Times New Roman" w:hAnsi="Times New Roman" w:cs="Times New Roman"/>
          <w:sz w:val="15"/>
          <w:szCs w:val="15"/>
        </w:rPr>
        <w:t>, Serum creatinine; ALB,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4A4A70">
        <w:rPr>
          <w:rFonts w:ascii="Times New Roman" w:hAnsi="Times New Roman" w:cs="Times New Roman"/>
          <w:sz w:val="15"/>
          <w:szCs w:val="15"/>
        </w:rPr>
        <w:t>Serum albumin;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 xml:space="preserve"> HB,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Hemoglobin; CKD, chronic kidney disease; CVD, cardiovascular disease; eGFR, estimated glomerular filtration rate; UPCR, urinary protein/creatinine ratio; g/</w:t>
      </w:r>
      <w:proofErr w:type="spellStart"/>
      <w:r w:rsidRPr="004A4A70">
        <w:rPr>
          <w:rFonts w:ascii="Times New Roman" w:hAnsi="Times New Roman" w:cs="Times New Roman"/>
          <w:kern w:val="0"/>
          <w:sz w:val="15"/>
          <w:szCs w:val="15"/>
        </w:rPr>
        <w:t>gCr</w:t>
      </w:r>
      <w:proofErr w:type="spellEnd"/>
      <w:r w:rsidRPr="004A4A70">
        <w:rPr>
          <w:rFonts w:ascii="Times New Roman" w:hAnsi="Times New Roman" w:cs="Times New Roman"/>
          <w:kern w:val="0"/>
          <w:sz w:val="15"/>
          <w:szCs w:val="15"/>
        </w:rPr>
        <w:t>, gram per gram creatinine; RAAS, renin-angiotensin aldosterone system.</w:t>
      </w:r>
    </w:p>
    <w:p w14:paraId="675AF32C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15"/>
          <w:szCs w:val="15"/>
        </w:rPr>
      </w:pPr>
    </w:p>
    <w:p w14:paraId="272FD1A0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89BD84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385B59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1562D6" w14:textId="77777777" w:rsidR="002D3ABE" w:rsidRPr="004A4A70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7D8F2C" w14:textId="77777777" w:rsidR="001751C6" w:rsidRPr="004A4A70" w:rsidRDefault="001751C6" w:rsidP="001751C6">
      <w:pPr>
        <w:pStyle w:val="2"/>
        <w:rPr>
          <w:rFonts w:ascii="Times New Roman" w:hAnsi="Times New Roman" w:cs="Times New Roman"/>
          <w:bCs w:val="0"/>
          <w:sz w:val="21"/>
          <w:szCs w:val="21"/>
        </w:rPr>
      </w:pPr>
      <w:r w:rsidRPr="004A4A70">
        <w:rPr>
          <w:rFonts w:ascii="Times New Roman" w:hAnsi="Times New Roman" w:hint="eastAsia"/>
          <w:bCs w:val="0"/>
          <w:sz w:val="21"/>
          <w:szCs w:val="21"/>
        </w:rPr>
        <w:lastRenderedPageBreak/>
        <w:t xml:space="preserve">Table </w:t>
      </w:r>
      <w:r w:rsidRPr="004A4A70">
        <w:rPr>
          <w:rFonts w:ascii="Times New Roman" w:hAnsi="Times New Roman"/>
          <w:bCs w:val="0"/>
          <w:sz w:val="21"/>
          <w:szCs w:val="21"/>
        </w:rPr>
        <w:t>S</w:t>
      </w:r>
      <w:r w:rsidRPr="004A4A70">
        <w:rPr>
          <w:rFonts w:ascii="Times New Roman" w:hAnsi="Times New Roman" w:hint="eastAsia"/>
          <w:bCs w:val="0"/>
          <w:sz w:val="21"/>
          <w:szCs w:val="21"/>
        </w:rPr>
        <w:t xml:space="preserve">2. </w:t>
      </w:r>
      <w:r w:rsidRPr="004A4A70">
        <w:rPr>
          <w:rFonts w:ascii="Times New Roman" w:hAnsi="Times New Roman" w:cs="Times New Roman"/>
          <w:bCs w:val="0"/>
          <w:sz w:val="21"/>
          <w:szCs w:val="21"/>
        </w:rPr>
        <w:t xml:space="preserve">The </w:t>
      </w:r>
      <w:r w:rsidRPr="004A4A70">
        <w:rPr>
          <w:rFonts w:ascii="Times New Roman" w:hAnsi="Times New Roman" w:cs="Times New Roman" w:hint="eastAsia"/>
          <w:bCs w:val="0"/>
          <w:sz w:val="21"/>
          <w:szCs w:val="21"/>
        </w:rPr>
        <w:t>b</w:t>
      </w:r>
      <w:r w:rsidRPr="004A4A70">
        <w:rPr>
          <w:rFonts w:ascii="Times New Roman" w:hAnsi="Times New Roman" w:cs="Times New Roman"/>
          <w:bCs w:val="0"/>
          <w:sz w:val="21"/>
          <w:szCs w:val="21"/>
        </w:rPr>
        <w:t xml:space="preserve">aseline </w:t>
      </w:r>
      <w:r w:rsidRPr="004A4A70">
        <w:rPr>
          <w:rFonts w:ascii="Times New Roman" w:hAnsi="Times New Roman" w:cs="Times New Roman" w:hint="eastAsia"/>
          <w:bCs w:val="0"/>
          <w:sz w:val="21"/>
          <w:szCs w:val="21"/>
        </w:rPr>
        <w:t>c</w:t>
      </w:r>
      <w:r w:rsidRPr="004A4A70">
        <w:rPr>
          <w:rFonts w:ascii="Times New Roman" w:hAnsi="Times New Roman" w:cs="Times New Roman"/>
          <w:bCs w:val="0"/>
          <w:sz w:val="21"/>
          <w:szCs w:val="21"/>
        </w:rPr>
        <w:t>haracteristics of participants</w:t>
      </w:r>
      <w:r w:rsidRPr="004A4A70">
        <w:rPr>
          <w:rFonts w:ascii="Times New Roman" w:hAnsi="Times New Roman" w:cs="Times New Roman" w:hint="eastAsia"/>
          <w:bCs w:val="0"/>
          <w:sz w:val="21"/>
          <w:szCs w:val="21"/>
        </w:rPr>
        <w:t xml:space="preserve"> according to the c</w:t>
      </w:r>
      <w:r w:rsidRPr="004A4A70">
        <w:rPr>
          <w:rFonts w:ascii="Times New Roman" w:hAnsi="Times New Roman" w:cs="Times New Roman"/>
          <w:bCs w:val="0"/>
          <w:sz w:val="21"/>
          <w:szCs w:val="21"/>
        </w:rPr>
        <w:t>linical cut-off point for hemoglobin</w:t>
      </w: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2802"/>
        <w:gridCol w:w="1559"/>
        <w:gridCol w:w="1559"/>
        <w:gridCol w:w="1418"/>
        <w:gridCol w:w="1184"/>
      </w:tblGrid>
      <w:tr w:rsidR="004A4A70" w:rsidRPr="004A4A70" w14:paraId="7D6CC3EA" w14:textId="77777777" w:rsidTr="00082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7EEA663E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HB</w:t>
            </w:r>
            <w:r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(g/dL)</w:t>
            </w:r>
          </w:p>
        </w:tc>
        <w:tc>
          <w:tcPr>
            <w:tcW w:w="1559" w:type="dxa"/>
            <w:shd w:val="clear" w:color="auto" w:fill="auto"/>
            <w:hideMark/>
          </w:tcPr>
          <w:p w14:paraId="016161DF" w14:textId="77777777" w:rsidR="001751C6" w:rsidRPr="004A4A70" w:rsidRDefault="001751C6" w:rsidP="000829C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&lt;10</w:t>
            </w:r>
          </w:p>
        </w:tc>
        <w:tc>
          <w:tcPr>
            <w:tcW w:w="1559" w:type="dxa"/>
            <w:shd w:val="clear" w:color="auto" w:fill="auto"/>
            <w:hideMark/>
          </w:tcPr>
          <w:p w14:paraId="0FF4598B" w14:textId="77777777" w:rsidR="001751C6" w:rsidRPr="004A4A70" w:rsidRDefault="001751C6" w:rsidP="000829C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&gt;=10, &lt;12</w:t>
            </w:r>
          </w:p>
        </w:tc>
        <w:tc>
          <w:tcPr>
            <w:tcW w:w="1418" w:type="dxa"/>
            <w:shd w:val="clear" w:color="auto" w:fill="auto"/>
            <w:hideMark/>
          </w:tcPr>
          <w:p w14:paraId="2C1BDF72" w14:textId="77777777" w:rsidR="001751C6" w:rsidRPr="004A4A70" w:rsidRDefault="001751C6" w:rsidP="000829C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&gt;=12</w:t>
            </w:r>
          </w:p>
        </w:tc>
        <w:tc>
          <w:tcPr>
            <w:tcW w:w="1184" w:type="dxa"/>
            <w:shd w:val="clear" w:color="auto" w:fill="auto"/>
            <w:hideMark/>
          </w:tcPr>
          <w:p w14:paraId="4457F55D" w14:textId="77777777" w:rsidR="001751C6" w:rsidRPr="004A4A70" w:rsidRDefault="001751C6" w:rsidP="000829C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P-value</w:t>
            </w:r>
          </w:p>
        </w:tc>
      </w:tr>
      <w:tr w:rsidR="004A4A70" w:rsidRPr="004A4A70" w14:paraId="76823154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50A4E955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Participants</w:t>
            </w:r>
          </w:p>
        </w:tc>
        <w:tc>
          <w:tcPr>
            <w:tcW w:w="1559" w:type="dxa"/>
            <w:shd w:val="clear" w:color="auto" w:fill="auto"/>
            <w:hideMark/>
          </w:tcPr>
          <w:p w14:paraId="61984F7F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173</w:t>
            </w:r>
          </w:p>
        </w:tc>
        <w:tc>
          <w:tcPr>
            <w:tcW w:w="1559" w:type="dxa"/>
            <w:shd w:val="clear" w:color="auto" w:fill="auto"/>
            <w:hideMark/>
          </w:tcPr>
          <w:p w14:paraId="2B2EB160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290</w:t>
            </w:r>
          </w:p>
        </w:tc>
        <w:tc>
          <w:tcPr>
            <w:tcW w:w="1418" w:type="dxa"/>
            <w:shd w:val="clear" w:color="auto" w:fill="auto"/>
            <w:hideMark/>
          </w:tcPr>
          <w:p w14:paraId="39577B7A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499</w:t>
            </w:r>
          </w:p>
        </w:tc>
        <w:tc>
          <w:tcPr>
            <w:tcW w:w="1184" w:type="dxa"/>
            <w:shd w:val="clear" w:color="auto" w:fill="auto"/>
            <w:hideMark/>
          </w:tcPr>
          <w:p w14:paraId="6C28DBB9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0F911DAF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7BAB5DB8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Age(years)</w:t>
            </w:r>
          </w:p>
        </w:tc>
        <w:tc>
          <w:tcPr>
            <w:tcW w:w="1559" w:type="dxa"/>
            <w:shd w:val="clear" w:color="auto" w:fill="auto"/>
            <w:hideMark/>
          </w:tcPr>
          <w:p w14:paraId="783765E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71.64 ± 12.08</w:t>
            </w:r>
          </w:p>
        </w:tc>
        <w:tc>
          <w:tcPr>
            <w:tcW w:w="1559" w:type="dxa"/>
            <w:shd w:val="clear" w:color="auto" w:fill="auto"/>
            <w:hideMark/>
          </w:tcPr>
          <w:p w14:paraId="004E790A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69.46 ± 13.11</w:t>
            </w:r>
          </w:p>
        </w:tc>
        <w:tc>
          <w:tcPr>
            <w:tcW w:w="1418" w:type="dxa"/>
            <w:shd w:val="clear" w:color="auto" w:fill="auto"/>
            <w:hideMark/>
          </w:tcPr>
          <w:p w14:paraId="5D8627C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64.64 ± 13.72</w:t>
            </w:r>
          </w:p>
        </w:tc>
        <w:tc>
          <w:tcPr>
            <w:tcW w:w="1184" w:type="dxa"/>
            <w:shd w:val="clear" w:color="auto" w:fill="auto"/>
            <w:hideMark/>
          </w:tcPr>
          <w:p w14:paraId="7EB20C5C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7D806767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4D2C8A94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SBP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mmHg)</w:t>
            </w:r>
          </w:p>
        </w:tc>
        <w:tc>
          <w:tcPr>
            <w:tcW w:w="1559" w:type="dxa"/>
            <w:shd w:val="clear" w:color="auto" w:fill="auto"/>
            <w:hideMark/>
          </w:tcPr>
          <w:p w14:paraId="40CD3EF6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141.04 ± 21.83</w:t>
            </w:r>
          </w:p>
        </w:tc>
        <w:tc>
          <w:tcPr>
            <w:tcW w:w="1559" w:type="dxa"/>
            <w:shd w:val="clear" w:color="auto" w:fill="auto"/>
            <w:hideMark/>
          </w:tcPr>
          <w:p w14:paraId="1CF52C20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140.14 ± 22.13</w:t>
            </w:r>
          </w:p>
        </w:tc>
        <w:tc>
          <w:tcPr>
            <w:tcW w:w="1418" w:type="dxa"/>
            <w:shd w:val="clear" w:color="auto" w:fill="auto"/>
            <w:hideMark/>
          </w:tcPr>
          <w:p w14:paraId="04AA896A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138.38 ± 21.69</w:t>
            </w:r>
          </w:p>
        </w:tc>
        <w:tc>
          <w:tcPr>
            <w:tcW w:w="1184" w:type="dxa"/>
            <w:shd w:val="clear" w:color="auto" w:fill="auto"/>
            <w:hideMark/>
          </w:tcPr>
          <w:p w14:paraId="1D666D6B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0.303</w:t>
            </w:r>
          </w:p>
        </w:tc>
      </w:tr>
      <w:tr w:rsidR="004A4A70" w:rsidRPr="004A4A70" w14:paraId="5B1A6A87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420BC9D6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BMI(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kg/m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  <w:vertAlign w:val="superscript"/>
              </w:rPr>
              <w:t>2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559" w:type="dxa"/>
            <w:shd w:val="clear" w:color="auto" w:fill="auto"/>
            <w:hideMark/>
          </w:tcPr>
          <w:p w14:paraId="594AF47A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23.11 ± 4.65</w:t>
            </w:r>
          </w:p>
        </w:tc>
        <w:tc>
          <w:tcPr>
            <w:tcW w:w="1559" w:type="dxa"/>
            <w:shd w:val="clear" w:color="auto" w:fill="auto"/>
            <w:hideMark/>
          </w:tcPr>
          <w:p w14:paraId="2B91CF14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23.68 ± 4.01</w:t>
            </w:r>
          </w:p>
        </w:tc>
        <w:tc>
          <w:tcPr>
            <w:tcW w:w="1418" w:type="dxa"/>
            <w:shd w:val="clear" w:color="auto" w:fill="auto"/>
            <w:hideMark/>
          </w:tcPr>
          <w:p w14:paraId="13C1F52E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24.03 ± 3.87</w:t>
            </w:r>
          </w:p>
        </w:tc>
        <w:tc>
          <w:tcPr>
            <w:tcW w:w="1184" w:type="dxa"/>
            <w:shd w:val="clear" w:color="auto" w:fill="auto"/>
            <w:hideMark/>
          </w:tcPr>
          <w:p w14:paraId="12E7A10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0.035</w:t>
            </w:r>
          </w:p>
        </w:tc>
      </w:tr>
      <w:tr w:rsidR="004A4A70" w:rsidRPr="004A4A70" w14:paraId="725CB774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1F75B215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</w:t>
            </w:r>
            <w:r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b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(g/dL)</w:t>
            </w:r>
          </w:p>
        </w:tc>
        <w:tc>
          <w:tcPr>
            <w:tcW w:w="1559" w:type="dxa"/>
            <w:shd w:val="clear" w:color="auto" w:fill="auto"/>
            <w:hideMark/>
          </w:tcPr>
          <w:p w14:paraId="013D9ED5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8.87 ± 0.87</w:t>
            </w:r>
          </w:p>
        </w:tc>
        <w:tc>
          <w:tcPr>
            <w:tcW w:w="1559" w:type="dxa"/>
            <w:shd w:val="clear" w:color="auto" w:fill="auto"/>
            <w:hideMark/>
          </w:tcPr>
          <w:p w14:paraId="340304A2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10.94 ± 0.57</w:t>
            </w:r>
          </w:p>
        </w:tc>
        <w:tc>
          <w:tcPr>
            <w:tcW w:w="1418" w:type="dxa"/>
            <w:shd w:val="clear" w:color="auto" w:fill="auto"/>
            <w:hideMark/>
          </w:tcPr>
          <w:p w14:paraId="72D5779E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13.81 ± 1.30</w:t>
            </w:r>
          </w:p>
        </w:tc>
        <w:tc>
          <w:tcPr>
            <w:tcW w:w="1184" w:type="dxa"/>
            <w:shd w:val="clear" w:color="auto" w:fill="auto"/>
            <w:hideMark/>
          </w:tcPr>
          <w:p w14:paraId="025AD9A8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0883039C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69F6CA89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ALB(g/dL)</w:t>
            </w:r>
          </w:p>
        </w:tc>
        <w:tc>
          <w:tcPr>
            <w:tcW w:w="1559" w:type="dxa"/>
            <w:shd w:val="clear" w:color="auto" w:fill="auto"/>
            <w:hideMark/>
          </w:tcPr>
          <w:p w14:paraId="3BC4E22E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3.50 ± 0.64</w:t>
            </w:r>
          </w:p>
        </w:tc>
        <w:tc>
          <w:tcPr>
            <w:tcW w:w="1559" w:type="dxa"/>
            <w:shd w:val="clear" w:color="auto" w:fill="auto"/>
            <w:hideMark/>
          </w:tcPr>
          <w:p w14:paraId="0B25D495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3.74 ± 0.54</w:t>
            </w:r>
          </w:p>
        </w:tc>
        <w:tc>
          <w:tcPr>
            <w:tcW w:w="1418" w:type="dxa"/>
            <w:shd w:val="clear" w:color="auto" w:fill="auto"/>
            <w:hideMark/>
          </w:tcPr>
          <w:p w14:paraId="455911C0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4.08 ± 0.54</w:t>
            </w:r>
          </w:p>
        </w:tc>
        <w:tc>
          <w:tcPr>
            <w:tcW w:w="1184" w:type="dxa"/>
            <w:shd w:val="clear" w:color="auto" w:fill="auto"/>
            <w:hideMark/>
          </w:tcPr>
          <w:p w14:paraId="050AC061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487A7454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252E3E42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proofErr w:type="spell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Scr</w:t>
            </w:r>
            <w:proofErr w:type="spell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(mg/dL)</w:t>
            </w:r>
          </w:p>
        </w:tc>
        <w:tc>
          <w:tcPr>
            <w:tcW w:w="1559" w:type="dxa"/>
            <w:shd w:val="clear" w:color="auto" w:fill="auto"/>
            <w:hideMark/>
          </w:tcPr>
          <w:p w14:paraId="7A17217F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2.66 (2.07-4.17)</w:t>
            </w:r>
          </w:p>
        </w:tc>
        <w:tc>
          <w:tcPr>
            <w:tcW w:w="1559" w:type="dxa"/>
            <w:shd w:val="clear" w:color="auto" w:fill="auto"/>
            <w:hideMark/>
          </w:tcPr>
          <w:p w14:paraId="646CF5D4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2.12 (1.54-3.11)</w:t>
            </w:r>
          </w:p>
        </w:tc>
        <w:tc>
          <w:tcPr>
            <w:tcW w:w="1418" w:type="dxa"/>
            <w:shd w:val="clear" w:color="auto" w:fill="auto"/>
            <w:hideMark/>
          </w:tcPr>
          <w:p w14:paraId="431FA70C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1.30 (1.07-1.73)</w:t>
            </w:r>
          </w:p>
        </w:tc>
        <w:tc>
          <w:tcPr>
            <w:tcW w:w="1184" w:type="dxa"/>
            <w:shd w:val="clear" w:color="auto" w:fill="auto"/>
            <w:hideMark/>
          </w:tcPr>
          <w:p w14:paraId="305859D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0EC841C0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1CCD8658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eGFR</w:t>
            </w:r>
            <w:r w:rsidRPr="004A4A70"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16"/>
                <w:szCs w:val="16"/>
              </w:rPr>
              <w:t xml:space="preserve"> 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(ml/min per 1.73 m2)</w:t>
            </w:r>
          </w:p>
        </w:tc>
        <w:tc>
          <w:tcPr>
            <w:tcW w:w="1559" w:type="dxa"/>
            <w:shd w:val="clear" w:color="auto" w:fill="auto"/>
            <w:hideMark/>
          </w:tcPr>
          <w:p w14:paraId="13A7B0EB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19.81 ± 13.21</w:t>
            </w:r>
          </w:p>
        </w:tc>
        <w:tc>
          <w:tcPr>
            <w:tcW w:w="1559" w:type="dxa"/>
            <w:shd w:val="clear" w:color="auto" w:fill="auto"/>
            <w:hideMark/>
          </w:tcPr>
          <w:p w14:paraId="233ADDC5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24.72 ± 13.26</w:t>
            </w:r>
          </w:p>
        </w:tc>
        <w:tc>
          <w:tcPr>
            <w:tcW w:w="1418" w:type="dxa"/>
            <w:shd w:val="clear" w:color="auto" w:fill="auto"/>
            <w:hideMark/>
          </w:tcPr>
          <w:p w14:paraId="245AA376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42.46 ± 16.54</w:t>
            </w:r>
          </w:p>
        </w:tc>
        <w:tc>
          <w:tcPr>
            <w:tcW w:w="1184" w:type="dxa"/>
            <w:shd w:val="clear" w:color="auto" w:fill="auto"/>
            <w:hideMark/>
          </w:tcPr>
          <w:p w14:paraId="443DB7FD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255B2F2D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338F1840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UPCR</w:t>
            </w:r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 xml:space="preserve"> (g/</w:t>
            </w:r>
            <w:proofErr w:type="spellStart"/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gCr</w:t>
            </w:r>
            <w:proofErr w:type="spellEnd"/>
            <w:r w:rsidRPr="004A4A70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559" w:type="dxa"/>
            <w:shd w:val="clear" w:color="auto" w:fill="auto"/>
            <w:hideMark/>
          </w:tcPr>
          <w:p w14:paraId="13A21D4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1.65 (0.55-4.22)</w:t>
            </w:r>
          </w:p>
        </w:tc>
        <w:tc>
          <w:tcPr>
            <w:tcW w:w="1559" w:type="dxa"/>
            <w:shd w:val="clear" w:color="auto" w:fill="auto"/>
            <w:hideMark/>
          </w:tcPr>
          <w:p w14:paraId="4D48FD76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1.38 (0.22-3.58)</w:t>
            </w:r>
          </w:p>
        </w:tc>
        <w:tc>
          <w:tcPr>
            <w:tcW w:w="1418" w:type="dxa"/>
            <w:shd w:val="clear" w:color="auto" w:fill="auto"/>
            <w:hideMark/>
          </w:tcPr>
          <w:p w14:paraId="04307036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0.28 (0.06-1.25)</w:t>
            </w:r>
          </w:p>
        </w:tc>
        <w:tc>
          <w:tcPr>
            <w:tcW w:w="1184" w:type="dxa"/>
            <w:shd w:val="clear" w:color="auto" w:fill="auto"/>
            <w:hideMark/>
          </w:tcPr>
          <w:p w14:paraId="514D8103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7C1E0B4C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362D9815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G</w:t>
            </w:r>
            <w:r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ender</w:t>
            </w:r>
          </w:p>
        </w:tc>
        <w:tc>
          <w:tcPr>
            <w:tcW w:w="1559" w:type="dxa"/>
            <w:shd w:val="clear" w:color="auto" w:fill="auto"/>
            <w:hideMark/>
          </w:tcPr>
          <w:p w14:paraId="0E302317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67BEEB71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14:paraId="225B2FD6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184" w:type="dxa"/>
            <w:shd w:val="clear" w:color="auto" w:fill="auto"/>
            <w:hideMark/>
          </w:tcPr>
          <w:p w14:paraId="1F46D9CB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11041020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27A4588C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Male</w:t>
            </w:r>
          </w:p>
        </w:tc>
        <w:tc>
          <w:tcPr>
            <w:tcW w:w="1559" w:type="dxa"/>
            <w:shd w:val="clear" w:color="auto" w:fill="auto"/>
            <w:hideMark/>
          </w:tcPr>
          <w:p w14:paraId="66E5C91A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96 (55.49%)</w:t>
            </w:r>
          </w:p>
        </w:tc>
        <w:tc>
          <w:tcPr>
            <w:tcW w:w="1559" w:type="dxa"/>
            <w:shd w:val="clear" w:color="auto" w:fill="auto"/>
            <w:hideMark/>
          </w:tcPr>
          <w:p w14:paraId="1860C6E9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178 (61.38%)</w:t>
            </w:r>
          </w:p>
        </w:tc>
        <w:tc>
          <w:tcPr>
            <w:tcW w:w="1418" w:type="dxa"/>
            <w:shd w:val="clear" w:color="auto" w:fill="auto"/>
            <w:hideMark/>
          </w:tcPr>
          <w:p w14:paraId="53BB91AA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396 (79.36%)</w:t>
            </w:r>
          </w:p>
        </w:tc>
        <w:tc>
          <w:tcPr>
            <w:tcW w:w="1184" w:type="dxa"/>
            <w:shd w:val="clear" w:color="auto" w:fill="auto"/>
            <w:hideMark/>
          </w:tcPr>
          <w:p w14:paraId="5DD0095D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57D978F5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63EB5F35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Female</w:t>
            </w:r>
          </w:p>
        </w:tc>
        <w:tc>
          <w:tcPr>
            <w:tcW w:w="1559" w:type="dxa"/>
            <w:shd w:val="clear" w:color="auto" w:fill="auto"/>
            <w:hideMark/>
          </w:tcPr>
          <w:p w14:paraId="57B06E50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77 (44.51%)</w:t>
            </w:r>
          </w:p>
        </w:tc>
        <w:tc>
          <w:tcPr>
            <w:tcW w:w="1559" w:type="dxa"/>
            <w:shd w:val="clear" w:color="auto" w:fill="auto"/>
            <w:hideMark/>
          </w:tcPr>
          <w:p w14:paraId="2684C8C8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112 (38.62%)</w:t>
            </w:r>
          </w:p>
        </w:tc>
        <w:tc>
          <w:tcPr>
            <w:tcW w:w="1418" w:type="dxa"/>
            <w:shd w:val="clear" w:color="auto" w:fill="auto"/>
            <w:hideMark/>
          </w:tcPr>
          <w:p w14:paraId="4F1772B4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103 (20.64%)</w:t>
            </w:r>
          </w:p>
        </w:tc>
        <w:tc>
          <w:tcPr>
            <w:tcW w:w="1184" w:type="dxa"/>
            <w:shd w:val="clear" w:color="auto" w:fill="auto"/>
            <w:hideMark/>
          </w:tcPr>
          <w:p w14:paraId="51983942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69234EF9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4D0242FE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Etiology of CKD</w:t>
            </w:r>
          </w:p>
        </w:tc>
        <w:tc>
          <w:tcPr>
            <w:tcW w:w="1559" w:type="dxa"/>
            <w:shd w:val="clear" w:color="auto" w:fill="auto"/>
            <w:hideMark/>
          </w:tcPr>
          <w:p w14:paraId="6AD0EB0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6BD4724F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14:paraId="50321EBC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184" w:type="dxa"/>
            <w:shd w:val="clear" w:color="auto" w:fill="auto"/>
            <w:hideMark/>
          </w:tcPr>
          <w:p w14:paraId="2DD1EAA4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334DD6D1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0A99858B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Diabetic nephropathy, </w:t>
            </w: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%)               </w:t>
            </w:r>
          </w:p>
        </w:tc>
        <w:tc>
          <w:tcPr>
            <w:tcW w:w="1559" w:type="dxa"/>
            <w:shd w:val="clear" w:color="auto" w:fill="auto"/>
            <w:hideMark/>
          </w:tcPr>
          <w:p w14:paraId="3EA4EC3B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69 (39.88%)</w:t>
            </w:r>
          </w:p>
        </w:tc>
        <w:tc>
          <w:tcPr>
            <w:tcW w:w="1559" w:type="dxa"/>
            <w:shd w:val="clear" w:color="auto" w:fill="auto"/>
            <w:hideMark/>
          </w:tcPr>
          <w:p w14:paraId="580758E4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98 (33.79%)</w:t>
            </w:r>
          </w:p>
        </w:tc>
        <w:tc>
          <w:tcPr>
            <w:tcW w:w="1418" w:type="dxa"/>
            <w:shd w:val="clear" w:color="auto" w:fill="auto"/>
            <w:hideMark/>
          </w:tcPr>
          <w:p w14:paraId="2CEA0B48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77 (15.43%)</w:t>
            </w:r>
          </w:p>
        </w:tc>
        <w:tc>
          <w:tcPr>
            <w:tcW w:w="1184" w:type="dxa"/>
            <w:shd w:val="clear" w:color="auto" w:fill="auto"/>
            <w:hideMark/>
          </w:tcPr>
          <w:p w14:paraId="29BF8493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23DF6870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4C36DA7B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Nephrosclerosis,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6F68704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61 (35.26%)</w:t>
            </w:r>
          </w:p>
        </w:tc>
        <w:tc>
          <w:tcPr>
            <w:tcW w:w="1559" w:type="dxa"/>
            <w:shd w:val="clear" w:color="auto" w:fill="auto"/>
            <w:hideMark/>
          </w:tcPr>
          <w:p w14:paraId="14A76A12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102 (35.17%)</w:t>
            </w:r>
          </w:p>
        </w:tc>
        <w:tc>
          <w:tcPr>
            <w:tcW w:w="1418" w:type="dxa"/>
            <w:shd w:val="clear" w:color="auto" w:fill="auto"/>
            <w:hideMark/>
          </w:tcPr>
          <w:p w14:paraId="759D0323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222 (44.49%)</w:t>
            </w:r>
          </w:p>
        </w:tc>
        <w:tc>
          <w:tcPr>
            <w:tcW w:w="1184" w:type="dxa"/>
            <w:shd w:val="clear" w:color="auto" w:fill="auto"/>
            <w:hideMark/>
          </w:tcPr>
          <w:p w14:paraId="238E4450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623D01C1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4CB64D14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Glomerulonephritis,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08B7E18B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21 (12.14%)</w:t>
            </w:r>
          </w:p>
        </w:tc>
        <w:tc>
          <w:tcPr>
            <w:tcW w:w="1559" w:type="dxa"/>
            <w:shd w:val="clear" w:color="auto" w:fill="auto"/>
            <w:hideMark/>
          </w:tcPr>
          <w:p w14:paraId="11544CD8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49 (16.90%)</w:t>
            </w:r>
          </w:p>
        </w:tc>
        <w:tc>
          <w:tcPr>
            <w:tcW w:w="1418" w:type="dxa"/>
            <w:shd w:val="clear" w:color="auto" w:fill="auto"/>
            <w:hideMark/>
          </w:tcPr>
          <w:p w14:paraId="6A14A88C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108 (21.64%)</w:t>
            </w:r>
          </w:p>
        </w:tc>
        <w:tc>
          <w:tcPr>
            <w:tcW w:w="1184" w:type="dxa"/>
            <w:shd w:val="clear" w:color="auto" w:fill="auto"/>
            <w:hideMark/>
          </w:tcPr>
          <w:p w14:paraId="3592F7E6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04D1B82E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597922BA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  Other,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17361CB4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22 (12.72%)</w:t>
            </w:r>
          </w:p>
        </w:tc>
        <w:tc>
          <w:tcPr>
            <w:tcW w:w="1559" w:type="dxa"/>
            <w:shd w:val="clear" w:color="auto" w:fill="auto"/>
            <w:hideMark/>
          </w:tcPr>
          <w:p w14:paraId="11F7E4C8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41 (14.14%)</w:t>
            </w:r>
          </w:p>
        </w:tc>
        <w:tc>
          <w:tcPr>
            <w:tcW w:w="1418" w:type="dxa"/>
            <w:shd w:val="clear" w:color="auto" w:fill="auto"/>
            <w:hideMark/>
          </w:tcPr>
          <w:p w14:paraId="6E1099C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92 (18.44%)</w:t>
            </w:r>
          </w:p>
        </w:tc>
        <w:tc>
          <w:tcPr>
            <w:tcW w:w="1184" w:type="dxa"/>
            <w:shd w:val="clear" w:color="auto" w:fill="auto"/>
            <w:hideMark/>
          </w:tcPr>
          <w:p w14:paraId="0DE77DCC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4BC158F1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7C93719B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 xml:space="preserve">Urinary occult blood, </w:t>
            </w:r>
            <w:proofErr w:type="gramStart"/>
            <w:r w:rsidRPr="004A4A70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>n(</w:t>
            </w:r>
            <w:proofErr w:type="gramEnd"/>
            <w:r w:rsidRPr="004A4A70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>%)</w:t>
            </w:r>
          </w:p>
        </w:tc>
        <w:tc>
          <w:tcPr>
            <w:tcW w:w="1559" w:type="dxa"/>
            <w:shd w:val="clear" w:color="auto" w:fill="auto"/>
            <w:hideMark/>
          </w:tcPr>
          <w:p w14:paraId="3F7A50A7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51 (29.48%)</w:t>
            </w:r>
          </w:p>
        </w:tc>
        <w:tc>
          <w:tcPr>
            <w:tcW w:w="1559" w:type="dxa"/>
            <w:shd w:val="clear" w:color="auto" w:fill="auto"/>
            <w:hideMark/>
          </w:tcPr>
          <w:p w14:paraId="5274EE8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121 (41.72%)</w:t>
            </w:r>
          </w:p>
        </w:tc>
        <w:tc>
          <w:tcPr>
            <w:tcW w:w="1418" w:type="dxa"/>
            <w:shd w:val="clear" w:color="auto" w:fill="auto"/>
            <w:hideMark/>
          </w:tcPr>
          <w:p w14:paraId="6AF0C042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138 (27.66%)</w:t>
            </w:r>
          </w:p>
        </w:tc>
        <w:tc>
          <w:tcPr>
            <w:tcW w:w="1184" w:type="dxa"/>
            <w:shd w:val="clear" w:color="auto" w:fill="auto"/>
            <w:hideMark/>
          </w:tcPr>
          <w:p w14:paraId="310C9BCA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5FDCEFF2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537DF71B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Hypertension,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227DB3AE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163 (94.22%)</w:t>
            </w:r>
          </w:p>
        </w:tc>
        <w:tc>
          <w:tcPr>
            <w:tcW w:w="1559" w:type="dxa"/>
            <w:shd w:val="clear" w:color="auto" w:fill="auto"/>
            <w:hideMark/>
          </w:tcPr>
          <w:p w14:paraId="4B62F12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274 (94.48%)</w:t>
            </w:r>
          </w:p>
        </w:tc>
        <w:tc>
          <w:tcPr>
            <w:tcW w:w="1418" w:type="dxa"/>
            <w:shd w:val="clear" w:color="auto" w:fill="auto"/>
            <w:hideMark/>
          </w:tcPr>
          <w:p w14:paraId="2DC94D71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429 (85.97%)</w:t>
            </w:r>
          </w:p>
        </w:tc>
        <w:tc>
          <w:tcPr>
            <w:tcW w:w="1184" w:type="dxa"/>
            <w:shd w:val="clear" w:color="auto" w:fill="auto"/>
            <w:hideMark/>
          </w:tcPr>
          <w:p w14:paraId="1EACA259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0FB6E444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39EDF8EC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History of CVD,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79733FA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66 (38.15%)</w:t>
            </w:r>
          </w:p>
        </w:tc>
        <w:tc>
          <w:tcPr>
            <w:tcW w:w="1559" w:type="dxa"/>
            <w:shd w:val="clear" w:color="auto" w:fill="auto"/>
            <w:hideMark/>
          </w:tcPr>
          <w:p w14:paraId="555F277E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87 (30.00%)</w:t>
            </w:r>
          </w:p>
        </w:tc>
        <w:tc>
          <w:tcPr>
            <w:tcW w:w="1418" w:type="dxa"/>
            <w:shd w:val="clear" w:color="auto" w:fill="auto"/>
            <w:hideMark/>
          </w:tcPr>
          <w:p w14:paraId="3E7ADD9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105 (21.04%)</w:t>
            </w:r>
          </w:p>
        </w:tc>
        <w:tc>
          <w:tcPr>
            <w:tcW w:w="1184" w:type="dxa"/>
            <w:shd w:val="clear" w:color="auto" w:fill="auto"/>
            <w:hideMark/>
          </w:tcPr>
          <w:p w14:paraId="0A94F63B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333FDDA1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765FCC55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>Diabetes,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542ECB98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86 (49.71%)</w:t>
            </w:r>
          </w:p>
        </w:tc>
        <w:tc>
          <w:tcPr>
            <w:tcW w:w="1559" w:type="dxa"/>
            <w:shd w:val="clear" w:color="auto" w:fill="auto"/>
            <w:hideMark/>
          </w:tcPr>
          <w:p w14:paraId="224563A8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123 (42.41%)</w:t>
            </w:r>
          </w:p>
        </w:tc>
        <w:tc>
          <w:tcPr>
            <w:tcW w:w="1418" w:type="dxa"/>
            <w:shd w:val="clear" w:color="auto" w:fill="auto"/>
            <w:hideMark/>
          </w:tcPr>
          <w:p w14:paraId="5B0CEAE9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155 (31.06%)</w:t>
            </w:r>
          </w:p>
        </w:tc>
        <w:tc>
          <w:tcPr>
            <w:tcW w:w="1184" w:type="dxa"/>
            <w:shd w:val="clear" w:color="auto" w:fill="auto"/>
            <w:hideMark/>
          </w:tcPr>
          <w:p w14:paraId="199CE668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57227AD2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342625A8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Use of RAAS inhibitor, </w:t>
            </w: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%)</w:t>
            </w:r>
          </w:p>
        </w:tc>
        <w:tc>
          <w:tcPr>
            <w:tcW w:w="1559" w:type="dxa"/>
            <w:shd w:val="clear" w:color="auto" w:fill="auto"/>
            <w:hideMark/>
          </w:tcPr>
          <w:p w14:paraId="367F7267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118 (68.21%)</w:t>
            </w:r>
          </w:p>
        </w:tc>
        <w:tc>
          <w:tcPr>
            <w:tcW w:w="1559" w:type="dxa"/>
            <w:shd w:val="clear" w:color="auto" w:fill="auto"/>
            <w:hideMark/>
          </w:tcPr>
          <w:p w14:paraId="5254A120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213 (73.45%)</w:t>
            </w:r>
          </w:p>
        </w:tc>
        <w:tc>
          <w:tcPr>
            <w:tcW w:w="1418" w:type="dxa"/>
            <w:shd w:val="clear" w:color="auto" w:fill="auto"/>
            <w:hideMark/>
          </w:tcPr>
          <w:p w14:paraId="13B61BF3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295 (59.12%)</w:t>
            </w:r>
          </w:p>
        </w:tc>
        <w:tc>
          <w:tcPr>
            <w:tcW w:w="1184" w:type="dxa"/>
            <w:shd w:val="clear" w:color="auto" w:fill="auto"/>
            <w:hideMark/>
          </w:tcPr>
          <w:p w14:paraId="4C5AEC27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4A4A70" w:rsidRPr="004A4A70" w14:paraId="0BBE2AE6" w14:textId="77777777" w:rsidTr="0008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60CE9E48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Use of calcium channel blocker,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719B21BF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95 (54.91%)</w:t>
            </w:r>
          </w:p>
        </w:tc>
        <w:tc>
          <w:tcPr>
            <w:tcW w:w="1559" w:type="dxa"/>
            <w:shd w:val="clear" w:color="auto" w:fill="auto"/>
            <w:hideMark/>
          </w:tcPr>
          <w:p w14:paraId="676A844F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153 (52.76%)</w:t>
            </w:r>
          </w:p>
        </w:tc>
        <w:tc>
          <w:tcPr>
            <w:tcW w:w="1418" w:type="dxa"/>
            <w:shd w:val="clear" w:color="auto" w:fill="auto"/>
            <w:hideMark/>
          </w:tcPr>
          <w:p w14:paraId="7C62C880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211 (42.28%)</w:t>
            </w:r>
          </w:p>
        </w:tc>
        <w:tc>
          <w:tcPr>
            <w:tcW w:w="1184" w:type="dxa"/>
            <w:shd w:val="clear" w:color="auto" w:fill="auto"/>
            <w:hideMark/>
          </w:tcPr>
          <w:p w14:paraId="74B2D5BA" w14:textId="77777777" w:rsidR="001751C6" w:rsidRPr="004A4A70" w:rsidRDefault="001751C6" w:rsidP="000829C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0.002</w:t>
            </w:r>
          </w:p>
        </w:tc>
      </w:tr>
      <w:tr w:rsidR="004A4A70" w:rsidRPr="004A4A70" w14:paraId="27E7BB47" w14:textId="77777777" w:rsidTr="000829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hideMark/>
          </w:tcPr>
          <w:p w14:paraId="19806371" w14:textId="77777777" w:rsidR="001751C6" w:rsidRPr="004A4A70" w:rsidRDefault="001751C6" w:rsidP="000829C4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Use of diuretics, n (%)</w:t>
            </w:r>
          </w:p>
        </w:tc>
        <w:tc>
          <w:tcPr>
            <w:tcW w:w="1559" w:type="dxa"/>
            <w:shd w:val="clear" w:color="auto" w:fill="auto"/>
            <w:hideMark/>
          </w:tcPr>
          <w:p w14:paraId="6D73AE21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87 (50.29%)</w:t>
            </w:r>
          </w:p>
        </w:tc>
        <w:tc>
          <w:tcPr>
            <w:tcW w:w="1559" w:type="dxa"/>
            <w:shd w:val="clear" w:color="auto" w:fill="auto"/>
            <w:hideMark/>
          </w:tcPr>
          <w:p w14:paraId="09EC1E27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117 (40.34%)</w:t>
            </w:r>
          </w:p>
        </w:tc>
        <w:tc>
          <w:tcPr>
            <w:tcW w:w="1418" w:type="dxa"/>
            <w:shd w:val="clear" w:color="auto" w:fill="auto"/>
            <w:hideMark/>
          </w:tcPr>
          <w:p w14:paraId="424D82E1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108 (21.64%)</w:t>
            </w:r>
          </w:p>
        </w:tc>
        <w:tc>
          <w:tcPr>
            <w:tcW w:w="1184" w:type="dxa"/>
            <w:shd w:val="clear" w:color="auto" w:fill="auto"/>
            <w:hideMark/>
          </w:tcPr>
          <w:p w14:paraId="32A2BADF" w14:textId="77777777" w:rsidR="001751C6" w:rsidRPr="004A4A70" w:rsidRDefault="001751C6" w:rsidP="000829C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</w:tbl>
    <w:p w14:paraId="00086A77" w14:textId="77777777" w:rsidR="001751C6" w:rsidRPr="004A4A70" w:rsidRDefault="001751C6" w:rsidP="001751C6">
      <w:pPr>
        <w:rPr>
          <w:rFonts w:ascii="Times New Roman" w:hAnsi="Times New Roman" w:cs="Times New Roman"/>
          <w:sz w:val="15"/>
          <w:szCs w:val="15"/>
        </w:rPr>
      </w:pPr>
      <w:r w:rsidRPr="004A4A70">
        <w:rPr>
          <w:rFonts w:ascii="Times New Roman" w:hAnsi="Times New Roman" w:cs="Times New Roman"/>
          <w:sz w:val="15"/>
          <w:szCs w:val="15"/>
        </w:rPr>
        <w:t xml:space="preserve">Continuous variables are presented as mean ± standard deviation and median with interquartile ranges. Categorical data are presented as numbers and percentages. </w:t>
      </w:r>
    </w:p>
    <w:p w14:paraId="5DE8F846" w14:textId="77777777" w:rsidR="001751C6" w:rsidRPr="004A4A70" w:rsidRDefault="001751C6" w:rsidP="001751C6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15"/>
          <w:szCs w:val="15"/>
        </w:rPr>
      </w:pPr>
      <w:r w:rsidRPr="004A4A70">
        <w:rPr>
          <w:rFonts w:ascii="Times New Roman" w:hAnsi="Times New Roman" w:cs="Times New Roman"/>
          <w:kern w:val="0"/>
          <w:sz w:val="15"/>
          <w:szCs w:val="15"/>
        </w:rPr>
        <w:t>Abbreviations:</w:t>
      </w:r>
      <w:r w:rsidRPr="004A4A70">
        <w:rPr>
          <w:rFonts w:ascii="Times New Roman" w:hAnsi="Times New Roman" w:cs="Times New Roman"/>
          <w:sz w:val="15"/>
          <w:szCs w:val="15"/>
        </w:rPr>
        <w:t xml:space="preserve"> BMI, body mass index; SBP, Systolic blood pressure; </w:t>
      </w:r>
      <w:bookmarkStart w:id="3" w:name="_Hlk532767720"/>
      <w:proofErr w:type="spellStart"/>
      <w:r w:rsidRPr="004A4A70">
        <w:rPr>
          <w:rFonts w:ascii="Times New Roman" w:hAnsi="Times New Roman" w:cs="Times New Roman"/>
          <w:sz w:val="15"/>
          <w:szCs w:val="15"/>
        </w:rPr>
        <w:t>Scr</w:t>
      </w:r>
      <w:proofErr w:type="spellEnd"/>
      <w:r w:rsidRPr="004A4A70">
        <w:rPr>
          <w:rFonts w:ascii="Times New Roman" w:hAnsi="Times New Roman" w:cs="Times New Roman"/>
          <w:sz w:val="15"/>
          <w:szCs w:val="15"/>
        </w:rPr>
        <w:t>, Serum creatinine</w:t>
      </w:r>
      <w:bookmarkEnd w:id="3"/>
      <w:r w:rsidRPr="004A4A70">
        <w:rPr>
          <w:rFonts w:ascii="Times New Roman" w:hAnsi="Times New Roman" w:cs="Times New Roman"/>
          <w:sz w:val="15"/>
          <w:szCs w:val="15"/>
        </w:rPr>
        <w:t>; ALB,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4A4A70">
        <w:rPr>
          <w:rFonts w:ascii="Times New Roman" w:hAnsi="Times New Roman" w:cs="Times New Roman"/>
          <w:sz w:val="15"/>
          <w:szCs w:val="15"/>
        </w:rPr>
        <w:t>Serum albumin;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 xml:space="preserve"> HB,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Hemoglobin; CKD, chronic kidney disease; CVD, cardiovascular disease; eGFR, estimated glomerular filtration rate; UPCR, urinary protein/creatinine ratio; g/</w:t>
      </w:r>
      <w:proofErr w:type="spellStart"/>
      <w:r w:rsidRPr="004A4A70">
        <w:rPr>
          <w:rFonts w:ascii="Times New Roman" w:hAnsi="Times New Roman" w:cs="Times New Roman"/>
          <w:kern w:val="0"/>
          <w:sz w:val="15"/>
          <w:szCs w:val="15"/>
        </w:rPr>
        <w:t>gCr</w:t>
      </w:r>
      <w:proofErr w:type="spellEnd"/>
      <w:r w:rsidRPr="004A4A70">
        <w:rPr>
          <w:rFonts w:ascii="Times New Roman" w:hAnsi="Times New Roman" w:cs="Times New Roman"/>
          <w:kern w:val="0"/>
          <w:sz w:val="15"/>
          <w:szCs w:val="15"/>
        </w:rPr>
        <w:t>, gram per gram creatinine; RAAS, renin-angiotensin aldosterone system.</w:t>
      </w:r>
    </w:p>
    <w:p w14:paraId="4D89733E" w14:textId="77777777" w:rsidR="001751C6" w:rsidRPr="004A4A70" w:rsidRDefault="001751C6" w:rsidP="001751C6">
      <w:pPr>
        <w:pStyle w:val="2"/>
        <w:rPr>
          <w:rFonts w:ascii="Times New Roman" w:hAnsi="Times New Roman" w:cs="Times New Roman"/>
          <w:b w:val="0"/>
          <w:bCs w:val="0"/>
          <w:sz w:val="21"/>
          <w:szCs w:val="21"/>
        </w:rPr>
      </w:pPr>
    </w:p>
    <w:p w14:paraId="2D16E286" w14:textId="77777777" w:rsidR="001751C6" w:rsidRPr="004A4A70" w:rsidRDefault="001751C6" w:rsidP="001751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FCEFB7" w14:textId="77777777" w:rsidR="001751C6" w:rsidRPr="004A4A70" w:rsidRDefault="001751C6" w:rsidP="001751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8532CC" w14:textId="77777777" w:rsidR="001751C6" w:rsidRPr="004A4A70" w:rsidRDefault="001751C6" w:rsidP="001751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FA847D" w14:textId="77777777" w:rsidR="001751C6" w:rsidRPr="004A4A70" w:rsidRDefault="001751C6" w:rsidP="001751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B99B14" w14:textId="77777777" w:rsidR="001751C6" w:rsidRPr="004A4A70" w:rsidRDefault="001751C6" w:rsidP="00367AAA">
      <w:pPr>
        <w:rPr>
          <w:rFonts w:ascii="Times New Roman" w:eastAsia="宋体" w:hAnsi="Times New Roman" w:cs="Times New Roman"/>
          <w:b/>
          <w:kern w:val="0"/>
          <w:szCs w:val="21"/>
        </w:rPr>
      </w:pPr>
    </w:p>
    <w:p w14:paraId="277F4F38" w14:textId="77777777" w:rsidR="002D3ABE" w:rsidRPr="004A4A70" w:rsidRDefault="00367AAA" w:rsidP="00367AAA">
      <w:pPr>
        <w:rPr>
          <w:rFonts w:ascii="Times New Roman" w:hAnsi="Times New Roman" w:cs="Times New Roman"/>
          <w:sz w:val="24"/>
          <w:szCs w:val="24"/>
        </w:rPr>
      </w:pPr>
      <w:r w:rsidRPr="004A4A70">
        <w:rPr>
          <w:rFonts w:ascii="Times New Roman" w:eastAsia="宋体" w:hAnsi="Times New Roman" w:cs="Times New Roman"/>
          <w:b/>
          <w:kern w:val="0"/>
          <w:szCs w:val="21"/>
        </w:rPr>
        <w:lastRenderedPageBreak/>
        <w:t xml:space="preserve">Table </w:t>
      </w:r>
      <w:r w:rsidRPr="004A4A70">
        <w:rPr>
          <w:rFonts w:ascii="Times New Roman" w:eastAsia="宋体" w:hAnsi="Times New Roman" w:cs="Times New Roman" w:hint="eastAsia"/>
          <w:b/>
          <w:kern w:val="0"/>
          <w:szCs w:val="21"/>
        </w:rPr>
        <w:t>S3.</w:t>
      </w:r>
      <w:r w:rsidRPr="004A4A70">
        <w:rPr>
          <w:rFonts w:ascii="Times New Roman" w:eastAsia="宋体" w:hAnsi="Times New Roman" w:cs="Times New Roman"/>
          <w:b/>
          <w:kern w:val="0"/>
          <w:szCs w:val="21"/>
        </w:rPr>
        <w:t xml:space="preserve"> Relationship between </w:t>
      </w:r>
      <w:r w:rsidRPr="004A4A70">
        <w:rPr>
          <w:rFonts w:ascii="Times New Roman" w:eastAsia="宋体" w:hAnsi="Times New Roman" w:cs="Times New Roman" w:hint="eastAsia"/>
          <w:b/>
          <w:kern w:val="0"/>
          <w:szCs w:val="21"/>
        </w:rPr>
        <w:t>Hb group</w:t>
      </w:r>
      <w:r w:rsidRPr="004A4A70">
        <w:rPr>
          <w:rFonts w:ascii="Times New Roman" w:eastAsia="宋体" w:hAnsi="Times New Roman" w:cs="Times New Roman"/>
          <w:b/>
          <w:kern w:val="0"/>
          <w:szCs w:val="21"/>
        </w:rPr>
        <w:t xml:space="preserve"> and the</w:t>
      </w:r>
      <w:r w:rsidR="000F5DDB" w:rsidRPr="004A4A70">
        <w:rPr>
          <w:rFonts w:ascii="Times New Roman" w:eastAsia="宋体" w:hAnsi="Times New Roman" w:cs="Times New Roman" w:hint="eastAsia"/>
          <w:b/>
          <w:kern w:val="0"/>
          <w:szCs w:val="21"/>
        </w:rPr>
        <w:t xml:space="preserve"> </w:t>
      </w:r>
      <w:r w:rsidR="000F5DDB" w:rsidRPr="004A4A70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renal composite endpoint</w:t>
      </w:r>
      <w:r w:rsidRPr="004A4A70">
        <w:rPr>
          <w:rFonts w:ascii="Times New Roman" w:eastAsia="宋体" w:hAnsi="Times New Roman" w:cs="Times New Roman"/>
          <w:b/>
          <w:kern w:val="0"/>
          <w:szCs w:val="21"/>
        </w:rPr>
        <w:t xml:space="preserve"> in different models</w:t>
      </w: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1809"/>
        <w:gridCol w:w="2127"/>
        <w:gridCol w:w="2126"/>
        <w:gridCol w:w="2268"/>
      </w:tblGrid>
      <w:tr w:rsidR="004A4A70" w:rsidRPr="004A4A70" w14:paraId="14072EAF" w14:textId="77777777" w:rsidTr="00367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auto"/>
            <w:hideMark/>
          </w:tcPr>
          <w:p w14:paraId="5A0EE20C" w14:textId="77777777" w:rsidR="008C4462" w:rsidRPr="004A4A70" w:rsidRDefault="008C4462" w:rsidP="008C446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Exposure</w:t>
            </w:r>
          </w:p>
        </w:tc>
        <w:tc>
          <w:tcPr>
            <w:tcW w:w="2127" w:type="dxa"/>
            <w:shd w:val="clear" w:color="auto" w:fill="auto"/>
            <w:hideMark/>
          </w:tcPr>
          <w:p w14:paraId="0802C3E0" w14:textId="77777777" w:rsidR="008C4462" w:rsidRPr="004A4A70" w:rsidRDefault="00367AAA" w:rsidP="008C446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Crude model (</w:t>
            </w:r>
            <w:r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H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R,95%CI, P)</w:t>
            </w:r>
          </w:p>
        </w:tc>
        <w:tc>
          <w:tcPr>
            <w:tcW w:w="2126" w:type="dxa"/>
            <w:shd w:val="clear" w:color="auto" w:fill="auto"/>
            <w:hideMark/>
          </w:tcPr>
          <w:p w14:paraId="6D210FDC" w14:textId="77777777" w:rsidR="008C4462" w:rsidRPr="004A4A70" w:rsidRDefault="00367AAA" w:rsidP="008C446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Model </w:t>
            </w:r>
            <w:proofErr w:type="gramStart"/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I(</w:t>
            </w:r>
            <w:proofErr w:type="gramEnd"/>
            <w:r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H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R,95%CI, P)</w:t>
            </w:r>
          </w:p>
        </w:tc>
        <w:tc>
          <w:tcPr>
            <w:tcW w:w="2268" w:type="dxa"/>
            <w:shd w:val="clear" w:color="auto" w:fill="auto"/>
            <w:hideMark/>
          </w:tcPr>
          <w:p w14:paraId="286A6090" w14:textId="77777777" w:rsidR="008C4462" w:rsidRPr="004A4A70" w:rsidRDefault="00367AAA" w:rsidP="008C446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Model II (</w:t>
            </w:r>
            <w:r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H</w:t>
            </w: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R,95%CI, P)</w:t>
            </w:r>
          </w:p>
        </w:tc>
      </w:tr>
      <w:tr w:rsidR="004A4A70" w:rsidRPr="004A4A70" w14:paraId="7186984B" w14:textId="77777777" w:rsidTr="00367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auto"/>
            <w:hideMark/>
          </w:tcPr>
          <w:p w14:paraId="7296B627" w14:textId="77777777" w:rsidR="008C4462" w:rsidRPr="004A4A70" w:rsidRDefault="008C4462" w:rsidP="00367AAA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HB </w:t>
            </w:r>
            <w:r w:rsidR="00367AAA"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group</w:t>
            </w:r>
          </w:p>
        </w:tc>
        <w:tc>
          <w:tcPr>
            <w:tcW w:w="2127" w:type="dxa"/>
            <w:shd w:val="clear" w:color="auto" w:fill="auto"/>
            <w:hideMark/>
          </w:tcPr>
          <w:p w14:paraId="1AD6FA6B" w14:textId="77777777" w:rsidR="008C4462" w:rsidRPr="004A4A70" w:rsidRDefault="008C4462" w:rsidP="008C44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4451A546" w14:textId="77777777" w:rsidR="008C4462" w:rsidRPr="004A4A70" w:rsidRDefault="008C4462" w:rsidP="008C44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0B3E566F" w14:textId="77777777" w:rsidR="008C4462" w:rsidRPr="004A4A70" w:rsidRDefault="008C4462" w:rsidP="008C44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4A4A70" w:rsidRPr="004A4A70" w14:paraId="4C696453" w14:textId="77777777" w:rsidTr="00367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auto"/>
            <w:hideMark/>
          </w:tcPr>
          <w:p w14:paraId="538D6962" w14:textId="77777777" w:rsidR="008C4462" w:rsidRPr="004A4A70" w:rsidRDefault="008C4462" w:rsidP="008C446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   </w:t>
            </w:r>
            <w:r w:rsidR="00367AAA"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10-12g/dL</w:t>
            </w:r>
          </w:p>
        </w:tc>
        <w:tc>
          <w:tcPr>
            <w:tcW w:w="2127" w:type="dxa"/>
            <w:shd w:val="clear" w:color="auto" w:fill="auto"/>
            <w:hideMark/>
          </w:tcPr>
          <w:p w14:paraId="7310C36B" w14:textId="77777777" w:rsidR="008C4462" w:rsidRPr="004A4A70" w:rsidRDefault="008C4462" w:rsidP="008C44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1.0</w:t>
            </w:r>
          </w:p>
        </w:tc>
        <w:tc>
          <w:tcPr>
            <w:tcW w:w="2126" w:type="dxa"/>
            <w:shd w:val="clear" w:color="auto" w:fill="auto"/>
            <w:hideMark/>
          </w:tcPr>
          <w:p w14:paraId="6525D282" w14:textId="77777777" w:rsidR="008C4462" w:rsidRPr="004A4A70" w:rsidRDefault="008C4462" w:rsidP="008C44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1.0</w:t>
            </w:r>
          </w:p>
        </w:tc>
        <w:tc>
          <w:tcPr>
            <w:tcW w:w="2268" w:type="dxa"/>
            <w:shd w:val="clear" w:color="auto" w:fill="auto"/>
            <w:hideMark/>
          </w:tcPr>
          <w:p w14:paraId="7709C221" w14:textId="77777777" w:rsidR="008C4462" w:rsidRPr="004A4A70" w:rsidRDefault="008C4462" w:rsidP="008C44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1.0 </w:t>
            </w:r>
          </w:p>
        </w:tc>
      </w:tr>
      <w:tr w:rsidR="004A4A70" w:rsidRPr="004A4A70" w14:paraId="5F79D03A" w14:textId="77777777" w:rsidTr="00367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auto"/>
            <w:hideMark/>
          </w:tcPr>
          <w:p w14:paraId="023A9335" w14:textId="77777777" w:rsidR="008C4462" w:rsidRPr="004A4A70" w:rsidRDefault="008C4462" w:rsidP="008C446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   </w:t>
            </w:r>
            <w:r w:rsidR="00367AAA"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≥</w:t>
            </w:r>
            <w:r w:rsidR="00367AAA"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12g/dL</w:t>
            </w:r>
          </w:p>
        </w:tc>
        <w:tc>
          <w:tcPr>
            <w:tcW w:w="2127" w:type="dxa"/>
            <w:shd w:val="clear" w:color="auto" w:fill="auto"/>
            <w:hideMark/>
          </w:tcPr>
          <w:p w14:paraId="1C2DFD92" w14:textId="77777777" w:rsidR="008C4462" w:rsidRPr="004A4A70" w:rsidRDefault="008C4462" w:rsidP="008C44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0.259 (0.189, 0.356) &lt;0.00001</w:t>
            </w:r>
          </w:p>
        </w:tc>
        <w:tc>
          <w:tcPr>
            <w:tcW w:w="2126" w:type="dxa"/>
            <w:shd w:val="clear" w:color="auto" w:fill="auto"/>
            <w:hideMark/>
          </w:tcPr>
          <w:p w14:paraId="2B658F0D" w14:textId="77777777" w:rsidR="008C4462" w:rsidRPr="004A4A70" w:rsidRDefault="008C4462" w:rsidP="008C44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0.250 (0.180, 0.347) &lt;0.00001</w:t>
            </w:r>
          </w:p>
        </w:tc>
        <w:tc>
          <w:tcPr>
            <w:tcW w:w="2268" w:type="dxa"/>
            <w:shd w:val="clear" w:color="auto" w:fill="auto"/>
            <w:hideMark/>
          </w:tcPr>
          <w:p w14:paraId="722DBB5D" w14:textId="77777777" w:rsidR="008C4462" w:rsidRPr="004A4A70" w:rsidRDefault="008C4462" w:rsidP="008C44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0.602 (0.425, 0.853) 0.00434 </w:t>
            </w:r>
          </w:p>
        </w:tc>
      </w:tr>
      <w:tr w:rsidR="004A4A70" w:rsidRPr="004A4A70" w14:paraId="64776365" w14:textId="77777777" w:rsidTr="00367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auto"/>
            <w:hideMark/>
          </w:tcPr>
          <w:p w14:paraId="5F361B35" w14:textId="77777777" w:rsidR="008C4462" w:rsidRPr="004A4A70" w:rsidRDefault="008C4462" w:rsidP="008C4462">
            <w:pPr>
              <w:widowControl/>
              <w:jc w:val="left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   </w:t>
            </w:r>
            <w:r w:rsidR="00367AAA" w:rsidRPr="004A4A70">
              <w:rPr>
                <w:rFonts w:ascii="Times New Roman" w:eastAsia="宋体" w:hAnsi="Times New Roman" w:cs="Times New Roman" w:hint="eastAsia"/>
                <w:color w:val="auto"/>
                <w:kern w:val="0"/>
                <w:sz w:val="15"/>
                <w:szCs w:val="15"/>
              </w:rPr>
              <w:t>&lt;10g/dL</w:t>
            </w:r>
          </w:p>
        </w:tc>
        <w:tc>
          <w:tcPr>
            <w:tcW w:w="2127" w:type="dxa"/>
            <w:shd w:val="clear" w:color="auto" w:fill="auto"/>
            <w:hideMark/>
          </w:tcPr>
          <w:p w14:paraId="39BEADCD" w14:textId="77777777" w:rsidR="008C4462" w:rsidRPr="004A4A70" w:rsidRDefault="008C4462" w:rsidP="008C44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1.612 (1.212, 2.144) 0.00102</w:t>
            </w:r>
          </w:p>
        </w:tc>
        <w:tc>
          <w:tcPr>
            <w:tcW w:w="2126" w:type="dxa"/>
            <w:shd w:val="clear" w:color="auto" w:fill="auto"/>
            <w:hideMark/>
          </w:tcPr>
          <w:p w14:paraId="631E5A60" w14:textId="77777777" w:rsidR="008C4462" w:rsidRPr="004A4A70" w:rsidRDefault="008C4462" w:rsidP="008C44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1.584 (1.181, 2.124) 0.00214</w:t>
            </w:r>
          </w:p>
        </w:tc>
        <w:tc>
          <w:tcPr>
            <w:tcW w:w="2268" w:type="dxa"/>
            <w:shd w:val="clear" w:color="auto" w:fill="auto"/>
            <w:hideMark/>
          </w:tcPr>
          <w:p w14:paraId="1E7E0AF7" w14:textId="77777777" w:rsidR="008C4462" w:rsidRPr="004A4A70" w:rsidRDefault="008C4462" w:rsidP="008C44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</w:pPr>
            <w:r w:rsidRPr="004A4A70">
              <w:rPr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 xml:space="preserve">1.230 (0.896, 1.688) 0.19989 </w:t>
            </w:r>
          </w:p>
        </w:tc>
      </w:tr>
    </w:tbl>
    <w:p w14:paraId="532D0656" w14:textId="77777777" w:rsidR="00367AAA" w:rsidRPr="004A4A70" w:rsidRDefault="00367AAA" w:rsidP="00367AAA">
      <w:pPr>
        <w:rPr>
          <w:rFonts w:ascii="Times New Roman" w:eastAsia="宋体" w:hAnsi="Times New Roman" w:cs="Times New Roman"/>
          <w:kern w:val="0"/>
          <w:sz w:val="15"/>
          <w:szCs w:val="15"/>
        </w:rPr>
      </w:pP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 xml:space="preserve">Crude model: we did not adjust other </w:t>
      </w:r>
      <w:proofErr w:type="spellStart"/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covariants</w:t>
      </w:r>
      <w:proofErr w:type="spellEnd"/>
    </w:p>
    <w:p w14:paraId="0158F99F" w14:textId="77777777" w:rsidR="00367AAA" w:rsidRPr="004A4A70" w:rsidRDefault="00367AAA" w:rsidP="00367AAA">
      <w:pPr>
        <w:rPr>
          <w:rFonts w:ascii="Times New Roman" w:eastAsia="宋体" w:hAnsi="Times New Roman" w:cs="Times New Roman"/>
          <w:kern w:val="0"/>
          <w:sz w:val="15"/>
          <w:szCs w:val="15"/>
        </w:rPr>
      </w:pP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 xml:space="preserve">Model I: we adjust age, gender, BMI, SBP, </w:t>
      </w:r>
      <w:bookmarkStart w:id="4" w:name="_Hlk21208307"/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hypertension,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diabetes, history of CVD</w:t>
      </w:r>
    </w:p>
    <w:bookmarkEnd w:id="4"/>
    <w:p w14:paraId="4D6CFD36" w14:textId="77777777" w:rsidR="00367AAA" w:rsidRPr="004A4A70" w:rsidRDefault="00367AAA" w:rsidP="00367AAA">
      <w:pPr>
        <w:rPr>
          <w:rFonts w:ascii="Times New Roman" w:eastAsia="宋体" w:hAnsi="Times New Roman" w:cs="Times New Roman"/>
          <w:kern w:val="0"/>
          <w:sz w:val="15"/>
          <w:szCs w:val="15"/>
        </w:rPr>
      </w:pP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Model II: we adjust age, gender, BMI, SBP, hypertension,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 xml:space="preserve">diabetes, history of CVD, </w:t>
      </w:r>
      <w:r w:rsidRPr="004A4A70">
        <w:rPr>
          <w:rFonts w:ascii="Times New Roman" w:eastAsia="宋体" w:hAnsi="Times New Roman" w:cs="Times New Roman" w:hint="eastAsia"/>
          <w:kern w:val="0"/>
          <w:sz w:val="15"/>
          <w:szCs w:val="15"/>
        </w:rPr>
        <w:t>UPCR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,</w:t>
      </w:r>
      <w:r w:rsidRPr="004A4A70">
        <w:rPr>
          <w:rFonts w:ascii="Times New Roman" w:hAnsi="Times New Roman" w:cs="Times New Roman"/>
          <w:sz w:val="15"/>
          <w:szCs w:val="15"/>
        </w:rPr>
        <w:t xml:space="preserve"> 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eGFR,</w:t>
      </w:r>
      <w:r w:rsidRPr="004A4A70">
        <w:rPr>
          <w:rFonts w:ascii="Times New Roman" w:hAnsi="Times New Roman" w:cs="Times New Roman"/>
          <w:sz w:val="15"/>
          <w:szCs w:val="15"/>
        </w:rPr>
        <w:t xml:space="preserve"> 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ALB,</w:t>
      </w:r>
      <w:r w:rsidRPr="004A4A70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urinary occult blood, use of RAAS inhibitor, use of calcium channel blocker, use of diuretics</w:t>
      </w:r>
    </w:p>
    <w:p w14:paraId="693AE026" w14:textId="77777777" w:rsidR="00367AAA" w:rsidRPr="004A4A70" w:rsidRDefault="00367AAA" w:rsidP="00367AAA">
      <w:pPr>
        <w:rPr>
          <w:rFonts w:ascii="Times New Roman" w:eastAsia="宋体" w:hAnsi="Times New Roman" w:cs="Times New Roman"/>
          <w:kern w:val="0"/>
          <w:sz w:val="15"/>
          <w:szCs w:val="15"/>
        </w:rPr>
      </w:pPr>
      <w:proofErr w:type="spellStart"/>
      <w:proofErr w:type="gramStart"/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CI:confidence</w:t>
      </w:r>
      <w:proofErr w:type="spellEnd"/>
      <w:proofErr w:type="gramEnd"/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 xml:space="preserve">, </w:t>
      </w:r>
      <w:proofErr w:type="spellStart"/>
      <w:r w:rsidRPr="004A4A70">
        <w:rPr>
          <w:rFonts w:ascii="Times New Roman" w:eastAsia="宋体" w:hAnsi="Times New Roman" w:cs="Times New Roman"/>
          <w:kern w:val="0"/>
          <w:sz w:val="15"/>
          <w:szCs w:val="15"/>
        </w:rPr>
        <w:t>Ref:reference</w:t>
      </w:r>
      <w:proofErr w:type="spellEnd"/>
    </w:p>
    <w:p w14:paraId="12B60DD0" w14:textId="77777777" w:rsidR="00983788" w:rsidRPr="004A4A70" w:rsidRDefault="00983788"/>
    <w:sectPr w:rsidR="00983788" w:rsidRPr="004A4A70" w:rsidSect="004A1D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8B18" w14:textId="77777777" w:rsidR="008E0350" w:rsidRDefault="008E0350" w:rsidP="00FD6FDA">
      <w:r>
        <w:separator/>
      </w:r>
    </w:p>
  </w:endnote>
  <w:endnote w:type="continuationSeparator" w:id="0">
    <w:p w14:paraId="0C3E4409" w14:textId="77777777" w:rsidR="008E0350" w:rsidRDefault="008E0350" w:rsidP="00FD6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B2BB9" w14:textId="77777777" w:rsidR="008E0350" w:rsidRDefault="008E0350" w:rsidP="00FD6FDA">
      <w:r>
        <w:separator/>
      </w:r>
    </w:p>
  </w:footnote>
  <w:footnote w:type="continuationSeparator" w:id="0">
    <w:p w14:paraId="445C80B7" w14:textId="77777777" w:rsidR="008E0350" w:rsidRDefault="008E0350" w:rsidP="00FD6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0NLQ0MzQwMDEwMDJX0lEKTi0uzszPAykwNKgFAGH7G9otAAAA"/>
  </w:docVars>
  <w:rsids>
    <w:rsidRoot w:val="00DE4163"/>
    <w:rsid w:val="00025D0F"/>
    <w:rsid w:val="00076701"/>
    <w:rsid w:val="00077EF6"/>
    <w:rsid w:val="000F5DDB"/>
    <w:rsid w:val="001751C6"/>
    <w:rsid w:val="001C667C"/>
    <w:rsid w:val="001F1D84"/>
    <w:rsid w:val="0027719D"/>
    <w:rsid w:val="002D3ABE"/>
    <w:rsid w:val="00317BFF"/>
    <w:rsid w:val="00320BCB"/>
    <w:rsid w:val="00367AAA"/>
    <w:rsid w:val="00372D22"/>
    <w:rsid w:val="003F5C27"/>
    <w:rsid w:val="004106FE"/>
    <w:rsid w:val="004202C9"/>
    <w:rsid w:val="004A1D37"/>
    <w:rsid w:val="004A4A70"/>
    <w:rsid w:val="004E21F4"/>
    <w:rsid w:val="0050794A"/>
    <w:rsid w:val="006030F5"/>
    <w:rsid w:val="00676512"/>
    <w:rsid w:val="006B19E1"/>
    <w:rsid w:val="006C15C9"/>
    <w:rsid w:val="007A2D5E"/>
    <w:rsid w:val="007A3EC7"/>
    <w:rsid w:val="007D0DEE"/>
    <w:rsid w:val="007E0FAB"/>
    <w:rsid w:val="0087065C"/>
    <w:rsid w:val="0089219D"/>
    <w:rsid w:val="008C4462"/>
    <w:rsid w:val="008E0350"/>
    <w:rsid w:val="00956189"/>
    <w:rsid w:val="00983788"/>
    <w:rsid w:val="009C66D4"/>
    <w:rsid w:val="00A3433A"/>
    <w:rsid w:val="00B16631"/>
    <w:rsid w:val="00B33407"/>
    <w:rsid w:val="00B34963"/>
    <w:rsid w:val="00BA547C"/>
    <w:rsid w:val="00C15946"/>
    <w:rsid w:val="00D56C88"/>
    <w:rsid w:val="00DD4D56"/>
    <w:rsid w:val="00DE4163"/>
    <w:rsid w:val="00E26C2E"/>
    <w:rsid w:val="00E70C08"/>
    <w:rsid w:val="00E87A1E"/>
    <w:rsid w:val="00EC3BB6"/>
    <w:rsid w:val="00ED6D47"/>
    <w:rsid w:val="00F21454"/>
    <w:rsid w:val="00F56675"/>
    <w:rsid w:val="00F63F84"/>
    <w:rsid w:val="00F82E55"/>
    <w:rsid w:val="00F92857"/>
    <w:rsid w:val="00F97F1E"/>
    <w:rsid w:val="00FD6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EAC15"/>
  <w15:docId w15:val="{5542300A-6BFE-4AB7-ADAC-2952E8B9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37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B3496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6F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6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6FDA"/>
    <w:rPr>
      <w:sz w:val="18"/>
      <w:szCs w:val="18"/>
    </w:rPr>
  </w:style>
  <w:style w:type="table" w:customStyle="1" w:styleId="21">
    <w:name w:val="清单表 21"/>
    <w:basedOn w:val="a1"/>
    <w:uiPriority w:val="47"/>
    <w:rsid w:val="00FD6FD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">
    <w:name w:val="清单表 6 彩色1"/>
    <w:basedOn w:val="a1"/>
    <w:uiPriority w:val="51"/>
    <w:rsid w:val="00FD6FD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20">
    <w:name w:val="标题 2 字符"/>
    <w:basedOn w:val="a0"/>
    <w:link w:val="2"/>
    <w:uiPriority w:val="9"/>
    <w:rsid w:val="00B34963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Default">
    <w:name w:val="Default"/>
    <w:rsid w:val="007E0FA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7E0FAB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7E0F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1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huhaofei0319@126.com</dc:creator>
  <cp:keywords/>
  <dc:description/>
  <cp:lastModifiedBy>huhaofei0319@126.com</cp:lastModifiedBy>
  <cp:revision>32</cp:revision>
  <cp:lastPrinted>2021-11-13T13:01:00Z</cp:lastPrinted>
  <dcterms:created xsi:type="dcterms:W3CDTF">2021-11-10T04:26:00Z</dcterms:created>
  <dcterms:modified xsi:type="dcterms:W3CDTF">2022-07-27T14:54:00Z</dcterms:modified>
</cp:coreProperties>
</file>