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9C548" w14:textId="77777777" w:rsidR="0077231A" w:rsidRPr="00A463A9" w:rsidRDefault="0077231A" w:rsidP="0077231A">
      <w:pPr>
        <w:pStyle w:val="Caption"/>
        <w:keepNext/>
        <w:spacing w:after="200"/>
        <w:rPr>
          <w:rFonts w:ascii="Garamond" w:hAnsi="Garamond"/>
          <w:sz w:val="32"/>
          <w:szCs w:val="32"/>
        </w:rPr>
      </w:pPr>
      <w:bookmarkStart w:id="0" w:name="_GoBack"/>
      <w:bookmarkEnd w:id="0"/>
      <w:r w:rsidRPr="00A463A9">
        <w:rPr>
          <w:rFonts w:ascii="Garamond" w:hAnsi="Garamond"/>
          <w:sz w:val="32"/>
          <w:szCs w:val="32"/>
        </w:rPr>
        <w:t>Supplementary tables</w:t>
      </w:r>
    </w:p>
    <w:p w14:paraId="528249AD" w14:textId="77777777" w:rsidR="0077231A" w:rsidRPr="00A463A9" w:rsidRDefault="0077231A" w:rsidP="0077231A">
      <w:pPr>
        <w:pStyle w:val="Caption"/>
        <w:keepNext/>
        <w:spacing w:after="200"/>
        <w:rPr>
          <w:rFonts w:ascii="Garamond" w:hAnsi="Garamond"/>
          <w:sz w:val="22"/>
          <w:szCs w:val="22"/>
        </w:rPr>
      </w:pPr>
      <w:r w:rsidRPr="00A463A9">
        <w:rPr>
          <w:rFonts w:ascii="Garamond" w:hAnsi="Garamond"/>
          <w:sz w:val="22"/>
          <w:szCs w:val="22"/>
        </w:rPr>
        <w:t xml:space="preserve">Supplementary table S1: </w:t>
      </w:r>
      <w:r w:rsidRPr="00A463A9">
        <w:rPr>
          <w:rFonts w:ascii="Garamond" w:hAnsi="Garamond"/>
          <w:b w:val="0"/>
          <w:sz w:val="22"/>
          <w:szCs w:val="22"/>
        </w:rPr>
        <w:t xml:space="preserve">Rates of dialysis </w:t>
      </w:r>
      <w:r w:rsidRPr="00A463A9">
        <w:rPr>
          <w:rFonts w:ascii="Garamond" w:hAnsi="Garamond"/>
          <w:b w:val="0"/>
          <w:bCs w:val="0"/>
          <w:sz w:val="22"/>
          <w:szCs w:val="22"/>
        </w:rPr>
        <w:t>withdrawal stratified by anxiety and depression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8"/>
        <w:gridCol w:w="1745"/>
        <w:gridCol w:w="1745"/>
        <w:gridCol w:w="1688"/>
      </w:tblGrid>
      <w:tr w:rsidR="0077231A" w:rsidRPr="00A463A9" w14:paraId="14921669" w14:textId="77777777" w:rsidTr="00C7489A">
        <w:trPr>
          <w:trHeight w:val="151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B5148B0" w14:textId="77777777" w:rsidR="0077231A" w:rsidRPr="00A463A9" w:rsidRDefault="0077231A" w:rsidP="00C7489A">
            <w:pPr>
              <w:ind w:left="60"/>
              <w:rPr>
                <w:rFonts w:ascii="Garamond" w:hAnsi="Garamond"/>
                <w:i/>
                <w:sz w:val="18"/>
                <w:szCs w:val="18"/>
              </w:rPr>
            </w:pPr>
            <w:r w:rsidRPr="00A463A9">
              <w:rPr>
                <w:rFonts w:ascii="Garamond" w:hAnsi="Garamond"/>
                <w:i/>
                <w:sz w:val="18"/>
                <w:szCs w:val="18"/>
              </w:rPr>
              <w:t>Incidence rates of dialysis withdrawal per 1000 py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85E75C9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Low burden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4AD95E96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High burden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100E6DAC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Absolute increase in incidence rate</w:t>
            </w:r>
          </w:p>
        </w:tc>
      </w:tr>
      <w:tr w:rsidR="0077231A" w:rsidRPr="00A463A9" w14:paraId="0A183072" w14:textId="77777777" w:rsidTr="00C7489A">
        <w:trPr>
          <w:trHeight w:val="17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27317" w14:textId="77777777" w:rsidR="0077231A" w:rsidRPr="00A463A9" w:rsidRDefault="0077231A" w:rsidP="00C7489A">
            <w:pPr>
              <w:ind w:left="60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Anxiety symptoms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B614FF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37.8 / 1000 py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5033BC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44.1 / 1000 py</w:t>
            </w:r>
          </w:p>
        </w:tc>
        <w:tc>
          <w:tcPr>
            <w:tcW w:w="1688" w:type="dxa"/>
            <w:tcBorders>
              <w:top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DD7682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6.3 / 1000 py</w:t>
            </w:r>
          </w:p>
        </w:tc>
      </w:tr>
      <w:tr w:rsidR="0077231A" w:rsidRPr="00A463A9" w14:paraId="1BD971E4" w14:textId="77777777" w:rsidTr="00C7489A">
        <w:trPr>
          <w:trHeight w:val="151"/>
        </w:trPr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7495F" w14:textId="77777777" w:rsidR="0077231A" w:rsidRPr="00A463A9" w:rsidRDefault="0077231A" w:rsidP="00C7489A">
            <w:pPr>
              <w:ind w:left="60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Depressive symptoms</w:t>
            </w:r>
          </w:p>
        </w:tc>
        <w:tc>
          <w:tcPr>
            <w:tcW w:w="1745" w:type="dxa"/>
            <w:tcBorders>
              <w:left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96B80C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27.0 / 1000 py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1F8BD5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40.4 / 1000 py</w:t>
            </w:r>
          </w:p>
        </w:tc>
        <w:tc>
          <w:tcPr>
            <w:tcW w:w="1688" w:type="dxa"/>
            <w:tcBorders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4464BD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13.4 / 1000 py</w:t>
            </w:r>
          </w:p>
        </w:tc>
      </w:tr>
    </w:tbl>
    <w:p w14:paraId="7FF2F963" w14:textId="77777777" w:rsidR="0077231A" w:rsidRPr="00A463A9" w:rsidRDefault="0077231A" w:rsidP="0077231A">
      <w:pPr>
        <w:suppressLineNumbers/>
        <w:rPr>
          <w:rFonts w:ascii="Garamond" w:hAnsi="Garamond"/>
          <w:bCs/>
          <w:sz w:val="16"/>
          <w:szCs w:val="16"/>
        </w:rPr>
      </w:pPr>
      <w:r w:rsidRPr="00A463A9">
        <w:rPr>
          <w:rFonts w:ascii="Garamond" w:hAnsi="Garamond"/>
          <w:bCs/>
          <w:sz w:val="16"/>
          <w:szCs w:val="16"/>
        </w:rPr>
        <w:t>Incidence rates are in 1000 person years (py)</w:t>
      </w:r>
    </w:p>
    <w:p w14:paraId="275648B2" w14:textId="77777777" w:rsidR="0077231A" w:rsidRPr="00A463A9" w:rsidRDefault="0077231A" w:rsidP="0077231A">
      <w:pPr>
        <w:suppressLineNumbers/>
        <w:rPr>
          <w:rFonts w:ascii="Garamond" w:hAnsi="Garamond"/>
          <w:bCs/>
          <w:sz w:val="16"/>
          <w:szCs w:val="16"/>
        </w:rPr>
      </w:pPr>
      <w:r w:rsidRPr="00A463A9">
        <w:rPr>
          <w:rFonts w:ascii="Garamond" w:hAnsi="Garamond"/>
          <w:bCs/>
          <w:sz w:val="16"/>
          <w:szCs w:val="16"/>
        </w:rPr>
        <w:t xml:space="preserve">For anxiety symptoms a cut-off of BAI≥16 was used. </w:t>
      </w:r>
    </w:p>
    <w:p w14:paraId="342FA6B6" w14:textId="77777777" w:rsidR="0077231A" w:rsidRPr="00A463A9" w:rsidRDefault="0077231A" w:rsidP="0077231A">
      <w:pPr>
        <w:suppressLineNumbers/>
        <w:rPr>
          <w:rFonts w:ascii="Garamond" w:hAnsi="Garamond"/>
          <w:bCs/>
          <w:sz w:val="16"/>
          <w:szCs w:val="16"/>
        </w:rPr>
      </w:pPr>
      <w:r w:rsidRPr="00A463A9">
        <w:rPr>
          <w:rFonts w:ascii="Garamond" w:hAnsi="Garamond"/>
          <w:bCs/>
          <w:sz w:val="16"/>
          <w:szCs w:val="16"/>
        </w:rPr>
        <w:t>For depressive symptoms a cut-off of BDI≥13 was used.</w:t>
      </w:r>
    </w:p>
    <w:p w14:paraId="231B69FD" w14:textId="77777777" w:rsidR="0077231A" w:rsidRPr="00A463A9" w:rsidRDefault="0077231A" w:rsidP="0077231A">
      <w:pPr>
        <w:pStyle w:val="Caption"/>
        <w:keepNext/>
        <w:suppressLineNumbers/>
        <w:spacing w:after="200"/>
        <w:rPr>
          <w:rFonts w:ascii="Garamond" w:hAnsi="Garamond"/>
          <w:sz w:val="22"/>
          <w:szCs w:val="22"/>
        </w:rPr>
      </w:pPr>
    </w:p>
    <w:p w14:paraId="6DBDC887" w14:textId="77777777" w:rsidR="0077231A" w:rsidRPr="00A463A9" w:rsidRDefault="0077231A" w:rsidP="0077231A">
      <w:pPr>
        <w:pStyle w:val="Caption"/>
        <w:keepNext/>
        <w:suppressLineNumbers/>
        <w:spacing w:after="200"/>
        <w:rPr>
          <w:rFonts w:ascii="Garamond" w:hAnsi="Garamond"/>
          <w:b w:val="0"/>
          <w:bCs w:val="0"/>
          <w:sz w:val="22"/>
          <w:szCs w:val="22"/>
        </w:rPr>
      </w:pPr>
      <w:r w:rsidRPr="00A463A9">
        <w:rPr>
          <w:rFonts w:ascii="Garamond" w:hAnsi="Garamond"/>
          <w:sz w:val="22"/>
          <w:szCs w:val="22"/>
        </w:rPr>
        <w:br w:type="page"/>
      </w:r>
      <w:r>
        <w:rPr>
          <w:rFonts w:ascii="Garamond" w:hAnsi="Garamond"/>
          <w:sz w:val="22"/>
          <w:szCs w:val="22"/>
        </w:rPr>
        <w:lastRenderedPageBreak/>
        <w:t>Supplementary t</w:t>
      </w:r>
      <w:r w:rsidRPr="00A463A9">
        <w:rPr>
          <w:rFonts w:ascii="Garamond" w:hAnsi="Garamond"/>
          <w:sz w:val="22"/>
          <w:szCs w:val="22"/>
        </w:rPr>
        <w:t xml:space="preserve">able </w:t>
      </w:r>
      <w:r>
        <w:rPr>
          <w:rFonts w:ascii="Garamond" w:hAnsi="Garamond"/>
          <w:sz w:val="22"/>
          <w:szCs w:val="22"/>
        </w:rPr>
        <w:t>S2</w:t>
      </w:r>
      <w:r w:rsidRPr="00A463A9">
        <w:rPr>
          <w:rFonts w:ascii="Garamond" w:hAnsi="Garamond"/>
          <w:sz w:val="22"/>
          <w:szCs w:val="22"/>
        </w:rPr>
        <w:t xml:space="preserve">. </w:t>
      </w:r>
      <w:r w:rsidRPr="00A463A9">
        <w:rPr>
          <w:rFonts w:ascii="Garamond" w:hAnsi="Garamond"/>
          <w:b w:val="0"/>
          <w:bCs w:val="0"/>
          <w:sz w:val="22"/>
          <w:szCs w:val="22"/>
        </w:rPr>
        <w:t>The prevalence of dialysis withdrawal stratified by religious groups</w:t>
      </w:r>
    </w:p>
    <w:tbl>
      <w:tblPr>
        <w:tblW w:w="4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2"/>
        <w:gridCol w:w="1563"/>
      </w:tblGrid>
      <w:tr w:rsidR="0077231A" w:rsidRPr="00A463A9" w14:paraId="24CA102A" w14:textId="77777777" w:rsidTr="00C7489A">
        <w:trPr>
          <w:trHeight w:val="534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14:paraId="24C2D709" w14:textId="77777777" w:rsidR="0077231A" w:rsidRPr="00A463A9" w:rsidRDefault="0077231A" w:rsidP="00C7489A">
            <w:pPr>
              <w:rPr>
                <w:rFonts w:ascii="Garamond" w:hAnsi="Garamond"/>
                <w:i/>
                <w:sz w:val="18"/>
                <w:szCs w:val="18"/>
              </w:rPr>
            </w:pPr>
            <w:r w:rsidRPr="00A463A9">
              <w:rPr>
                <w:rFonts w:ascii="Garamond" w:hAnsi="Garamond"/>
                <w:i/>
                <w:sz w:val="18"/>
                <w:szCs w:val="18"/>
              </w:rPr>
              <w:t>Baseline self-reported religion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1C02EA3" w14:textId="77777777" w:rsidR="0077231A" w:rsidRPr="00A463A9" w:rsidRDefault="0077231A" w:rsidP="00C7489A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 xml:space="preserve">Dialysis withdrawal     </w:t>
            </w:r>
          </w:p>
        </w:tc>
      </w:tr>
      <w:tr w:rsidR="0077231A" w:rsidRPr="00A463A9" w14:paraId="2D9095C3" w14:textId="77777777" w:rsidTr="00C7489A">
        <w:trPr>
          <w:trHeight w:val="190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AD2C7" w14:textId="77777777" w:rsidR="0077231A" w:rsidRPr="00A463A9" w:rsidRDefault="0077231A" w:rsidP="00C7489A">
            <w:pPr>
              <w:ind w:left="60"/>
              <w:rPr>
                <w:rFonts w:ascii="Garamond" w:hAnsi="Garamond"/>
                <w:i/>
                <w:sz w:val="18"/>
                <w:szCs w:val="18"/>
              </w:rPr>
            </w:pPr>
            <w:r w:rsidRPr="00A463A9">
              <w:rPr>
                <w:rFonts w:ascii="Garamond" w:hAnsi="Garamond"/>
                <w:i/>
                <w:sz w:val="18"/>
                <w:szCs w:val="18"/>
              </w:rPr>
              <w:t>Religion:</w:t>
            </w:r>
          </w:p>
          <w:p w14:paraId="43D50CFC" w14:textId="77777777" w:rsidR="0077231A" w:rsidRPr="00A463A9" w:rsidRDefault="0077231A" w:rsidP="00C7489A">
            <w:pPr>
              <w:ind w:left="60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. Not religious  (n220)</w:t>
            </w:r>
          </w:p>
          <w:p w14:paraId="5F600094" w14:textId="77777777" w:rsidR="0077231A" w:rsidRPr="00A463A9" w:rsidRDefault="0077231A" w:rsidP="00C7489A">
            <w:pPr>
              <w:ind w:left="60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. Christian        (n213)</w:t>
            </w:r>
          </w:p>
          <w:p w14:paraId="0103103A" w14:textId="77777777" w:rsidR="0077231A" w:rsidRPr="00A463A9" w:rsidRDefault="0077231A" w:rsidP="00C7489A">
            <w:pPr>
              <w:ind w:left="60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. Islamic           (n99)</w:t>
            </w:r>
          </w:p>
          <w:p w14:paraId="6D92281B" w14:textId="77777777" w:rsidR="0077231A" w:rsidRPr="00A463A9" w:rsidRDefault="0077231A" w:rsidP="00C7489A">
            <w:pPr>
              <w:ind w:left="60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. Hinduism       (n44)</w:t>
            </w:r>
          </w:p>
          <w:p w14:paraId="1B198601" w14:textId="77777777" w:rsidR="0077231A" w:rsidRPr="00A463A9" w:rsidRDefault="0077231A" w:rsidP="00C7489A">
            <w:pPr>
              <w:ind w:left="60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. Other religion (n21)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368C7C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70B84CC2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22 (10%)</w:t>
            </w:r>
          </w:p>
          <w:p w14:paraId="696594E7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15 (7%)</w:t>
            </w:r>
          </w:p>
          <w:p w14:paraId="790E4771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0 (0%)</w:t>
            </w:r>
          </w:p>
          <w:p w14:paraId="33D7BEFA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2 (5%)</w:t>
            </w:r>
          </w:p>
          <w:p w14:paraId="76C63949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0 (0%)</w:t>
            </w:r>
          </w:p>
        </w:tc>
      </w:tr>
    </w:tbl>
    <w:p w14:paraId="1ECE3794" w14:textId="77777777" w:rsidR="0077231A" w:rsidRPr="00A463A9" w:rsidRDefault="0077231A" w:rsidP="0077231A">
      <w:pPr>
        <w:suppressLineNumbers/>
        <w:rPr>
          <w:rFonts w:ascii="Garamond" w:hAnsi="Garamond"/>
          <w:b/>
          <w:bCs/>
          <w:sz w:val="22"/>
          <w:szCs w:val="22"/>
        </w:rPr>
      </w:pPr>
      <w:r w:rsidRPr="00A463A9">
        <w:rPr>
          <w:rFonts w:ascii="Garamond" w:hAnsi="Garamond"/>
          <w:sz w:val="22"/>
          <w:szCs w:val="22"/>
        </w:rPr>
        <w:br w:type="page"/>
      </w:r>
    </w:p>
    <w:p w14:paraId="6836E528" w14:textId="77777777" w:rsidR="0077231A" w:rsidRPr="00A463A9" w:rsidRDefault="0077231A" w:rsidP="0077231A">
      <w:pPr>
        <w:pStyle w:val="Caption"/>
        <w:keepNext/>
        <w:suppressLineNumbers/>
        <w:spacing w:after="200"/>
        <w:rPr>
          <w:rFonts w:ascii="Garamond" w:hAnsi="Garamond"/>
          <w:b w:val="0"/>
          <w:bCs w:val="0"/>
          <w:sz w:val="22"/>
          <w:szCs w:val="22"/>
        </w:rPr>
      </w:pPr>
      <w:r w:rsidRPr="00A463A9">
        <w:rPr>
          <w:rFonts w:ascii="Garamond" w:hAnsi="Garamond"/>
          <w:sz w:val="22"/>
          <w:szCs w:val="22"/>
        </w:rPr>
        <w:lastRenderedPageBreak/>
        <w:t>Supplementary table S</w:t>
      </w:r>
      <w:r>
        <w:rPr>
          <w:rFonts w:ascii="Garamond" w:hAnsi="Garamond"/>
          <w:sz w:val="22"/>
          <w:szCs w:val="22"/>
        </w:rPr>
        <w:t>3</w:t>
      </w:r>
      <w:r w:rsidRPr="00A463A9">
        <w:rPr>
          <w:rFonts w:ascii="Garamond" w:hAnsi="Garamond"/>
          <w:sz w:val="22"/>
          <w:szCs w:val="22"/>
        </w:rPr>
        <w:t xml:space="preserve">a: </w:t>
      </w:r>
      <w:r w:rsidRPr="00A463A9">
        <w:rPr>
          <w:rFonts w:ascii="Garamond" w:hAnsi="Garamond"/>
          <w:b w:val="0"/>
          <w:bCs w:val="0"/>
          <w:sz w:val="22"/>
          <w:szCs w:val="22"/>
        </w:rPr>
        <w:t>Association between depression, anxiety and dialysis withdrawal using education level instead of sex</w:t>
      </w:r>
    </w:p>
    <w:tbl>
      <w:tblPr>
        <w:tblW w:w="78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9"/>
        <w:gridCol w:w="2410"/>
        <w:gridCol w:w="2268"/>
      </w:tblGrid>
      <w:tr w:rsidR="0077231A" w:rsidRPr="00A463A9" w14:paraId="39935C24" w14:textId="77777777" w:rsidTr="00C7489A">
        <w:trPr>
          <w:trHeight w:val="151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1D0218CF" w14:textId="77777777" w:rsidR="0077231A" w:rsidRPr="00A463A9" w:rsidRDefault="0077231A" w:rsidP="00C7489A">
            <w:pPr>
              <w:suppressLineNumbers/>
              <w:ind w:left="60"/>
              <w:rPr>
                <w:rFonts w:ascii="Garamond" w:hAnsi="Garamond"/>
                <w:i/>
                <w:sz w:val="18"/>
                <w:szCs w:val="18"/>
              </w:rPr>
            </w:pPr>
            <w:r w:rsidRPr="00A463A9">
              <w:rPr>
                <w:rFonts w:ascii="Garamond" w:hAnsi="Garamond"/>
                <w:i/>
                <w:sz w:val="18"/>
                <w:szCs w:val="18"/>
              </w:rPr>
              <w:t>Hazard ratio’s for dialysis withdrawal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47E788A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 xml:space="preserve">Model 1 </w:t>
            </w:r>
          </w:p>
          <w:p w14:paraId="32E340F1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(+ age, education, ethnicity)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33F2C4D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Model 2                              (+ comorbidity)</w:t>
            </w:r>
          </w:p>
        </w:tc>
      </w:tr>
      <w:tr w:rsidR="0077231A" w:rsidRPr="00A463A9" w14:paraId="0A68FE6F" w14:textId="77777777" w:rsidTr="00C7489A">
        <w:trPr>
          <w:trHeight w:val="170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2A692" w14:textId="77777777" w:rsidR="0077231A" w:rsidRPr="00A463A9" w:rsidRDefault="0077231A" w:rsidP="00C7489A">
            <w:pPr>
              <w:suppressLineNumbers/>
              <w:ind w:left="60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Depressive symptoms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FD128B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2.51 (1.24-5.07) p=0.010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BD40BA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2.35 (1.16-4.74) p=0.018</w:t>
            </w:r>
          </w:p>
        </w:tc>
      </w:tr>
      <w:tr w:rsidR="0077231A" w:rsidRPr="00A463A9" w14:paraId="52198A25" w14:textId="77777777" w:rsidTr="00C7489A">
        <w:trPr>
          <w:trHeight w:val="151"/>
        </w:trPr>
        <w:tc>
          <w:tcPr>
            <w:tcW w:w="3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59A26" w14:textId="77777777" w:rsidR="0077231A" w:rsidRPr="00A463A9" w:rsidRDefault="0077231A" w:rsidP="00C7489A">
            <w:pPr>
              <w:suppressLineNumbers/>
              <w:ind w:left="60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Anxiety symptoms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279BFE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2.25 (1.06-4.75) p=0.034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98203C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2.02 (0.95-4.32) p=0.068</w:t>
            </w:r>
          </w:p>
        </w:tc>
      </w:tr>
    </w:tbl>
    <w:p w14:paraId="38D58568" w14:textId="77777777" w:rsidR="0077231A" w:rsidRPr="00A463A9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>Model 1 includes both the exposure (anxiety and/or depression) + age, gender and ethnicity.</w:t>
      </w:r>
    </w:p>
    <w:p w14:paraId="726BCA0F" w14:textId="77777777" w:rsidR="0077231A" w:rsidRPr="00A463A9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>Model 2 includes both the variables from model 1 + additionally the DAVIES comorbidity score, which includes points for ischemic heart disease, heart failure, peripheral vascular disease, malignancy, diabetes, collagen vascular disease, COPD and others.</w:t>
      </w:r>
    </w:p>
    <w:p w14:paraId="2C339524" w14:textId="77777777" w:rsidR="0077231A" w:rsidRPr="00A463A9" w:rsidRDefault="0077231A" w:rsidP="0077231A">
      <w:pPr>
        <w:pStyle w:val="Caption"/>
        <w:keepNext/>
        <w:suppressLineNumbers/>
        <w:spacing w:after="200"/>
        <w:rPr>
          <w:rFonts w:ascii="Garamond" w:hAnsi="Garamond"/>
        </w:rPr>
      </w:pPr>
    </w:p>
    <w:p w14:paraId="51ED4AF0" w14:textId="77777777" w:rsidR="0077231A" w:rsidRPr="00A463A9" w:rsidRDefault="0077231A" w:rsidP="0077231A">
      <w:pPr>
        <w:pStyle w:val="Caption"/>
        <w:keepNext/>
        <w:suppressLineNumbers/>
        <w:spacing w:after="200"/>
        <w:rPr>
          <w:rFonts w:ascii="Garamond" w:hAnsi="Garamond"/>
          <w:b w:val="0"/>
          <w:bCs w:val="0"/>
          <w:sz w:val="22"/>
          <w:szCs w:val="22"/>
        </w:rPr>
      </w:pPr>
      <w:r w:rsidRPr="00A463A9">
        <w:rPr>
          <w:rFonts w:ascii="Garamond" w:hAnsi="Garamond"/>
          <w:sz w:val="22"/>
          <w:szCs w:val="22"/>
        </w:rPr>
        <w:t>Supplementary table S</w:t>
      </w:r>
      <w:r>
        <w:rPr>
          <w:rFonts w:ascii="Garamond" w:hAnsi="Garamond"/>
          <w:sz w:val="22"/>
          <w:szCs w:val="22"/>
        </w:rPr>
        <w:t>3</w:t>
      </w:r>
      <w:r w:rsidRPr="00A463A9">
        <w:rPr>
          <w:rFonts w:ascii="Garamond" w:hAnsi="Garamond"/>
          <w:sz w:val="22"/>
          <w:szCs w:val="22"/>
        </w:rPr>
        <w:t xml:space="preserve">b: </w:t>
      </w:r>
      <w:r w:rsidRPr="00A463A9">
        <w:rPr>
          <w:rFonts w:ascii="Garamond" w:hAnsi="Garamond"/>
          <w:b w:val="0"/>
          <w:bCs w:val="0"/>
          <w:sz w:val="22"/>
          <w:szCs w:val="22"/>
        </w:rPr>
        <w:t>Association between depression, anxiety and dialysis withdrawal using dialysis vintage instead of sex</w:t>
      </w:r>
    </w:p>
    <w:tbl>
      <w:tblPr>
        <w:tblW w:w="78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9"/>
        <w:gridCol w:w="2410"/>
        <w:gridCol w:w="2268"/>
      </w:tblGrid>
      <w:tr w:rsidR="0077231A" w:rsidRPr="00A463A9" w14:paraId="356F27C3" w14:textId="77777777" w:rsidTr="00C7489A">
        <w:trPr>
          <w:trHeight w:val="151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1760B042" w14:textId="77777777" w:rsidR="0077231A" w:rsidRPr="00A463A9" w:rsidRDefault="0077231A" w:rsidP="00C7489A">
            <w:pPr>
              <w:suppressLineNumbers/>
              <w:ind w:left="60"/>
              <w:rPr>
                <w:rFonts w:ascii="Garamond" w:hAnsi="Garamond"/>
                <w:i/>
                <w:sz w:val="18"/>
                <w:szCs w:val="18"/>
              </w:rPr>
            </w:pPr>
            <w:r w:rsidRPr="00A463A9">
              <w:rPr>
                <w:rFonts w:ascii="Garamond" w:hAnsi="Garamond"/>
                <w:i/>
                <w:sz w:val="18"/>
                <w:szCs w:val="18"/>
              </w:rPr>
              <w:t>Hazard ratio’s for dialysis withdrawal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35689FF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 xml:space="preserve">Model 1 </w:t>
            </w:r>
          </w:p>
          <w:p w14:paraId="59F8FA6A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(+ age, ethnicity, vintage)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FAB9B3C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Model 2                              (+ comorbidity)</w:t>
            </w:r>
          </w:p>
        </w:tc>
      </w:tr>
      <w:tr w:rsidR="0077231A" w:rsidRPr="00A463A9" w14:paraId="49EB0D4F" w14:textId="77777777" w:rsidTr="00C7489A">
        <w:trPr>
          <w:trHeight w:val="170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52AF3" w14:textId="77777777" w:rsidR="0077231A" w:rsidRPr="00A463A9" w:rsidRDefault="0077231A" w:rsidP="00C7489A">
            <w:pPr>
              <w:suppressLineNumbers/>
              <w:ind w:left="60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Depressive symptoms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5D6E37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2.52 (1.25-5.08) p=0.010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5A07D3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2.35 (1.16-4.76) p=0.017</w:t>
            </w:r>
          </w:p>
        </w:tc>
      </w:tr>
      <w:tr w:rsidR="0077231A" w:rsidRPr="00A463A9" w14:paraId="6AA80FE7" w14:textId="77777777" w:rsidTr="00C7489A">
        <w:trPr>
          <w:trHeight w:val="151"/>
        </w:trPr>
        <w:tc>
          <w:tcPr>
            <w:tcW w:w="3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A5981" w14:textId="77777777" w:rsidR="0077231A" w:rsidRPr="00A463A9" w:rsidRDefault="0077231A" w:rsidP="00C7489A">
            <w:pPr>
              <w:suppressLineNumbers/>
              <w:ind w:left="60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Anxiety symptoms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F8807B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2.33 (1.10-4.92) p=0.027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65C79F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2.03 (0.95-4.35) p=0.067</w:t>
            </w:r>
          </w:p>
        </w:tc>
      </w:tr>
    </w:tbl>
    <w:p w14:paraId="4C76F565" w14:textId="77777777" w:rsidR="0077231A" w:rsidRPr="00A463A9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>Model 1 includes both the exposure (anxiety and/or depression) + age, gender and ethnicity.</w:t>
      </w:r>
    </w:p>
    <w:p w14:paraId="0AB113CA" w14:textId="77777777" w:rsidR="0077231A" w:rsidRPr="004D66BB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>Model 2 includes both the variables from model 1 + additionally the DAVIES comorbidity score, which includes points for ischemic heart disease, heart failure, peripheral vascular disease, malignancy, diabetes, collagen vascular disease, COPD and others.</w:t>
      </w:r>
      <w:r>
        <w:rPr>
          <w:rFonts w:ascii="Garamond" w:hAnsi="Garamond"/>
          <w:sz w:val="22"/>
          <w:szCs w:val="22"/>
        </w:rPr>
        <w:br w:type="page"/>
      </w:r>
    </w:p>
    <w:p w14:paraId="4650D5AB" w14:textId="77777777" w:rsidR="0077231A" w:rsidRPr="00A463A9" w:rsidRDefault="0077231A" w:rsidP="0077231A">
      <w:pPr>
        <w:pStyle w:val="Caption"/>
        <w:keepNext/>
        <w:suppressLineNumbers/>
        <w:spacing w:after="200"/>
        <w:rPr>
          <w:rFonts w:ascii="Garamond" w:hAnsi="Garamond"/>
          <w:b w:val="0"/>
          <w:bCs w:val="0"/>
          <w:sz w:val="22"/>
          <w:szCs w:val="22"/>
        </w:rPr>
      </w:pPr>
      <w:r w:rsidRPr="00A463A9">
        <w:rPr>
          <w:rFonts w:ascii="Garamond" w:hAnsi="Garamond"/>
          <w:sz w:val="22"/>
          <w:szCs w:val="22"/>
        </w:rPr>
        <w:lastRenderedPageBreak/>
        <w:t>Supplementary table S</w:t>
      </w:r>
      <w:r>
        <w:rPr>
          <w:rFonts w:ascii="Garamond" w:hAnsi="Garamond"/>
          <w:sz w:val="22"/>
          <w:szCs w:val="22"/>
        </w:rPr>
        <w:t>4a</w:t>
      </w:r>
      <w:r w:rsidRPr="00A463A9">
        <w:rPr>
          <w:rFonts w:ascii="Garamond" w:hAnsi="Garamond"/>
          <w:sz w:val="22"/>
          <w:szCs w:val="22"/>
        </w:rPr>
        <w:t xml:space="preserve">: </w:t>
      </w:r>
      <w:r w:rsidRPr="00A463A9">
        <w:rPr>
          <w:rFonts w:ascii="Garamond" w:hAnsi="Garamond"/>
          <w:b w:val="0"/>
          <w:bCs w:val="0"/>
          <w:sz w:val="22"/>
          <w:szCs w:val="22"/>
        </w:rPr>
        <w:t>Association between depression, anxiety and dialysis withdrawal using the pooled data from a multiple imputed dataset</w:t>
      </w:r>
    </w:p>
    <w:tbl>
      <w:tblPr>
        <w:tblW w:w="9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9"/>
        <w:gridCol w:w="1984"/>
        <w:gridCol w:w="2410"/>
        <w:gridCol w:w="2268"/>
      </w:tblGrid>
      <w:tr w:rsidR="0077231A" w:rsidRPr="00A463A9" w14:paraId="79E46F97" w14:textId="77777777" w:rsidTr="00C7489A">
        <w:trPr>
          <w:trHeight w:val="151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621DE2F" w14:textId="77777777" w:rsidR="0077231A" w:rsidRPr="00A463A9" w:rsidRDefault="0077231A" w:rsidP="00C7489A">
            <w:pPr>
              <w:ind w:left="60"/>
              <w:rPr>
                <w:rFonts w:ascii="Garamond" w:hAnsi="Garamond"/>
                <w:i/>
                <w:sz w:val="18"/>
                <w:szCs w:val="18"/>
              </w:rPr>
            </w:pPr>
            <w:r w:rsidRPr="00A463A9">
              <w:rPr>
                <w:rFonts w:ascii="Garamond" w:hAnsi="Garamond"/>
                <w:i/>
                <w:sz w:val="18"/>
                <w:szCs w:val="18"/>
              </w:rPr>
              <w:t>Hazard ratio’s for dialysis withdrawal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C557B7A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Crude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66EDF51" w14:textId="77777777" w:rsidR="0077231A" w:rsidRPr="00A463A9" w:rsidRDefault="0077231A" w:rsidP="00C7489A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 xml:space="preserve">Model 1 </w:t>
            </w:r>
          </w:p>
          <w:p w14:paraId="167A2B20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(+ age, gender, ethnicity)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7D53879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Model 2                              (+ comorbidity)</w:t>
            </w:r>
          </w:p>
        </w:tc>
      </w:tr>
      <w:tr w:rsidR="0077231A" w:rsidRPr="00A463A9" w14:paraId="136E9F5D" w14:textId="77777777" w:rsidTr="00C7489A">
        <w:trPr>
          <w:trHeight w:val="170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9FACD" w14:textId="77777777" w:rsidR="0077231A" w:rsidRPr="00A463A9" w:rsidRDefault="0077231A" w:rsidP="00C7489A">
            <w:pPr>
              <w:ind w:left="60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Depressive symptoms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37698E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1.57 (0.87-2.83) p=0.133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D959B0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 xml:space="preserve"> 2.05 (1.07-3.94) p=0.031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525409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1.95 (1.04-3.77) p=0.046</w:t>
            </w:r>
          </w:p>
        </w:tc>
      </w:tr>
      <w:tr w:rsidR="0077231A" w:rsidRPr="00A463A9" w14:paraId="763735C6" w14:textId="77777777" w:rsidTr="00C7489A">
        <w:trPr>
          <w:trHeight w:val="151"/>
        </w:trPr>
        <w:tc>
          <w:tcPr>
            <w:tcW w:w="3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45ED6" w14:textId="77777777" w:rsidR="0077231A" w:rsidRPr="00A463A9" w:rsidRDefault="0077231A" w:rsidP="00C7489A">
            <w:pPr>
              <w:ind w:left="60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Anxiety symptoms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16FAD6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1.17 (0.55-2.50) p=0.550</w:t>
            </w:r>
          </w:p>
        </w:tc>
        <w:tc>
          <w:tcPr>
            <w:tcW w:w="24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A1EA0E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1.86 (0.82-4.2) p=0.137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9CD229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1.65 (0.73-3.73) p=0.226</w:t>
            </w:r>
          </w:p>
        </w:tc>
      </w:tr>
      <w:tr w:rsidR="0077231A" w:rsidRPr="00A463A9" w14:paraId="09F88BEE" w14:textId="77777777" w:rsidTr="00C7489A">
        <w:trPr>
          <w:trHeight w:val="151"/>
        </w:trPr>
        <w:tc>
          <w:tcPr>
            <w:tcW w:w="3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6E6B0" w14:textId="77777777" w:rsidR="0077231A" w:rsidRPr="00A463A9" w:rsidRDefault="0077231A" w:rsidP="00C7489A">
            <w:pPr>
              <w:ind w:left="60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Both depression and anxiety symptoms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CCE38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1.23 (0.58-2.58) p=0.592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A023D7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 xml:space="preserve"> 1.93 (0.82-4.53) p=0.129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8BE5B7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1.99 (1.25-3.17) p=0.004</w:t>
            </w:r>
          </w:p>
        </w:tc>
      </w:tr>
    </w:tbl>
    <w:p w14:paraId="1F1CD2E6" w14:textId="77777777" w:rsidR="0077231A" w:rsidRPr="00A463A9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>Model 1 includes both the exposure (anxiety and/or depression) + age, gender and ethnicity.</w:t>
      </w:r>
    </w:p>
    <w:p w14:paraId="2FD38631" w14:textId="77777777" w:rsidR="0077231A" w:rsidRPr="00A463A9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 xml:space="preserve">Model 2 includes both the variables from model 1 + additionally the DAVIES comorbidity score, which includes points for ischemic heart disease, heart failure, peripheral vascular disease, malignancy, diabetes, collagen vascular disease, COPD and others. </w:t>
      </w:r>
    </w:p>
    <w:p w14:paraId="60CFC7F6" w14:textId="77777777" w:rsidR="0077231A" w:rsidRPr="00A463A9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>Using a multiple imputation model with 10 repetitions.  Indicators include age, sex, ethnicity, married, employed, dialysis modality, diabetes, myocardial infarction, hypertension, malignancy, COPD, self-reported depression, hemoglobin.</w:t>
      </w:r>
    </w:p>
    <w:p w14:paraId="1E37111F" w14:textId="77777777" w:rsidR="0077231A" w:rsidRPr="00A463A9" w:rsidRDefault="0077231A" w:rsidP="0077231A">
      <w:pPr>
        <w:pStyle w:val="Caption"/>
        <w:keepNext/>
        <w:suppressLineNumbers/>
        <w:spacing w:after="200"/>
        <w:rPr>
          <w:rFonts w:ascii="Garamond" w:hAnsi="Garamond"/>
          <w:sz w:val="22"/>
          <w:szCs w:val="22"/>
        </w:rPr>
      </w:pPr>
    </w:p>
    <w:p w14:paraId="41988331" w14:textId="77777777" w:rsidR="0077231A" w:rsidRDefault="0077231A" w:rsidP="0077231A">
      <w:pPr>
        <w:pStyle w:val="Caption"/>
        <w:keepNext/>
        <w:suppressLineNumbers/>
        <w:rPr>
          <w:rFonts w:ascii="Garamond" w:hAnsi="Garamond"/>
          <w:b w:val="0"/>
          <w:bCs w:val="0"/>
          <w:sz w:val="22"/>
          <w:szCs w:val="22"/>
        </w:rPr>
      </w:pPr>
      <w:r w:rsidRPr="00A463A9">
        <w:rPr>
          <w:rFonts w:ascii="Garamond" w:hAnsi="Garamond"/>
          <w:sz w:val="22"/>
          <w:szCs w:val="22"/>
        </w:rPr>
        <w:t xml:space="preserve">Table </w:t>
      </w:r>
      <w:r>
        <w:rPr>
          <w:rFonts w:ascii="Garamond" w:hAnsi="Garamond"/>
          <w:sz w:val="22"/>
          <w:szCs w:val="22"/>
        </w:rPr>
        <w:t>S4b</w:t>
      </w:r>
      <w:r w:rsidRPr="00A463A9">
        <w:rPr>
          <w:rFonts w:ascii="Garamond" w:hAnsi="Garamond"/>
          <w:sz w:val="22"/>
          <w:szCs w:val="22"/>
        </w:rPr>
        <w:t xml:space="preserve">: </w:t>
      </w:r>
      <w:r w:rsidRPr="00A463A9">
        <w:rPr>
          <w:rFonts w:ascii="Garamond" w:hAnsi="Garamond"/>
          <w:b w:val="0"/>
          <w:bCs w:val="0"/>
          <w:sz w:val="22"/>
          <w:szCs w:val="22"/>
        </w:rPr>
        <w:t>Association between depression, anxiety and dialysis withdrawal</w:t>
      </w:r>
      <w:r>
        <w:rPr>
          <w:rFonts w:ascii="Garamond" w:hAnsi="Garamond"/>
          <w:b w:val="0"/>
          <w:bCs w:val="0"/>
          <w:sz w:val="22"/>
          <w:szCs w:val="22"/>
        </w:rPr>
        <w:t xml:space="preserve"> without patients who received a transplant during follow-up</w:t>
      </w:r>
    </w:p>
    <w:p w14:paraId="12EDB9BB" w14:textId="77777777" w:rsidR="0077231A" w:rsidRPr="00C41198" w:rsidRDefault="0077231A" w:rsidP="0077231A">
      <w:pPr>
        <w:suppressLineNumbers/>
        <w:rPr>
          <w:b/>
          <w:bCs/>
        </w:rPr>
      </w:pPr>
    </w:p>
    <w:tbl>
      <w:tblPr>
        <w:tblW w:w="9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9"/>
        <w:gridCol w:w="1984"/>
        <w:gridCol w:w="2410"/>
        <w:gridCol w:w="2268"/>
      </w:tblGrid>
      <w:tr w:rsidR="0077231A" w:rsidRPr="00A463A9" w14:paraId="666CCB49" w14:textId="77777777" w:rsidTr="00C7489A">
        <w:trPr>
          <w:trHeight w:val="151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44FB06FC" w14:textId="77777777" w:rsidR="0077231A" w:rsidRPr="00A463A9" w:rsidRDefault="0077231A" w:rsidP="00C7489A">
            <w:pPr>
              <w:ind w:left="60"/>
              <w:rPr>
                <w:rFonts w:ascii="Garamond" w:hAnsi="Garamond"/>
                <w:i/>
                <w:sz w:val="18"/>
                <w:szCs w:val="18"/>
              </w:rPr>
            </w:pPr>
            <w:r w:rsidRPr="00A463A9">
              <w:rPr>
                <w:rFonts w:ascii="Garamond" w:hAnsi="Garamond"/>
                <w:i/>
                <w:sz w:val="18"/>
                <w:szCs w:val="18"/>
              </w:rPr>
              <w:t>Hazard ratio’s for dialysis withdrawal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D47D965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Crude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86BEE73" w14:textId="77777777" w:rsidR="0077231A" w:rsidRPr="00A463A9" w:rsidRDefault="0077231A" w:rsidP="00C7489A">
            <w:pPr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 xml:space="preserve">Model 1 </w:t>
            </w:r>
          </w:p>
          <w:p w14:paraId="5FA7AE3B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(+ age, gender, ethnicity)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ED40266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Model 2                              (+ comorbidity)</w:t>
            </w:r>
          </w:p>
        </w:tc>
      </w:tr>
      <w:tr w:rsidR="0077231A" w:rsidRPr="00A463A9" w14:paraId="51B009C7" w14:textId="77777777" w:rsidTr="00C7489A">
        <w:trPr>
          <w:trHeight w:val="170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F8D40" w14:textId="77777777" w:rsidR="0077231A" w:rsidRPr="00A463A9" w:rsidRDefault="0077231A" w:rsidP="00C7489A">
            <w:pPr>
              <w:ind w:left="60"/>
              <w:rPr>
                <w:rFonts w:ascii="Garamond" w:hAnsi="Garamond"/>
                <w:sz w:val="18"/>
                <w:szCs w:val="18"/>
                <w:vertAlign w:val="superscript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Depressive symptoms</w:t>
            </w: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9AD95F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1.6</w:t>
            </w:r>
            <w:r>
              <w:rPr>
                <w:rFonts w:ascii="Garamond" w:hAnsi="Garamond"/>
                <w:sz w:val="18"/>
                <w:szCs w:val="18"/>
              </w:rPr>
              <w:t>2</w:t>
            </w:r>
            <w:r w:rsidRPr="00A463A9">
              <w:rPr>
                <w:rFonts w:ascii="Garamond" w:hAnsi="Garamond"/>
                <w:sz w:val="18"/>
                <w:szCs w:val="18"/>
              </w:rPr>
              <w:t xml:space="preserve"> (0.8</w:t>
            </w:r>
            <w:r>
              <w:rPr>
                <w:rFonts w:ascii="Garamond" w:hAnsi="Garamond"/>
                <w:sz w:val="18"/>
                <w:szCs w:val="18"/>
              </w:rPr>
              <w:t>2</w:t>
            </w:r>
            <w:r w:rsidRPr="00A463A9">
              <w:rPr>
                <w:rFonts w:ascii="Garamond" w:hAnsi="Garamond"/>
                <w:sz w:val="18"/>
                <w:szCs w:val="18"/>
              </w:rPr>
              <w:t>-3.2</w:t>
            </w:r>
            <w:r>
              <w:rPr>
                <w:rFonts w:ascii="Garamond" w:hAnsi="Garamond"/>
                <w:sz w:val="18"/>
                <w:szCs w:val="18"/>
              </w:rPr>
              <w:t>0</w:t>
            </w:r>
            <w:r w:rsidRPr="00A463A9">
              <w:rPr>
                <w:rFonts w:ascii="Garamond" w:hAnsi="Garamond"/>
                <w:sz w:val="18"/>
                <w:szCs w:val="18"/>
              </w:rPr>
              <w:t>) p=0.1</w:t>
            </w:r>
            <w:r>
              <w:rPr>
                <w:rFonts w:ascii="Garamond" w:hAnsi="Garamond"/>
                <w:sz w:val="18"/>
                <w:szCs w:val="18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91D493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2.5</w:t>
            </w:r>
            <w:r>
              <w:rPr>
                <w:rFonts w:ascii="Garamond" w:hAnsi="Garamond"/>
                <w:sz w:val="18"/>
                <w:szCs w:val="18"/>
              </w:rPr>
              <w:t>3</w:t>
            </w:r>
            <w:r w:rsidRPr="00A463A9">
              <w:rPr>
                <w:rFonts w:ascii="Garamond" w:hAnsi="Garamond"/>
                <w:sz w:val="18"/>
                <w:szCs w:val="18"/>
              </w:rPr>
              <w:t xml:space="preserve"> (1.2</w:t>
            </w:r>
            <w:r>
              <w:rPr>
                <w:rFonts w:ascii="Garamond" w:hAnsi="Garamond"/>
                <w:sz w:val="18"/>
                <w:szCs w:val="18"/>
              </w:rPr>
              <w:t>6</w:t>
            </w:r>
            <w:r w:rsidRPr="00A463A9">
              <w:rPr>
                <w:rFonts w:ascii="Garamond" w:hAnsi="Garamond"/>
                <w:sz w:val="18"/>
                <w:szCs w:val="18"/>
              </w:rPr>
              <w:t>-5.1</w:t>
            </w:r>
            <w:r>
              <w:rPr>
                <w:rFonts w:ascii="Garamond" w:hAnsi="Garamond"/>
                <w:sz w:val="18"/>
                <w:szCs w:val="18"/>
              </w:rPr>
              <w:t>0</w:t>
            </w:r>
            <w:r w:rsidRPr="00A463A9">
              <w:rPr>
                <w:rFonts w:ascii="Garamond" w:hAnsi="Garamond"/>
                <w:sz w:val="18"/>
                <w:szCs w:val="18"/>
              </w:rPr>
              <w:t>) p=0.009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94D4AE" w14:textId="77777777" w:rsidR="0077231A" w:rsidRPr="00A463A9" w:rsidRDefault="0077231A" w:rsidP="00C7489A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2.4</w:t>
            </w:r>
            <w:r>
              <w:rPr>
                <w:rFonts w:ascii="Garamond" w:hAnsi="Garamond"/>
                <w:sz w:val="18"/>
                <w:szCs w:val="18"/>
              </w:rPr>
              <w:t>3</w:t>
            </w:r>
            <w:r w:rsidRPr="00A463A9">
              <w:rPr>
                <w:rFonts w:ascii="Garamond" w:hAnsi="Garamond"/>
                <w:sz w:val="18"/>
                <w:szCs w:val="18"/>
              </w:rPr>
              <w:t xml:space="preserve"> (1.21-4.93) p=0.013</w:t>
            </w:r>
          </w:p>
        </w:tc>
      </w:tr>
      <w:tr w:rsidR="0077231A" w:rsidRPr="00A463A9" w14:paraId="308CC089" w14:textId="77777777" w:rsidTr="00C7489A">
        <w:trPr>
          <w:trHeight w:val="151"/>
        </w:trPr>
        <w:tc>
          <w:tcPr>
            <w:tcW w:w="3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3E6CA" w14:textId="77777777" w:rsidR="0077231A" w:rsidRPr="00A463A9" w:rsidRDefault="0077231A" w:rsidP="00C7489A">
            <w:pPr>
              <w:ind w:left="60"/>
              <w:rPr>
                <w:rFonts w:ascii="Garamond" w:hAnsi="Garamond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Anxiety symptoms</w:t>
            </w: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69C8DF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1.3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3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 xml:space="preserve"> (0.6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5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-2.7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5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) p=0.411</w:t>
            </w:r>
          </w:p>
        </w:tc>
        <w:tc>
          <w:tcPr>
            <w:tcW w:w="24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4BE5A8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2.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29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 xml:space="preserve"> (1.0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8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-4.8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4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) p=0.0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B64549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2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.0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0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 xml:space="preserve"> (0.9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3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-4.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28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) p=0.07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5</w:t>
            </w:r>
          </w:p>
        </w:tc>
      </w:tr>
      <w:tr w:rsidR="0077231A" w:rsidRPr="00A463A9" w14:paraId="766108AB" w14:textId="77777777" w:rsidTr="00C7489A">
        <w:trPr>
          <w:trHeight w:val="151"/>
        </w:trPr>
        <w:tc>
          <w:tcPr>
            <w:tcW w:w="3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31865" w14:textId="77777777" w:rsidR="0077231A" w:rsidRPr="00A463A9" w:rsidRDefault="0077231A" w:rsidP="00C7489A">
            <w:pPr>
              <w:ind w:left="60"/>
              <w:rPr>
                <w:rFonts w:ascii="Garamond" w:hAnsi="Garamond"/>
                <w:sz w:val="18"/>
                <w:szCs w:val="18"/>
                <w:vertAlign w:val="superscript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Both depression and anxiety symptoms</w:t>
            </w: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8B9F41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1.9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2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 xml:space="preserve"> (0.8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5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-4.3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1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) p=0.1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693BCE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3.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06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 xml:space="preserve"> (1.3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3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-7.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02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) p=0.008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283AB4" w14:textId="77777777" w:rsidR="0077231A" w:rsidRPr="00A463A9" w:rsidRDefault="0077231A" w:rsidP="00C7489A">
            <w:pPr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2.4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3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 xml:space="preserve"> (1.05-5.</w:t>
            </w:r>
            <w:r>
              <w:rPr>
                <w:rFonts w:ascii="Garamond" w:hAnsi="Garamond"/>
                <w:color w:val="000000"/>
                <w:sz w:val="18"/>
                <w:szCs w:val="18"/>
              </w:rPr>
              <w:t>7</w:t>
            </w: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1) p=0.037</w:t>
            </w:r>
          </w:p>
        </w:tc>
      </w:tr>
    </w:tbl>
    <w:p w14:paraId="03967CF0" w14:textId="77777777" w:rsidR="0077231A" w:rsidRPr="00A463A9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>Model 1 includes both the exposure + age, gender and ethnicity.</w:t>
      </w:r>
    </w:p>
    <w:p w14:paraId="3F43BD8F" w14:textId="77777777" w:rsidR="0077231A" w:rsidRPr="00A463A9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>Model 2 includes both the variables from model 1 + additionally the DAVIES comorbidity score, which includes points for ischemic heart disease, heart failure, peripheral vascular disease, malignancy, diabetes, collagen vascular disease, COPD and others.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</w:tblGrid>
      <w:tr w:rsidR="0077231A" w:rsidRPr="00A463A9" w14:paraId="3BFE884B" w14:textId="77777777" w:rsidTr="00C7489A">
        <w:trPr>
          <w:trHeight w:val="225"/>
        </w:trPr>
        <w:tc>
          <w:tcPr>
            <w:tcW w:w="8080" w:type="dxa"/>
            <w:shd w:val="clear" w:color="auto" w:fill="FFFFFF"/>
            <w:vAlign w:val="center"/>
            <w:hideMark/>
          </w:tcPr>
          <w:p w14:paraId="24CBDD89" w14:textId="77777777" w:rsidR="0077231A" w:rsidRPr="00A463A9" w:rsidRDefault="0077231A" w:rsidP="00C7489A">
            <w:pPr>
              <w:suppressLineNumbers/>
              <w:jc w:val="both"/>
              <w:rPr>
                <w:rFonts w:ascii="Garamond" w:hAnsi="Garamond"/>
                <w:sz w:val="16"/>
                <w:szCs w:val="16"/>
              </w:rPr>
            </w:pPr>
            <w:r w:rsidRPr="00A463A9">
              <w:rPr>
                <w:rFonts w:ascii="Garamond" w:hAnsi="Garamond"/>
                <w:iCs/>
                <w:color w:val="000000"/>
                <w:sz w:val="16"/>
                <w:szCs w:val="16"/>
                <w:vertAlign w:val="superscript"/>
              </w:rPr>
              <w:t>a</w:t>
            </w:r>
            <w:r w:rsidRPr="00A463A9">
              <w:rPr>
                <w:rFonts w:ascii="Garamond" w:hAnsi="Garamond"/>
                <w:iCs/>
                <w:color w:val="000000"/>
                <w:sz w:val="16"/>
                <w:szCs w:val="16"/>
              </w:rPr>
              <w:t xml:space="preserve"> The presence of depression is defined as a BDI score ≥13</w:t>
            </w:r>
          </w:p>
        </w:tc>
      </w:tr>
      <w:tr w:rsidR="0077231A" w:rsidRPr="00A463A9" w14:paraId="7F7CF3C7" w14:textId="77777777" w:rsidTr="00C7489A">
        <w:trPr>
          <w:trHeight w:val="225"/>
        </w:trPr>
        <w:tc>
          <w:tcPr>
            <w:tcW w:w="8080" w:type="dxa"/>
            <w:shd w:val="clear" w:color="auto" w:fill="FFFFFF"/>
            <w:vAlign w:val="center"/>
            <w:hideMark/>
          </w:tcPr>
          <w:p w14:paraId="2EBF6F94" w14:textId="77777777" w:rsidR="0077231A" w:rsidRPr="00A463A9" w:rsidRDefault="0077231A" w:rsidP="00C7489A">
            <w:pPr>
              <w:suppressLineNumbers/>
              <w:jc w:val="both"/>
              <w:rPr>
                <w:rFonts w:ascii="Garamond" w:hAnsi="Garamond"/>
                <w:iCs/>
                <w:color w:val="000000"/>
                <w:sz w:val="16"/>
                <w:szCs w:val="16"/>
              </w:rPr>
            </w:pPr>
            <w:r w:rsidRPr="00A463A9">
              <w:rPr>
                <w:rFonts w:ascii="Garamond" w:hAnsi="Garamond"/>
                <w:iCs/>
                <w:color w:val="000000"/>
                <w:sz w:val="16"/>
                <w:szCs w:val="16"/>
                <w:vertAlign w:val="superscript"/>
              </w:rPr>
              <w:t>b</w:t>
            </w:r>
            <w:r w:rsidRPr="00A463A9">
              <w:rPr>
                <w:rFonts w:ascii="Garamond" w:hAnsi="Garamond"/>
                <w:iCs/>
                <w:color w:val="000000"/>
                <w:sz w:val="16"/>
                <w:szCs w:val="16"/>
              </w:rPr>
              <w:t xml:space="preserve"> The presence of anxiety is defined as a BAI score ≥16 </w:t>
            </w:r>
          </w:p>
          <w:p w14:paraId="01283B70" w14:textId="77777777" w:rsidR="0077231A" w:rsidRPr="00A463A9" w:rsidRDefault="0077231A" w:rsidP="00C7489A">
            <w:pPr>
              <w:suppressLineNumbers/>
              <w:jc w:val="both"/>
              <w:rPr>
                <w:rFonts w:ascii="Garamond" w:hAnsi="Garamond"/>
                <w:sz w:val="16"/>
                <w:szCs w:val="16"/>
              </w:rPr>
            </w:pPr>
            <w:r w:rsidRPr="00A463A9">
              <w:rPr>
                <w:rFonts w:ascii="Garamond" w:hAnsi="Garamond"/>
                <w:iCs/>
                <w:color w:val="000000"/>
                <w:sz w:val="16"/>
                <w:szCs w:val="16"/>
                <w:vertAlign w:val="superscript"/>
              </w:rPr>
              <w:t>c</w:t>
            </w:r>
            <w:r w:rsidRPr="00A463A9">
              <w:rPr>
                <w:rFonts w:ascii="Garamond" w:hAnsi="Garamond"/>
                <w:iCs/>
                <w:color w:val="000000"/>
                <w:sz w:val="16"/>
                <w:szCs w:val="16"/>
              </w:rPr>
              <w:t xml:space="preserve"> Based on a grouping variable with both the BDI≥13 AND BAI≥16 versus patients with only anxiety or only depression or none</w:t>
            </w:r>
          </w:p>
        </w:tc>
      </w:tr>
    </w:tbl>
    <w:p w14:paraId="77A10D0E" w14:textId="77777777" w:rsidR="0077231A" w:rsidRPr="00A463A9" w:rsidRDefault="0077231A" w:rsidP="0077231A">
      <w:pPr>
        <w:suppressLineNumbers/>
        <w:rPr>
          <w:rFonts w:ascii="Garamond" w:hAnsi="Garamond"/>
          <w:sz w:val="22"/>
          <w:szCs w:val="22"/>
        </w:rPr>
      </w:pPr>
      <w:r w:rsidRPr="00A463A9">
        <w:rPr>
          <w:rFonts w:ascii="Garamond" w:hAnsi="Garamond"/>
          <w:b/>
          <w:bCs/>
        </w:rPr>
        <w:br w:type="page"/>
      </w:r>
      <w:r w:rsidRPr="00A73D42">
        <w:rPr>
          <w:rFonts w:ascii="Garamond" w:hAnsi="Garamond"/>
          <w:b/>
          <w:bCs/>
          <w:sz w:val="22"/>
          <w:szCs w:val="22"/>
        </w:rPr>
        <w:lastRenderedPageBreak/>
        <w:t>Supplementary table S5a</w:t>
      </w:r>
      <w:r w:rsidRPr="00A463A9">
        <w:rPr>
          <w:rFonts w:ascii="Garamond" w:hAnsi="Garamond"/>
          <w:sz w:val="22"/>
          <w:szCs w:val="22"/>
        </w:rPr>
        <w:t>: Association between depression, anxiety and dialysis withdrawal using continuous variables</w:t>
      </w:r>
    </w:p>
    <w:tbl>
      <w:tblPr>
        <w:tblW w:w="9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9"/>
        <w:gridCol w:w="1984"/>
        <w:gridCol w:w="2410"/>
        <w:gridCol w:w="2268"/>
      </w:tblGrid>
      <w:tr w:rsidR="0077231A" w:rsidRPr="00A463A9" w14:paraId="42A3C614" w14:textId="77777777" w:rsidTr="00C7489A">
        <w:trPr>
          <w:trHeight w:val="151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787ECFE3" w14:textId="77777777" w:rsidR="0077231A" w:rsidRPr="00A463A9" w:rsidRDefault="0077231A" w:rsidP="00C7489A">
            <w:pPr>
              <w:suppressLineNumbers/>
              <w:ind w:left="60"/>
              <w:rPr>
                <w:rFonts w:ascii="Garamond" w:hAnsi="Garamond"/>
                <w:i/>
                <w:sz w:val="18"/>
                <w:szCs w:val="18"/>
              </w:rPr>
            </w:pPr>
            <w:r w:rsidRPr="00A463A9">
              <w:rPr>
                <w:rFonts w:ascii="Garamond" w:hAnsi="Garamond"/>
                <w:i/>
                <w:sz w:val="18"/>
                <w:szCs w:val="18"/>
              </w:rPr>
              <w:t>Hazard ratio’s for dialysis withdrawal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3FA36C5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Crude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2113EE6C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 xml:space="preserve">Model 1 </w:t>
            </w:r>
          </w:p>
          <w:p w14:paraId="14AE6A52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(+ age, gender, ethnicity)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2319167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Model 2                              (+ comorbidity)</w:t>
            </w:r>
          </w:p>
        </w:tc>
      </w:tr>
      <w:tr w:rsidR="0077231A" w:rsidRPr="00A463A9" w14:paraId="36858984" w14:textId="77777777" w:rsidTr="00C7489A">
        <w:trPr>
          <w:trHeight w:val="170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2C6CF" w14:textId="77777777" w:rsidR="0077231A" w:rsidRPr="00A463A9" w:rsidRDefault="0077231A" w:rsidP="00C7489A">
            <w:pPr>
              <w:suppressLineNumbers/>
              <w:ind w:left="60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Depressive symptoms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C1C000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1.010 (0.975-1.047) p=0.568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EFA0D0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1.033 (0.994-1.074)         p=0.097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F8F2C0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1.026 (0.987-1.067)      p=0.196</w:t>
            </w:r>
          </w:p>
        </w:tc>
      </w:tr>
      <w:tr w:rsidR="0077231A" w:rsidRPr="00A463A9" w14:paraId="7B42F6E3" w14:textId="77777777" w:rsidTr="00C7489A">
        <w:trPr>
          <w:trHeight w:val="151"/>
        </w:trPr>
        <w:tc>
          <w:tcPr>
            <w:tcW w:w="3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957A8" w14:textId="77777777" w:rsidR="0077231A" w:rsidRPr="00A463A9" w:rsidRDefault="0077231A" w:rsidP="00C7489A">
            <w:pPr>
              <w:suppressLineNumbers/>
              <w:ind w:left="60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Anxiety symptoms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A4A58A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1.012 (0.982-1.043)  p=0.442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6F9359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1.034 (1.002-1.066)         p=0.038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748C9A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1.026 (0.994-1.059)     p=0.112</w:t>
            </w:r>
          </w:p>
        </w:tc>
      </w:tr>
    </w:tbl>
    <w:p w14:paraId="530667E9" w14:textId="77777777" w:rsidR="0077231A" w:rsidRPr="00A463A9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>Model 1 includes both the exposure (anxiety and/or depression) + age, gender and ethnicity.</w:t>
      </w:r>
    </w:p>
    <w:p w14:paraId="37CD42D1" w14:textId="77777777" w:rsidR="0077231A" w:rsidRPr="00A463A9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>Model 2 includes both the variables from model 1 + additionally the DAVIES comorbidity score, which includes points for ischemic heart disease, heart failure, peripheral vascular disease, malignancy, diabetes, collagen vascular disease, COPD and others.</w:t>
      </w:r>
    </w:p>
    <w:p w14:paraId="5889185A" w14:textId="77777777" w:rsidR="0077231A" w:rsidRPr="00A463A9" w:rsidRDefault="0077231A" w:rsidP="0077231A">
      <w:pPr>
        <w:pStyle w:val="Caption"/>
        <w:keepNext/>
        <w:suppressLineNumbers/>
        <w:spacing w:after="200"/>
        <w:rPr>
          <w:rFonts w:ascii="Garamond" w:hAnsi="Garamond"/>
          <w:b w:val="0"/>
          <w:bCs w:val="0"/>
        </w:rPr>
      </w:pPr>
    </w:p>
    <w:p w14:paraId="1E781907" w14:textId="77777777" w:rsidR="0077231A" w:rsidRPr="00A463A9" w:rsidRDefault="0077231A" w:rsidP="0077231A">
      <w:pPr>
        <w:pStyle w:val="Caption"/>
        <w:keepNext/>
        <w:suppressLineNumbers/>
        <w:spacing w:after="200"/>
        <w:rPr>
          <w:rFonts w:ascii="Garamond" w:hAnsi="Garamond"/>
          <w:b w:val="0"/>
          <w:bCs w:val="0"/>
          <w:sz w:val="22"/>
          <w:szCs w:val="22"/>
        </w:rPr>
      </w:pPr>
      <w:r w:rsidRPr="00A463A9">
        <w:rPr>
          <w:rFonts w:ascii="Garamond" w:hAnsi="Garamond"/>
          <w:sz w:val="22"/>
          <w:szCs w:val="22"/>
        </w:rPr>
        <w:t>Supplementary table S</w:t>
      </w:r>
      <w:r>
        <w:rPr>
          <w:rFonts w:ascii="Garamond" w:hAnsi="Garamond"/>
          <w:sz w:val="22"/>
          <w:szCs w:val="22"/>
        </w:rPr>
        <w:t>5</w:t>
      </w:r>
      <w:r w:rsidRPr="00A463A9">
        <w:rPr>
          <w:rFonts w:ascii="Garamond" w:hAnsi="Garamond"/>
          <w:sz w:val="22"/>
          <w:szCs w:val="22"/>
        </w:rPr>
        <w:t xml:space="preserve">b: </w:t>
      </w:r>
      <w:r w:rsidRPr="00A463A9">
        <w:rPr>
          <w:rFonts w:ascii="Garamond" w:hAnsi="Garamond"/>
          <w:b w:val="0"/>
          <w:bCs w:val="0"/>
          <w:sz w:val="22"/>
          <w:szCs w:val="22"/>
        </w:rPr>
        <w:t>Association between health-related quality of life and dialysis withdrawal using continuous variables</w:t>
      </w:r>
    </w:p>
    <w:tbl>
      <w:tblPr>
        <w:tblW w:w="9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9"/>
        <w:gridCol w:w="1984"/>
        <w:gridCol w:w="2410"/>
        <w:gridCol w:w="2268"/>
      </w:tblGrid>
      <w:tr w:rsidR="0077231A" w:rsidRPr="00A463A9" w14:paraId="6EB42420" w14:textId="77777777" w:rsidTr="00C7489A">
        <w:trPr>
          <w:trHeight w:val="151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064DD57" w14:textId="77777777" w:rsidR="0077231A" w:rsidRPr="00A463A9" w:rsidRDefault="0077231A" w:rsidP="00C7489A">
            <w:pPr>
              <w:suppressLineNumbers/>
              <w:ind w:left="60"/>
              <w:rPr>
                <w:rFonts w:ascii="Garamond" w:hAnsi="Garamond"/>
                <w:i/>
                <w:sz w:val="18"/>
                <w:szCs w:val="18"/>
              </w:rPr>
            </w:pPr>
            <w:r w:rsidRPr="00A463A9">
              <w:rPr>
                <w:rFonts w:ascii="Garamond" w:hAnsi="Garamond"/>
                <w:i/>
                <w:sz w:val="18"/>
                <w:szCs w:val="18"/>
              </w:rPr>
              <w:t>Hazard ratio’s for dialysis withdrawal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388C0422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Crude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6E8768AA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 xml:space="preserve">Model 1 </w:t>
            </w:r>
          </w:p>
          <w:p w14:paraId="5BC72197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(+ age, gender, ethnicity)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016083FD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Model 2                              (+ comorbidity)</w:t>
            </w:r>
          </w:p>
        </w:tc>
      </w:tr>
      <w:tr w:rsidR="0077231A" w:rsidRPr="00A463A9" w14:paraId="0F790164" w14:textId="77777777" w:rsidTr="00C7489A">
        <w:trPr>
          <w:trHeight w:val="170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AC7B4" w14:textId="77777777" w:rsidR="0077231A" w:rsidRPr="00A463A9" w:rsidRDefault="0077231A" w:rsidP="00C7489A">
            <w:pPr>
              <w:suppressLineNumbers/>
              <w:ind w:left="60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Mental component score SF-12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2C0EF1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0.996 (0.970-1.023) p=0.786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46297D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0.979 (0.951-1.009)         p=0.163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B27681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sz w:val="18"/>
                <w:szCs w:val="18"/>
              </w:rPr>
            </w:pPr>
            <w:r w:rsidRPr="00A463A9">
              <w:rPr>
                <w:rFonts w:ascii="Garamond" w:hAnsi="Garamond"/>
                <w:sz w:val="18"/>
                <w:szCs w:val="18"/>
              </w:rPr>
              <w:t>0.983 (0.955-1.012)      p=0.251</w:t>
            </w:r>
          </w:p>
        </w:tc>
      </w:tr>
      <w:tr w:rsidR="0077231A" w:rsidRPr="00A463A9" w14:paraId="37C770C6" w14:textId="77777777" w:rsidTr="00C7489A">
        <w:trPr>
          <w:trHeight w:val="151"/>
        </w:trPr>
        <w:tc>
          <w:tcPr>
            <w:tcW w:w="3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71A98" w14:textId="77777777" w:rsidR="0077231A" w:rsidRPr="00A463A9" w:rsidRDefault="0077231A" w:rsidP="00C7489A">
            <w:pPr>
              <w:suppressLineNumbers/>
              <w:ind w:left="60"/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  <w:t>Physical component score SF-12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03F4B6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0.976 (0.950-1.003) p=0.083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CFCC80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0.975 (0.948-1.003)         p=0.075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E510EE" w14:textId="77777777" w:rsidR="0077231A" w:rsidRPr="00A463A9" w:rsidRDefault="0077231A" w:rsidP="00C7489A">
            <w:pPr>
              <w:suppressLineNumbers/>
              <w:jc w:val="center"/>
              <w:rPr>
                <w:rFonts w:ascii="Garamond" w:hAnsi="Garamond"/>
                <w:color w:val="000000"/>
                <w:sz w:val="18"/>
                <w:szCs w:val="18"/>
              </w:rPr>
            </w:pPr>
            <w:r w:rsidRPr="00A463A9">
              <w:rPr>
                <w:rFonts w:ascii="Garamond" w:hAnsi="Garamond"/>
                <w:color w:val="000000"/>
                <w:sz w:val="18"/>
                <w:szCs w:val="18"/>
              </w:rPr>
              <w:t>0.982 (0.955-1.010)        p=0.200</w:t>
            </w:r>
          </w:p>
        </w:tc>
      </w:tr>
    </w:tbl>
    <w:p w14:paraId="793E2E7F" w14:textId="77777777" w:rsidR="0077231A" w:rsidRPr="00A463A9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>Model 1 includes both the exposure (anxiety and/or depression) + age, gender and ethnicity.</w:t>
      </w:r>
    </w:p>
    <w:p w14:paraId="618AC4C8" w14:textId="77777777" w:rsidR="0077231A" w:rsidRPr="004D66BB" w:rsidRDefault="0077231A" w:rsidP="0077231A">
      <w:pPr>
        <w:suppressLineNumbers/>
        <w:rPr>
          <w:rFonts w:ascii="Garamond" w:hAnsi="Garamond"/>
          <w:sz w:val="16"/>
          <w:szCs w:val="16"/>
        </w:rPr>
      </w:pPr>
      <w:r w:rsidRPr="00A463A9">
        <w:rPr>
          <w:rFonts w:ascii="Garamond" w:hAnsi="Garamond"/>
          <w:sz w:val="16"/>
          <w:szCs w:val="16"/>
        </w:rPr>
        <w:t>Model 2 includes both the variables from model 1 + additionally the DAVIES comorbidity score, which includes points for ischemic heart disease, heart failure, peripheral vascular disease, malignancy, diabetes, collagen vascular disease, COPD and others.</w:t>
      </w:r>
    </w:p>
    <w:p w14:paraId="642F55C5" w14:textId="77777777" w:rsidR="008364ED" w:rsidRDefault="008364ED"/>
    <w:sectPr w:rsidR="008364ED" w:rsidSect="0077231A">
      <w:footerReference w:type="even" r:id="rId6"/>
      <w:footerReference w:type="default" r:id="rId7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8F007" w14:textId="77777777" w:rsidR="001B696D" w:rsidRDefault="001B696D" w:rsidP="0077231A">
      <w:r>
        <w:separator/>
      </w:r>
    </w:p>
  </w:endnote>
  <w:endnote w:type="continuationSeparator" w:id="0">
    <w:p w14:paraId="0428052D" w14:textId="77777777" w:rsidR="001B696D" w:rsidRDefault="001B696D" w:rsidP="0077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C163B" w14:textId="77777777" w:rsidR="00597495" w:rsidRDefault="001B696D" w:rsidP="00EF62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DDACA7" w14:textId="77777777" w:rsidR="00597495" w:rsidRDefault="001B69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5EA9" w14:textId="44ED75B7" w:rsidR="00597495" w:rsidRPr="007820A8" w:rsidRDefault="0077231A">
    <w:pPr>
      <w:pStyle w:val="Foo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Supplementary Table - </w:t>
    </w:r>
    <w:r w:rsidR="001B696D">
      <w:rPr>
        <w:rFonts w:ascii="Garamond" w:hAnsi="Garamond"/>
        <w:sz w:val="18"/>
        <w:szCs w:val="18"/>
      </w:rPr>
      <w:t>Dialysis withdrawal and depression and anxiety</w:t>
    </w:r>
    <w:r w:rsidR="001B696D">
      <w:rPr>
        <w:rFonts w:ascii="Garamond" w:hAnsi="Garamond"/>
        <w:sz w:val="18"/>
        <w:szCs w:val="18"/>
      </w:rPr>
      <w:t xml:space="preserve"> </w:t>
    </w:r>
    <w:r w:rsidR="001B696D" w:rsidRPr="004F6E14">
      <w:rPr>
        <w:rFonts w:ascii="Garamond" w:hAnsi="Garamond"/>
        <w:sz w:val="18"/>
        <w:szCs w:val="18"/>
      </w:rPr>
      <w:t xml:space="preserve">- </w:t>
    </w:r>
    <w:r w:rsidR="001B696D">
      <w:rPr>
        <w:rFonts w:ascii="Garamond" w:hAnsi="Garamond"/>
        <w:sz w:val="18"/>
        <w:szCs w:val="18"/>
      </w:rPr>
      <w:t>October</w:t>
    </w:r>
    <w:r w:rsidR="001B696D">
      <w:rPr>
        <w:rFonts w:ascii="Garamond" w:hAnsi="Garamond"/>
        <w:sz w:val="18"/>
        <w:szCs w:val="18"/>
      </w:rPr>
      <w:t xml:space="preserve"> 2021</w:t>
    </w:r>
    <w:r w:rsidR="001B696D" w:rsidRPr="004F6E14">
      <w:rPr>
        <w:rFonts w:ascii="Garamond" w:hAnsi="Garamond"/>
        <w:sz w:val="18"/>
        <w:szCs w:val="18"/>
      </w:rPr>
      <w:t xml:space="preserve"> </w:t>
    </w:r>
    <w:r w:rsidR="001B696D" w:rsidRPr="004F6E14">
      <w:rPr>
        <w:rFonts w:ascii="Garamond" w:hAnsi="Garamond"/>
        <w:sz w:val="18"/>
        <w:szCs w:val="18"/>
      </w:rPr>
      <w:tab/>
      <w:t xml:space="preserve">page </w:t>
    </w:r>
    <w:r w:rsidR="001B696D" w:rsidRPr="004F6E14">
      <w:rPr>
        <w:rFonts w:ascii="Garamond" w:hAnsi="Garamond"/>
        <w:sz w:val="18"/>
        <w:szCs w:val="18"/>
      </w:rPr>
      <w:fldChar w:fldCharType="begin"/>
    </w:r>
    <w:r w:rsidR="001B696D" w:rsidRPr="004F6E14">
      <w:rPr>
        <w:rFonts w:ascii="Garamond" w:hAnsi="Garamond"/>
        <w:sz w:val="18"/>
        <w:szCs w:val="18"/>
      </w:rPr>
      <w:instrText>PAGE   \* MERGEFORMAT</w:instrText>
    </w:r>
    <w:r w:rsidR="001B696D" w:rsidRPr="004F6E14">
      <w:rPr>
        <w:rFonts w:ascii="Garamond" w:hAnsi="Garamond"/>
        <w:sz w:val="18"/>
        <w:szCs w:val="18"/>
      </w:rPr>
      <w:fldChar w:fldCharType="separate"/>
    </w:r>
    <w:r w:rsidR="001B696D">
      <w:rPr>
        <w:rFonts w:ascii="Garamond" w:hAnsi="Garamond"/>
        <w:noProof/>
        <w:sz w:val="18"/>
        <w:szCs w:val="18"/>
      </w:rPr>
      <w:t>31</w:t>
    </w:r>
    <w:r w:rsidR="001B696D" w:rsidRPr="004F6E14">
      <w:rPr>
        <w:rFonts w:ascii="Garamond" w:hAnsi="Garamond"/>
        <w:sz w:val="18"/>
        <w:szCs w:val="18"/>
      </w:rPr>
      <w:fldChar w:fldCharType="end"/>
    </w:r>
    <w:r w:rsidR="001B696D" w:rsidRPr="004F6E14">
      <w:rPr>
        <w:rFonts w:ascii="Garamond" w:hAnsi="Garamond"/>
        <w:sz w:val="18"/>
        <w:szCs w:val="18"/>
      </w:rPr>
      <w:t xml:space="preserve"> of </w:t>
    </w:r>
    <w:r w:rsidR="001B696D">
      <w:rPr>
        <w:rFonts w:ascii="Garamond" w:hAnsi="Garamond"/>
        <w:sz w:val="18"/>
        <w:szCs w:val="18"/>
      </w:rPr>
      <w:fldChar w:fldCharType="begin"/>
    </w:r>
    <w:r w:rsidR="001B696D">
      <w:rPr>
        <w:rFonts w:ascii="Garamond" w:hAnsi="Garamond"/>
        <w:sz w:val="18"/>
        <w:szCs w:val="18"/>
      </w:rPr>
      <w:instrText xml:space="preserve"> DOCPROPERTY "Pages"  \* MERGEFORMAT </w:instrText>
    </w:r>
    <w:r w:rsidR="001B696D">
      <w:rPr>
        <w:rFonts w:ascii="Garamond" w:hAnsi="Garamond"/>
        <w:sz w:val="18"/>
        <w:szCs w:val="18"/>
      </w:rPr>
      <w:fldChar w:fldCharType="separate"/>
    </w:r>
    <w:r>
      <w:rPr>
        <w:rFonts w:ascii="Garamond" w:hAnsi="Garamond"/>
        <w:sz w:val="18"/>
        <w:szCs w:val="18"/>
      </w:rPr>
      <w:t>5</w:t>
    </w:r>
    <w:r w:rsidR="001B696D">
      <w:rPr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EF89B" w14:textId="77777777" w:rsidR="001B696D" w:rsidRDefault="001B696D" w:rsidP="0077231A">
      <w:r>
        <w:separator/>
      </w:r>
    </w:p>
  </w:footnote>
  <w:footnote w:type="continuationSeparator" w:id="0">
    <w:p w14:paraId="60B8A4C7" w14:textId="77777777" w:rsidR="001B696D" w:rsidRDefault="001B696D" w:rsidP="00772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1A"/>
    <w:rsid w:val="0002504A"/>
    <w:rsid w:val="00050B17"/>
    <w:rsid w:val="00051C0D"/>
    <w:rsid w:val="00094CBE"/>
    <w:rsid w:val="000A1EBB"/>
    <w:rsid w:val="000A2494"/>
    <w:rsid w:val="000B4F5B"/>
    <w:rsid w:val="000C20B1"/>
    <w:rsid w:val="000C22BB"/>
    <w:rsid w:val="000F2C7C"/>
    <w:rsid w:val="000F435C"/>
    <w:rsid w:val="0013093D"/>
    <w:rsid w:val="00140CE2"/>
    <w:rsid w:val="001452C5"/>
    <w:rsid w:val="00147FAD"/>
    <w:rsid w:val="00171D13"/>
    <w:rsid w:val="001B696D"/>
    <w:rsid w:val="001E6F9A"/>
    <w:rsid w:val="002A5BAA"/>
    <w:rsid w:val="002F3F60"/>
    <w:rsid w:val="002F50CD"/>
    <w:rsid w:val="00357670"/>
    <w:rsid w:val="0039138C"/>
    <w:rsid w:val="003E79A7"/>
    <w:rsid w:val="004227A8"/>
    <w:rsid w:val="004263CC"/>
    <w:rsid w:val="004C0005"/>
    <w:rsid w:val="004D617D"/>
    <w:rsid w:val="004E2CC4"/>
    <w:rsid w:val="00510EBA"/>
    <w:rsid w:val="005228F8"/>
    <w:rsid w:val="00565432"/>
    <w:rsid w:val="00586B7E"/>
    <w:rsid w:val="005A1351"/>
    <w:rsid w:val="005B14EB"/>
    <w:rsid w:val="005C46FB"/>
    <w:rsid w:val="005E6F95"/>
    <w:rsid w:val="005F082F"/>
    <w:rsid w:val="005F101C"/>
    <w:rsid w:val="00624AEF"/>
    <w:rsid w:val="006272EB"/>
    <w:rsid w:val="0063090A"/>
    <w:rsid w:val="00633614"/>
    <w:rsid w:val="00694057"/>
    <w:rsid w:val="006C4BD8"/>
    <w:rsid w:val="006D4A8C"/>
    <w:rsid w:val="006E01FA"/>
    <w:rsid w:val="006E2267"/>
    <w:rsid w:val="00761F63"/>
    <w:rsid w:val="0077231A"/>
    <w:rsid w:val="00776AED"/>
    <w:rsid w:val="0078016E"/>
    <w:rsid w:val="007C6690"/>
    <w:rsid w:val="008046E5"/>
    <w:rsid w:val="008364ED"/>
    <w:rsid w:val="00874F89"/>
    <w:rsid w:val="008942BA"/>
    <w:rsid w:val="008B12AD"/>
    <w:rsid w:val="008E532B"/>
    <w:rsid w:val="00913FAC"/>
    <w:rsid w:val="009460AC"/>
    <w:rsid w:val="0095117F"/>
    <w:rsid w:val="00970E88"/>
    <w:rsid w:val="009C224E"/>
    <w:rsid w:val="009D29B2"/>
    <w:rsid w:val="00A031A7"/>
    <w:rsid w:val="00A43CCC"/>
    <w:rsid w:val="00A46483"/>
    <w:rsid w:val="00A507CD"/>
    <w:rsid w:val="00A55321"/>
    <w:rsid w:val="00A643A3"/>
    <w:rsid w:val="00A707D9"/>
    <w:rsid w:val="00A768DD"/>
    <w:rsid w:val="00A93C3E"/>
    <w:rsid w:val="00AC63FD"/>
    <w:rsid w:val="00AD242E"/>
    <w:rsid w:val="00AD596A"/>
    <w:rsid w:val="00AF0A06"/>
    <w:rsid w:val="00B02960"/>
    <w:rsid w:val="00B16C71"/>
    <w:rsid w:val="00B30A97"/>
    <w:rsid w:val="00B52004"/>
    <w:rsid w:val="00B77D06"/>
    <w:rsid w:val="00B808A9"/>
    <w:rsid w:val="00B94992"/>
    <w:rsid w:val="00BD44A6"/>
    <w:rsid w:val="00BD7070"/>
    <w:rsid w:val="00C014C8"/>
    <w:rsid w:val="00C03DE1"/>
    <w:rsid w:val="00C06A5D"/>
    <w:rsid w:val="00C52596"/>
    <w:rsid w:val="00C64063"/>
    <w:rsid w:val="00C739F8"/>
    <w:rsid w:val="00CA7A68"/>
    <w:rsid w:val="00D150A1"/>
    <w:rsid w:val="00D30AAD"/>
    <w:rsid w:val="00D44300"/>
    <w:rsid w:val="00D610B6"/>
    <w:rsid w:val="00D65AEC"/>
    <w:rsid w:val="00D84008"/>
    <w:rsid w:val="00D97199"/>
    <w:rsid w:val="00D97765"/>
    <w:rsid w:val="00DF4846"/>
    <w:rsid w:val="00E24D82"/>
    <w:rsid w:val="00E3573D"/>
    <w:rsid w:val="00E44200"/>
    <w:rsid w:val="00E620E0"/>
    <w:rsid w:val="00EA5279"/>
    <w:rsid w:val="00ED3EEF"/>
    <w:rsid w:val="00EF36BA"/>
    <w:rsid w:val="00EF6327"/>
    <w:rsid w:val="00F21452"/>
    <w:rsid w:val="00F3562F"/>
    <w:rsid w:val="00F452F8"/>
    <w:rsid w:val="00F47759"/>
    <w:rsid w:val="00F50EDE"/>
    <w:rsid w:val="00F90BFA"/>
    <w:rsid w:val="00FB1016"/>
    <w:rsid w:val="00FB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25C6A9"/>
  <w15:chartTrackingRefBased/>
  <w15:docId w15:val="{784A659E-C73A-2B46-A290-EAAD5099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31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231A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7231A"/>
    <w:rPr>
      <w:rFonts w:ascii="Times New Roman" w:eastAsia="Times New Roman" w:hAnsi="Times New Roman" w:cs="Times New Roman"/>
      <w:lang w:val="en-US" w:eastAsia="en-GB"/>
    </w:rPr>
  </w:style>
  <w:style w:type="character" w:styleId="PageNumber">
    <w:name w:val="page number"/>
    <w:basedOn w:val="DefaultParagraphFont"/>
    <w:rsid w:val="0077231A"/>
  </w:style>
  <w:style w:type="paragraph" w:styleId="Caption">
    <w:name w:val="caption"/>
    <w:basedOn w:val="Normal"/>
    <w:next w:val="Normal"/>
    <w:unhideWhenUsed/>
    <w:qFormat/>
    <w:rsid w:val="0077231A"/>
    <w:rPr>
      <w:b/>
      <w:bCs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77231A"/>
  </w:style>
  <w:style w:type="paragraph" w:styleId="Header">
    <w:name w:val="header"/>
    <w:basedOn w:val="Normal"/>
    <w:link w:val="HeaderChar"/>
    <w:uiPriority w:val="99"/>
    <w:unhideWhenUsed/>
    <w:rsid w:val="007723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31A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942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 El-Magd</dc:creator>
  <cp:keywords/>
  <dc:description/>
  <cp:lastModifiedBy>Essam El-Magd</cp:lastModifiedBy>
  <cp:revision>1</cp:revision>
  <dcterms:created xsi:type="dcterms:W3CDTF">2021-10-28T16:52:00Z</dcterms:created>
  <dcterms:modified xsi:type="dcterms:W3CDTF">2021-10-28T16:54:00Z</dcterms:modified>
</cp:coreProperties>
</file>