
<file path=[Content_Types].xml><?xml version="1.0" encoding="utf-8"?>
<Types xmlns="http://schemas.openxmlformats.org/package/2006/content-types">
  <Default Extension="json" ContentType="application/json"/>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doc" Type="http://schemas.openxmlformats.org/officeDocument/2006/relationships/json" Target="docProps/authors.json"/><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361F8" w14:textId="6DD8D5CD" w:rsidR="00676829" w:rsidRPr="00565374" w:rsidRDefault="00724BA7" w:rsidP="00676829">
      <w:pPr>
        <w:pStyle w:val="Heading1"/>
        <w:spacing w:before="240" w:after="240" w:line="480" w:lineRule="auto"/>
        <w:ind w:left="432" w:hanging="432"/>
        <w:jc w:val="both"/>
        <w:rPr>
          <w:rFonts w:cs="Arial"/>
        </w:rPr>
      </w:pPr>
      <w:bookmarkStart w:id="0" w:name="S"/>
      <w:r w:rsidRPr="00565374">
        <w:rPr>
          <w:rFonts w:cs="Arial"/>
          <w:lang w:eastAsia="zh-CN"/>
        </w:rPr>
        <w:t>S</w:t>
      </w:r>
      <w:bookmarkEnd w:id="0"/>
      <w:r w:rsidRPr="00565374">
        <w:rPr>
          <w:rFonts w:cs="Arial"/>
        </w:rPr>
        <w:t>upplementary Material</w:t>
      </w:r>
    </w:p>
    <w:p w14:paraId="63C21B8B" w14:textId="03C61266" w:rsidR="00676829" w:rsidRPr="00565374" w:rsidRDefault="003B56A2" w:rsidP="005F1F32">
      <w:pPr>
        <w:pStyle w:val="Caption"/>
        <w:jc w:val="left"/>
        <w:rPr>
          <w:rFonts w:ascii="Arial" w:hAnsi="Arial" w:cs="Arial"/>
        </w:rPr>
      </w:pPr>
      <w:bookmarkStart w:id="1" w:name="_Ref125038447"/>
      <w:r w:rsidRPr="00565374">
        <w:rPr>
          <w:rFonts w:ascii="Arial" w:hAnsi="Arial" w:cs="Arial"/>
          <w:lang w:val="en-GB"/>
        </w:rPr>
        <w:t xml:space="preserve">Table </w:t>
      </w:r>
      <w:r w:rsidRPr="00565374">
        <w:rPr>
          <w:rFonts w:ascii="Arial" w:hAnsi="Arial" w:cs="Arial"/>
          <w:lang w:val="en-GB"/>
        </w:rPr>
        <w:fldChar w:fldCharType="begin"/>
      </w:r>
      <w:r w:rsidRPr="00565374">
        <w:rPr>
          <w:rFonts w:ascii="Arial" w:hAnsi="Arial" w:cs="Arial"/>
          <w:lang w:val="en-GB"/>
        </w:rPr>
        <w:instrText xml:space="preserve"> REF S \h </w:instrText>
      </w:r>
      <w:r w:rsidR="00472988" w:rsidRPr="00565374">
        <w:rPr>
          <w:rFonts w:ascii="Arial" w:hAnsi="Arial" w:cs="Arial"/>
          <w:lang w:val="en-GB"/>
        </w:rPr>
        <w:instrText xml:space="preserve"> \* MERGEFORMAT </w:instrText>
      </w:r>
      <w:r w:rsidRPr="00565374">
        <w:rPr>
          <w:rFonts w:ascii="Arial" w:hAnsi="Arial" w:cs="Arial"/>
          <w:lang w:val="en-GB"/>
        </w:rPr>
      </w:r>
      <w:r w:rsidRPr="00565374">
        <w:rPr>
          <w:rFonts w:ascii="Arial" w:hAnsi="Arial" w:cs="Arial"/>
          <w:lang w:val="en-GB"/>
        </w:rPr>
        <w:fldChar w:fldCharType="separate"/>
      </w:r>
      <w:r w:rsidR="007E7D86" w:rsidRPr="00565374">
        <w:rPr>
          <w:rFonts w:ascii="Arial" w:hAnsi="Arial" w:cs="Arial"/>
          <w:lang w:eastAsia="zh-CN"/>
        </w:rPr>
        <w:t>S</w:t>
      </w:r>
      <w:r w:rsidRPr="00565374">
        <w:rPr>
          <w:rFonts w:ascii="Arial" w:hAnsi="Arial" w:cs="Arial"/>
          <w:lang w:val="en-GB"/>
        </w:rPr>
        <w:fldChar w:fldCharType="end"/>
      </w:r>
      <w:r w:rsidRPr="00565374">
        <w:rPr>
          <w:rFonts w:ascii="Arial" w:hAnsi="Arial" w:cs="Arial"/>
          <w:lang w:val="en-GB"/>
        </w:rPr>
        <w:fldChar w:fldCharType="begin"/>
      </w:r>
      <w:r w:rsidRPr="00565374">
        <w:rPr>
          <w:rFonts w:ascii="Arial" w:hAnsi="Arial" w:cs="Arial"/>
          <w:lang w:val="en-GB"/>
        </w:rPr>
        <w:instrText xml:space="preserve"> SEQ Table \* ARABIC \s 6 </w:instrText>
      </w:r>
      <w:r w:rsidRPr="00565374">
        <w:rPr>
          <w:rFonts w:ascii="Arial" w:hAnsi="Arial" w:cs="Arial"/>
          <w:lang w:val="en-GB"/>
        </w:rPr>
        <w:fldChar w:fldCharType="separate"/>
      </w:r>
      <w:r w:rsidR="007E7D86" w:rsidRPr="00565374">
        <w:rPr>
          <w:rFonts w:ascii="Arial" w:hAnsi="Arial" w:cs="Arial"/>
          <w:noProof/>
          <w:lang w:val="en-GB"/>
        </w:rPr>
        <w:t>1</w:t>
      </w:r>
      <w:r w:rsidRPr="00565374">
        <w:rPr>
          <w:rFonts w:ascii="Arial" w:hAnsi="Arial" w:cs="Arial"/>
        </w:rPr>
        <w:fldChar w:fldCharType="end"/>
      </w:r>
      <w:bookmarkEnd w:id="1"/>
      <w:r w:rsidRPr="00565374">
        <w:rPr>
          <w:rFonts w:ascii="Arial" w:hAnsi="Arial" w:cs="Arial"/>
        </w:rPr>
        <w:t>.</w:t>
      </w:r>
      <w:r w:rsidR="00676829" w:rsidRPr="00565374">
        <w:rPr>
          <w:rFonts w:ascii="Arial" w:hAnsi="Arial" w:cs="Arial"/>
        </w:rPr>
        <w:t xml:space="preserve"> Search terms in English, Chinese, Korean, and Japanese</w:t>
      </w:r>
      <w:r w:rsidR="00092EE5" w:rsidRPr="00565374">
        <w:rPr>
          <w:rFonts w:ascii="Arial" w:hAnsi="Arial" w:cs="Arial"/>
        </w:rPr>
        <w:t xml:space="preserve"> </w:t>
      </w:r>
    </w:p>
    <w:tbl>
      <w:tblPr>
        <w:tblStyle w:val="Table"/>
        <w:tblW w:w="9360" w:type="dxa"/>
        <w:tblInd w:w="5" w:type="dxa"/>
        <w:tblBorders>
          <w:top w:val="single" w:sz="8" w:space="0" w:color="auto"/>
          <w:bottom w:val="single" w:sz="8" w:space="0" w:color="auto"/>
        </w:tblBorders>
        <w:tblLook w:val="04A0" w:firstRow="1" w:lastRow="0" w:firstColumn="1" w:lastColumn="0" w:noHBand="0" w:noVBand="1"/>
      </w:tblPr>
      <w:tblGrid>
        <w:gridCol w:w="1361"/>
        <w:gridCol w:w="1789"/>
        <w:gridCol w:w="1710"/>
        <w:gridCol w:w="2520"/>
        <w:gridCol w:w="1980"/>
      </w:tblGrid>
      <w:tr w:rsidR="00676829" w:rsidRPr="00565374" w14:paraId="71E78C55" w14:textId="77777777" w:rsidTr="00D913FD">
        <w:tc>
          <w:tcPr>
            <w:tcW w:w="1361" w:type="dxa"/>
            <w:tcBorders>
              <w:top w:val="single" w:sz="8" w:space="0" w:color="auto"/>
              <w:bottom w:val="single" w:sz="4" w:space="0" w:color="auto"/>
            </w:tcBorders>
          </w:tcPr>
          <w:p w14:paraId="28A78E88" w14:textId="77777777" w:rsidR="00676829" w:rsidRPr="00565374" w:rsidRDefault="00676829" w:rsidP="002A41F5">
            <w:pPr>
              <w:rPr>
                <w:rFonts w:ascii="Arial" w:hAnsi="Arial" w:cs="Arial"/>
                <w:sz w:val="18"/>
                <w:szCs w:val="18"/>
              </w:rPr>
            </w:pPr>
            <w:r w:rsidRPr="001A1269">
              <w:rPr>
                <w:rFonts w:ascii="Arial" w:hAnsi="Arial" w:cs="Arial"/>
                <w:b/>
                <w:sz w:val="18"/>
                <w:szCs w:val="18"/>
              </w:rPr>
              <w:t>Topic</w:t>
            </w:r>
          </w:p>
        </w:tc>
        <w:tc>
          <w:tcPr>
            <w:tcW w:w="1789" w:type="dxa"/>
            <w:tcBorders>
              <w:top w:val="single" w:sz="8" w:space="0" w:color="auto"/>
              <w:bottom w:val="single" w:sz="4" w:space="0" w:color="auto"/>
            </w:tcBorders>
          </w:tcPr>
          <w:p w14:paraId="3F13D046" w14:textId="77777777" w:rsidR="00676829" w:rsidRPr="00565374" w:rsidRDefault="00676829" w:rsidP="002A41F5">
            <w:pPr>
              <w:rPr>
                <w:rFonts w:ascii="Arial" w:hAnsi="Arial" w:cs="Arial"/>
                <w:b/>
                <w:sz w:val="18"/>
                <w:szCs w:val="18"/>
              </w:rPr>
            </w:pPr>
            <w:r w:rsidRPr="001A1269">
              <w:rPr>
                <w:rFonts w:ascii="Arial" w:hAnsi="Arial" w:cs="Arial"/>
                <w:sz w:val="18"/>
                <w:szCs w:val="18"/>
              </w:rPr>
              <w:t>English terms</w:t>
            </w:r>
          </w:p>
        </w:tc>
        <w:tc>
          <w:tcPr>
            <w:tcW w:w="1710" w:type="dxa"/>
            <w:tcBorders>
              <w:top w:val="single" w:sz="8" w:space="0" w:color="auto"/>
              <w:bottom w:val="single" w:sz="4" w:space="0" w:color="auto"/>
            </w:tcBorders>
          </w:tcPr>
          <w:p w14:paraId="7629D13D" w14:textId="77777777" w:rsidR="00676829" w:rsidRPr="00565374" w:rsidRDefault="00676829" w:rsidP="002A41F5">
            <w:pPr>
              <w:rPr>
                <w:rFonts w:ascii="Arial" w:hAnsi="Arial" w:cs="Arial"/>
                <w:sz w:val="18"/>
                <w:szCs w:val="18"/>
              </w:rPr>
            </w:pPr>
            <w:r w:rsidRPr="001A1269">
              <w:rPr>
                <w:rFonts w:ascii="Arial" w:hAnsi="Arial" w:cs="Arial"/>
                <w:sz w:val="18"/>
                <w:szCs w:val="18"/>
              </w:rPr>
              <w:t>Chinese terms</w:t>
            </w:r>
          </w:p>
        </w:tc>
        <w:tc>
          <w:tcPr>
            <w:tcW w:w="2520" w:type="dxa"/>
            <w:tcBorders>
              <w:top w:val="single" w:sz="8" w:space="0" w:color="auto"/>
              <w:bottom w:val="single" w:sz="4" w:space="0" w:color="auto"/>
            </w:tcBorders>
          </w:tcPr>
          <w:p w14:paraId="3D4CF9C3" w14:textId="77777777" w:rsidR="00676829" w:rsidRPr="00565374" w:rsidRDefault="00676829" w:rsidP="002A41F5">
            <w:pPr>
              <w:rPr>
                <w:rFonts w:ascii="Arial" w:hAnsi="Arial" w:cs="Arial"/>
                <w:b/>
                <w:sz w:val="18"/>
                <w:szCs w:val="18"/>
              </w:rPr>
            </w:pPr>
            <w:r w:rsidRPr="001A1269">
              <w:rPr>
                <w:rFonts w:ascii="Arial" w:hAnsi="Arial" w:cs="Arial"/>
                <w:sz w:val="18"/>
                <w:szCs w:val="18"/>
              </w:rPr>
              <w:t>Korean terms</w:t>
            </w:r>
          </w:p>
        </w:tc>
        <w:tc>
          <w:tcPr>
            <w:tcW w:w="1980" w:type="dxa"/>
            <w:tcBorders>
              <w:top w:val="single" w:sz="8" w:space="0" w:color="auto"/>
              <w:bottom w:val="single" w:sz="4" w:space="0" w:color="auto"/>
            </w:tcBorders>
          </w:tcPr>
          <w:p w14:paraId="4D167732" w14:textId="77777777" w:rsidR="00676829" w:rsidRPr="00565374" w:rsidRDefault="00676829" w:rsidP="002A41F5">
            <w:pPr>
              <w:rPr>
                <w:rFonts w:ascii="Arial" w:hAnsi="Arial" w:cs="Arial"/>
                <w:sz w:val="18"/>
                <w:szCs w:val="18"/>
              </w:rPr>
            </w:pPr>
            <w:r w:rsidRPr="001A1269">
              <w:rPr>
                <w:rFonts w:ascii="Arial" w:hAnsi="Arial" w:cs="Arial"/>
                <w:sz w:val="18"/>
                <w:szCs w:val="18"/>
              </w:rPr>
              <w:t>Japanese terms</w:t>
            </w:r>
          </w:p>
        </w:tc>
      </w:tr>
      <w:tr w:rsidR="00676829" w:rsidRPr="00565374" w14:paraId="31D8EC34" w14:textId="77777777" w:rsidTr="00D913FD">
        <w:tc>
          <w:tcPr>
            <w:tcW w:w="1361" w:type="dxa"/>
            <w:vMerge w:val="restart"/>
            <w:tcBorders>
              <w:top w:val="single" w:sz="4" w:space="0" w:color="auto"/>
            </w:tcBorders>
          </w:tcPr>
          <w:p w14:paraId="5AFF8A8B" w14:textId="77777777" w:rsidR="00676829" w:rsidRPr="00565374" w:rsidRDefault="00676829" w:rsidP="002A41F5">
            <w:pPr>
              <w:rPr>
                <w:rFonts w:ascii="Arial" w:hAnsi="Arial" w:cs="Arial"/>
                <w:sz w:val="18"/>
                <w:szCs w:val="18"/>
                <w:vertAlign w:val="superscript"/>
              </w:rPr>
            </w:pPr>
            <w:r w:rsidRPr="00565374">
              <w:rPr>
                <w:rFonts w:ascii="Arial" w:hAnsi="Arial" w:cs="Arial"/>
                <w:sz w:val="18"/>
                <w:szCs w:val="18"/>
              </w:rPr>
              <w:t>Disease</w:t>
            </w:r>
          </w:p>
        </w:tc>
        <w:tc>
          <w:tcPr>
            <w:tcW w:w="1789" w:type="dxa"/>
            <w:tcBorders>
              <w:top w:val="single" w:sz="4" w:space="0" w:color="auto"/>
            </w:tcBorders>
          </w:tcPr>
          <w:p w14:paraId="1872E578" w14:textId="77777777" w:rsidR="00676829" w:rsidRPr="00565374" w:rsidRDefault="00676829" w:rsidP="002A41F5">
            <w:pPr>
              <w:rPr>
                <w:rFonts w:ascii="Arial" w:hAnsi="Arial" w:cs="Arial"/>
                <w:sz w:val="18"/>
                <w:szCs w:val="18"/>
              </w:rPr>
            </w:pPr>
            <w:r w:rsidRPr="00565374">
              <w:rPr>
                <w:rFonts w:ascii="Arial" w:hAnsi="Arial" w:cs="Arial"/>
                <w:sz w:val="18"/>
                <w:szCs w:val="18"/>
              </w:rPr>
              <w:t>IgA nephropathy</w:t>
            </w:r>
          </w:p>
        </w:tc>
        <w:tc>
          <w:tcPr>
            <w:tcW w:w="1710" w:type="dxa"/>
            <w:tcBorders>
              <w:top w:val="single" w:sz="4" w:space="0" w:color="auto"/>
            </w:tcBorders>
          </w:tcPr>
          <w:p w14:paraId="0AD9E073" w14:textId="77777777" w:rsidR="00676829" w:rsidRPr="00565374" w:rsidRDefault="00676829" w:rsidP="002A41F5">
            <w:pPr>
              <w:rPr>
                <w:rFonts w:ascii="Arial" w:hAnsi="Arial" w:cs="Arial"/>
                <w:sz w:val="18"/>
                <w:szCs w:val="18"/>
              </w:rPr>
            </w:pPr>
            <w:r w:rsidRPr="00565374">
              <w:rPr>
                <w:rFonts w:ascii="Arial" w:hAnsi="Arial" w:cs="Arial"/>
                <w:sz w:val="18"/>
                <w:szCs w:val="18"/>
              </w:rPr>
              <w:t>IgA</w:t>
            </w:r>
            <w:r w:rsidRPr="00565374">
              <w:rPr>
                <w:rFonts w:ascii="Arial" w:hAnsi="Arial" w:cs="Arial"/>
                <w:sz w:val="18"/>
                <w:szCs w:val="18"/>
              </w:rPr>
              <w:t>肾病</w:t>
            </w:r>
          </w:p>
        </w:tc>
        <w:tc>
          <w:tcPr>
            <w:tcW w:w="2520" w:type="dxa"/>
            <w:tcBorders>
              <w:top w:val="single" w:sz="4" w:space="0" w:color="auto"/>
            </w:tcBorders>
          </w:tcPr>
          <w:p w14:paraId="63844390" w14:textId="77777777" w:rsidR="00676829" w:rsidRPr="00565374" w:rsidRDefault="00676829" w:rsidP="002A41F5">
            <w:pPr>
              <w:rPr>
                <w:rFonts w:ascii="Arial" w:hAnsi="Arial" w:cs="Arial"/>
                <w:sz w:val="18"/>
                <w:szCs w:val="18"/>
              </w:rPr>
            </w:pPr>
            <w:r w:rsidRPr="00565374">
              <w:rPr>
                <w:rFonts w:ascii="Arial" w:hAnsi="Arial" w:cs="Arial"/>
                <w:sz w:val="18"/>
                <w:szCs w:val="18"/>
              </w:rPr>
              <w:t>IgA</w:t>
            </w:r>
            <w:r w:rsidRPr="00565374">
              <w:rPr>
                <w:rFonts w:ascii="Arial" w:eastAsia="Batang" w:hAnsi="Arial" w:cs="Arial"/>
                <w:sz w:val="18"/>
                <w:szCs w:val="18"/>
              </w:rPr>
              <w:t>신증</w:t>
            </w:r>
          </w:p>
        </w:tc>
        <w:tc>
          <w:tcPr>
            <w:tcW w:w="1980" w:type="dxa"/>
            <w:tcBorders>
              <w:top w:val="single" w:sz="4" w:space="0" w:color="auto"/>
            </w:tcBorders>
          </w:tcPr>
          <w:p w14:paraId="6420D675" w14:textId="77777777" w:rsidR="00676829" w:rsidRPr="00565374" w:rsidRDefault="00676829" w:rsidP="002A41F5">
            <w:pPr>
              <w:rPr>
                <w:rFonts w:ascii="Arial" w:hAnsi="Arial" w:cs="Arial"/>
                <w:sz w:val="18"/>
                <w:szCs w:val="18"/>
              </w:rPr>
            </w:pPr>
            <w:r w:rsidRPr="00565374">
              <w:rPr>
                <w:rFonts w:ascii="Arial" w:hAnsi="Arial" w:cs="Arial"/>
                <w:sz w:val="18"/>
                <w:szCs w:val="18"/>
              </w:rPr>
              <w:t>IgA</w:t>
            </w:r>
            <w:r w:rsidRPr="00565374">
              <w:rPr>
                <w:rFonts w:ascii="Arial" w:hAnsi="Arial" w:cs="Arial"/>
                <w:sz w:val="18"/>
                <w:szCs w:val="18"/>
              </w:rPr>
              <w:t>腎症</w:t>
            </w:r>
          </w:p>
          <w:p w14:paraId="5AD03CF7" w14:textId="77777777" w:rsidR="00676829" w:rsidRPr="00565374" w:rsidRDefault="00676829" w:rsidP="002A41F5">
            <w:pPr>
              <w:rPr>
                <w:rFonts w:ascii="Arial" w:hAnsi="Arial" w:cs="Arial"/>
                <w:sz w:val="18"/>
                <w:szCs w:val="18"/>
              </w:rPr>
            </w:pPr>
            <w:r w:rsidRPr="00565374">
              <w:rPr>
                <w:rFonts w:ascii="Arial" w:hAnsi="Arial" w:cs="Arial"/>
                <w:sz w:val="18"/>
                <w:szCs w:val="18"/>
              </w:rPr>
              <w:t>IgA</w:t>
            </w:r>
            <w:r w:rsidRPr="00565374">
              <w:rPr>
                <w:rFonts w:ascii="Arial" w:hAnsi="Arial" w:cs="Arial"/>
                <w:sz w:val="18"/>
                <w:szCs w:val="18"/>
              </w:rPr>
              <w:t>腎炎</w:t>
            </w:r>
          </w:p>
          <w:p w14:paraId="01BFB03E" w14:textId="77777777" w:rsidR="00676829" w:rsidRPr="00565374" w:rsidRDefault="00676829" w:rsidP="002A41F5">
            <w:pPr>
              <w:rPr>
                <w:rFonts w:ascii="Arial" w:hAnsi="Arial" w:cs="Arial"/>
                <w:sz w:val="18"/>
                <w:szCs w:val="18"/>
              </w:rPr>
            </w:pPr>
            <w:r w:rsidRPr="00565374">
              <w:rPr>
                <w:rFonts w:ascii="Arial" w:hAnsi="Arial" w:cs="Arial"/>
                <w:sz w:val="18"/>
                <w:szCs w:val="18"/>
              </w:rPr>
              <w:t>バージェ病</w:t>
            </w:r>
          </w:p>
        </w:tc>
      </w:tr>
      <w:tr w:rsidR="00676829" w:rsidRPr="00565374" w14:paraId="2B5A9967" w14:textId="77777777" w:rsidTr="001A1269">
        <w:tc>
          <w:tcPr>
            <w:tcW w:w="1361" w:type="dxa"/>
            <w:vMerge/>
          </w:tcPr>
          <w:p w14:paraId="69EA4AC7" w14:textId="77777777" w:rsidR="00676829" w:rsidRPr="00565374" w:rsidRDefault="00676829" w:rsidP="002A41F5">
            <w:pPr>
              <w:rPr>
                <w:rFonts w:ascii="Arial" w:hAnsi="Arial" w:cs="Arial"/>
                <w:sz w:val="18"/>
                <w:szCs w:val="18"/>
              </w:rPr>
            </w:pPr>
          </w:p>
        </w:tc>
        <w:tc>
          <w:tcPr>
            <w:tcW w:w="1789" w:type="dxa"/>
          </w:tcPr>
          <w:p w14:paraId="5C439480" w14:textId="77777777" w:rsidR="00676829" w:rsidRPr="00565374" w:rsidRDefault="00676829" w:rsidP="002A41F5">
            <w:pPr>
              <w:rPr>
                <w:rFonts w:ascii="Arial" w:hAnsi="Arial" w:cs="Arial"/>
                <w:sz w:val="18"/>
                <w:szCs w:val="18"/>
              </w:rPr>
            </w:pPr>
            <w:r w:rsidRPr="00565374">
              <w:rPr>
                <w:rFonts w:ascii="Arial" w:hAnsi="Arial" w:cs="Arial"/>
                <w:sz w:val="18"/>
                <w:szCs w:val="18"/>
              </w:rPr>
              <w:t>Berger's disease</w:t>
            </w:r>
          </w:p>
        </w:tc>
        <w:tc>
          <w:tcPr>
            <w:tcW w:w="1710" w:type="dxa"/>
          </w:tcPr>
          <w:p w14:paraId="27A4D508" w14:textId="77777777" w:rsidR="00676829" w:rsidRPr="00565374" w:rsidRDefault="00676829" w:rsidP="002A41F5">
            <w:pPr>
              <w:rPr>
                <w:rFonts w:ascii="Arial" w:hAnsi="Arial" w:cs="Arial"/>
                <w:sz w:val="18"/>
                <w:szCs w:val="18"/>
              </w:rPr>
            </w:pPr>
            <w:r w:rsidRPr="00565374">
              <w:rPr>
                <w:rFonts w:ascii="Arial" w:hAnsi="Arial" w:cs="Arial"/>
                <w:sz w:val="18"/>
                <w:szCs w:val="18"/>
              </w:rPr>
              <w:t>伯杰氏病</w:t>
            </w:r>
          </w:p>
        </w:tc>
        <w:tc>
          <w:tcPr>
            <w:tcW w:w="2520" w:type="dxa"/>
          </w:tcPr>
          <w:p w14:paraId="798D6846" w14:textId="77777777" w:rsidR="00676829" w:rsidRPr="00565374" w:rsidRDefault="00676829" w:rsidP="002A41F5">
            <w:pPr>
              <w:rPr>
                <w:rFonts w:ascii="Arial" w:hAnsi="Arial" w:cs="Arial"/>
                <w:sz w:val="18"/>
                <w:szCs w:val="18"/>
                <w:lang w:eastAsia="ko-KR"/>
              </w:rPr>
            </w:pPr>
            <w:r w:rsidRPr="00565374">
              <w:rPr>
                <w:rFonts w:ascii="Arial" w:eastAsia="Batang" w:hAnsi="Arial" w:cs="Arial"/>
                <w:sz w:val="18"/>
                <w:szCs w:val="18"/>
                <w:lang w:eastAsia="ko-KR"/>
              </w:rPr>
              <w:t>버거씨병</w:t>
            </w:r>
            <w:r w:rsidRPr="00565374">
              <w:rPr>
                <w:rFonts w:ascii="Arial" w:hAnsi="Arial" w:cs="Arial"/>
                <w:sz w:val="18"/>
                <w:szCs w:val="18"/>
                <w:lang w:eastAsia="ko-KR"/>
              </w:rPr>
              <w:t>/Berger</w:t>
            </w:r>
            <w:r w:rsidRPr="00565374">
              <w:rPr>
                <w:rFonts w:ascii="Arial" w:eastAsia="Batang" w:hAnsi="Arial" w:cs="Arial"/>
                <w:sz w:val="18"/>
                <w:szCs w:val="18"/>
                <w:lang w:eastAsia="ko-KR"/>
              </w:rPr>
              <w:t>씨</w:t>
            </w:r>
            <w:r w:rsidRPr="00565374">
              <w:rPr>
                <w:rFonts w:ascii="Arial" w:hAnsi="Arial" w:cs="Arial"/>
                <w:sz w:val="18"/>
                <w:szCs w:val="18"/>
                <w:lang w:eastAsia="ko-KR"/>
              </w:rPr>
              <w:t xml:space="preserve"> </w:t>
            </w:r>
            <w:r w:rsidRPr="00565374">
              <w:rPr>
                <w:rFonts w:ascii="Arial" w:eastAsia="Batang" w:hAnsi="Arial" w:cs="Arial"/>
                <w:sz w:val="18"/>
                <w:szCs w:val="18"/>
                <w:lang w:eastAsia="ko-KR"/>
              </w:rPr>
              <w:t>병</w:t>
            </w:r>
          </w:p>
        </w:tc>
        <w:tc>
          <w:tcPr>
            <w:tcW w:w="1980" w:type="dxa"/>
          </w:tcPr>
          <w:p w14:paraId="40E63380" w14:textId="77777777" w:rsidR="00676829" w:rsidRPr="00565374" w:rsidRDefault="00676829" w:rsidP="002A41F5">
            <w:pPr>
              <w:rPr>
                <w:rFonts w:ascii="Arial" w:hAnsi="Arial" w:cs="Arial"/>
                <w:sz w:val="18"/>
                <w:szCs w:val="18"/>
              </w:rPr>
            </w:pPr>
            <w:r w:rsidRPr="00565374">
              <w:rPr>
                <w:rFonts w:ascii="Arial" w:hAnsi="Arial" w:cs="Arial"/>
                <w:sz w:val="18"/>
                <w:szCs w:val="18"/>
              </w:rPr>
              <w:t>Berger</w:t>
            </w:r>
            <w:r w:rsidRPr="00565374">
              <w:rPr>
                <w:rFonts w:ascii="Arial" w:hAnsi="Arial" w:cs="Arial"/>
                <w:sz w:val="18"/>
                <w:szCs w:val="18"/>
              </w:rPr>
              <w:t>病</w:t>
            </w:r>
          </w:p>
          <w:p w14:paraId="5A5288E5" w14:textId="77777777" w:rsidR="00676829" w:rsidRPr="00565374" w:rsidRDefault="00676829" w:rsidP="002A41F5">
            <w:pPr>
              <w:rPr>
                <w:rFonts w:ascii="Arial" w:hAnsi="Arial" w:cs="Arial"/>
                <w:sz w:val="18"/>
                <w:szCs w:val="18"/>
              </w:rPr>
            </w:pPr>
            <w:r w:rsidRPr="00565374">
              <w:rPr>
                <w:rFonts w:ascii="Arial" w:hAnsi="Arial" w:cs="Arial"/>
                <w:sz w:val="18"/>
                <w:szCs w:val="18"/>
              </w:rPr>
              <w:t>ベルジェ病</w:t>
            </w:r>
          </w:p>
        </w:tc>
      </w:tr>
      <w:tr w:rsidR="00676829" w:rsidRPr="00565374" w14:paraId="64AE1BD7" w14:textId="77777777" w:rsidTr="001A1269">
        <w:tc>
          <w:tcPr>
            <w:tcW w:w="1361" w:type="dxa"/>
            <w:vMerge w:val="restart"/>
          </w:tcPr>
          <w:p w14:paraId="4DBBC096" w14:textId="77777777" w:rsidR="00676829" w:rsidRPr="00565374" w:rsidRDefault="00676829" w:rsidP="002A41F5">
            <w:pPr>
              <w:rPr>
                <w:rFonts w:ascii="Arial" w:hAnsi="Arial" w:cs="Arial"/>
                <w:sz w:val="18"/>
                <w:szCs w:val="18"/>
              </w:rPr>
            </w:pPr>
            <w:r w:rsidRPr="00565374">
              <w:rPr>
                <w:rFonts w:ascii="Arial" w:hAnsi="Arial" w:cs="Arial"/>
                <w:sz w:val="18"/>
                <w:szCs w:val="18"/>
              </w:rPr>
              <w:t>Epidemiology</w:t>
            </w:r>
          </w:p>
        </w:tc>
        <w:tc>
          <w:tcPr>
            <w:tcW w:w="1789" w:type="dxa"/>
          </w:tcPr>
          <w:p w14:paraId="36D80EDD" w14:textId="77777777" w:rsidR="00676829" w:rsidRPr="00565374" w:rsidRDefault="00676829" w:rsidP="002A41F5">
            <w:pPr>
              <w:rPr>
                <w:rFonts w:ascii="Arial" w:hAnsi="Arial" w:cs="Arial"/>
                <w:sz w:val="18"/>
                <w:szCs w:val="18"/>
              </w:rPr>
            </w:pPr>
            <w:r w:rsidRPr="00565374">
              <w:rPr>
                <w:rFonts w:ascii="Arial" w:hAnsi="Arial" w:cs="Arial"/>
                <w:sz w:val="18"/>
                <w:szCs w:val="18"/>
              </w:rPr>
              <w:t>Incidence</w:t>
            </w:r>
          </w:p>
        </w:tc>
        <w:tc>
          <w:tcPr>
            <w:tcW w:w="1710" w:type="dxa"/>
            <w:vMerge w:val="restart"/>
          </w:tcPr>
          <w:p w14:paraId="19BEFBFF"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发病率</w:t>
            </w:r>
          </w:p>
          <w:p w14:paraId="4ED61298"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患病率</w:t>
            </w:r>
          </w:p>
          <w:p w14:paraId="05942A76"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发病</w:t>
            </w:r>
            <w:r w:rsidRPr="00565374">
              <w:rPr>
                <w:rFonts w:ascii="Arial" w:hAnsi="Arial" w:cs="Arial"/>
                <w:sz w:val="18"/>
                <w:szCs w:val="18"/>
                <w:lang w:eastAsia="zh-CN"/>
              </w:rPr>
              <w:t>/</w:t>
            </w:r>
            <w:r w:rsidRPr="00565374">
              <w:rPr>
                <w:rFonts w:ascii="Arial" w:hAnsi="Arial" w:cs="Arial"/>
                <w:sz w:val="18"/>
                <w:szCs w:val="18"/>
                <w:lang w:eastAsia="zh-CN"/>
              </w:rPr>
              <w:t>患病率</w:t>
            </w:r>
          </w:p>
          <w:p w14:paraId="202DB128"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流行病</w:t>
            </w:r>
          </w:p>
          <w:p w14:paraId="13F21F87"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死亡</w:t>
            </w:r>
          </w:p>
          <w:p w14:paraId="4AB04945"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危险因素</w:t>
            </w:r>
          </w:p>
          <w:p w14:paraId="67F7C3FD"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生存</w:t>
            </w:r>
            <w:r w:rsidRPr="00565374">
              <w:rPr>
                <w:rFonts w:ascii="Arial" w:hAnsi="Arial" w:cs="Arial"/>
                <w:sz w:val="18"/>
                <w:szCs w:val="18"/>
                <w:lang w:eastAsia="zh-CN"/>
              </w:rPr>
              <w:t>/</w:t>
            </w:r>
            <w:r w:rsidRPr="00565374">
              <w:rPr>
                <w:rFonts w:ascii="Arial" w:hAnsi="Arial" w:cs="Arial"/>
                <w:sz w:val="18"/>
                <w:szCs w:val="18"/>
                <w:lang w:eastAsia="zh-CN"/>
              </w:rPr>
              <w:t>存活率</w:t>
            </w:r>
          </w:p>
          <w:p w14:paraId="2726BEA4"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临床指南</w:t>
            </w:r>
            <w:r w:rsidRPr="00565374">
              <w:rPr>
                <w:rFonts w:ascii="Arial" w:hAnsi="Arial" w:cs="Arial"/>
                <w:sz w:val="18"/>
                <w:szCs w:val="18"/>
                <w:lang w:eastAsia="zh-CN"/>
              </w:rPr>
              <w:t>/</w:t>
            </w:r>
            <w:r w:rsidRPr="00565374">
              <w:rPr>
                <w:rFonts w:ascii="Arial" w:hAnsi="Arial" w:cs="Arial"/>
                <w:sz w:val="18"/>
                <w:szCs w:val="18"/>
                <w:lang w:eastAsia="zh-CN"/>
              </w:rPr>
              <w:t>治疗指南</w:t>
            </w:r>
          </w:p>
          <w:p w14:paraId="146C6B7A"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临床实践</w:t>
            </w:r>
          </w:p>
          <w:p w14:paraId="1E63EF41"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治疗模式</w:t>
            </w:r>
          </w:p>
          <w:p w14:paraId="7ADE5279"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专家共识</w:t>
            </w:r>
          </w:p>
          <w:p w14:paraId="3E0EDF32"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真实世界</w:t>
            </w:r>
          </w:p>
          <w:p w14:paraId="5B956917"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剂量</w:t>
            </w:r>
          </w:p>
          <w:p w14:paraId="0DED6EBA"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疗程</w:t>
            </w:r>
          </w:p>
          <w:p w14:paraId="68BD811A"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依从性</w:t>
            </w:r>
          </w:p>
          <w:p w14:paraId="490EB0BD"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持续率</w:t>
            </w:r>
            <w:r w:rsidRPr="00565374">
              <w:rPr>
                <w:rFonts w:ascii="Arial" w:hAnsi="Arial" w:cs="Arial"/>
                <w:sz w:val="18"/>
                <w:szCs w:val="18"/>
                <w:lang w:eastAsia="zh-CN"/>
              </w:rPr>
              <w:t>/</w:t>
            </w:r>
            <w:r w:rsidRPr="00565374">
              <w:rPr>
                <w:rFonts w:ascii="Arial" w:hAnsi="Arial" w:cs="Arial"/>
                <w:sz w:val="18"/>
                <w:szCs w:val="18"/>
                <w:lang w:eastAsia="zh-CN"/>
              </w:rPr>
              <w:t>性</w:t>
            </w:r>
          </w:p>
          <w:p w14:paraId="539F2AE2"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治疗转换</w:t>
            </w:r>
            <w:r w:rsidRPr="00565374">
              <w:rPr>
                <w:rFonts w:ascii="Arial" w:hAnsi="Arial" w:cs="Arial"/>
                <w:sz w:val="18"/>
                <w:szCs w:val="18"/>
                <w:lang w:eastAsia="zh-CN"/>
              </w:rPr>
              <w:t xml:space="preserve"> </w:t>
            </w:r>
          </w:p>
          <w:p w14:paraId="1C3D1358"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w:t>
            </w:r>
            <w:r w:rsidRPr="00565374">
              <w:rPr>
                <w:rFonts w:ascii="Arial" w:hAnsi="Arial" w:cs="Arial"/>
                <w:sz w:val="18"/>
                <w:szCs w:val="18"/>
                <w:lang w:eastAsia="zh-CN"/>
              </w:rPr>
              <w:t>线治疗</w:t>
            </w:r>
          </w:p>
          <w:p w14:paraId="6E1BD861"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停药率</w:t>
            </w:r>
          </w:p>
          <w:p w14:paraId="3D48F108"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门诊患者</w:t>
            </w:r>
          </w:p>
          <w:p w14:paraId="32539A0C"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住院病人</w:t>
            </w:r>
            <w:r w:rsidRPr="00565374">
              <w:rPr>
                <w:rFonts w:ascii="Arial" w:hAnsi="Arial" w:cs="Arial"/>
                <w:sz w:val="18"/>
                <w:szCs w:val="18"/>
                <w:lang w:eastAsia="zh-CN"/>
              </w:rPr>
              <w:t>/</w:t>
            </w:r>
            <w:r w:rsidRPr="00565374">
              <w:rPr>
                <w:rFonts w:ascii="Arial" w:hAnsi="Arial" w:cs="Arial"/>
                <w:sz w:val="18"/>
                <w:szCs w:val="18"/>
                <w:lang w:eastAsia="zh-CN"/>
              </w:rPr>
              <w:t>患者</w:t>
            </w:r>
          </w:p>
          <w:p w14:paraId="4C49858A"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住院</w:t>
            </w:r>
          </w:p>
          <w:p w14:paraId="3B94EE67"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住院时间</w:t>
            </w:r>
            <w:r w:rsidRPr="00565374">
              <w:rPr>
                <w:rFonts w:ascii="Arial" w:hAnsi="Arial" w:cs="Arial"/>
                <w:sz w:val="18"/>
                <w:szCs w:val="18"/>
                <w:lang w:eastAsia="zh-CN"/>
              </w:rPr>
              <w:t>/</w:t>
            </w:r>
            <w:r w:rsidRPr="00565374">
              <w:rPr>
                <w:rFonts w:ascii="Arial" w:hAnsi="Arial" w:cs="Arial"/>
                <w:sz w:val="18"/>
                <w:szCs w:val="18"/>
                <w:lang w:eastAsia="zh-CN"/>
              </w:rPr>
              <w:t>住院天数</w:t>
            </w:r>
          </w:p>
          <w:p w14:paraId="5B8AB524"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检查</w:t>
            </w:r>
            <w:r w:rsidRPr="00565374">
              <w:rPr>
                <w:rFonts w:ascii="Arial" w:hAnsi="Arial" w:cs="Arial"/>
                <w:sz w:val="18"/>
                <w:szCs w:val="18"/>
                <w:lang w:eastAsia="zh-CN"/>
              </w:rPr>
              <w:t>/</w:t>
            </w:r>
            <w:r w:rsidRPr="00565374">
              <w:rPr>
                <w:rFonts w:ascii="Arial" w:hAnsi="Arial" w:cs="Arial"/>
                <w:sz w:val="18"/>
                <w:szCs w:val="18"/>
                <w:lang w:eastAsia="zh-CN"/>
              </w:rPr>
              <w:t>检测</w:t>
            </w:r>
          </w:p>
          <w:p w14:paraId="73540A1B"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负担</w:t>
            </w:r>
          </w:p>
          <w:p w14:paraId="7A149A74"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成本</w:t>
            </w:r>
            <w:r w:rsidRPr="00565374">
              <w:rPr>
                <w:rFonts w:ascii="Arial" w:hAnsi="Arial" w:cs="Arial"/>
                <w:sz w:val="18"/>
                <w:szCs w:val="18"/>
                <w:lang w:eastAsia="zh-CN"/>
              </w:rPr>
              <w:t>/</w:t>
            </w:r>
            <w:r w:rsidRPr="00565374">
              <w:rPr>
                <w:rFonts w:ascii="Arial" w:hAnsi="Arial" w:cs="Arial"/>
                <w:sz w:val="18"/>
                <w:szCs w:val="18"/>
                <w:lang w:eastAsia="zh-CN"/>
              </w:rPr>
              <w:t>费用</w:t>
            </w:r>
          </w:p>
          <w:p w14:paraId="03763CAB"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支出</w:t>
            </w:r>
            <w:r w:rsidRPr="00565374">
              <w:rPr>
                <w:rFonts w:ascii="Arial" w:hAnsi="Arial" w:cs="Arial"/>
                <w:sz w:val="18"/>
                <w:szCs w:val="18"/>
                <w:lang w:eastAsia="zh-CN"/>
              </w:rPr>
              <w:t>/</w:t>
            </w:r>
            <w:r w:rsidRPr="00565374">
              <w:rPr>
                <w:rFonts w:ascii="Arial" w:hAnsi="Arial" w:cs="Arial"/>
                <w:sz w:val="18"/>
                <w:szCs w:val="18"/>
                <w:lang w:eastAsia="zh-CN"/>
              </w:rPr>
              <w:t>花费</w:t>
            </w:r>
          </w:p>
          <w:p w14:paraId="6A022E95"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生活质量</w:t>
            </w:r>
          </w:p>
          <w:p w14:paraId="70C1E863"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效用</w:t>
            </w:r>
          </w:p>
          <w:p w14:paraId="59FD0B22"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照顾</w:t>
            </w:r>
            <w:r w:rsidRPr="00565374">
              <w:rPr>
                <w:rFonts w:ascii="Arial" w:hAnsi="Arial" w:cs="Arial"/>
                <w:sz w:val="18"/>
                <w:szCs w:val="18"/>
                <w:lang w:eastAsia="zh-CN"/>
              </w:rPr>
              <w:t>/</w:t>
            </w:r>
            <w:r w:rsidRPr="00565374">
              <w:rPr>
                <w:rFonts w:ascii="Arial" w:hAnsi="Arial" w:cs="Arial"/>
                <w:sz w:val="18"/>
                <w:szCs w:val="18"/>
                <w:lang w:eastAsia="zh-CN"/>
              </w:rPr>
              <w:t>照护</w:t>
            </w:r>
          </w:p>
          <w:p w14:paraId="5BA10A37"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生产力</w:t>
            </w:r>
          </w:p>
        </w:tc>
        <w:tc>
          <w:tcPr>
            <w:tcW w:w="2520" w:type="dxa"/>
            <w:vMerge w:val="restart"/>
          </w:tcPr>
          <w:p w14:paraId="4C11CB47" w14:textId="77777777" w:rsidR="00676829" w:rsidRPr="00565374" w:rsidRDefault="00676829" w:rsidP="002A41F5">
            <w:pPr>
              <w:rPr>
                <w:rFonts w:ascii="Arial" w:hAnsi="Arial" w:cs="Arial"/>
                <w:sz w:val="18"/>
                <w:szCs w:val="18"/>
                <w:lang w:eastAsia="ko-KR"/>
              </w:rPr>
            </w:pPr>
            <w:r w:rsidRPr="00565374">
              <w:rPr>
                <w:rFonts w:ascii="Arial" w:eastAsia="Batang" w:hAnsi="Arial" w:cs="Arial"/>
                <w:sz w:val="18"/>
                <w:szCs w:val="18"/>
                <w:lang w:eastAsia="ko-KR"/>
              </w:rPr>
              <w:t>발생률</w:t>
            </w:r>
          </w:p>
          <w:p w14:paraId="61B040D4" w14:textId="77777777" w:rsidR="00676829" w:rsidRPr="00565374" w:rsidRDefault="00676829" w:rsidP="002A41F5">
            <w:pPr>
              <w:rPr>
                <w:rFonts w:ascii="Arial" w:hAnsi="Arial" w:cs="Arial"/>
                <w:sz w:val="18"/>
                <w:szCs w:val="18"/>
                <w:lang w:eastAsia="ko-KR"/>
              </w:rPr>
            </w:pPr>
            <w:r w:rsidRPr="00565374">
              <w:rPr>
                <w:rFonts w:ascii="Arial" w:eastAsia="Batang" w:hAnsi="Arial" w:cs="Arial"/>
                <w:sz w:val="18"/>
                <w:szCs w:val="18"/>
                <w:lang w:eastAsia="ko-KR"/>
              </w:rPr>
              <w:t>발생률</w:t>
            </w:r>
          </w:p>
          <w:p w14:paraId="41B3DD48" w14:textId="77777777" w:rsidR="00676829" w:rsidRPr="00565374" w:rsidRDefault="00676829" w:rsidP="002A41F5">
            <w:pPr>
              <w:rPr>
                <w:rFonts w:ascii="Arial" w:hAnsi="Arial" w:cs="Arial"/>
                <w:sz w:val="18"/>
                <w:szCs w:val="18"/>
                <w:lang w:eastAsia="ko-KR"/>
              </w:rPr>
            </w:pPr>
            <w:r w:rsidRPr="00565374">
              <w:rPr>
                <w:rFonts w:ascii="Arial" w:eastAsia="Batang" w:hAnsi="Arial" w:cs="Arial"/>
                <w:sz w:val="18"/>
                <w:szCs w:val="18"/>
                <w:lang w:eastAsia="ko-KR"/>
              </w:rPr>
              <w:t>유병률</w:t>
            </w:r>
          </w:p>
          <w:p w14:paraId="2C3CEBF3" w14:textId="77777777" w:rsidR="00676829" w:rsidRPr="00565374" w:rsidRDefault="00676829" w:rsidP="002A41F5">
            <w:pPr>
              <w:rPr>
                <w:rFonts w:ascii="Arial" w:hAnsi="Arial" w:cs="Arial"/>
                <w:sz w:val="18"/>
                <w:szCs w:val="18"/>
                <w:lang w:eastAsia="ko-KR"/>
              </w:rPr>
            </w:pPr>
            <w:r w:rsidRPr="00565374">
              <w:rPr>
                <w:rFonts w:ascii="Arial" w:eastAsia="Batang" w:hAnsi="Arial" w:cs="Arial"/>
                <w:sz w:val="18"/>
                <w:szCs w:val="18"/>
                <w:lang w:eastAsia="ko-KR"/>
              </w:rPr>
              <w:t>이환율</w:t>
            </w:r>
          </w:p>
          <w:p w14:paraId="3834861F" w14:textId="77777777" w:rsidR="00676829" w:rsidRPr="00565374" w:rsidRDefault="00676829" w:rsidP="002A41F5">
            <w:pPr>
              <w:rPr>
                <w:rFonts w:ascii="Arial" w:hAnsi="Arial" w:cs="Arial"/>
                <w:sz w:val="18"/>
                <w:szCs w:val="18"/>
                <w:lang w:eastAsia="ko-KR"/>
              </w:rPr>
            </w:pPr>
            <w:r w:rsidRPr="00565374">
              <w:rPr>
                <w:rFonts w:ascii="Arial" w:eastAsia="Batang" w:hAnsi="Arial" w:cs="Arial"/>
                <w:sz w:val="18"/>
                <w:szCs w:val="18"/>
                <w:lang w:eastAsia="ko-KR"/>
              </w:rPr>
              <w:t>역학</w:t>
            </w:r>
          </w:p>
          <w:p w14:paraId="520A199E" w14:textId="77777777" w:rsidR="00676829" w:rsidRPr="00565374" w:rsidRDefault="00676829" w:rsidP="002A41F5">
            <w:pPr>
              <w:rPr>
                <w:rFonts w:ascii="Arial" w:hAnsi="Arial" w:cs="Arial"/>
                <w:sz w:val="18"/>
                <w:szCs w:val="18"/>
                <w:lang w:eastAsia="ko-KR"/>
              </w:rPr>
            </w:pPr>
            <w:r w:rsidRPr="00565374">
              <w:rPr>
                <w:rFonts w:ascii="Arial" w:eastAsia="Batang" w:hAnsi="Arial" w:cs="Arial"/>
                <w:sz w:val="18"/>
                <w:szCs w:val="18"/>
                <w:lang w:eastAsia="ko-KR"/>
              </w:rPr>
              <w:t>사망률</w:t>
            </w:r>
          </w:p>
          <w:p w14:paraId="6885B1BD" w14:textId="77777777" w:rsidR="00676829" w:rsidRPr="00565374" w:rsidRDefault="00676829" w:rsidP="002A41F5">
            <w:pPr>
              <w:rPr>
                <w:rFonts w:ascii="Arial" w:hAnsi="Arial" w:cs="Arial"/>
                <w:sz w:val="18"/>
                <w:szCs w:val="18"/>
                <w:lang w:eastAsia="ko-KR"/>
              </w:rPr>
            </w:pPr>
            <w:r w:rsidRPr="00565374">
              <w:rPr>
                <w:rFonts w:ascii="Arial" w:eastAsia="Batang" w:hAnsi="Arial" w:cs="Arial"/>
                <w:sz w:val="18"/>
                <w:szCs w:val="18"/>
                <w:lang w:eastAsia="ko-KR"/>
              </w:rPr>
              <w:t>위험인자</w:t>
            </w:r>
          </w:p>
          <w:p w14:paraId="6C009CB7" w14:textId="77777777" w:rsidR="00676829" w:rsidRPr="00565374" w:rsidRDefault="00676829" w:rsidP="002A41F5">
            <w:pPr>
              <w:rPr>
                <w:rFonts w:ascii="Arial" w:hAnsi="Arial" w:cs="Arial"/>
                <w:sz w:val="18"/>
                <w:szCs w:val="18"/>
                <w:lang w:eastAsia="ko-KR"/>
              </w:rPr>
            </w:pPr>
            <w:r w:rsidRPr="00565374">
              <w:rPr>
                <w:rFonts w:ascii="Arial" w:eastAsia="Batang" w:hAnsi="Arial" w:cs="Arial"/>
                <w:sz w:val="18"/>
                <w:szCs w:val="18"/>
                <w:lang w:eastAsia="ko-KR"/>
              </w:rPr>
              <w:t>치료지침</w:t>
            </w:r>
            <w:r w:rsidRPr="00565374">
              <w:rPr>
                <w:rFonts w:ascii="Arial" w:hAnsi="Arial" w:cs="Arial"/>
                <w:sz w:val="18"/>
                <w:szCs w:val="18"/>
                <w:lang w:eastAsia="ko-KR"/>
              </w:rPr>
              <w:t>/</w:t>
            </w:r>
            <w:r w:rsidRPr="00565374">
              <w:rPr>
                <w:rFonts w:ascii="Arial" w:eastAsia="Batang" w:hAnsi="Arial" w:cs="Arial"/>
                <w:sz w:val="18"/>
                <w:szCs w:val="18"/>
                <w:lang w:eastAsia="ko-KR"/>
              </w:rPr>
              <w:t>진료지침</w:t>
            </w:r>
          </w:p>
          <w:p w14:paraId="6E88F863" w14:textId="77777777" w:rsidR="00676829" w:rsidRPr="00565374" w:rsidRDefault="00676829" w:rsidP="002A41F5">
            <w:pPr>
              <w:rPr>
                <w:rFonts w:ascii="Arial" w:hAnsi="Arial" w:cs="Arial"/>
                <w:sz w:val="18"/>
                <w:szCs w:val="18"/>
                <w:lang w:eastAsia="ko-KR"/>
              </w:rPr>
            </w:pPr>
            <w:r w:rsidRPr="00565374">
              <w:rPr>
                <w:rFonts w:ascii="Arial" w:eastAsia="Batang" w:hAnsi="Arial" w:cs="Arial"/>
                <w:sz w:val="18"/>
                <w:szCs w:val="18"/>
                <w:lang w:eastAsia="ko-KR"/>
              </w:rPr>
              <w:t>진료</w:t>
            </w:r>
          </w:p>
          <w:p w14:paraId="17ADDAFD" w14:textId="77777777" w:rsidR="00676829" w:rsidRPr="00565374" w:rsidRDefault="00676829" w:rsidP="002A41F5">
            <w:pPr>
              <w:rPr>
                <w:rFonts w:ascii="Arial" w:hAnsi="Arial" w:cs="Arial"/>
                <w:sz w:val="18"/>
                <w:szCs w:val="18"/>
                <w:lang w:eastAsia="ko-KR"/>
              </w:rPr>
            </w:pPr>
            <w:r w:rsidRPr="00565374">
              <w:rPr>
                <w:rFonts w:ascii="Arial" w:eastAsia="Batang" w:hAnsi="Arial" w:cs="Arial"/>
                <w:sz w:val="18"/>
                <w:szCs w:val="18"/>
                <w:lang w:eastAsia="ko-KR"/>
              </w:rPr>
              <w:t>치료</w:t>
            </w:r>
            <w:r w:rsidRPr="00565374">
              <w:rPr>
                <w:rFonts w:ascii="Arial" w:hAnsi="Arial" w:cs="Arial"/>
                <w:sz w:val="18"/>
                <w:szCs w:val="18"/>
                <w:lang w:eastAsia="ko-KR"/>
              </w:rPr>
              <w:t xml:space="preserve"> </w:t>
            </w:r>
            <w:r w:rsidRPr="00565374">
              <w:rPr>
                <w:rFonts w:ascii="Arial" w:eastAsia="Batang" w:hAnsi="Arial" w:cs="Arial"/>
                <w:sz w:val="18"/>
                <w:szCs w:val="18"/>
                <w:lang w:eastAsia="ko-KR"/>
              </w:rPr>
              <w:t>방식</w:t>
            </w:r>
          </w:p>
          <w:p w14:paraId="03B6DA7B" w14:textId="77777777" w:rsidR="00676829" w:rsidRPr="00565374" w:rsidRDefault="00676829" w:rsidP="002A41F5">
            <w:pPr>
              <w:rPr>
                <w:rFonts w:ascii="Arial" w:hAnsi="Arial" w:cs="Arial"/>
                <w:sz w:val="18"/>
                <w:szCs w:val="18"/>
                <w:lang w:eastAsia="ko-KR"/>
              </w:rPr>
            </w:pPr>
            <w:r w:rsidRPr="00565374">
              <w:rPr>
                <w:rFonts w:ascii="Arial" w:eastAsia="Batang" w:hAnsi="Arial" w:cs="Arial"/>
                <w:sz w:val="18"/>
                <w:szCs w:val="18"/>
                <w:lang w:eastAsia="ko-KR"/>
              </w:rPr>
              <w:t>전문가적</w:t>
            </w:r>
            <w:r w:rsidRPr="00565374">
              <w:rPr>
                <w:rFonts w:ascii="Arial" w:hAnsi="Arial" w:cs="Arial"/>
                <w:sz w:val="18"/>
                <w:szCs w:val="18"/>
                <w:lang w:eastAsia="ko-KR"/>
              </w:rPr>
              <w:t xml:space="preserve"> </w:t>
            </w:r>
            <w:r w:rsidRPr="00565374">
              <w:rPr>
                <w:rFonts w:ascii="Arial" w:eastAsia="Batang" w:hAnsi="Arial" w:cs="Arial"/>
                <w:sz w:val="18"/>
                <w:szCs w:val="18"/>
                <w:lang w:eastAsia="ko-KR"/>
              </w:rPr>
              <w:t>공감</w:t>
            </w:r>
          </w:p>
          <w:p w14:paraId="18E84780" w14:textId="77777777" w:rsidR="00676829" w:rsidRPr="00565374" w:rsidRDefault="00676829" w:rsidP="002A41F5">
            <w:pPr>
              <w:rPr>
                <w:rFonts w:ascii="Arial" w:hAnsi="Arial" w:cs="Arial"/>
                <w:sz w:val="18"/>
                <w:szCs w:val="18"/>
                <w:lang w:eastAsia="ko-KR"/>
              </w:rPr>
            </w:pPr>
            <w:r w:rsidRPr="00565374">
              <w:rPr>
                <w:rFonts w:ascii="Arial" w:eastAsia="Batang" w:hAnsi="Arial" w:cs="Arial"/>
                <w:sz w:val="18"/>
                <w:szCs w:val="18"/>
                <w:lang w:eastAsia="ko-KR"/>
              </w:rPr>
              <w:t>실세계</w:t>
            </w:r>
          </w:p>
          <w:p w14:paraId="220BB06D" w14:textId="77777777" w:rsidR="00676829" w:rsidRPr="00565374" w:rsidRDefault="00676829" w:rsidP="002A41F5">
            <w:pPr>
              <w:rPr>
                <w:rFonts w:ascii="Arial" w:hAnsi="Arial" w:cs="Arial"/>
                <w:sz w:val="18"/>
                <w:szCs w:val="18"/>
                <w:lang w:eastAsia="ko-KR"/>
              </w:rPr>
            </w:pPr>
            <w:r w:rsidRPr="00565374">
              <w:rPr>
                <w:rFonts w:ascii="Arial" w:eastAsia="Batang" w:hAnsi="Arial" w:cs="Arial"/>
                <w:sz w:val="18"/>
                <w:szCs w:val="18"/>
                <w:lang w:eastAsia="ko-KR"/>
              </w:rPr>
              <w:t>정량</w:t>
            </w:r>
          </w:p>
          <w:p w14:paraId="357BFE8B" w14:textId="77777777" w:rsidR="00676829" w:rsidRPr="00565374" w:rsidRDefault="00676829" w:rsidP="002A41F5">
            <w:pPr>
              <w:rPr>
                <w:rFonts w:ascii="Arial" w:hAnsi="Arial" w:cs="Arial"/>
                <w:sz w:val="18"/>
                <w:szCs w:val="18"/>
                <w:lang w:eastAsia="ko-KR"/>
              </w:rPr>
            </w:pPr>
            <w:r w:rsidRPr="00565374">
              <w:rPr>
                <w:rFonts w:ascii="Arial" w:eastAsia="Batang" w:hAnsi="Arial" w:cs="Arial"/>
                <w:sz w:val="18"/>
                <w:szCs w:val="18"/>
                <w:lang w:eastAsia="ko-KR"/>
              </w:rPr>
              <w:t>치료기간</w:t>
            </w:r>
          </w:p>
          <w:p w14:paraId="70E0F621" w14:textId="77777777" w:rsidR="00676829" w:rsidRPr="00565374" w:rsidRDefault="00676829" w:rsidP="002A41F5">
            <w:pPr>
              <w:rPr>
                <w:rFonts w:ascii="Arial" w:hAnsi="Arial" w:cs="Arial"/>
                <w:sz w:val="18"/>
                <w:szCs w:val="18"/>
                <w:lang w:eastAsia="ko-KR"/>
              </w:rPr>
            </w:pPr>
            <w:r w:rsidRPr="00565374">
              <w:rPr>
                <w:rFonts w:ascii="Arial" w:hAnsi="Arial" w:cs="Arial"/>
                <w:sz w:val="18"/>
                <w:szCs w:val="18"/>
                <w:lang w:eastAsia="ko-KR"/>
              </w:rPr>
              <w:t>(</w:t>
            </w:r>
            <w:r w:rsidRPr="00565374">
              <w:rPr>
                <w:rFonts w:ascii="Arial" w:eastAsia="Batang" w:hAnsi="Arial" w:cs="Arial"/>
                <w:sz w:val="18"/>
                <w:szCs w:val="18"/>
                <w:lang w:eastAsia="ko-KR"/>
              </w:rPr>
              <w:t>복용</w:t>
            </w:r>
            <w:r w:rsidRPr="00565374">
              <w:rPr>
                <w:rFonts w:ascii="Arial" w:hAnsi="Arial" w:cs="Arial"/>
                <w:sz w:val="18"/>
                <w:szCs w:val="18"/>
                <w:lang w:eastAsia="ko-KR"/>
              </w:rPr>
              <w:t>)</w:t>
            </w:r>
            <w:r w:rsidRPr="00565374">
              <w:rPr>
                <w:rFonts w:ascii="Arial" w:eastAsia="Batang" w:hAnsi="Arial" w:cs="Arial"/>
                <w:sz w:val="18"/>
                <w:szCs w:val="18"/>
                <w:lang w:eastAsia="ko-KR"/>
              </w:rPr>
              <w:t>순응도</w:t>
            </w:r>
            <w:r w:rsidRPr="00565374">
              <w:rPr>
                <w:rFonts w:ascii="Arial" w:hAnsi="Arial" w:cs="Arial"/>
                <w:sz w:val="18"/>
                <w:szCs w:val="18"/>
                <w:lang w:eastAsia="ko-KR"/>
              </w:rPr>
              <w:t>/</w:t>
            </w:r>
            <w:r w:rsidRPr="00565374">
              <w:rPr>
                <w:rFonts w:ascii="Arial" w:eastAsia="Batang" w:hAnsi="Arial" w:cs="Arial"/>
                <w:sz w:val="18"/>
                <w:szCs w:val="18"/>
                <w:lang w:eastAsia="ko-KR"/>
              </w:rPr>
              <w:t>부착도</w:t>
            </w:r>
          </w:p>
          <w:p w14:paraId="014F55D0" w14:textId="77777777" w:rsidR="00676829" w:rsidRPr="00565374" w:rsidRDefault="00676829" w:rsidP="002A41F5">
            <w:pPr>
              <w:rPr>
                <w:rFonts w:ascii="Arial" w:hAnsi="Arial" w:cs="Arial"/>
                <w:sz w:val="18"/>
                <w:szCs w:val="18"/>
                <w:lang w:eastAsia="ko-KR"/>
              </w:rPr>
            </w:pPr>
            <w:r w:rsidRPr="00565374">
              <w:rPr>
                <w:rFonts w:ascii="Arial" w:hAnsi="Arial" w:cs="Arial"/>
                <w:sz w:val="18"/>
                <w:szCs w:val="18"/>
                <w:lang w:eastAsia="ko-KR"/>
              </w:rPr>
              <w:t>(</w:t>
            </w:r>
            <w:r w:rsidRPr="00565374">
              <w:rPr>
                <w:rFonts w:ascii="Arial" w:eastAsia="Batang" w:hAnsi="Arial" w:cs="Arial"/>
                <w:sz w:val="18"/>
                <w:szCs w:val="18"/>
                <w:lang w:eastAsia="ko-KR"/>
              </w:rPr>
              <w:t>복용</w:t>
            </w:r>
            <w:r w:rsidRPr="00565374">
              <w:rPr>
                <w:rFonts w:ascii="Arial" w:hAnsi="Arial" w:cs="Arial"/>
                <w:sz w:val="18"/>
                <w:szCs w:val="18"/>
                <w:lang w:eastAsia="ko-KR"/>
              </w:rPr>
              <w:t>)</w:t>
            </w:r>
            <w:r w:rsidRPr="00565374">
              <w:rPr>
                <w:rFonts w:ascii="Arial" w:eastAsia="Batang" w:hAnsi="Arial" w:cs="Arial"/>
                <w:sz w:val="18"/>
                <w:szCs w:val="18"/>
                <w:lang w:eastAsia="ko-KR"/>
              </w:rPr>
              <w:t>지속도</w:t>
            </w:r>
          </w:p>
          <w:p w14:paraId="5B9BCFEC" w14:textId="77777777" w:rsidR="00676829" w:rsidRPr="00565374" w:rsidRDefault="00676829" w:rsidP="002A41F5">
            <w:pPr>
              <w:rPr>
                <w:rFonts w:ascii="Arial" w:hAnsi="Arial" w:cs="Arial"/>
                <w:sz w:val="18"/>
                <w:szCs w:val="18"/>
                <w:lang w:eastAsia="ko-KR"/>
              </w:rPr>
            </w:pPr>
            <w:r w:rsidRPr="00565374">
              <w:rPr>
                <w:rFonts w:ascii="Arial" w:eastAsia="Batang" w:hAnsi="Arial" w:cs="Arial"/>
                <w:sz w:val="18"/>
                <w:szCs w:val="18"/>
                <w:lang w:eastAsia="ko-KR"/>
              </w:rPr>
              <w:t>치료</w:t>
            </w:r>
            <w:r w:rsidRPr="00565374">
              <w:rPr>
                <w:rFonts w:ascii="Arial" w:hAnsi="Arial" w:cs="Arial"/>
                <w:sz w:val="18"/>
                <w:szCs w:val="18"/>
                <w:lang w:eastAsia="ko-KR"/>
              </w:rPr>
              <w:t xml:space="preserve"> </w:t>
            </w:r>
            <w:r w:rsidRPr="00565374">
              <w:rPr>
                <w:rFonts w:ascii="Arial" w:eastAsia="Batang" w:hAnsi="Arial" w:cs="Arial"/>
                <w:sz w:val="18"/>
                <w:szCs w:val="18"/>
                <w:lang w:eastAsia="ko-KR"/>
              </w:rPr>
              <w:t>스위치</w:t>
            </w:r>
          </w:p>
          <w:p w14:paraId="038475E5" w14:textId="77777777" w:rsidR="00676829" w:rsidRPr="00565374" w:rsidRDefault="00676829" w:rsidP="002A41F5">
            <w:pPr>
              <w:rPr>
                <w:rFonts w:ascii="Arial" w:hAnsi="Arial" w:cs="Arial"/>
                <w:sz w:val="18"/>
                <w:szCs w:val="18"/>
                <w:lang w:eastAsia="ko-KR"/>
              </w:rPr>
            </w:pPr>
            <w:r w:rsidRPr="00565374">
              <w:rPr>
                <w:rFonts w:ascii="Arial" w:hAnsi="Arial" w:cs="Arial"/>
                <w:sz w:val="18"/>
                <w:szCs w:val="18"/>
                <w:lang w:eastAsia="ko-KR"/>
              </w:rPr>
              <w:t>*</w:t>
            </w:r>
            <w:r w:rsidRPr="00565374">
              <w:rPr>
                <w:rFonts w:ascii="Arial" w:eastAsia="Batang" w:hAnsi="Arial" w:cs="Arial"/>
                <w:sz w:val="18"/>
                <w:szCs w:val="18"/>
                <w:lang w:eastAsia="ko-KR"/>
              </w:rPr>
              <w:t>차</w:t>
            </w:r>
            <w:r w:rsidRPr="00565374">
              <w:rPr>
                <w:rFonts w:ascii="Arial" w:hAnsi="Arial" w:cs="Arial"/>
                <w:sz w:val="18"/>
                <w:szCs w:val="18"/>
                <w:lang w:eastAsia="ko-KR"/>
              </w:rPr>
              <w:t>/</w:t>
            </w:r>
            <w:r w:rsidRPr="00565374">
              <w:rPr>
                <w:rFonts w:ascii="Arial" w:eastAsia="Batang" w:hAnsi="Arial" w:cs="Arial"/>
                <w:sz w:val="18"/>
                <w:szCs w:val="18"/>
                <w:lang w:eastAsia="ko-KR"/>
              </w:rPr>
              <w:t>선</w:t>
            </w:r>
            <w:r w:rsidRPr="00565374">
              <w:rPr>
                <w:rFonts w:ascii="Arial" w:hAnsi="Arial" w:cs="Arial"/>
                <w:sz w:val="18"/>
                <w:szCs w:val="18"/>
                <w:lang w:eastAsia="ko-KR"/>
              </w:rPr>
              <w:t xml:space="preserve"> </w:t>
            </w:r>
            <w:r w:rsidRPr="00565374">
              <w:rPr>
                <w:rFonts w:ascii="Arial" w:eastAsia="Batang" w:hAnsi="Arial" w:cs="Arial"/>
                <w:sz w:val="18"/>
                <w:szCs w:val="18"/>
                <w:lang w:eastAsia="ko-KR"/>
              </w:rPr>
              <w:t>치료</w:t>
            </w:r>
          </w:p>
          <w:p w14:paraId="0BAB7303" w14:textId="77777777" w:rsidR="00676829" w:rsidRPr="00565374" w:rsidRDefault="00676829" w:rsidP="002A41F5">
            <w:pPr>
              <w:rPr>
                <w:rFonts w:ascii="Arial" w:hAnsi="Arial" w:cs="Arial"/>
                <w:sz w:val="18"/>
                <w:szCs w:val="18"/>
                <w:lang w:eastAsia="ko-KR"/>
              </w:rPr>
            </w:pPr>
            <w:r w:rsidRPr="00565374">
              <w:rPr>
                <w:rFonts w:ascii="Arial" w:hAnsi="Arial" w:cs="Arial"/>
                <w:sz w:val="18"/>
                <w:szCs w:val="18"/>
                <w:lang w:eastAsia="ko-KR"/>
              </w:rPr>
              <w:t>(</w:t>
            </w:r>
            <w:r w:rsidRPr="00565374">
              <w:rPr>
                <w:rFonts w:ascii="Arial" w:eastAsia="Batang" w:hAnsi="Arial" w:cs="Arial"/>
                <w:sz w:val="18"/>
                <w:szCs w:val="18"/>
                <w:lang w:eastAsia="ko-KR"/>
              </w:rPr>
              <w:t>치료</w:t>
            </w:r>
            <w:r w:rsidRPr="00565374">
              <w:rPr>
                <w:rFonts w:ascii="Arial" w:hAnsi="Arial" w:cs="Arial"/>
                <w:sz w:val="18"/>
                <w:szCs w:val="18"/>
                <w:lang w:eastAsia="ko-KR"/>
              </w:rPr>
              <w:t>)</w:t>
            </w:r>
            <w:r w:rsidRPr="00565374">
              <w:rPr>
                <w:rFonts w:ascii="Arial" w:eastAsia="Batang" w:hAnsi="Arial" w:cs="Arial"/>
                <w:sz w:val="18"/>
                <w:szCs w:val="18"/>
                <w:lang w:eastAsia="ko-KR"/>
              </w:rPr>
              <w:t>중단</w:t>
            </w:r>
          </w:p>
          <w:p w14:paraId="4B6802FF" w14:textId="77777777" w:rsidR="00676829" w:rsidRPr="00565374" w:rsidRDefault="00676829" w:rsidP="002A41F5">
            <w:pPr>
              <w:rPr>
                <w:rFonts w:ascii="Arial" w:hAnsi="Arial" w:cs="Arial"/>
                <w:sz w:val="18"/>
                <w:szCs w:val="18"/>
                <w:lang w:eastAsia="ko-KR"/>
              </w:rPr>
            </w:pPr>
            <w:r w:rsidRPr="00565374">
              <w:rPr>
                <w:rFonts w:ascii="Arial" w:eastAsia="Batang" w:hAnsi="Arial" w:cs="Arial"/>
                <w:sz w:val="18"/>
                <w:szCs w:val="18"/>
                <w:lang w:eastAsia="ko-KR"/>
              </w:rPr>
              <w:t>외래</w:t>
            </w:r>
            <w:r w:rsidRPr="00565374">
              <w:rPr>
                <w:rFonts w:ascii="Arial" w:hAnsi="Arial" w:cs="Arial"/>
                <w:sz w:val="18"/>
                <w:szCs w:val="18"/>
                <w:lang w:eastAsia="ko-KR"/>
              </w:rPr>
              <w:t xml:space="preserve"> </w:t>
            </w:r>
            <w:r w:rsidRPr="00565374">
              <w:rPr>
                <w:rFonts w:ascii="Arial" w:eastAsia="Batang" w:hAnsi="Arial" w:cs="Arial"/>
                <w:sz w:val="18"/>
                <w:szCs w:val="18"/>
                <w:lang w:eastAsia="ko-KR"/>
              </w:rPr>
              <w:t>환자</w:t>
            </w:r>
          </w:p>
          <w:p w14:paraId="7047C05C" w14:textId="77777777" w:rsidR="00676829" w:rsidRPr="00565374" w:rsidRDefault="00676829" w:rsidP="002A41F5">
            <w:pPr>
              <w:rPr>
                <w:rFonts w:ascii="Arial" w:hAnsi="Arial" w:cs="Arial"/>
                <w:sz w:val="18"/>
                <w:szCs w:val="18"/>
                <w:lang w:eastAsia="ko-KR"/>
              </w:rPr>
            </w:pPr>
            <w:r w:rsidRPr="00565374">
              <w:rPr>
                <w:rFonts w:ascii="Arial" w:eastAsia="Batang" w:hAnsi="Arial" w:cs="Arial"/>
                <w:sz w:val="18"/>
                <w:szCs w:val="18"/>
                <w:lang w:eastAsia="ko-KR"/>
              </w:rPr>
              <w:t>입원환자</w:t>
            </w:r>
          </w:p>
          <w:p w14:paraId="0BAB6D74" w14:textId="77777777" w:rsidR="00676829" w:rsidRPr="00565374" w:rsidRDefault="00676829" w:rsidP="002A41F5">
            <w:pPr>
              <w:rPr>
                <w:rFonts w:ascii="Arial" w:hAnsi="Arial" w:cs="Arial"/>
                <w:sz w:val="18"/>
                <w:szCs w:val="18"/>
                <w:lang w:eastAsia="ko-KR"/>
              </w:rPr>
            </w:pPr>
            <w:r w:rsidRPr="00565374">
              <w:rPr>
                <w:rFonts w:ascii="Arial" w:eastAsia="Batang" w:hAnsi="Arial" w:cs="Arial"/>
                <w:sz w:val="18"/>
                <w:szCs w:val="18"/>
                <w:lang w:eastAsia="ko-KR"/>
              </w:rPr>
              <w:t>입원</w:t>
            </w:r>
          </w:p>
          <w:p w14:paraId="4A92C17F" w14:textId="77777777" w:rsidR="00676829" w:rsidRPr="00565374" w:rsidRDefault="00676829" w:rsidP="002A41F5">
            <w:pPr>
              <w:rPr>
                <w:rFonts w:ascii="Arial" w:hAnsi="Arial" w:cs="Arial"/>
                <w:sz w:val="18"/>
                <w:szCs w:val="18"/>
                <w:lang w:eastAsia="ko-KR"/>
              </w:rPr>
            </w:pPr>
            <w:r w:rsidRPr="00565374">
              <w:rPr>
                <w:rFonts w:ascii="Arial" w:eastAsia="Batang" w:hAnsi="Arial" w:cs="Arial"/>
                <w:sz w:val="18"/>
                <w:szCs w:val="18"/>
                <w:lang w:eastAsia="ko-KR"/>
              </w:rPr>
              <w:t>입원기간</w:t>
            </w:r>
          </w:p>
          <w:p w14:paraId="7B16147A" w14:textId="77777777" w:rsidR="00676829" w:rsidRPr="00565374" w:rsidRDefault="00676829" w:rsidP="002A41F5">
            <w:pPr>
              <w:rPr>
                <w:rFonts w:ascii="Arial" w:hAnsi="Arial" w:cs="Arial"/>
                <w:sz w:val="18"/>
                <w:szCs w:val="18"/>
                <w:lang w:eastAsia="ko-KR"/>
              </w:rPr>
            </w:pPr>
            <w:r w:rsidRPr="00565374">
              <w:rPr>
                <w:rFonts w:ascii="Arial" w:eastAsia="Batang" w:hAnsi="Arial" w:cs="Arial"/>
                <w:sz w:val="18"/>
                <w:szCs w:val="18"/>
                <w:lang w:eastAsia="ko-KR"/>
              </w:rPr>
              <w:t>검사하다</w:t>
            </w:r>
            <w:r w:rsidRPr="00565374">
              <w:rPr>
                <w:rFonts w:ascii="Arial" w:hAnsi="Arial" w:cs="Arial"/>
                <w:sz w:val="18"/>
                <w:szCs w:val="18"/>
                <w:lang w:eastAsia="ko-KR"/>
              </w:rPr>
              <w:t>/</w:t>
            </w:r>
            <w:r w:rsidRPr="00565374">
              <w:rPr>
                <w:rFonts w:ascii="Arial" w:eastAsia="Batang" w:hAnsi="Arial" w:cs="Arial"/>
                <w:sz w:val="18"/>
                <w:szCs w:val="18"/>
                <w:lang w:eastAsia="ko-KR"/>
              </w:rPr>
              <w:t>검사</w:t>
            </w:r>
            <w:r w:rsidRPr="00565374">
              <w:rPr>
                <w:rFonts w:ascii="Arial" w:hAnsi="Arial" w:cs="Arial"/>
                <w:sz w:val="18"/>
                <w:szCs w:val="18"/>
                <w:lang w:eastAsia="ko-KR"/>
              </w:rPr>
              <w:t>/</w:t>
            </w:r>
            <w:r w:rsidRPr="00565374">
              <w:rPr>
                <w:rFonts w:ascii="Arial" w:eastAsia="Batang" w:hAnsi="Arial" w:cs="Arial"/>
                <w:sz w:val="18"/>
                <w:szCs w:val="18"/>
                <w:lang w:eastAsia="ko-KR"/>
              </w:rPr>
              <w:t>찾기</w:t>
            </w:r>
          </w:p>
          <w:p w14:paraId="191C8961" w14:textId="77777777" w:rsidR="00676829" w:rsidRPr="00565374" w:rsidRDefault="00676829" w:rsidP="002A41F5">
            <w:pPr>
              <w:rPr>
                <w:rFonts w:ascii="Arial" w:hAnsi="Arial" w:cs="Arial"/>
                <w:sz w:val="18"/>
                <w:szCs w:val="18"/>
                <w:lang w:eastAsia="ko-KR"/>
              </w:rPr>
            </w:pPr>
            <w:r w:rsidRPr="00565374">
              <w:rPr>
                <w:rFonts w:ascii="Arial" w:eastAsia="Batang" w:hAnsi="Arial" w:cs="Arial"/>
                <w:sz w:val="18"/>
                <w:szCs w:val="18"/>
                <w:lang w:eastAsia="ko-KR"/>
              </w:rPr>
              <w:t>부담</w:t>
            </w:r>
          </w:p>
          <w:p w14:paraId="76CF07DB" w14:textId="77777777" w:rsidR="00676829" w:rsidRPr="00565374" w:rsidRDefault="00676829" w:rsidP="002A41F5">
            <w:pPr>
              <w:rPr>
                <w:rFonts w:ascii="Arial" w:hAnsi="Arial" w:cs="Arial"/>
                <w:sz w:val="18"/>
                <w:szCs w:val="18"/>
                <w:lang w:eastAsia="ko-KR"/>
              </w:rPr>
            </w:pPr>
            <w:r w:rsidRPr="00565374">
              <w:rPr>
                <w:rFonts w:ascii="Arial" w:eastAsia="Batang" w:hAnsi="Arial" w:cs="Arial"/>
                <w:sz w:val="18"/>
                <w:szCs w:val="18"/>
                <w:lang w:eastAsia="ko-KR"/>
              </w:rPr>
              <w:t>비용</w:t>
            </w:r>
          </w:p>
          <w:p w14:paraId="7F6D508B" w14:textId="77777777" w:rsidR="00676829" w:rsidRPr="00565374" w:rsidRDefault="00676829" w:rsidP="002A41F5">
            <w:pPr>
              <w:rPr>
                <w:rFonts w:ascii="Arial" w:hAnsi="Arial" w:cs="Arial"/>
                <w:sz w:val="18"/>
                <w:szCs w:val="18"/>
                <w:lang w:eastAsia="ko-KR"/>
              </w:rPr>
            </w:pPr>
            <w:r w:rsidRPr="00565374">
              <w:rPr>
                <w:rFonts w:ascii="Arial" w:eastAsia="Batang" w:hAnsi="Arial" w:cs="Arial"/>
                <w:sz w:val="18"/>
                <w:szCs w:val="18"/>
                <w:lang w:eastAsia="ko-KR"/>
              </w:rPr>
              <w:t>지출</w:t>
            </w:r>
          </w:p>
          <w:p w14:paraId="1FB7EB98" w14:textId="77777777" w:rsidR="00676829" w:rsidRPr="00565374" w:rsidRDefault="00676829" w:rsidP="002A41F5">
            <w:pPr>
              <w:rPr>
                <w:rFonts w:ascii="Arial" w:hAnsi="Arial" w:cs="Arial"/>
                <w:sz w:val="18"/>
                <w:szCs w:val="18"/>
                <w:lang w:eastAsia="ko-KR"/>
              </w:rPr>
            </w:pPr>
            <w:r w:rsidRPr="00565374">
              <w:rPr>
                <w:rFonts w:ascii="Arial" w:eastAsia="Batang" w:hAnsi="Arial" w:cs="Arial"/>
                <w:sz w:val="18"/>
                <w:szCs w:val="18"/>
                <w:lang w:eastAsia="ko-KR"/>
              </w:rPr>
              <w:t>삶의</w:t>
            </w:r>
            <w:r w:rsidRPr="00565374">
              <w:rPr>
                <w:rFonts w:ascii="Arial" w:hAnsi="Arial" w:cs="Arial"/>
                <w:sz w:val="18"/>
                <w:szCs w:val="18"/>
                <w:lang w:eastAsia="ko-KR"/>
              </w:rPr>
              <w:t xml:space="preserve"> </w:t>
            </w:r>
            <w:r w:rsidRPr="00565374">
              <w:rPr>
                <w:rFonts w:ascii="Arial" w:eastAsia="Batang" w:hAnsi="Arial" w:cs="Arial"/>
                <w:sz w:val="18"/>
                <w:szCs w:val="18"/>
                <w:lang w:eastAsia="ko-KR"/>
              </w:rPr>
              <w:t>질</w:t>
            </w:r>
          </w:p>
          <w:p w14:paraId="6DD5ECE0" w14:textId="77777777" w:rsidR="00676829" w:rsidRPr="00565374" w:rsidRDefault="00676829" w:rsidP="002A41F5">
            <w:pPr>
              <w:rPr>
                <w:rFonts w:ascii="Arial" w:hAnsi="Arial" w:cs="Arial"/>
                <w:sz w:val="18"/>
                <w:szCs w:val="18"/>
                <w:lang w:eastAsia="ko-KR"/>
              </w:rPr>
            </w:pPr>
            <w:r w:rsidRPr="00565374">
              <w:rPr>
                <w:rFonts w:ascii="Arial" w:eastAsia="Batang" w:hAnsi="Arial" w:cs="Arial"/>
                <w:sz w:val="18"/>
                <w:szCs w:val="18"/>
                <w:lang w:eastAsia="ko-KR"/>
              </w:rPr>
              <w:t>유용성</w:t>
            </w:r>
          </w:p>
          <w:p w14:paraId="42ED323B" w14:textId="77777777" w:rsidR="00676829" w:rsidRPr="00565374" w:rsidRDefault="00676829" w:rsidP="002A41F5">
            <w:pPr>
              <w:rPr>
                <w:rFonts w:ascii="Arial" w:hAnsi="Arial" w:cs="Arial"/>
                <w:sz w:val="18"/>
                <w:szCs w:val="18"/>
              </w:rPr>
            </w:pPr>
            <w:r w:rsidRPr="00565374">
              <w:rPr>
                <w:rFonts w:ascii="Arial" w:eastAsia="Batang" w:hAnsi="Arial" w:cs="Arial"/>
                <w:sz w:val="18"/>
                <w:szCs w:val="18"/>
              </w:rPr>
              <w:t>간병</w:t>
            </w:r>
          </w:p>
          <w:p w14:paraId="20ACC7CB" w14:textId="77777777" w:rsidR="00676829" w:rsidRPr="00565374" w:rsidRDefault="00676829" w:rsidP="002A41F5">
            <w:pPr>
              <w:rPr>
                <w:rFonts w:ascii="Arial" w:hAnsi="Arial" w:cs="Arial"/>
                <w:sz w:val="18"/>
                <w:szCs w:val="18"/>
              </w:rPr>
            </w:pPr>
            <w:r w:rsidRPr="00565374">
              <w:rPr>
                <w:rFonts w:ascii="Arial" w:eastAsia="Batang" w:hAnsi="Arial" w:cs="Arial"/>
                <w:sz w:val="18"/>
                <w:szCs w:val="18"/>
              </w:rPr>
              <w:t>생산성</w:t>
            </w:r>
          </w:p>
        </w:tc>
        <w:tc>
          <w:tcPr>
            <w:tcW w:w="1980" w:type="dxa"/>
            <w:vMerge w:val="restart"/>
          </w:tcPr>
          <w:p w14:paraId="1F797FBB"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疫学</w:t>
            </w:r>
            <w:r w:rsidRPr="00565374">
              <w:rPr>
                <w:rFonts w:ascii="Arial" w:hAnsi="Arial" w:cs="Arial"/>
                <w:sz w:val="18"/>
                <w:szCs w:val="18"/>
                <w:lang w:eastAsia="zh-CN"/>
              </w:rPr>
              <w:t>/</w:t>
            </w:r>
            <w:r w:rsidRPr="00565374">
              <w:rPr>
                <w:rFonts w:ascii="Arial" w:hAnsi="Arial" w:cs="Arial"/>
                <w:sz w:val="18"/>
                <w:szCs w:val="18"/>
                <w:lang w:eastAsia="zh-CN"/>
              </w:rPr>
              <w:t>患者数</w:t>
            </w:r>
          </w:p>
          <w:p w14:paraId="1325D944" w14:textId="77777777" w:rsidR="00676829" w:rsidRPr="00565374" w:rsidRDefault="00676829" w:rsidP="002A41F5">
            <w:pPr>
              <w:rPr>
                <w:rFonts w:ascii="Arial" w:hAnsi="Arial" w:cs="Arial"/>
                <w:sz w:val="18"/>
                <w:szCs w:val="18"/>
                <w:lang w:eastAsia="zh-CN"/>
              </w:rPr>
            </w:pPr>
            <w:r w:rsidRPr="00565374">
              <w:rPr>
                <w:rFonts w:ascii="Arial" w:hAnsi="Arial" w:cs="Arial"/>
                <w:sz w:val="18"/>
                <w:szCs w:val="18"/>
                <w:lang w:eastAsia="zh-CN"/>
              </w:rPr>
              <w:t>発生</w:t>
            </w:r>
            <w:r w:rsidRPr="00565374">
              <w:rPr>
                <w:rFonts w:ascii="Arial" w:hAnsi="Arial" w:cs="Arial"/>
                <w:sz w:val="18"/>
                <w:szCs w:val="18"/>
                <w:lang w:eastAsia="zh-CN"/>
              </w:rPr>
              <w:t>/</w:t>
            </w:r>
            <w:r w:rsidRPr="00565374">
              <w:rPr>
                <w:rFonts w:ascii="Arial" w:hAnsi="Arial" w:cs="Arial"/>
                <w:sz w:val="18"/>
                <w:szCs w:val="18"/>
                <w:lang w:eastAsia="zh-CN"/>
              </w:rPr>
              <w:t>発症率</w:t>
            </w:r>
            <w:r w:rsidRPr="00565374">
              <w:rPr>
                <w:rFonts w:ascii="Arial" w:hAnsi="Arial" w:cs="Arial"/>
                <w:sz w:val="18"/>
                <w:szCs w:val="18"/>
                <w:lang w:eastAsia="zh-CN"/>
              </w:rPr>
              <w:t>/</w:t>
            </w:r>
            <w:r w:rsidRPr="00565374">
              <w:rPr>
                <w:rFonts w:ascii="Arial" w:hAnsi="Arial" w:cs="Arial"/>
                <w:sz w:val="18"/>
                <w:szCs w:val="18"/>
                <w:lang w:eastAsia="zh-CN"/>
              </w:rPr>
              <w:t>有病率</w:t>
            </w:r>
          </w:p>
          <w:p w14:paraId="2E0CBF40" w14:textId="77777777" w:rsidR="00676829" w:rsidRPr="00565374" w:rsidRDefault="00676829" w:rsidP="002A41F5">
            <w:pPr>
              <w:rPr>
                <w:rFonts w:ascii="Arial" w:hAnsi="Arial" w:cs="Arial"/>
                <w:sz w:val="18"/>
                <w:szCs w:val="18"/>
              </w:rPr>
            </w:pPr>
            <w:r w:rsidRPr="00565374">
              <w:rPr>
                <w:rFonts w:ascii="Arial" w:hAnsi="Arial" w:cs="Arial"/>
                <w:sz w:val="18"/>
                <w:szCs w:val="18"/>
              </w:rPr>
              <w:t>罹患</w:t>
            </w:r>
            <w:r w:rsidRPr="00565374">
              <w:rPr>
                <w:rFonts w:ascii="Arial" w:hAnsi="Arial" w:cs="Arial"/>
                <w:sz w:val="18"/>
                <w:szCs w:val="18"/>
              </w:rPr>
              <w:t>/</w:t>
            </w:r>
            <w:r w:rsidRPr="00565374">
              <w:rPr>
                <w:rFonts w:ascii="Arial" w:hAnsi="Arial" w:cs="Arial"/>
                <w:sz w:val="18"/>
                <w:szCs w:val="18"/>
              </w:rPr>
              <w:t>病態</w:t>
            </w:r>
            <w:r w:rsidRPr="00565374">
              <w:rPr>
                <w:rFonts w:ascii="Arial" w:hAnsi="Arial" w:cs="Arial"/>
                <w:sz w:val="18"/>
                <w:szCs w:val="18"/>
              </w:rPr>
              <w:t>/</w:t>
            </w:r>
            <w:r w:rsidRPr="00565374">
              <w:rPr>
                <w:rFonts w:ascii="Arial" w:hAnsi="Arial" w:cs="Arial"/>
                <w:sz w:val="18"/>
                <w:szCs w:val="18"/>
              </w:rPr>
              <w:t>死亡</w:t>
            </w:r>
          </w:p>
          <w:p w14:paraId="3A11C0E8" w14:textId="77777777" w:rsidR="00676829" w:rsidRPr="00565374" w:rsidRDefault="00676829" w:rsidP="002A41F5">
            <w:pPr>
              <w:rPr>
                <w:rFonts w:ascii="Arial" w:hAnsi="Arial" w:cs="Arial"/>
                <w:sz w:val="18"/>
                <w:szCs w:val="18"/>
              </w:rPr>
            </w:pPr>
            <w:r w:rsidRPr="00565374">
              <w:rPr>
                <w:rFonts w:ascii="Arial" w:hAnsi="Arial" w:cs="Arial"/>
                <w:sz w:val="18"/>
                <w:szCs w:val="18"/>
              </w:rPr>
              <w:t>危険因子</w:t>
            </w:r>
          </w:p>
          <w:p w14:paraId="56226922" w14:textId="77777777" w:rsidR="00676829" w:rsidRPr="00565374" w:rsidRDefault="00676829" w:rsidP="002A41F5">
            <w:pPr>
              <w:rPr>
                <w:rFonts w:ascii="Arial" w:hAnsi="Arial" w:cs="Arial"/>
                <w:sz w:val="18"/>
                <w:szCs w:val="18"/>
              </w:rPr>
            </w:pPr>
            <w:r w:rsidRPr="00565374">
              <w:rPr>
                <w:rFonts w:ascii="Arial" w:hAnsi="Arial" w:cs="Arial"/>
                <w:sz w:val="18"/>
                <w:szCs w:val="18"/>
              </w:rPr>
              <w:t>リスクファクター</w:t>
            </w:r>
          </w:p>
          <w:p w14:paraId="012829ED" w14:textId="77777777" w:rsidR="00676829" w:rsidRPr="00565374" w:rsidRDefault="00676829" w:rsidP="002A41F5">
            <w:pPr>
              <w:rPr>
                <w:rFonts w:ascii="Arial" w:hAnsi="Arial" w:cs="Arial"/>
                <w:sz w:val="18"/>
                <w:szCs w:val="18"/>
              </w:rPr>
            </w:pPr>
            <w:r w:rsidRPr="00565374">
              <w:rPr>
                <w:rFonts w:ascii="Arial" w:hAnsi="Arial" w:cs="Arial"/>
                <w:sz w:val="18"/>
                <w:szCs w:val="18"/>
              </w:rPr>
              <w:t>リスク因子</w:t>
            </w:r>
          </w:p>
          <w:p w14:paraId="7CDD2423" w14:textId="77777777" w:rsidR="00676829" w:rsidRPr="00565374" w:rsidRDefault="00676829" w:rsidP="002A41F5">
            <w:pPr>
              <w:rPr>
                <w:rFonts w:ascii="Arial" w:hAnsi="Arial" w:cs="Arial"/>
                <w:sz w:val="18"/>
                <w:szCs w:val="18"/>
              </w:rPr>
            </w:pPr>
            <w:r w:rsidRPr="00565374">
              <w:rPr>
                <w:rFonts w:ascii="Arial" w:hAnsi="Arial" w:cs="Arial"/>
                <w:sz w:val="18"/>
                <w:szCs w:val="18"/>
              </w:rPr>
              <w:t>生存</w:t>
            </w:r>
          </w:p>
          <w:p w14:paraId="4AC05803" w14:textId="77777777" w:rsidR="00676829" w:rsidRPr="00565374" w:rsidRDefault="00676829" w:rsidP="002A41F5">
            <w:pPr>
              <w:rPr>
                <w:rFonts w:ascii="Arial" w:hAnsi="Arial" w:cs="Arial"/>
                <w:sz w:val="18"/>
                <w:szCs w:val="18"/>
              </w:rPr>
            </w:pPr>
            <w:r w:rsidRPr="00565374">
              <w:rPr>
                <w:rFonts w:ascii="Arial" w:hAnsi="Arial" w:cs="Arial"/>
                <w:sz w:val="18"/>
                <w:szCs w:val="18"/>
              </w:rPr>
              <w:t>指針</w:t>
            </w:r>
          </w:p>
          <w:p w14:paraId="4FFD55DD" w14:textId="77777777" w:rsidR="00676829" w:rsidRPr="00565374" w:rsidRDefault="00676829" w:rsidP="002A41F5">
            <w:pPr>
              <w:rPr>
                <w:rFonts w:ascii="Arial" w:hAnsi="Arial" w:cs="Arial"/>
                <w:sz w:val="18"/>
                <w:szCs w:val="18"/>
              </w:rPr>
            </w:pPr>
            <w:r w:rsidRPr="00565374">
              <w:rPr>
                <w:rFonts w:ascii="Arial" w:hAnsi="Arial" w:cs="Arial"/>
                <w:sz w:val="18"/>
                <w:szCs w:val="18"/>
              </w:rPr>
              <w:t>ガイドライン</w:t>
            </w:r>
          </w:p>
          <w:p w14:paraId="44D3D2E8" w14:textId="77777777" w:rsidR="00676829" w:rsidRPr="00565374" w:rsidRDefault="00676829" w:rsidP="002A41F5">
            <w:pPr>
              <w:rPr>
                <w:rFonts w:ascii="Arial" w:hAnsi="Arial" w:cs="Arial"/>
                <w:sz w:val="18"/>
                <w:szCs w:val="18"/>
              </w:rPr>
            </w:pPr>
            <w:r w:rsidRPr="00565374">
              <w:rPr>
                <w:rFonts w:ascii="Arial" w:hAnsi="Arial" w:cs="Arial"/>
                <w:sz w:val="18"/>
                <w:szCs w:val="18"/>
              </w:rPr>
              <w:t>治療指針</w:t>
            </w:r>
            <w:r w:rsidRPr="00565374">
              <w:rPr>
                <w:rFonts w:ascii="Arial" w:hAnsi="Arial" w:cs="Arial"/>
                <w:sz w:val="18"/>
                <w:szCs w:val="18"/>
              </w:rPr>
              <w:t>/</w:t>
            </w:r>
            <w:r w:rsidRPr="00565374">
              <w:rPr>
                <w:rFonts w:ascii="Arial" w:hAnsi="Arial" w:cs="Arial"/>
                <w:sz w:val="18"/>
                <w:szCs w:val="18"/>
              </w:rPr>
              <w:t>診療指針</w:t>
            </w:r>
          </w:p>
          <w:p w14:paraId="0D4EDD09" w14:textId="77777777" w:rsidR="00676829" w:rsidRPr="00565374" w:rsidRDefault="00676829" w:rsidP="002A41F5">
            <w:pPr>
              <w:rPr>
                <w:rFonts w:ascii="Arial" w:hAnsi="Arial" w:cs="Arial"/>
                <w:sz w:val="18"/>
                <w:szCs w:val="18"/>
              </w:rPr>
            </w:pPr>
            <w:r w:rsidRPr="00565374">
              <w:rPr>
                <w:rFonts w:ascii="Arial" w:hAnsi="Arial" w:cs="Arial"/>
                <w:sz w:val="18"/>
                <w:szCs w:val="18"/>
              </w:rPr>
              <w:t>治療ガイド</w:t>
            </w:r>
          </w:p>
          <w:p w14:paraId="25825213" w14:textId="77777777" w:rsidR="00676829" w:rsidRPr="00565374" w:rsidRDefault="00676829" w:rsidP="002A41F5">
            <w:pPr>
              <w:rPr>
                <w:rFonts w:ascii="Arial" w:hAnsi="Arial" w:cs="Arial"/>
                <w:sz w:val="18"/>
                <w:szCs w:val="18"/>
              </w:rPr>
            </w:pPr>
            <w:r w:rsidRPr="00565374">
              <w:rPr>
                <w:rFonts w:ascii="Arial" w:hAnsi="Arial" w:cs="Arial"/>
                <w:sz w:val="18"/>
                <w:szCs w:val="18"/>
              </w:rPr>
              <w:t>診療ガイド</w:t>
            </w:r>
          </w:p>
          <w:p w14:paraId="13937866" w14:textId="77777777" w:rsidR="00676829" w:rsidRPr="00565374" w:rsidRDefault="00676829" w:rsidP="002A41F5">
            <w:pPr>
              <w:rPr>
                <w:rFonts w:ascii="Arial" w:hAnsi="Arial" w:cs="Arial"/>
                <w:sz w:val="18"/>
                <w:szCs w:val="18"/>
              </w:rPr>
            </w:pPr>
            <w:r w:rsidRPr="00565374">
              <w:rPr>
                <w:rFonts w:ascii="Arial" w:hAnsi="Arial" w:cs="Arial"/>
                <w:sz w:val="18"/>
                <w:szCs w:val="18"/>
              </w:rPr>
              <w:t>治療</w:t>
            </w:r>
          </w:p>
          <w:p w14:paraId="1B7E9E33" w14:textId="77777777" w:rsidR="00676829" w:rsidRPr="00565374" w:rsidRDefault="00676829" w:rsidP="002A41F5">
            <w:pPr>
              <w:rPr>
                <w:rFonts w:ascii="Arial" w:hAnsi="Arial" w:cs="Arial"/>
                <w:sz w:val="18"/>
                <w:szCs w:val="18"/>
              </w:rPr>
            </w:pPr>
            <w:r w:rsidRPr="00565374">
              <w:rPr>
                <w:rFonts w:ascii="Arial" w:hAnsi="Arial" w:cs="Arial"/>
                <w:sz w:val="18"/>
                <w:szCs w:val="18"/>
              </w:rPr>
              <w:t>実践</w:t>
            </w:r>
          </w:p>
          <w:p w14:paraId="6387C665" w14:textId="77777777" w:rsidR="00676829" w:rsidRPr="00565374" w:rsidRDefault="00676829" w:rsidP="002A41F5">
            <w:pPr>
              <w:rPr>
                <w:rFonts w:ascii="Arial" w:hAnsi="Arial" w:cs="Arial"/>
                <w:sz w:val="18"/>
                <w:szCs w:val="18"/>
              </w:rPr>
            </w:pPr>
            <w:r w:rsidRPr="00565374">
              <w:rPr>
                <w:rFonts w:ascii="Arial" w:hAnsi="Arial" w:cs="Arial"/>
                <w:sz w:val="18"/>
                <w:szCs w:val="18"/>
              </w:rPr>
              <w:t>リアルワールド</w:t>
            </w:r>
          </w:p>
          <w:p w14:paraId="6AD2EF8C" w14:textId="77777777" w:rsidR="00676829" w:rsidRPr="00565374" w:rsidRDefault="00676829" w:rsidP="002A41F5">
            <w:pPr>
              <w:rPr>
                <w:rFonts w:ascii="Arial" w:hAnsi="Arial" w:cs="Arial"/>
                <w:sz w:val="18"/>
                <w:szCs w:val="18"/>
                <w:lang w:eastAsia="zh-TW"/>
              </w:rPr>
            </w:pPr>
            <w:r w:rsidRPr="00565374">
              <w:rPr>
                <w:rFonts w:ascii="Arial" w:hAnsi="Arial" w:cs="Arial"/>
                <w:sz w:val="18"/>
                <w:szCs w:val="18"/>
                <w:lang w:eastAsia="zh-TW"/>
              </w:rPr>
              <w:t>RWD/</w:t>
            </w:r>
            <w:r w:rsidRPr="00565374">
              <w:rPr>
                <w:rFonts w:ascii="Arial" w:hAnsi="Arial" w:cs="Arial"/>
                <w:sz w:val="18"/>
                <w:szCs w:val="18"/>
                <w:lang w:eastAsia="zh-TW"/>
              </w:rPr>
              <w:t>実世界</w:t>
            </w:r>
          </w:p>
          <w:p w14:paraId="393CCC6A" w14:textId="77777777" w:rsidR="00676829" w:rsidRPr="00565374" w:rsidRDefault="00676829" w:rsidP="002A41F5">
            <w:pPr>
              <w:rPr>
                <w:rFonts w:ascii="Arial" w:hAnsi="Arial" w:cs="Arial"/>
                <w:sz w:val="18"/>
                <w:szCs w:val="18"/>
                <w:lang w:eastAsia="zh-TW"/>
              </w:rPr>
            </w:pPr>
            <w:r w:rsidRPr="00565374">
              <w:rPr>
                <w:rFonts w:ascii="Arial" w:hAnsi="Arial" w:cs="Arial"/>
                <w:sz w:val="18"/>
                <w:szCs w:val="18"/>
                <w:lang w:eastAsia="zh-TW"/>
              </w:rPr>
              <w:t>投与量</w:t>
            </w:r>
          </w:p>
          <w:p w14:paraId="6C7AD067" w14:textId="77777777" w:rsidR="00676829" w:rsidRPr="00565374" w:rsidRDefault="00676829" w:rsidP="002A41F5">
            <w:pPr>
              <w:rPr>
                <w:rFonts w:ascii="Arial" w:hAnsi="Arial" w:cs="Arial"/>
                <w:sz w:val="18"/>
                <w:szCs w:val="18"/>
                <w:lang w:eastAsia="zh-TW"/>
              </w:rPr>
            </w:pPr>
            <w:r w:rsidRPr="00565374">
              <w:rPr>
                <w:rFonts w:ascii="Arial" w:hAnsi="Arial" w:cs="Arial"/>
                <w:sz w:val="18"/>
                <w:szCs w:val="18"/>
                <w:lang w:eastAsia="zh-TW"/>
              </w:rPr>
              <w:t>治療期間</w:t>
            </w:r>
          </w:p>
          <w:p w14:paraId="3E99EDB6" w14:textId="77777777" w:rsidR="00676829" w:rsidRPr="00565374" w:rsidRDefault="00676829" w:rsidP="002A41F5">
            <w:pPr>
              <w:rPr>
                <w:rFonts w:ascii="Arial" w:hAnsi="Arial" w:cs="Arial"/>
                <w:sz w:val="18"/>
                <w:szCs w:val="18"/>
              </w:rPr>
            </w:pPr>
            <w:r w:rsidRPr="00565374">
              <w:rPr>
                <w:rFonts w:ascii="Arial" w:hAnsi="Arial" w:cs="Arial"/>
                <w:sz w:val="18"/>
                <w:szCs w:val="18"/>
              </w:rPr>
              <w:t>遵守</w:t>
            </w:r>
          </w:p>
          <w:p w14:paraId="32414758" w14:textId="77777777" w:rsidR="00676829" w:rsidRPr="00565374" w:rsidRDefault="00676829" w:rsidP="002A41F5">
            <w:pPr>
              <w:rPr>
                <w:rFonts w:ascii="Arial" w:hAnsi="Arial" w:cs="Arial"/>
                <w:sz w:val="18"/>
                <w:szCs w:val="18"/>
              </w:rPr>
            </w:pPr>
            <w:r w:rsidRPr="00565374">
              <w:rPr>
                <w:rFonts w:ascii="Arial" w:hAnsi="Arial" w:cs="Arial"/>
                <w:sz w:val="18"/>
                <w:szCs w:val="18"/>
              </w:rPr>
              <w:t>アドヒアランス</w:t>
            </w:r>
          </w:p>
          <w:p w14:paraId="0D5AC7D9" w14:textId="77777777" w:rsidR="00676829" w:rsidRPr="00565374" w:rsidRDefault="00676829" w:rsidP="002A41F5">
            <w:pPr>
              <w:rPr>
                <w:rFonts w:ascii="Arial" w:hAnsi="Arial" w:cs="Arial"/>
                <w:sz w:val="18"/>
                <w:szCs w:val="18"/>
              </w:rPr>
            </w:pPr>
            <w:r w:rsidRPr="00565374">
              <w:rPr>
                <w:rFonts w:ascii="Arial" w:hAnsi="Arial" w:cs="Arial"/>
                <w:sz w:val="18"/>
                <w:szCs w:val="18"/>
              </w:rPr>
              <w:t>コンプライアンス</w:t>
            </w:r>
          </w:p>
          <w:p w14:paraId="6EB1913E" w14:textId="77777777" w:rsidR="00676829" w:rsidRPr="00565374" w:rsidRDefault="00676829" w:rsidP="002A41F5">
            <w:pPr>
              <w:rPr>
                <w:rFonts w:ascii="Arial" w:hAnsi="Arial" w:cs="Arial"/>
                <w:sz w:val="18"/>
                <w:szCs w:val="18"/>
              </w:rPr>
            </w:pPr>
            <w:r w:rsidRPr="00565374">
              <w:rPr>
                <w:rFonts w:ascii="Arial" w:hAnsi="Arial" w:cs="Arial"/>
                <w:sz w:val="18"/>
                <w:szCs w:val="18"/>
              </w:rPr>
              <w:t>継続</w:t>
            </w:r>
          </w:p>
          <w:p w14:paraId="2D1DE751" w14:textId="77777777" w:rsidR="00676829" w:rsidRPr="00565374" w:rsidRDefault="00676829" w:rsidP="002A41F5">
            <w:pPr>
              <w:rPr>
                <w:rFonts w:ascii="Arial" w:hAnsi="Arial" w:cs="Arial"/>
                <w:sz w:val="18"/>
                <w:szCs w:val="18"/>
              </w:rPr>
            </w:pPr>
            <w:r w:rsidRPr="00565374">
              <w:rPr>
                <w:rFonts w:ascii="Arial" w:hAnsi="Arial" w:cs="Arial"/>
                <w:sz w:val="18"/>
                <w:szCs w:val="18"/>
              </w:rPr>
              <w:t>パーシスタンス</w:t>
            </w:r>
          </w:p>
          <w:p w14:paraId="6F3FE890" w14:textId="77777777" w:rsidR="00676829" w:rsidRPr="00565374" w:rsidRDefault="00676829" w:rsidP="002A41F5">
            <w:pPr>
              <w:rPr>
                <w:rFonts w:ascii="Arial" w:hAnsi="Arial" w:cs="Arial"/>
                <w:sz w:val="18"/>
                <w:szCs w:val="18"/>
              </w:rPr>
            </w:pPr>
            <w:r w:rsidRPr="00565374">
              <w:rPr>
                <w:rFonts w:ascii="Arial" w:hAnsi="Arial" w:cs="Arial"/>
                <w:sz w:val="18"/>
                <w:szCs w:val="18"/>
              </w:rPr>
              <w:t>切り替え</w:t>
            </w:r>
          </w:p>
          <w:p w14:paraId="01C9C9DD" w14:textId="77777777" w:rsidR="00676829" w:rsidRPr="00565374" w:rsidRDefault="00676829" w:rsidP="002A41F5">
            <w:pPr>
              <w:rPr>
                <w:rFonts w:ascii="Arial" w:hAnsi="Arial" w:cs="Arial"/>
                <w:sz w:val="18"/>
                <w:szCs w:val="18"/>
              </w:rPr>
            </w:pPr>
            <w:r w:rsidRPr="00565374">
              <w:rPr>
                <w:rFonts w:ascii="Arial" w:hAnsi="Arial" w:cs="Arial"/>
                <w:sz w:val="18"/>
                <w:szCs w:val="18"/>
              </w:rPr>
              <w:t>治療ライン</w:t>
            </w:r>
          </w:p>
          <w:p w14:paraId="3551C5FA" w14:textId="77777777" w:rsidR="00676829" w:rsidRPr="00565374" w:rsidRDefault="00676829" w:rsidP="002A41F5">
            <w:pPr>
              <w:rPr>
                <w:rFonts w:ascii="Arial" w:hAnsi="Arial" w:cs="Arial"/>
                <w:sz w:val="18"/>
                <w:szCs w:val="18"/>
              </w:rPr>
            </w:pPr>
            <w:r w:rsidRPr="00565374">
              <w:rPr>
                <w:rFonts w:ascii="Arial" w:hAnsi="Arial" w:cs="Arial"/>
                <w:sz w:val="18"/>
                <w:szCs w:val="18"/>
              </w:rPr>
              <w:t>用量</w:t>
            </w:r>
          </w:p>
          <w:p w14:paraId="1D24E57C" w14:textId="77777777" w:rsidR="00676829" w:rsidRPr="00565374" w:rsidRDefault="00676829" w:rsidP="002A41F5">
            <w:pPr>
              <w:rPr>
                <w:rFonts w:ascii="Arial" w:hAnsi="Arial" w:cs="Arial"/>
                <w:sz w:val="18"/>
                <w:szCs w:val="18"/>
              </w:rPr>
            </w:pPr>
            <w:r w:rsidRPr="00565374">
              <w:rPr>
                <w:rFonts w:ascii="Arial" w:hAnsi="Arial" w:cs="Arial"/>
                <w:sz w:val="18"/>
                <w:szCs w:val="18"/>
              </w:rPr>
              <w:t>中止</w:t>
            </w:r>
            <w:r w:rsidRPr="00565374">
              <w:rPr>
                <w:rFonts w:ascii="Arial" w:hAnsi="Arial" w:cs="Arial"/>
                <w:sz w:val="18"/>
                <w:szCs w:val="18"/>
              </w:rPr>
              <w:t>/</w:t>
            </w:r>
            <w:r w:rsidRPr="00565374">
              <w:rPr>
                <w:rFonts w:ascii="Arial" w:hAnsi="Arial" w:cs="Arial"/>
                <w:sz w:val="18"/>
                <w:szCs w:val="18"/>
              </w:rPr>
              <w:t>中断</w:t>
            </w:r>
          </w:p>
          <w:p w14:paraId="2B84927A" w14:textId="77777777" w:rsidR="00676829" w:rsidRPr="00565374" w:rsidRDefault="00676829" w:rsidP="002A41F5">
            <w:pPr>
              <w:rPr>
                <w:rFonts w:ascii="Arial" w:hAnsi="Arial" w:cs="Arial"/>
                <w:sz w:val="18"/>
                <w:szCs w:val="18"/>
              </w:rPr>
            </w:pPr>
            <w:r w:rsidRPr="00565374">
              <w:rPr>
                <w:rFonts w:ascii="Arial" w:hAnsi="Arial" w:cs="Arial"/>
                <w:sz w:val="18"/>
                <w:szCs w:val="18"/>
              </w:rPr>
              <w:t>入院</w:t>
            </w:r>
            <w:r w:rsidRPr="00565374">
              <w:rPr>
                <w:rFonts w:ascii="Arial" w:hAnsi="Arial" w:cs="Arial"/>
                <w:sz w:val="18"/>
                <w:szCs w:val="18"/>
              </w:rPr>
              <w:t>/</w:t>
            </w:r>
            <w:r w:rsidRPr="00565374">
              <w:rPr>
                <w:rFonts w:ascii="Arial" w:hAnsi="Arial" w:cs="Arial"/>
                <w:sz w:val="18"/>
                <w:szCs w:val="18"/>
              </w:rPr>
              <w:t>入院期間</w:t>
            </w:r>
          </w:p>
          <w:p w14:paraId="17F4104A" w14:textId="77777777" w:rsidR="00676829" w:rsidRPr="00565374" w:rsidRDefault="00676829" w:rsidP="002A41F5">
            <w:pPr>
              <w:rPr>
                <w:rFonts w:ascii="Arial" w:hAnsi="Arial" w:cs="Arial"/>
                <w:sz w:val="18"/>
                <w:szCs w:val="18"/>
              </w:rPr>
            </w:pPr>
            <w:r w:rsidRPr="00565374">
              <w:rPr>
                <w:rFonts w:ascii="Arial" w:hAnsi="Arial" w:cs="Arial"/>
                <w:sz w:val="18"/>
                <w:szCs w:val="18"/>
              </w:rPr>
              <w:t>検査</w:t>
            </w:r>
            <w:r w:rsidRPr="00565374">
              <w:rPr>
                <w:rFonts w:ascii="Arial" w:hAnsi="Arial" w:cs="Arial"/>
                <w:sz w:val="18"/>
                <w:szCs w:val="18"/>
              </w:rPr>
              <w:t>/</w:t>
            </w:r>
            <w:r w:rsidRPr="00565374">
              <w:rPr>
                <w:rFonts w:ascii="Arial" w:hAnsi="Arial" w:cs="Arial"/>
                <w:sz w:val="18"/>
                <w:szCs w:val="18"/>
              </w:rPr>
              <w:t>検診</w:t>
            </w:r>
          </w:p>
          <w:p w14:paraId="0921A2AE" w14:textId="77777777" w:rsidR="00676829" w:rsidRPr="00565374" w:rsidRDefault="00676829" w:rsidP="002A41F5">
            <w:pPr>
              <w:rPr>
                <w:rFonts w:ascii="Arial" w:hAnsi="Arial" w:cs="Arial"/>
                <w:sz w:val="18"/>
                <w:szCs w:val="18"/>
              </w:rPr>
            </w:pPr>
            <w:r w:rsidRPr="00565374">
              <w:rPr>
                <w:rFonts w:ascii="Arial" w:hAnsi="Arial" w:cs="Arial"/>
                <w:sz w:val="18"/>
                <w:szCs w:val="18"/>
              </w:rPr>
              <w:t>テスト</w:t>
            </w:r>
          </w:p>
          <w:p w14:paraId="6A6A9EBC" w14:textId="77777777" w:rsidR="00676829" w:rsidRPr="00565374" w:rsidRDefault="00676829" w:rsidP="002A41F5">
            <w:pPr>
              <w:rPr>
                <w:rFonts w:ascii="Arial" w:hAnsi="Arial" w:cs="Arial"/>
                <w:sz w:val="18"/>
                <w:szCs w:val="18"/>
                <w:lang w:eastAsia="zh-TW"/>
              </w:rPr>
            </w:pPr>
            <w:r w:rsidRPr="00565374">
              <w:rPr>
                <w:rFonts w:ascii="Arial" w:hAnsi="Arial" w:cs="Arial"/>
                <w:sz w:val="18"/>
                <w:szCs w:val="18"/>
                <w:lang w:eastAsia="zh-TW"/>
              </w:rPr>
              <w:t>医療費</w:t>
            </w:r>
            <w:r w:rsidRPr="00565374">
              <w:rPr>
                <w:rFonts w:ascii="Arial" w:hAnsi="Arial" w:cs="Arial"/>
                <w:sz w:val="18"/>
                <w:szCs w:val="18"/>
                <w:lang w:eastAsia="zh-TW"/>
              </w:rPr>
              <w:t>/</w:t>
            </w:r>
            <w:r w:rsidRPr="00565374">
              <w:rPr>
                <w:rFonts w:ascii="Arial" w:hAnsi="Arial" w:cs="Arial"/>
                <w:sz w:val="18"/>
                <w:szCs w:val="18"/>
                <w:lang w:eastAsia="zh-TW"/>
              </w:rPr>
              <w:t>自己負担</w:t>
            </w:r>
            <w:r w:rsidRPr="00565374">
              <w:rPr>
                <w:rFonts w:ascii="Arial" w:hAnsi="Arial" w:cs="Arial"/>
                <w:sz w:val="18"/>
                <w:szCs w:val="18"/>
                <w:lang w:eastAsia="zh-TW"/>
              </w:rPr>
              <w:t>/</w:t>
            </w:r>
            <w:r w:rsidRPr="00565374">
              <w:rPr>
                <w:rFonts w:ascii="Arial" w:hAnsi="Arial" w:cs="Arial"/>
                <w:sz w:val="18"/>
                <w:szCs w:val="18"/>
                <w:lang w:eastAsia="zh-TW"/>
              </w:rPr>
              <w:t>費用</w:t>
            </w:r>
            <w:r w:rsidRPr="00565374">
              <w:rPr>
                <w:rFonts w:ascii="Arial" w:hAnsi="Arial" w:cs="Arial"/>
                <w:sz w:val="18"/>
                <w:szCs w:val="18"/>
                <w:lang w:eastAsia="zh-TW"/>
              </w:rPr>
              <w:t>/</w:t>
            </w:r>
            <w:r w:rsidRPr="00565374">
              <w:rPr>
                <w:rFonts w:ascii="Arial" w:hAnsi="Arial" w:cs="Arial"/>
                <w:sz w:val="18"/>
                <w:szCs w:val="18"/>
                <w:lang w:eastAsia="zh-TW"/>
              </w:rPr>
              <w:t>支出</w:t>
            </w:r>
            <w:r w:rsidRPr="00565374">
              <w:rPr>
                <w:rFonts w:ascii="Arial" w:hAnsi="Arial" w:cs="Arial"/>
                <w:sz w:val="18"/>
                <w:szCs w:val="18"/>
                <w:lang w:eastAsia="zh-TW"/>
              </w:rPr>
              <w:t>/</w:t>
            </w:r>
            <w:r w:rsidRPr="00565374">
              <w:rPr>
                <w:rFonts w:ascii="Arial" w:hAnsi="Arial" w:cs="Arial"/>
                <w:sz w:val="18"/>
                <w:szCs w:val="18"/>
                <w:lang w:eastAsia="zh-TW"/>
              </w:rPr>
              <w:t>負荷</w:t>
            </w:r>
          </w:p>
          <w:p w14:paraId="175894FA" w14:textId="77777777" w:rsidR="00676829" w:rsidRPr="00565374" w:rsidRDefault="00676829" w:rsidP="002A41F5">
            <w:pPr>
              <w:rPr>
                <w:rFonts w:ascii="Arial" w:hAnsi="Arial" w:cs="Arial"/>
                <w:sz w:val="18"/>
                <w:szCs w:val="18"/>
              </w:rPr>
            </w:pPr>
            <w:r w:rsidRPr="00565374">
              <w:rPr>
                <w:rFonts w:ascii="Arial" w:hAnsi="Arial" w:cs="Arial"/>
                <w:sz w:val="18"/>
                <w:szCs w:val="18"/>
              </w:rPr>
              <w:t>生活の質</w:t>
            </w:r>
            <w:r w:rsidRPr="00565374">
              <w:rPr>
                <w:rFonts w:ascii="Arial" w:hAnsi="Arial" w:cs="Arial"/>
                <w:sz w:val="18"/>
                <w:szCs w:val="18"/>
              </w:rPr>
              <w:t>/QOL /HQL/HQOL/HRQOL</w:t>
            </w:r>
          </w:p>
          <w:p w14:paraId="3C57E5E8" w14:textId="77777777" w:rsidR="00676829" w:rsidRPr="00565374" w:rsidRDefault="00676829" w:rsidP="002A41F5">
            <w:pPr>
              <w:rPr>
                <w:rFonts w:ascii="Arial" w:hAnsi="Arial" w:cs="Arial"/>
                <w:sz w:val="18"/>
                <w:szCs w:val="18"/>
              </w:rPr>
            </w:pPr>
            <w:r w:rsidRPr="00565374">
              <w:rPr>
                <w:rFonts w:ascii="Arial" w:hAnsi="Arial" w:cs="Arial"/>
                <w:sz w:val="18"/>
                <w:szCs w:val="18"/>
              </w:rPr>
              <w:t>合併症</w:t>
            </w:r>
            <w:r w:rsidRPr="00565374">
              <w:rPr>
                <w:rFonts w:ascii="Arial" w:hAnsi="Arial" w:cs="Arial"/>
                <w:sz w:val="18"/>
                <w:szCs w:val="18"/>
              </w:rPr>
              <w:t>/</w:t>
            </w:r>
            <w:r w:rsidRPr="00565374">
              <w:rPr>
                <w:rFonts w:ascii="Arial" w:hAnsi="Arial" w:cs="Arial"/>
                <w:sz w:val="18"/>
                <w:szCs w:val="18"/>
              </w:rPr>
              <w:t>障害</w:t>
            </w:r>
            <w:r w:rsidRPr="00565374">
              <w:rPr>
                <w:rFonts w:ascii="Arial" w:hAnsi="Arial" w:cs="Arial"/>
                <w:sz w:val="18"/>
                <w:szCs w:val="18"/>
              </w:rPr>
              <w:br/>
            </w:r>
            <w:r w:rsidRPr="00565374">
              <w:rPr>
                <w:rFonts w:ascii="Arial" w:hAnsi="Arial" w:cs="Arial"/>
                <w:sz w:val="18"/>
                <w:szCs w:val="18"/>
              </w:rPr>
              <w:t>異常</w:t>
            </w:r>
          </w:p>
          <w:p w14:paraId="131BB9C5" w14:textId="77777777" w:rsidR="00676829" w:rsidRPr="00565374" w:rsidRDefault="00676829" w:rsidP="002A41F5">
            <w:pPr>
              <w:rPr>
                <w:rFonts w:ascii="Arial" w:hAnsi="Arial" w:cs="Arial"/>
                <w:sz w:val="18"/>
                <w:szCs w:val="18"/>
              </w:rPr>
            </w:pPr>
            <w:r w:rsidRPr="00565374">
              <w:rPr>
                <w:rFonts w:ascii="Arial" w:hAnsi="Arial" w:cs="Arial"/>
                <w:sz w:val="18"/>
                <w:szCs w:val="18"/>
              </w:rPr>
              <w:t>効用</w:t>
            </w:r>
          </w:p>
          <w:p w14:paraId="29B26ECB" w14:textId="77777777" w:rsidR="00676829" w:rsidRPr="00565374" w:rsidRDefault="00676829" w:rsidP="002A41F5">
            <w:pPr>
              <w:rPr>
                <w:rFonts w:ascii="Arial" w:hAnsi="Arial" w:cs="Arial"/>
                <w:sz w:val="18"/>
                <w:szCs w:val="18"/>
              </w:rPr>
            </w:pPr>
            <w:r w:rsidRPr="00565374">
              <w:rPr>
                <w:rFonts w:ascii="Arial" w:hAnsi="Arial" w:cs="Arial"/>
                <w:sz w:val="18"/>
                <w:szCs w:val="18"/>
              </w:rPr>
              <w:t>労働損失</w:t>
            </w:r>
            <w:r w:rsidRPr="00565374">
              <w:rPr>
                <w:rFonts w:ascii="Arial" w:hAnsi="Arial" w:cs="Arial"/>
                <w:sz w:val="18"/>
                <w:szCs w:val="18"/>
              </w:rPr>
              <w:t>/</w:t>
            </w:r>
            <w:r w:rsidRPr="00565374">
              <w:rPr>
                <w:rFonts w:ascii="Arial" w:hAnsi="Arial" w:cs="Arial"/>
                <w:sz w:val="18"/>
                <w:szCs w:val="18"/>
              </w:rPr>
              <w:t>生産性</w:t>
            </w:r>
          </w:p>
          <w:p w14:paraId="3D512C60" w14:textId="77777777" w:rsidR="00676829" w:rsidRPr="00565374" w:rsidRDefault="00676829" w:rsidP="002A41F5">
            <w:pPr>
              <w:rPr>
                <w:rFonts w:ascii="Arial" w:hAnsi="Arial" w:cs="Arial"/>
                <w:sz w:val="18"/>
                <w:szCs w:val="18"/>
              </w:rPr>
            </w:pPr>
            <w:r w:rsidRPr="00565374">
              <w:rPr>
                <w:rFonts w:ascii="Arial" w:hAnsi="Arial" w:cs="Arial"/>
                <w:sz w:val="18"/>
                <w:szCs w:val="18"/>
              </w:rPr>
              <w:t>間接費用</w:t>
            </w:r>
          </w:p>
          <w:p w14:paraId="6E20356A" w14:textId="77777777" w:rsidR="00676829" w:rsidRPr="00565374" w:rsidRDefault="00676829" w:rsidP="002A41F5">
            <w:pPr>
              <w:rPr>
                <w:rFonts w:ascii="Arial" w:hAnsi="Arial" w:cs="Arial"/>
                <w:sz w:val="18"/>
                <w:szCs w:val="18"/>
              </w:rPr>
            </w:pPr>
            <w:r w:rsidRPr="00565374">
              <w:rPr>
                <w:rFonts w:ascii="Arial" w:hAnsi="Arial" w:cs="Arial"/>
                <w:sz w:val="18"/>
                <w:szCs w:val="18"/>
              </w:rPr>
              <w:t>介護</w:t>
            </w:r>
            <w:r w:rsidRPr="00565374">
              <w:rPr>
                <w:rFonts w:ascii="Arial" w:hAnsi="Arial" w:cs="Arial"/>
                <w:sz w:val="18"/>
                <w:szCs w:val="18"/>
              </w:rPr>
              <w:t>/</w:t>
            </w:r>
            <w:r w:rsidRPr="00565374">
              <w:rPr>
                <w:rFonts w:ascii="Arial" w:hAnsi="Arial" w:cs="Arial"/>
                <w:sz w:val="18"/>
                <w:szCs w:val="18"/>
              </w:rPr>
              <w:t>負担</w:t>
            </w:r>
          </w:p>
        </w:tc>
      </w:tr>
      <w:tr w:rsidR="00676829" w:rsidRPr="00565374" w14:paraId="16F68482" w14:textId="77777777" w:rsidTr="001A1269">
        <w:tc>
          <w:tcPr>
            <w:tcW w:w="1361" w:type="dxa"/>
            <w:vMerge/>
          </w:tcPr>
          <w:p w14:paraId="066EFC86" w14:textId="77777777" w:rsidR="00676829" w:rsidRPr="00565374" w:rsidRDefault="00676829" w:rsidP="002A41F5">
            <w:pPr>
              <w:rPr>
                <w:rFonts w:ascii="Arial" w:hAnsi="Arial" w:cs="Arial"/>
                <w:sz w:val="18"/>
                <w:szCs w:val="18"/>
              </w:rPr>
            </w:pPr>
          </w:p>
        </w:tc>
        <w:tc>
          <w:tcPr>
            <w:tcW w:w="1789" w:type="dxa"/>
          </w:tcPr>
          <w:p w14:paraId="6ADA45FE" w14:textId="77777777" w:rsidR="00676829" w:rsidRPr="00565374" w:rsidRDefault="00676829" w:rsidP="002A41F5">
            <w:pPr>
              <w:rPr>
                <w:rFonts w:ascii="Arial" w:hAnsi="Arial" w:cs="Arial"/>
                <w:sz w:val="18"/>
                <w:szCs w:val="18"/>
              </w:rPr>
            </w:pPr>
            <w:r w:rsidRPr="00565374">
              <w:rPr>
                <w:rFonts w:ascii="Arial" w:hAnsi="Arial" w:cs="Arial"/>
                <w:sz w:val="18"/>
                <w:szCs w:val="18"/>
              </w:rPr>
              <w:t>Prevalence</w:t>
            </w:r>
          </w:p>
        </w:tc>
        <w:tc>
          <w:tcPr>
            <w:tcW w:w="1710" w:type="dxa"/>
            <w:vMerge/>
          </w:tcPr>
          <w:p w14:paraId="52BC0CA5" w14:textId="77777777" w:rsidR="00676829" w:rsidRPr="00565374" w:rsidRDefault="00676829" w:rsidP="002A41F5">
            <w:pPr>
              <w:rPr>
                <w:rFonts w:ascii="Arial" w:hAnsi="Arial" w:cs="Arial"/>
                <w:sz w:val="18"/>
                <w:szCs w:val="18"/>
              </w:rPr>
            </w:pPr>
          </w:p>
        </w:tc>
        <w:tc>
          <w:tcPr>
            <w:tcW w:w="2520" w:type="dxa"/>
            <w:vMerge/>
          </w:tcPr>
          <w:p w14:paraId="133DFB06" w14:textId="77777777" w:rsidR="00676829" w:rsidRPr="00565374" w:rsidRDefault="00676829" w:rsidP="002A41F5">
            <w:pPr>
              <w:rPr>
                <w:rFonts w:ascii="Arial" w:hAnsi="Arial" w:cs="Arial"/>
                <w:sz w:val="18"/>
                <w:szCs w:val="18"/>
              </w:rPr>
            </w:pPr>
          </w:p>
        </w:tc>
        <w:tc>
          <w:tcPr>
            <w:tcW w:w="1980" w:type="dxa"/>
            <w:vMerge/>
          </w:tcPr>
          <w:p w14:paraId="4BD3C9EE" w14:textId="77777777" w:rsidR="00676829" w:rsidRPr="00565374" w:rsidRDefault="00676829" w:rsidP="002A41F5">
            <w:pPr>
              <w:rPr>
                <w:rFonts w:ascii="Arial" w:hAnsi="Arial" w:cs="Arial"/>
                <w:sz w:val="18"/>
                <w:szCs w:val="18"/>
              </w:rPr>
            </w:pPr>
          </w:p>
        </w:tc>
      </w:tr>
      <w:tr w:rsidR="00676829" w:rsidRPr="00565374" w14:paraId="2545F708" w14:textId="77777777" w:rsidTr="001A1269">
        <w:tc>
          <w:tcPr>
            <w:tcW w:w="1361" w:type="dxa"/>
            <w:vMerge/>
          </w:tcPr>
          <w:p w14:paraId="0A4628ED" w14:textId="77777777" w:rsidR="00676829" w:rsidRPr="00565374" w:rsidRDefault="00676829" w:rsidP="002A41F5">
            <w:pPr>
              <w:rPr>
                <w:rFonts w:ascii="Arial" w:hAnsi="Arial" w:cs="Arial"/>
                <w:sz w:val="18"/>
                <w:szCs w:val="18"/>
              </w:rPr>
            </w:pPr>
          </w:p>
        </w:tc>
        <w:tc>
          <w:tcPr>
            <w:tcW w:w="1789" w:type="dxa"/>
          </w:tcPr>
          <w:p w14:paraId="409CBA54" w14:textId="77777777" w:rsidR="00676829" w:rsidRPr="00565374" w:rsidRDefault="00676829" w:rsidP="002A41F5">
            <w:pPr>
              <w:rPr>
                <w:rFonts w:ascii="Arial" w:hAnsi="Arial" w:cs="Arial"/>
                <w:sz w:val="18"/>
                <w:szCs w:val="18"/>
              </w:rPr>
            </w:pPr>
            <w:r w:rsidRPr="00565374">
              <w:rPr>
                <w:rFonts w:ascii="Arial" w:hAnsi="Arial" w:cs="Arial"/>
                <w:sz w:val="18"/>
                <w:szCs w:val="18"/>
              </w:rPr>
              <w:t>Morbidity</w:t>
            </w:r>
          </w:p>
        </w:tc>
        <w:tc>
          <w:tcPr>
            <w:tcW w:w="1710" w:type="dxa"/>
            <w:vMerge/>
          </w:tcPr>
          <w:p w14:paraId="57A50520" w14:textId="77777777" w:rsidR="00676829" w:rsidRPr="00565374" w:rsidRDefault="00676829" w:rsidP="002A41F5">
            <w:pPr>
              <w:rPr>
                <w:rFonts w:ascii="Arial" w:hAnsi="Arial" w:cs="Arial"/>
                <w:sz w:val="18"/>
                <w:szCs w:val="18"/>
              </w:rPr>
            </w:pPr>
          </w:p>
        </w:tc>
        <w:tc>
          <w:tcPr>
            <w:tcW w:w="2520" w:type="dxa"/>
            <w:vMerge/>
          </w:tcPr>
          <w:p w14:paraId="70C289F1" w14:textId="77777777" w:rsidR="00676829" w:rsidRPr="00565374" w:rsidRDefault="00676829" w:rsidP="002A41F5">
            <w:pPr>
              <w:rPr>
                <w:rFonts w:ascii="Arial" w:hAnsi="Arial" w:cs="Arial"/>
                <w:sz w:val="18"/>
                <w:szCs w:val="18"/>
              </w:rPr>
            </w:pPr>
          </w:p>
        </w:tc>
        <w:tc>
          <w:tcPr>
            <w:tcW w:w="1980" w:type="dxa"/>
            <w:vMerge/>
          </w:tcPr>
          <w:p w14:paraId="7232E346" w14:textId="77777777" w:rsidR="00676829" w:rsidRPr="00565374" w:rsidRDefault="00676829" w:rsidP="002A41F5">
            <w:pPr>
              <w:rPr>
                <w:rFonts w:ascii="Arial" w:hAnsi="Arial" w:cs="Arial"/>
                <w:sz w:val="18"/>
                <w:szCs w:val="18"/>
              </w:rPr>
            </w:pPr>
          </w:p>
        </w:tc>
      </w:tr>
      <w:tr w:rsidR="00676829" w:rsidRPr="00565374" w14:paraId="0193D3EB" w14:textId="77777777" w:rsidTr="001A1269">
        <w:tc>
          <w:tcPr>
            <w:tcW w:w="1361" w:type="dxa"/>
            <w:vMerge/>
          </w:tcPr>
          <w:p w14:paraId="0822B877" w14:textId="77777777" w:rsidR="00676829" w:rsidRPr="00565374" w:rsidRDefault="00676829" w:rsidP="002A41F5">
            <w:pPr>
              <w:rPr>
                <w:rFonts w:ascii="Arial" w:hAnsi="Arial" w:cs="Arial"/>
                <w:sz w:val="18"/>
                <w:szCs w:val="18"/>
              </w:rPr>
            </w:pPr>
          </w:p>
        </w:tc>
        <w:tc>
          <w:tcPr>
            <w:tcW w:w="1789" w:type="dxa"/>
          </w:tcPr>
          <w:p w14:paraId="370B5671" w14:textId="77777777" w:rsidR="00676829" w:rsidRPr="00565374" w:rsidRDefault="00676829" w:rsidP="002A41F5">
            <w:pPr>
              <w:rPr>
                <w:rFonts w:ascii="Arial" w:hAnsi="Arial" w:cs="Arial"/>
                <w:sz w:val="18"/>
                <w:szCs w:val="18"/>
              </w:rPr>
            </w:pPr>
            <w:r w:rsidRPr="00565374">
              <w:rPr>
                <w:rFonts w:ascii="Arial" w:hAnsi="Arial" w:cs="Arial"/>
                <w:sz w:val="18"/>
                <w:szCs w:val="18"/>
              </w:rPr>
              <w:t>Epidemiology</w:t>
            </w:r>
          </w:p>
        </w:tc>
        <w:tc>
          <w:tcPr>
            <w:tcW w:w="1710" w:type="dxa"/>
            <w:vMerge/>
          </w:tcPr>
          <w:p w14:paraId="49000325" w14:textId="77777777" w:rsidR="00676829" w:rsidRPr="00565374" w:rsidRDefault="00676829" w:rsidP="002A41F5">
            <w:pPr>
              <w:rPr>
                <w:rFonts w:ascii="Arial" w:hAnsi="Arial" w:cs="Arial"/>
                <w:sz w:val="18"/>
                <w:szCs w:val="18"/>
              </w:rPr>
            </w:pPr>
          </w:p>
        </w:tc>
        <w:tc>
          <w:tcPr>
            <w:tcW w:w="2520" w:type="dxa"/>
            <w:vMerge/>
          </w:tcPr>
          <w:p w14:paraId="208570F8" w14:textId="77777777" w:rsidR="00676829" w:rsidRPr="00565374" w:rsidRDefault="00676829" w:rsidP="002A41F5">
            <w:pPr>
              <w:rPr>
                <w:rFonts w:ascii="Arial" w:hAnsi="Arial" w:cs="Arial"/>
                <w:sz w:val="18"/>
                <w:szCs w:val="18"/>
              </w:rPr>
            </w:pPr>
          </w:p>
        </w:tc>
        <w:tc>
          <w:tcPr>
            <w:tcW w:w="1980" w:type="dxa"/>
            <w:vMerge/>
          </w:tcPr>
          <w:p w14:paraId="3A4B9B5B" w14:textId="77777777" w:rsidR="00676829" w:rsidRPr="00565374" w:rsidRDefault="00676829" w:rsidP="002A41F5">
            <w:pPr>
              <w:rPr>
                <w:rFonts w:ascii="Arial" w:hAnsi="Arial" w:cs="Arial"/>
                <w:sz w:val="18"/>
                <w:szCs w:val="18"/>
              </w:rPr>
            </w:pPr>
          </w:p>
        </w:tc>
      </w:tr>
      <w:tr w:rsidR="00676829" w:rsidRPr="00565374" w14:paraId="027C6E4F" w14:textId="77777777" w:rsidTr="001A1269">
        <w:tc>
          <w:tcPr>
            <w:tcW w:w="1361" w:type="dxa"/>
            <w:vMerge/>
          </w:tcPr>
          <w:p w14:paraId="1F359A64" w14:textId="77777777" w:rsidR="00676829" w:rsidRPr="00565374" w:rsidRDefault="00676829" w:rsidP="002A41F5">
            <w:pPr>
              <w:rPr>
                <w:rFonts w:ascii="Arial" w:hAnsi="Arial" w:cs="Arial"/>
                <w:sz w:val="18"/>
                <w:szCs w:val="18"/>
              </w:rPr>
            </w:pPr>
          </w:p>
        </w:tc>
        <w:tc>
          <w:tcPr>
            <w:tcW w:w="1789" w:type="dxa"/>
          </w:tcPr>
          <w:p w14:paraId="6670B4C3" w14:textId="77777777" w:rsidR="00676829" w:rsidRPr="00565374" w:rsidRDefault="00676829" w:rsidP="002A41F5">
            <w:pPr>
              <w:rPr>
                <w:rFonts w:ascii="Arial" w:hAnsi="Arial" w:cs="Arial"/>
                <w:sz w:val="18"/>
                <w:szCs w:val="18"/>
              </w:rPr>
            </w:pPr>
            <w:r w:rsidRPr="00565374">
              <w:rPr>
                <w:rFonts w:ascii="Arial" w:hAnsi="Arial" w:cs="Arial"/>
                <w:sz w:val="18"/>
                <w:szCs w:val="18"/>
              </w:rPr>
              <w:t>Mortality</w:t>
            </w:r>
          </w:p>
        </w:tc>
        <w:tc>
          <w:tcPr>
            <w:tcW w:w="1710" w:type="dxa"/>
            <w:vMerge/>
          </w:tcPr>
          <w:p w14:paraId="0CD3784B" w14:textId="77777777" w:rsidR="00676829" w:rsidRPr="00565374" w:rsidRDefault="00676829" w:rsidP="002A41F5">
            <w:pPr>
              <w:rPr>
                <w:rFonts w:ascii="Arial" w:hAnsi="Arial" w:cs="Arial"/>
                <w:sz w:val="18"/>
                <w:szCs w:val="18"/>
              </w:rPr>
            </w:pPr>
          </w:p>
        </w:tc>
        <w:tc>
          <w:tcPr>
            <w:tcW w:w="2520" w:type="dxa"/>
            <w:vMerge/>
          </w:tcPr>
          <w:p w14:paraId="27BA9024" w14:textId="77777777" w:rsidR="00676829" w:rsidRPr="00565374" w:rsidRDefault="00676829" w:rsidP="002A41F5">
            <w:pPr>
              <w:rPr>
                <w:rFonts w:ascii="Arial" w:hAnsi="Arial" w:cs="Arial"/>
                <w:sz w:val="18"/>
                <w:szCs w:val="18"/>
              </w:rPr>
            </w:pPr>
          </w:p>
        </w:tc>
        <w:tc>
          <w:tcPr>
            <w:tcW w:w="1980" w:type="dxa"/>
            <w:vMerge/>
          </w:tcPr>
          <w:p w14:paraId="3B388614" w14:textId="77777777" w:rsidR="00676829" w:rsidRPr="00565374" w:rsidRDefault="00676829" w:rsidP="002A41F5">
            <w:pPr>
              <w:rPr>
                <w:rFonts w:ascii="Arial" w:hAnsi="Arial" w:cs="Arial"/>
                <w:sz w:val="18"/>
                <w:szCs w:val="18"/>
              </w:rPr>
            </w:pPr>
          </w:p>
        </w:tc>
      </w:tr>
      <w:tr w:rsidR="00676829" w:rsidRPr="00565374" w14:paraId="0F0B9F1A" w14:textId="77777777" w:rsidTr="001A1269">
        <w:tc>
          <w:tcPr>
            <w:tcW w:w="1361" w:type="dxa"/>
            <w:vMerge/>
          </w:tcPr>
          <w:p w14:paraId="7AA07349" w14:textId="77777777" w:rsidR="00676829" w:rsidRPr="00565374" w:rsidRDefault="00676829" w:rsidP="002A41F5">
            <w:pPr>
              <w:rPr>
                <w:rFonts w:ascii="Arial" w:hAnsi="Arial" w:cs="Arial"/>
                <w:sz w:val="18"/>
                <w:szCs w:val="18"/>
              </w:rPr>
            </w:pPr>
          </w:p>
        </w:tc>
        <w:tc>
          <w:tcPr>
            <w:tcW w:w="1789" w:type="dxa"/>
          </w:tcPr>
          <w:p w14:paraId="7873A643" w14:textId="77777777" w:rsidR="00676829" w:rsidRPr="00565374" w:rsidRDefault="00676829" w:rsidP="002A41F5">
            <w:pPr>
              <w:rPr>
                <w:rFonts w:ascii="Arial" w:hAnsi="Arial" w:cs="Arial"/>
                <w:sz w:val="18"/>
                <w:szCs w:val="18"/>
              </w:rPr>
            </w:pPr>
            <w:r w:rsidRPr="00565374">
              <w:rPr>
                <w:rFonts w:ascii="Arial" w:hAnsi="Arial" w:cs="Arial"/>
                <w:sz w:val="18"/>
                <w:szCs w:val="18"/>
              </w:rPr>
              <w:t>Risk factor</w:t>
            </w:r>
          </w:p>
        </w:tc>
        <w:tc>
          <w:tcPr>
            <w:tcW w:w="1710" w:type="dxa"/>
            <w:vMerge/>
          </w:tcPr>
          <w:p w14:paraId="07BE5B18" w14:textId="77777777" w:rsidR="00676829" w:rsidRPr="00565374" w:rsidRDefault="00676829" w:rsidP="002A41F5">
            <w:pPr>
              <w:rPr>
                <w:rFonts w:ascii="Arial" w:hAnsi="Arial" w:cs="Arial"/>
                <w:sz w:val="18"/>
                <w:szCs w:val="18"/>
              </w:rPr>
            </w:pPr>
          </w:p>
        </w:tc>
        <w:tc>
          <w:tcPr>
            <w:tcW w:w="2520" w:type="dxa"/>
            <w:vMerge/>
          </w:tcPr>
          <w:p w14:paraId="2CB959D9" w14:textId="77777777" w:rsidR="00676829" w:rsidRPr="00565374" w:rsidRDefault="00676829" w:rsidP="002A41F5">
            <w:pPr>
              <w:rPr>
                <w:rFonts w:ascii="Arial" w:hAnsi="Arial" w:cs="Arial"/>
                <w:sz w:val="18"/>
                <w:szCs w:val="18"/>
              </w:rPr>
            </w:pPr>
          </w:p>
        </w:tc>
        <w:tc>
          <w:tcPr>
            <w:tcW w:w="1980" w:type="dxa"/>
            <w:vMerge/>
          </w:tcPr>
          <w:p w14:paraId="5DB8A12A" w14:textId="77777777" w:rsidR="00676829" w:rsidRPr="00565374" w:rsidRDefault="00676829" w:rsidP="002A41F5">
            <w:pPr>
              <w:rPr>
                <w:rFonts w:ascii="Arial" w:hAnsi="Arial" w:cs="Arial"/>
                <w:sz w:val="18"/>
                <w:szCs w:val="18"/>
              </w:rPr>
            </w:pPr>
          </w:p>
        </w:tc>
      </w:tr>
      <w:tr w:rsidR="00676829" w:rsidRPr="00565374" w14:paraId="7F6C0660" w14:textId="77777777" w:rsidTr="001A1269">
        <w:tc>
          <w:tcPr>
            <w:tcW w:w="1361" w:type="dxa"/>
            <w:vMerge/>
          </w:tcPr>
          <w:p w14:paraId="4BE36FED" w14:textId="77777777" w:rsidR="00676829" w:rsidRPr="00565374" w:rsidRDefault="00676829" w:rsidP="002A41F5">
            <w:pPr>
              <w:rPr>
                <w:rFonts w:ascii="Arial" w:hAnsi="Arial" w:cs="Arial"/>
                <w:sz w:val="18"/>
                <w:szCs w:val="18"/>
              </w:rPr>
            </w:pPr>
          </w:p>
        </w:tc>
        <w:tc>
          <w:tcPr>
            <w:tcW w:w="1789" w:type="dxa"/>
          </w:tcPr>
          <w:p w14:paraId="6F49BBE0" w14:textId="77777777" w:rsidR="00676829" w:rsidRPr="00565374" w:rsidRDefault="00676829" w:rsidP="002A41F5">
            <w:pPr>
              <w:rPr>
                <w:rFonts w:ascii="Arial" w:hAnsi="Arial" w:cs="Arial"/>
                <w:sz w:val="18"/>
                <w:szCs w:val="18"/>
              </w:rPr>
            </w:pPr>
            <w:r w:rsidRPr="00565374">
              <w:rPr>
                <w:rFonts w:ascii="Arial" w:hAnsi="Arial" w:cs="Arial"/>
                <w:sz w:val="18"/>
                <w:szCs w:val="18"/>
              </w:rPr>
              <w:t>Survival</w:t>
            </w:r>
          </w:p>
        </w:tc>
        <w:tc>
          <w:tcPr>
            <w:tcW w:w="1710" w:type="dxa"/>
            <w:vMerge/>
          </w:tcPr>
          <w:p w14:paraId="7AB965F9" w14:textId="77777777" w:rsidR="00676829" w:rsidRPr="00565374" w:rsidRDefault="00676829" w:rsidP="002A41F5">
            <w:pPr>
              <w:rPr>
                <w:rFonts w:ascii="Arial" w:hAnsi="Arial" w:cs="Arial"/>
                <w:sz w:val="18"/>
                <w:szCs w:val="18"/>
              </w:rPr>
            </w:pPr>
          </w:p>
        </w:tc>
        <w:tc>
          <w:tcPr>
            <w:tcW w:w="2520" w:type="dxa"/>
            <w:vMerge/>
          </w:tcPr>
          <w:p w14:paraId="358A0D59" w14:textId="77777777" w:rsidR="00676829" w:rsidRPr="00565374" w:rsidRDefault="00676829" w:rsidP="002A41F5">
            <w:pPr>
              <w:rPr>
                <w:rFonts w:ascii="Arial" w:hAnsi="Arial" w:cs="Arial"/>
                <w:sz w:val="18"/>
                <w:szCs w:val="18"/>
              </w:rPr>
            </w:pPr>
          </w:p>
        </w:tc>
        <w:tc>
          <w:tcPr>
            <w:tcW w:w="1980" w:type="dxa"/>
            <w:vMerge/>
          </w:tcPr>
          <w:p w14:paraId="0C2EEDF8" w14:textId="77777777" w:rsidR="00676829" w:rsidRPr="00565374" w:rsidRDefault="00676829" w:rsidP="002A41F5">
            <w:pPr>
              <w:rPr>
                <w:rFonts w:ascii="Arial" w:hAnsi="Arial" w:cs="Arial"/>
                <w:sz w:val="18"/>
                <w:szCs w:val="18"/>
              </w:rPr>
            </w:pPr>
          </w:p>
        </w:tc>
      </w:tr>
      <w:tr w:rsidR="00676829" w:rsidRPr="00565374" w14:paraId="439644AA" w14:textId="77777777" w:rsidTr="001A1269">
        <w:tc>
          <w:tcPr>
            <w:tcW w:w="1361" w:type="dxa"/>
            <w:vMerge w:val="restart"/>
          </w:tcPr>
          <w:p w14:paraId="6E3D956C" w14:textId="77777777" w:rsidR="00676829" w:rsidRPr="00565374" w:rsidRDefault="00676829" w:rsidP="002A41F5">
            <w:pPr>
              <w:rPr>
                <w:rFonts w:ascii="Arial" w:hAnsi="Arial" w:cs="Arial"/>
                <w:sz w:val="18"/>
                <w:szCs w:val="18"/>
              </w:rPr>
            </w:pPr>
            <w:r w:rsidRPr="00565374">
              <w:rPr>
                <w:rFonts w:ascii="Arial" w:hAnsi="Arial" w:cs="Arial"/>
                <w:sz w:val="18"/>
                <w:szCs w:val="18"/>
              </w:rPr>
              <w:t>Treatment patterns</w:t>
            </w:r>
          </w:p>
        </w:tc>
        <w:tc>
          <w:tcPr>
            <w:tcW w:w="1789" w:type="dxa"/>
          </w:tcPr>
          <w:p w14:paraId="4B9A3683" w14:textId="77777777" w:rsidR="00676829" w:rsidRPr="00565374" w:rsidRDefault="00676829" w:rsidP="002A41F5">
            <w:pPr>
              <w:rPr>
                <w:rFonts w:ascii="Arial" w:hAnsi="Arial" w:cs="Arial"/>
                <w:sz w:val="18"/>
                <w:szCs w:val="18"/>
              </w:rPr>
            </w:pPr>
            <w:r w:rsidRPr="00565374">
              <w:rPr>
                <w:rFonts w:ascii="Arial" w:hAnsi="Arial" w:cs="Arial"/>
                <w:sz w:val="18"/>
                <w:szCs w:val="18"/>
              </w:rPr>
              <w:t>Treatment guideline</w:t>
            </w:r>
          </w:p>
        </w:tc>
        <w:tc>
          <w:tcPr>
            <w:tcW w:w="1710" w:type="dxa"/>
            <w:vMerge/>
          </w:tcPr>
          <w:p w14:paraId="762A172E" w14:textId="77777777" w:rsidR="00676829" w:rsidRPr="00565374" w:rsidRDefault="00676829" w:rsidP="002A41F5">
            <w:pPr>
              <w:rPr>
                <w:rFonts w:ascii="Arial" w:hAnsi="Arial" w:cs="Arial"/>
                <w:sz w:val="18"/>
                <w:szCs w:val="18"/>
              </w:rPr>
            </w:pPr>
          </w:p>
        </w:tc>
        <w:tc>
          <w:tcPr>
            <w:tcW w:w="2520" w:type="dxa"/>
            <w:vMerge/>
          </w:tcPr>
          <w:p w14:paraId="47C82683" w14:textId="77777777" w:rsidR="00676829" w:rsidRPr="00565374" w:rsidRDefault="00676829" w:rsidP="002A41F5">
            <w:pPr>
              <w:rPr>
                <w:rFonts w:ascii="Arial" w:hAnsi="Arial" w:cs="Arial"/>
                <w:sz w:val="18"/>
                <w:szCs w:val="18"/>
              </w:rPr>
            </w:pPr>
          </w:p>
        </w:tc>
        <w:tc>
          <w:tcPr>
            <w:tcW w:w="1980" w:type="dxa"/>
            <w:vMerge/>
          </w:tcPr>
          <w:p w14:paraId="647A5185" w14:textId="77777777" w:rsidR="00676829" w:rsidRPr="00565374" w:rsidRDefault="00676829" w:rsidP="002A41F5">
            <w:pPr>
              <w:rPr>
                <w:rFonts w:ascii="Arial" w:hAnsi="Arial" w:cs="Arial"/>
                <w:sz w:val="18"/>
                <w:szCs w:val="18"/>
              </w:rPr>
            </w:pPr>
          </w:p>
        </w:tc>
      </w:tr>
      <w:tr w:rsidR="00676829" w:rsidRPr="00565374" w14:paraId="543E1920" w14:textId="77777777" w:rsidTr="001A1269">
        <w:tc>
          <w:tcPr>
            <w:tcW w:w="1361" w:type="dxa"/>
            <w:vMerge/>
          </w:tcPr>
          <w:p w14:paraId="76D5166E" w14:textId="77777777" w:rsidR="00676829" w:rsidRPr="00565374" w:rsidRDefault="00676829" w:rsidP="002A41F5">
            <w:pPr>
              <w:rPr>
                <w:rFonts w:ascii="Arial" w:hAnsi="Arial" w:cs="Arial"/>
                <w:sz w:val="18"/>
                <w:szCs w:val="18"/>
              </w:rPr>
            </w:pPr>
          </w:p>
        </w:tc>
        <w:tc>
          <w:tcPr>
            <w:tcW w:w="1789" w:type="dxa"/>
          </w:tcPr>
          <w:p w14:paraId="67CA70A5" w14:textId="77777777" w:rsidR="00676829" w:rsidRPr="00565374" w:rsidRDefault="00676829" w:rsidP="002A41F5">
            <w:pPr>
              <w:rPr>
                <w:rFonts w:ascii="Arial" w:hAnsi="Arial" w:cs="Arial"/>
                <w:sz w:val="18"/>
                <w:szCs w:val="18"/>
              </w:rPr>
            </w:pPr>
            <w:r w:rsidRPr="00565374">
              <w:rPr>
                <w:rFonts w:ascii="Arial" w:hAnsi="Arial" w:cs="Arial"/>
                <w:sz w:val="18"/>
                <w:szCs w:val="18"/>
              </w:rPr>
              <w:t>Treatment practice</w:t>
            </w:r>
          </w:p>
        </w:tc>
        <w:tc>
          <w:tcPr>
            <w:tcW w:w="1710" w:type="dxa"/>
            <w:vMerge/>
          </w:tcPr>
          <w:p w14:paraId="5C505F5A" w14:textId="77777777" w:rsidR="00676829" w:rsidRPr="00565374" w:rsidRDefault="00676829" w:rsidP="002A41F5">
            <w:pPr>
              <w:rPr>
                <w:rFonts w:ascii="Arial" w:hAnsi="Arial" w:cs="Arial"/>
                <w:sz w:val="18"/>
                <w:szCs w:val="18"/>
              </w:rPr>
            </w:pPr>
          </w:p>
        </w:tc>
        <w:tc>
          <w:tcPr>
            <w:tcW w:w="2520" w:type="dxa"/>
            <w:vMerge/>
          </w:tcPr>
          <w:p w14:paraId="1266F1BD" w14:textId="77777777" w:rsidR="00676829" w:rsidRPr="00565374" w:rsidRDefault="00676829" w:rsidP="002A41F5">
            <w:pPr>
              <w:rPr>
                <w:rFonts w:ascii="Arial" w:hAnsi="Arial" w:cs="Arial"/>
                <w:sz w:val="18"/>
                <w:szCs w:val="18"/>
              </w:rPr>
            </w:pPr>
          </w:p>
        </w:tc>
        <w:tc>
          <w:tcPr>
            <w:tcW w:w="1980" w:type="dxa"/>
            <w:vMerge/>
          </w:tcPr>
          <w:p w14:paraId="1254A4AC" w14:textId="77777777" w:rsidR="00676829" w:rsidRPr="00565374" w:rsidRDefault="00676829" w:rsidP="002A41F5">
            <w:pPr>
              <w:rPr>
                <w:rFonts w:ascii="Arial" w:hAnsi="Arial" w:cs="Arial"/>
                <w:sz w:val="18"/>
                <w:szCs w:val="18"/>
              </w:rPr>
            </w:pPr>
          </w:p>
        </w:tc>
      </w:tr>
      <w:tr w:rsidR="00676829" w:rsidRPr="00565374" w14:paraId="43BA7C6E" w14:textId="77777777" w:rsidTr="001A1269">
        <w:tc>
          <w:tcPr>
            <w:tcW w:w="1361" w:type="dxa"/>
            <w:vMerge/>
          </w:tcPr>
          <w:p w14:paraId="6D56B4C4" w14:textId="77777777" w:rsidR="00676829" w:rsidRPr="00565374" w:rsidRDefault="00676829" w:rsidP="002A41F5">
            <w:pPr>
              <w:rPr>
                <w:rFonts w:ascii="Arial" w:hAnsi="Arial" w:cs="Arial"/>
                <w:sz w:val="18"/>
                <w:szCs w:val="18"/>
              </w:rPr>
            </w:pPr>
          </w:p>
        </w:tc>
        <w:tc>
          <w:tcPr>
            <w:tcW w:w="1789" w:type="dxa"/>
          </w:tcPr>
          <w:p w14:paraId="3261C2BB" w14:textId="77777777" w:rsidR="00676829" w:rsidRPr="00565374" w:rsidRDefault="00676829" w:rsidP="002A41F5">
            <w:pPr>
              <w:rPr>
                <w:rFonts w:ascii="Arial" w:hAnsi="Arial" w:cs="Arial"/>
                <w:sz w:val="18"/>
                <w:szCs w:val="18"/>
              </w:rPr>
            </w:pPr>
            <w:r w:rsidRPr="00565374">
              <w:rPr>
                <w:rFonts w:ascii="Arial" w:hAnsi="Arial" w:cs="Arial"/>
                <w:sz w:val="18"/>
                <w:szCs w:val="18"/>
              </w:rPr>
              <w:t>Treatment pattern</w:t>
            </w:r>
          </w:p>
        </w:tc>
        <w:tc>
          <w:tcPr>
            <w:tcW w:w="1710" w:type="dxa"/>
            <w:vMerge/>
          </w:tcPr>
          <w:p w14:paraId="6B785FC4" w14:textId="77777777" w:rsidR="00676829" w:rsidRPr="00565374" w:rsidRDefault="00676829" w:rsidP="002A41F5">
            <w:pPr>
              <w:rPr>
                <w:rFonts w:ascii="Arial" w:hAnsi="Arial" w:cs="Arial"/>
                <w:sz w:val="18"/>
                <w:szCs w:val="18"/>
              </w:rPr>
            </w:pPr>
          </w:p>
        </w:tc>
        <w:tc>
          <w:tcPr>
            <w:tcW w:w="2520" w:type="dxa"/>
            <w:vMerge/>
          </w:tcPr>
          <w:p w14:paraId="03FEC842" w14:textId="77777777" w:rsidR="00676829" w:rsidRPr="00565374" w:rsidRDefault="00676829" w:rsidP="002A41F5">
            <w:pPr>
              <w:rPr>
                <w:rFonts w:ascii="Arial" w:hAnsi="Arial" w:cs="Arial"/>
                <w:sz w:val="18"/>
                <w:szCs w:val="18"/>
              </w:rPr>
            </w:pPr>
          </w:p>
        </w:tc>
        <w:tc>
          <w:tcPr>
            <w:tcW w:w="1980" w:type="dxa"/>
            <w:vMerge/>
          </w:tcPr>
          <w:p w14:paraId="60554EBC" w14:textId="77777777" w:rsidR="00676829" w:rsidRPr="00565374" w:rsidRDefault="00676829" w:rsidP="002A41F5">
            <w:pPr>
              <w:rPr>
                <w:rFonts w:ascii="Arial" w:hAnsi="Arial" w:cs="Arial"/>
                <w:sz w:val="18"/>
                <w:szCs w:val="18"/>
              </w:rPr>
            </w:pPr>
          </w:p>
        </w:tc>
      </w:tr>
      <w:tr w:rsidR="00676829" w:rsidRPr="00565374" w14:paraId="2E00FA50" w14:textId="77777777" w:rsidTr="001A1269">
        <w:tc>
          <w:tcPr>
            <w:tcW w:w="1361" w:type="dxa"/>
            <w:vMerge/>
          </w:tcPr>
          <w:p w14:paraId="644464A5" w14:textId="77777777" w:rsidR="00676829" w:rsidRPr="00565374" w:rsidRDefault="00676829" w:rsidP="002A41F5">
            <w:pPr>
              <w:rPr>
                <w:rFonts w:ascii="Arial" w:hAnsi="Arial" w:cs="Arial"/>
                <w:sz w:val="18"/>
                <w:szCs w:val="18"/>
              </w:rPr>
            </w:pPr>
          </w:p>
        </w:tc>
        <w:tc>
          <w:tcPr>
            <w:tcW w:w="1789" w:type="dxa"/>
          </w:tcPr>
          <w:p w14:paraId="2ED6023B" w14:textId="77777777" w:rsidR="00676829" w:rsidRPr="00565374" w:rsidRDefault="00676829" w:rsidP="002A41F5">
            <w:pPr>
              <w:rPr>
                <w:rFonts w:ascii="Arial" w:hAnsi="Arial" w:cs="Arial"/>
                <w:sz w:val="18"/>
                <w:szCs w:val="18"/>
              </w:rPr>
            </w:pPr>
            <w:r w:rsidRPr="00565374">
              <w:rPr>
                <w:rFonts w:ascii="Arial" w:hAnsi="Arial" w:cs="Arial"/>
                <w:sz w:val="18"/>
                <w:szCs w:val="18"/>
              </w:rPr>
              <w:t>Expert consensus</w:t>
            </w:r>
          </w:p>
        </w:tc>
        <w:tc>
          <w:tcPr>
            <w:tcW w:w="1710" w:type="dxa"/>
            <w:vMerge/>
          </w:tcPr>
          <w:p w14:paraId="632067AD" w14:textId="77777777" w:rsidR="00676829" w:rsidRPr="00565374" w:rsidRDefault="00676829" w:rsidP="002A41F5">
            <w:pPr>
              <w:rPr>
                <w:rFonts w:ascii="Arial" w:hAnsi="Arial" w:cs="Arial"/>
                <w:sz w:val="18"/>
                <w:szCs w:val="18"/>
              </w:rPr>
            </w:pPr>
          </w:p>
        </w:tc>
        <w:tc>
          <w:tcPr>
            <w:tcW w:w="2520" w:type="dxa"/>
            <w:vMerge/>
          </w:tcPr>
          <w:p w14:paraId="6D36344F" w14:textId="77777777" w:rsidR="00676829" w:rsidRPr="00565374" w:rsidRDefault="00676829" w:rsidP="002A41F5">
            <w:pPr>
              <w:rPr>
                <w:rFonts w:ascii="Arial" w:hAnsi="Arial" w:cs="Arial"/>
                <w:sz w:val="18"/>
                <w:szCs w:val="18"/>
              </w:rPr>
            </w:pPr>
          </w:p>
        </w:tc>
        <w:tc>
          <w:tcPr>
            <w:tcW w:w="1980" w:type="dxa"/>
            <w:vMerge/>
          </w:tcPr>
          <w:p w14:paraId="53819A15" w14:textId="77777777" w:rsidR="00676829" w:rsidRPr="00565374" w:rsidRDefault="00676829" w:rsidP="002A41F5">
            <w:pPr>
              <w:rPr>
                <w:rFonts w:ascii="Arial" w:hAnsi="Arial" w:cs="Arial"/>
                <w:sz w:val="18"/>
                <w:szCs w:val="18"/>
              </w:rPr>
            </w:pPr>
          </w:p>
        </w:tc>
      </w:tr>
      <w:tr w:rsidR="00676829" w:rsidRPr="00565374" w14:paraId="2E976949" w14:textId="77777777" w:rsidTr="001A1269">
        <w:tc>
          <w:tcPr>
            <w:tcW w:w="1361" w:type="dxa"/>
            <w:vMerge/>
          </w:tcPr>
          <w:p w14:paraId="768F8B01" w14:textId="77777777" w:rsidR="00676829" w:rsidRPr="00565374" w:rsidRDefault="00676829" w:rsidP="002A41F5">
            <w:pPr>
              <w:rPr>
                <w:rFonts w:ascii="Arial" w:hAnsi="Arial" w:cs="Arial"/>
                <w:sz w:val="18"/>
                <w:szCs w:val="18"/>
              </w:rPr>
            </w:pPr>
          </w:p>
        </w:tc>
        <w:tc>
          <w:tcPr>
            <w:tcW w:w="1789" w:type="dxa"/>
          </w:tcPr>
          <w:p w14:paraId="7BD48B30" w14:textId="77777777" w:rsidR="00676829" w:rsidRPr="00565374" w:rsidRDefault="00676829" w:rsidP="002A41F5">
            <w:pPr>
              <w:rPr>
                <w:rFonts w:ascii="Arial" w:hAnsi="Arial" w:cs="Arial"/>
                <w:sz w:val="18"/>
                <w:szCs w:val="18"/>
              </w:rPr>
            </w:pPr>
            <w:r w:rsidRPr="00565374">
              <w:rPr>
                <w:rFonts w:ascii="Arial" w:hAnsi="Arial" w:cs="Arial"/>
                <w:sz w:val="18"/>
                <w:szCs w:val="18"/>
              </w:rPr>
              <w:t>Real-world</w:t>
            </w:r>
          </w:p>
        </w:tc>
        <w:tc>
          <w:tcPr>
            <w:tcW w:w="1710" w:type="dxa"/>
            <w:vMerge/>
          </w:tcPr>
          <w:p w14:paraId="23ECAAF3" w14:textId="77777777" w:rsidR="00676829" w:rsidRPr="00565374" w:rsidRDefault="00676829" w:rsidP="002A41F5">
            <w:pPr>
              <w:rPr>
                <w:rFonts w:ascii="Arial" w:hAnsi="Arial" w:cs="Arial"/>
                <w:sz w:val="18"/>
                <w:szCs w:val="18"/>
              </w:rPr>
            </w:pPr>
          </w:p>
        </w:tc>
        <w:tc>
          <w:tcPr>
            <w:tcW w:w="2520" w:type="dxa"/>
            <w:vMerge/>
          </w:tcPr>
          <w:p w14:paraId="4966DF27" w14:textId="77777777" w:rsidR="00676829" w:rsidRPr="00565374" w:rsidRDefault="00676829" w:rsidP="002A41F5">
            <w:pPr>
              <w:rPr>
                <w:rFonts w:ascii="Arial" w:hAnsi="Arial" w:cs="Arial"/>
                <w:sz w:val="18"/>
                <w:szCs w:val="18"/>
              </w:rPr>
            </w:pPr>
          </w:p>
        </w:tc>
        <w:tc>
          <w:tcPr>
            <w:tcW w:w="1980" w:type="dxa"/>
            <w:vMerge/>
          </w:tcPr>
          <w:p w14:paraId="0A8BC1D3" w14:textId="77777777" w:rsidR="00676829" w:rsidRPr="00565374" w:rsidRDefault="00676829" w:rsidP="002A41F5">
            <w:pPr>
              <w:rPr>
                <w:rFonts w:ascii="Arial" w:hAnsi="Arial" w:cs="Arial"/>
                <w:sz w:val="18"/>
                <w:szCs w:val="18"/>
              </w:rPr>
            </w:pPr>
          </w:p>
        </w:tc>
      </w:tr>
      <w:tr w:rsidR="00676829" w:rsidRPr="00565374" w14:paraId="092B22DC" w14:textId="77777777" w:rsidTr="001A1269">
        <w:tc>
          <w:tcPr>
            <w:tcW w:w="1361" w:type="dxa"/>
            <w:vMerge/>
          </w:tcPr>
          <w:p w14:paraId="01AEE0C0" w14:textId="77777777" w:rsidR="00676829" w:rsidRPr="00565374" w:rsidRDefault="00676829" w:rsidP="002A41F5">
            <w:pPr>
              <w:rPr>
                <w:rFonts w:ascii="Arial" w:hAnsi="Arial" w:cs="Arial"/>
                <w:sz w:val="18"/>
                <w:szCs w:val="18"/>
              </w:rPr>
            </w:pPr>
          </w:p>
        </w:tc>
        <w:tc>
          <w:tcPr>
            <w:tcW w:w="1789" w:type="dxa"/>
          </w:tcPr>
          <w:p w14:paraId="2CF0E750" w14:textId="77777777" w:rsidR="00676829" w:rsidRPr="00565374" w:rsidRDefault="00676829" w:rsidP="002A41F5">
            <w:pPr>
              <w:rPr>
                <w:rFonts w:ascii="Arial" w:hAnsi="Arial" w:cs="Arial"/>
                <w:sz w:val="18"/>
                <w:szCs w:val="18"/>
              </w:rPr>
            </w:pPr>
            <w:r w:rsidRPr="00565374">
              <w:rPr>
                <w:rFonts w:ascii="Arial" w:hAnsi="Arial" w:cs="Arial"/>
                <w:sz w:val="18"/>
                <w:szCs w:val="18"/>
              </w:rPr>
              <w:t>Dosage</w:t>
            </w:r>
          </w:p>
        </w:tc>
        <w:tc>
          <w:tcPr>
            <w:tcW w:w="1710" w:type="dxa"/>
            <w:vMerge/>
          </w:tcPr>
          <w:p w14:paraId="30E6BF6F" w14:textId="77777777" w:rsidR="00676829" w:rsidRPr="00565374" w:rsidRDefault="00676829" w:rsidP="002A41F5">
            <w:pPr>
              <w:rPr>
                <w:rFonts w:ascii="Arial" w:hAnsi="Arial" w:cs="Arial"/>
                <w:sz w:val="18"/>
                <w:szCs w:val="18"/>
              </w:rPr>
            </w:pPr>
          </w:p>
        </w:tc>
        <w:tc>
          <w:tcPr>
            <w:tcW w:w="2520" w:type="dxa"/>
            <w:vMerge/>
          </w:tcPr>
          <w:p w14:paraId="1F4AC7DD" w14:textId="77777777" w:rsidR="00676829" w:rsidRPr="00565374" w:rsidRDefault="00676829" w:rsidP="002A41F5">
            <w:pPr>
              <w:rPr>
                <w:rFonts w:ascii="Arial" w:hAnsi="Arial" w:cs="Arial"/>
                <w:sz w:val="18"/>
                <w:szCs w:val="18"/>
              </w:rPr>
            </w:pPr>
          </w:p>
        </w:tc>
        <w:tc>
          <w:tcPr>
            <w:tcW w:w="1980" w:type="dxa"/>
            <w:vMerge/>
          </w:tcPr>
          <w:p w14:paraId="12E22827" w14:textId="77777777" w:rsidR="00676829" w:rsidRPr="00565374" w:rsidRDefault="00676829" w:rsidP="002A41F5">
            <w:pPr>
              <w:rPr>
                <w:rFonts w:ascii="Arial" w:hAnsi="Arial" w:cs="Arial"/>
                <w:sz w:val="18"/>
                <w:szCs w:val="18"/>
              </w:rPr>
            </w:pPr>
          </w:p>
        </w:tc>
      </w:tr>
      <w:tr w:rsidR="00676829" w:rsidRPr="00565374" w14:paraId="5B2B62CA" w14:textId="77777777" w:rsidTr="001A1269">
        <w:tc>
          <w:tcPr>
            <w:tcW w:w="1361" w:type="dxa"/>
            <w:vMerge/>
          </w:tcPr>
          <w:p w14:paraId="56E4F85C" w14:textId="77777777" w:rsidR="00676829" w:rsidRPr="00565374" w:rsidRDefault="00676829" w:rsidP="002A41F5">
            <w:pPr>
              <w:rPr>
                <w:rFonts w:ascii="Arial" w:hAnsi="Arial" w:cs="Arial"/>
                <w:sz w:val="18"/>
                <w:szCs w:val="18"/>
              </w:rPr>
            </w:pPr>
          </w:p>
        </w:tc>
        <w:tc>
          <w:tcPr>
            <w:tcW w:w="1789" w:type="dxa"/>
          </w:tcPr>
          <w:p w14:paraId="2918C23B" w14:textId="77777777" w:rsidR="00676829" w:rsidRPr="00565374" w:rsidRDefault="00676829" w:rsidP="002A41F5">
            <w:pPr>
              <w:rPr>
                <w:rFonts w:ascii="Arial" w:hAnsi="Arial" w:cs="Arial"/>
                <w:sz w:val="18"/>
                <w:szCs w:val="18"/>
              </w:rPr>
            </w:pPr>
            <w:r w:rsidRPr="00565374">
              <w:rPr>
                <w:rFonts w:ascii="Arial" w:hAnsi="Arial" w:cs="Arial"/>
                <w:sz w:val="18"/>
                <w:szCs w:val="18"/>
              </w:rPr>
              <w:t>Treatment duration</w:t>
            </w:r>
          </w:p>
        </w:tc>
        <w:tc>
          <w:tcPr>
            <w:tcW w:w="1710" w:type="dxa"/>
            <w:vMerge/>
          </w:tcPr>
          <w:p w14:paraId="35E01EFC" w14:textId="77777777" w:rsidR="00676829" w:rsidRPr="00565374" w:rsidRDefault="00676829" w:rsidP="002A41F5">
            <w:pPr>
              <w:rPr>
                <w:rFonts w:ascii="Arial" w:hAnsi="Arial" w:cs="Arial"/>
                <w:sz w:val="18"/>
                <w:szCs w:val="18"/>
              </w:rPr>
            </w:pPr>
          </w:p>
        </w:tc>
        <w:tc>
          <w:tcPr>
            <w:tcW w:w="2520" w:type="dxa"/>
            <w:vMerge/>
          </w:tcPr>
          <w:p w14:paraId="7211834F" w14:textId="77777777" w:rsidR="00676829" w:rsidRPr="00565374" w:rsidRDefault="00676829" w:rsidP="002A41F5">
            <w:pPr>
              <w:rPr>
                <w:rFonts w:ascii="Arial" w:hAnsi="Arial" w:cs="Arial"/>
                <w:sz w:val="18"/>
                <w:szCs w:val="18"/>
              </w:rPr>
            </w:pPr>
          </w:p>
        </w:tc>
        <w:tc>
          <w:tcPr>
            <w:tcW w:w="1980" w:type="dxa"/>
            <w:vMerge/>
          </w:tcPr>
          <w:p w14:paraId="24E75EC5" w14:textId="77777777" w:rsidR="00676829" w:rsidRPr="00565374" w:rsidRDefault="00676829" w:rsidP="002A41F5">
            <w:pPr>
              <w:rPr>
                <w:rFonts w:ascii="Arial" w:hAnsi="Arial" w:cs="Arial"/>
                <w:sz w:val="18"/>
                <w:szCs w:val="18"/>
              </w:rPr>
            </w:pPr>
          </w:p>
        </w:tc>
      </w:tr>
      <w:tr w:rsidR="00676829" w:rsidRPr="00565374" w14:paraId="7F0FA7E9" w14:textId="77777777" w:rsidTr="001A1269">
        <w:tc>
          <w:tcPr>
            <w:tcW w:w="1361" w:type="dxa"/>
            <w:vMerge/>
          </w:tcPr>
          <w:p w14:paraId="2A79B434" w14:textId="77777777" w:rsidR="00676829" w:rsidRPr="00565374" w:rsidRDefault="00676829" w:rsidP="002A41F5">
            <w:pPr>
              <w:rPr>
                <w:rFonts w:ascii="Arial" w:hAnsi="Arial" w:cs="Arial"/>
                <w:sz w:val="18"/>
                <w:szCs w:val="18"/>
              </w:rPr>
            </w:pPr>
          </w:p>
        </w:tc>
        <w:tc>
          <w:tcPr>
            <w:tcW w:w="1789" w:type="dxa"/>
          </w:tcPr>
          <w:p w14:paraId="1A02FA0C" w14:textId="77777777" w:rsidR="00676829" w:rsidRPr="00565374" w:rsidRDefault="00676829" w:rsidP="002A41F5">
            <w:pPr>
              <w:rPr>
                <w:rFonts w:ascii="Arial" w:hAnsi="Arial" w:cs="Arial"/>
                <w:sz w:val="18"/>
                <w:szCs w:val="18"/>
              </w:rPr>
            </w:pPr>
            <w:r w:rsidRPr="00565374">
              <w:rPr>
                <w:rFonts w:ascii="Arial" w:hAnsi="Arial" w:cs="Arial"/>
                <w:sz w:val="18"/>
                <w:szCs w:val="18"/>
              </w:rPr>
              <w:t>Adherence</w:t>
            </w:r>
          </w:p>
        </w:tc>
        <w:tc>
          <w:tcPr>
            <w:tcW w:w="1710" w:type="dxa"/>
            <w:vMerge/>
          </w:tcPr>
          <w:p w14:paraId="7F3F58F3" w14:textId="77777777" w:rsidR="00676829" w:rsidRPr="00565374" w:rsidRDefault="00676829" w:rsidP="002A41F5">
            <w:pPr>
              <w:rPr>
                <w:rFonts w:ascii="Arial" w:hAnsi="Arial" w:cs="Arial"/>
                <w:sz w:val="18"/>
                <w:szCs w:val="18"/>
              </w:rPr>
            </w:pPr>
          </w:p>
        </w:tc>
        <w:tc>
          <w:tcPr>
            <w:tcW w:w="2520" w:type="dxa"/>
            <w:vMerge/>
          </w:tcPr>
          <w:p w14:paraId="3C446421" w14:textId="77777777" w:rsidR="00676829" w:rsidRPr="00565374" w:rsidRDefault="00676829" w:rsidP="002A41F5">
            <w:pPr>
              <w:rPr>
                <w:rFonts w:ascii="Arial" w:hAnsi="Arial" w:cs="Arial"/>
                <w:sz w:val="18"/>
                <w:szCs w:val="18"/>
              </w:rPr>
            </w:pPr>
          </w:p>
        </w:tc>
        <w:tc>
          <w:tcPr>
            <w:tcW w:w="1980" w:type="dxa"/>
            <w:vMerge/>
          </w:tcPr>
          <w:p w14:paraId="26C21796" w14:textId="77777777" w:rsidR="00676829" w:rsidRPr="00565374" w:rsidRDefault="00676829" w:rsidP="002A41F5">
            <w:pPr>
              <w:rPr>
                <w:rFonts w:ascii="Arial" w:hAnsi="Arial" w:cs="Arial"/>
                <w:sz w:val="18"/>
                <w:szCs w:val="18"/>
              </w:rPr>
            </w:pPr>
          </w:p>
        </w:tc>
      </w:tr>
      <w:tr w:rsidR="00676829" w:rsidRPr="00565374" w14:paraId="170637ED" w14:textId="77777777" w:rsidTr="001A1269">
        <w:tc>
          <w:tcPr>
            <w:tcW w:w="1361" w:type="dxa"/>
            <w:vMerge/>
          </w:tcPr>
          <w:p w14:paraId="16A98E5B" w14:textId="77777777" w:rsidR="00676829" w:rsidRPr="00565374" w:rsidRDefault="00676829" w:rsidP="002A41F5">
            <w:pPr>
              <w:rPr>
                <w:rFonts w:ascii="Arial" w:hAnsi="Arial" w:cs="Arial"/>
                <w:sz w:val="18"/>
                <w:szCs w:val="18"/>
              </w:rPr>
            </w:pPr>
          </w:p>
        </w:tc>
        <w:tc>
          <w:tcPr>
            <w:tcW w:w="1789" w:type="dxa"/>
          </w:tcPr>
          <w:p w14:paraId="01C70484" w14:textId="77777777" w:rsidR="00676829" w:rsidRPr="00565374" w:rsidRDefault="00676829" w:rsidP="002A41F5">
            <w:pPr>
              <w:rPr>
                <w:rFonts w:ascii="Arial" w:hAnsi="Arial" w:cs="Arial"/>
                <w:sz w:val="18"/>
                <w:szCs w:val="18"/>
              </w:rPr>
            </w:pPr>
            <w:r w:rsidRPr="00565374">
              <w:rPr>
                <w:rFonts w:ascii="Arial" w:hAnsi="Arial" w:cs="Arial"/>
                <w:sz w:val="18"/>
                <w:szCs w:val="18"/>
              </w:rPr>
              <w:t>Persistence</w:t>
            </w:r>
          </w:p>
        </w:tc>
        <w:tc>
          <w:tcPr>
            <w:tcW w:w="1710" w:type="dxa"/>
            <w:vMerge/>
          </w:tcPr>
          <w:p w14:paraId="4B04EC0F" w14:textId="77777777" w:rsidR="00676829" w:rsidRPr="00565374" w:rsidRDefault="00676829" w:rsidP="002A41F5">
            <w:pPr>
              <w:rPr>
                <w:rFonts w:ascii="Arial" w:hAnsi="Arial" w:cs="Arial"/>
                <w:sz w:val="18"/>
                <w:szCs w:val="18"/>
              </w:rPr>
            </w:pPr>
          </w:p>
        </w:tc>
        <w:tc>
          <w:tcPr>
            <w:tcW w:w="2520" w:type="dxa"/>
            <w:vMerge/>
          </w:tcPr>
          <w:p w14:paraId="16E0C675" w14:textId="77777777" w:rsidR="00676829" w:rsidRPr="00565374" w:rsidRDefault="00676829" w:rsidP="002A41F5">
            <w:pPr>
              <w:rPr>
                <w:rFonts w:ascii="Arial" w:hAnsi="Arial" w:cs="Arial"/>
                <w:sz w:val="18"/>
                <w:szCs w:val="18"/>
              </w:rPr>
            </w:pPr>
          </w:p>
        </w:tc>
        <w:tc>
          <w:tcPr>
            <w:tcW w:w="1980" w:type="dxa"/>
            <w:vMerge/>
          </w:tcPr>
          <w:p w14:paraId="482A3A2A" w14:textId="77777777" w:rsidR="00676829" w:rsidRPr="00565374" w:rsidRDefault="00676829" w:rsidP="002A41F5">
            <w:pPr>
              <w:rPr>
                <w:rFonts w:ascii="Arial" w:hAnsi="Arial" w:cs="Arial"/>
                <w:sz w:val="18"/>
                <w:szCs w:val="18"/>
              </w:rPr>
            </w:pPr>
          </w:p>
        </w:tc>
      </w:tr>
      <w:tr w:rsidR="00676829" w:rsidRPr="00565374" w14:paraId="4E13FB76" w14:textId="77777777" w:rsidTr="001A1269">
        <w:tc>
          <w:tcPr>
            <w:tcW w:w="1361" w:type="dxa"/>
            <w:vMerge/>
          </w:tcPr>
          <w:p w14:paraId="649C2A54" w14:textId="77777777" w:rsidR="00676829" w:rsidRPr="00565374" w:rsidRDefault="00676829" w:rsidP="002A41F5">
            <w:pPr>
              <w:rPr>
                <w:rFonts w:ascii="Arial" w:hAnsi="Arial" w:cs="Arial"/>
                <w:sz w:val="18"/>
                <w:szCs w:val="18"/>
              </w:rPr>
            </w:pPr>
          </w:p>
        </w:tc>
        <w:tc>
          <w:tcPr>
            <w:tcW w:w="1789" w:type="dxa"/>
          </w:tcPr>
          <w:p w14:paraId="5610D14D" w14:textId="77777777" w:rsidR="00676829" w:rsidRPr="00565374" w:rsidRDefault="00676829" w:rsidP="002A41F5">
            <w:pPr>
              <w:rPr>
                <w:rFonts w:ascii="Arial" w:hAnsi="Arial" w:cs="Arial"/>
                <w:sz w:val="18"/>
                <w:szCs w:val="18"/>
              </w:rPr>
            </w:pPr>
            <w:r w:rsidRPr="00565374">
              <w:rPr>
                <w:rFonts w:ascii="Arial" w:hAnsi="Arial" w:cs="Arial"/>
                <w:sz w:val="18"/>
                <w:szCs w:val="18"/>
              </w:rPr>
              <w:t>Treatment switch</w:t>
            </w:r>
          </w:p>
        </w:tc>
        <w:tc>
          <w:tcPr>
            <w:tcW w:w="1710" w:type="dxa"/>
            <w:vMerge/>
          </w:tcPr>
          <w:p w14:paraId="5E3A4951" w14:textId="77777777" w:rsidR="00676829" w:rsidRPr="00565374" w:rsidRDefault="00676829" w:rsidP="002A41F5">
            <w:pPr>
              <w:rPr>
                <w:rFonts w:ascii="Arial" w:hAnsi="Arial" w:cs="Arial"/>
                <w:sz w:val="18"/>
                <w:szCs w:val="18"/>
              </w:rPr>
            </w:pPr>
          </w:p>
        </w:tc>
        <w:tc>
          <w:tcPr>
            <w:tcW w:w="2520" w:type="dxa"/>
            <w:vMerge/>
          </w:tcPr>
          <w:p w14:paraId="7D1B9A2A" w14:textId="77777777" w:rsidR="00676829" w:rsidRPr="00565374" w:rsidRDefault="00676829" w:rsidP="002A41F5">
            <w:pPr>
              <w:rPr>
                <w:rFonts w:ascii="Arial" w:hAnsi="Arial" w:cs="Arial"/>
                <w:sz w:val="18"/>
                <w:szCs w:val="18"/>
              </w:rPr>
            </w:pPr>
          </w:p>
        </w:tc>
        <w:tc>
          <w:tcPr>
            <w:tcW w:w="1980" w:type="dxa"/>
            <w:vMerge/>
          </w:tcPr>
          <w:p w14:paraId="26F6331F" w14:textId="77777777" w:rsidR="00676829" w:rsidRPr="00565374" w:rsidRDefault="00676829" w:rsidP="002A41F5">
            <w:pPr>
              <w:rPr>
                <w:rFonts w:ascii="Arial" w:hAnsi="Arial" w:cs="Arial"/>
                <w:sz w:val="18"/>
                <w:szCs w:val="18"/>
              </w:rPr>
            </w:pPr>
          </w:p>
        </w:tc>
      </w:tr>
      <w:tr w:rsidR="00676829" w:rsidRPr="00565374" w14:paraId="320E3ACC" w14:textId="77777777" w:rsidTr="001A1269">
        <w:tc>
          <w:tcPr>
            <w:tcW w:w="1361" w:type="dxa"/>
            <w:vMerge/>
          </w:tcPr>
          <w:p w14:paraId="6FA2B77B" w14:textId="77777777" w:rsidR="00676829" w:rsidRPr="00565374" w:rsidRDefault="00676829" w:rsidP="002A41F5">
            <w:pPr>
              <w:rPr>
                <w:rFonts w:ascii="Arial" w:hAnsi="Arial" w:cs="Arial"/>
                <w:sz w:val="18"/>
                <w:szCs w:val="18"/>
              </w:rPr>
            </w:pPr>
          </w:p>
        </w:tc>
        <w:tc>
          <w:tcPr>
            <w:tcW w:w="1789" w:type="dxa"/>
          </w:tcPr>
          <w:p w14:paraId="5065CCD0" w14:textId="77777777" w:rsidR="00676829" w:rsidRPr="00565374" w:rsidRDefault="00676829" w:rsidP="002A41F5">
            <w:pPr>
              <w:rPr>
                <w:rFonts w:ascii="Arial" w:hAnsi="Arial" w:cs="Arial"/>
                <w:sz w:val="18"/>
                <w:szCs w:val="18"/>
              </w:rPr>
            </w:pPr>
            <w:r w:rsidRPr="00565374">
              <w:rPr>
                <w:rFonts w:ascii="Arial" w:hAnsi="Arial" w:cs="Arial"/>
                <w:sz w:val="18"/>
                <w:szCs w:val="18"/>
              </w:rPr>
              <w:t>Line of therapy</w:t>
            </w:r>
          </w:p>
        </w:tc>
        <w:tc>
          <w:tcPr>
            <w:tcW w:w="1710" w:type="dxa"/>
            <w:vMerge/>
          </w:tcPr>
          <w:p w14:paraId="6C6F2D63" w14:textId="77777777" w:rsidR="00676829" w:rsidRPr="00565374" w:rsidRDefault="00676829" w:rsidP="002A41F5">
            <w:pPr>
              <w:rPr>
                <w:rFonts w:ascii="Arial" w:hAnsi="Arial" w:cs="Arial"/>
                <w:sz w:val="18"/>
                <w:szCs w:val="18"/>
              </w:rPr>
            </w:pPr>
          </w:p>
        </w:tc>
        <w:tc>
          <w:tcPr>
            <w:tcW w:w="2520" w:type="dxa"/>
            <w:vMerge/>
          </w:tcPr>
          <w:p w14:paraId="002D2967" w14:textId="77777777" w:rsidR="00676829" w:rsidRPr="00565374" w:rsidRDefault="00676829" w:rsidP="002A41F5">
            <w:pPr>
              <w:rPr>
                <w:rFonts w:ascii="Arial" w:hAnsi="Arial" w:cs="Arial"/>
                <w:sz w:val="18"/>
                <w:szCs w:val="18"/>
              </w:rPr>
            </w:pPr>
          </w:p>
        </w:tc>
        <w:tc>
          <w:tcPr>
            <w:tcW w:w="1980" w:type="dxa"/>
            <w:vMerge/>
          </w:tcPr>
          <w:p w14:paraId="5F9A0066" w14:textId="77777777" w:rsidR="00676829" w:rsidRPr="00565374" w:rsidRDefault="00676829" w:rsidP="002A41F5">
            <w:pPr>
              <w:rPr>
                <w:rFonts w:ascii="Arial" w:hAnsi="Arial" w:cs="Arial"/>
                <w:sz w:val="18"/>
                <w:szCs w:val="18"/>
              </w:rPr>
            </w:pPr>
          </w:p>
        </w:tc>
      </w:tr>
      <w:tr w:rsidR="00676829" w:rsidRPr="00565374" w14:paraId="55CE5C11" w14:textId="77777777" w:rsidTr="001A1269">
        <w:tc>
          <w:tcPr>
            <w:tcW w:w="1361" w:type="dxa"/>
            <w:vMerge/>
          </w:tcPr>
          <w:p w14:paraId="66F281FE" w14:textId="77777777" w:rsidR="00676829" w:rsidRPr="00565374" w:rsidRDefault="00676829" w:rsidP="002A41F5">
            <w:pPr>
              <w:rPr>
                <w:rFonts w:ascii="Arial" w:hAnsi="Arial" w:cs="Arial"/>
                <w:sz w:val="18"/>
                <w:szCs w:val="18"/>
              </w:rPr>
            </w:pPr>
          </w:p>
        </w:tc>
        <w:tc>
          <w:tcPr>
            <w:tcW w:w="1789" w:type="dxa"/>
          </w:tcPr>
          <w:p w14:paraId="0071DDF8" w14:textId="77777777" w:rsidR="00676829" w:rsidRPr="00565374" w:rsidRDefault="00676829" w:rsidP="002A41F5">
            <w:pPr>
              <w:rPr>
                <w:rFonts w:ascii="Arial" w:hAnsi="Arial" w:cs="Arial"/>
                <w:sz w:val="18"/>
                <w:szCs w:val="18"/>
              </w:rPr>
            </w:pPr>
            <w:r w:rsidRPr="00565374">
              <w:rPr>
                <w:rFonts w:ascii="Arial" w:hAnsi="Arial" w:cs="Arial"/>
                <w:sz w:val="18"/>
                <w:szCs w:val="18"/>
              </w:rPr>
              <w:t>Discontinue*</w:t>
            </w:r>
          </w:p>
        </w:tc>
        <w:tc>
          <w:tcPr>
            <w:tcW w:w="1710" w:type="dxa"/>
            <w:vMerge/>
          </w:tcPr>
          <w:p w14:paraId="2B5D2DC4" w14:textId="77777777" w:rsidR="00676829" w:rsidRPr="00565374" w:rsidRDefault="00676829" w:rsidP="002A41F5">
            <w:pPr>
              <w:rPr>
                <w:rFonts w:ascii="Arial" w:hAnsi="Arial" w:cs="Arial"/>
                <w:sz w:val="18"/>
                <w:szCs w:val="18"/>
              </w:rPr>
            </w:pPr>
          </w:p>
        </w:tc>
        <w:tc>
          <w:tcPr>
            <w:tcW w:w="2520" w:type="dxa"/>
            <w:vMerge/>
          </w:tcPr>
          <w:p w14:paraId="30B1744C" w14:textId="77777777" w:rsidR="00676829" w:rsidRPr="00565374" w:rsidRDefault="00676829" w:rsidP="002A41F5">
            <w:pPr>
              <w:rPr>
                <w:rFonts w:ascii="Arial" w:hAnsi="Arial" w:cs="Arial"/>
                <w:sz w:val="18"/>
                <w:szCs w:val="18"/>
              </w:rPr>
            </w:pPr>
          </w:p>
        </w:tc>
        <w:tc>
          <w:tcPr>
            <w:tcW w:w="1980" w:type="dxa"/>
            <w:vMerge/>
          </w:tcPr>
          <w:p w14:paraId="22C76084" w14:textId="77777777" w:rsidR="00676829" w:rsidRPr="00565374" w:rsidRDefault="00676829" w:rsidP="002A41F5">
            <w:pPr>
              <w:rPr>
                <w:rFonts w:ascii="Arial" w:hAnsi="Arial" w:cs="Arial"/>
                <w:sz w:val="18"/>
                <w:szCs w:val="18"/>
              </w:rPr>
            </w:pPr>
          </w:p>
        </w:tc>
      </w:tr>
      <w:tr w:rsidR="00676829" w:rsidRPr="00565374" w14:paraId="78EA22FB" w14:textId="77777777" w:rsidTr="001A1269">
        <w:tc>
          <w:tcPr>
            <w:tcW w:w="1361" w:type="dxa"/>
            <w:vMerge w:val="restart"/>
          </w:tcPr>
          <w:p w14:paraId="68AECB88" w14:textId="77777777" w:rsidR="00676829" w:rsidRPr="00565374" w:rsidRDefault="00676829" w:rsidP="002A41F5">
            <w:pPr>
              <w:rPr>
                <w:rFonts w:ascii="Arial" w:hAnsi="Arial" w:cs="Arial"/>
                <w:sz w:val="18"/>
                <w:szCs w:val="18"/>
              </w:rPr>
            </w:pPr>
            <w:r w:rsidRPr="00565374">
              <w:rPr>
                <w:rFonts w:ascii="Arial" w:hAnsi="Arial" w:cs="Arial"/>
                <w:sz w:val="18"/>
                <w:szCs w:val="18"/>
              </w:rPr>
              <w:t>Resource utilization</w:t>
            </w:r>
          </w:p>
        </w:tc>
        <w:tc>
          <w:tcPr>
            <w:tcW w:w="1789" w:type="dxa"/>
          </w:tcPr>
          <w:p w14:paraId="14C3105A" w14:textId="77777777" w:rsidR="00676829" w:rsidRPr="00565374" w:rsidRDefault="00676829" w:rsidP="002A41F5">
            <w:pPr>
              <w:rPr>
                <w:rFonts w:ascii="Arial" w:hAnsi="Arial" w:cs="Arial"/>
                <w:sz w:val="18"/>
                <w:szCs w:val="18"/>
              </w:rPr>
            </w:pPr>
            <w:r w:rsidRPr="00565374">
              <w:rPr>
                <w:rFonts w:ascii="Arial" w:hAnsi="Arial" w:cs="Arial"/>
                <w:sz w:val="18"/>
                <w:szCs w:val="18"/>
              </w:rPr>
              <w:t>Outpatient</w:t>
            </w:r>
          </w:p>
        </w:tc>
        <w:tc>
          <w:tcPr>
            <w:tcW w:w="1710" w:type="dxa"/>
            <w:vMerge/>
          </w:tcPr>
          <w:p w14:paraId="1A570E69" w14:textId="77777777" w:rsidR="00676829" w:rsidRPr="00565374" w:rsidRDefault="00676829" w:rsidP="002A41F5">
            <w:pPr>
              <w:rPr>
                <w:rFonts w:ascii="Arial" w:hAnsi="Arial" w:cs="Arial"/>
                <w:sz w:val="18"/>
                <w:szCs w:val="18"/>
              </w:rPr>
            </w:pPr>
          </w:p>
        </w:tc>
        <w:tc>
          <w:tcPr>
            <w:tcW w:w="2520" w:type="dxa"/>
            <w:vMerge/>
          </w:tcPr>
          <w:p w14:paraId="18D09116" w14:textId="77777777" w:rsidR="00676829" w:rsidRPr="00565374" w:rsidRDefault="00676829" w:rsidP="002A41F5">
            <w:pPr>
              <w:rPr>
                <w:rFonts w:ascii="Arial" w:hAnsi="Arial" w:cs="Arial"/>
                <w:sz w:val="18"/>
                <w:szCs w:val="18"/>
              </w:rPr>
            </w:pPr>
          </w:p>
        </w:tc>
        <w:tc>
          <w:tcPr>
            <w:tcW w:w="1980" w:type="dxa"/>
            <w:vMerge/>
          </w:tcPr>
          <w:p w14:paraId="145AC2A6" w14:textId="77777777" w:rsidR="00676829" w:rsidRPr="00565374" w:rsidRDefault="00676829" w:rsidP="002A41F5">
            <w:pPr>
              <w:rPr>
                <w:rFonts w:ascii="Arial" w:hAnsi="Arial" w:cs="Arial"/>
                <w:sz w:val="18"/>
                <w:szCs w:val="18"/>
              </w:rPr>
            </w:pPr>
          </w:p>
        </w:tc>
      </w:tr>
      <w:tr w:rsidR="00676829" w:rsidRPr="00565374" w14:paraId="455D03BA" w14:textId="77777777" w:rsidTr="001A1269">
        <w:tc>
          <w:tcPr>
            <w:tcW w:w="1361" w:type="dxa"/>
            <w:vMerge/>
          </w:tcPr>
          <w:p w14:paraId="494CFEBB" w14:textId="77777777" w:rsidR="00676829" w:rsidRPr="00565374" w:rsidRDefault="00676829" w:rsidP="002A41F5">
            <w:pPr>
              <w:rPr>
                <w:rFonts w:ascii="Arial" w:hAnsi="Arial" w:cs="Arial"/>
                <w:sz w:val="18"/>
                <w:szCs w:val="18"/>
              </w:rPr>
            </w:pPr>
          </w:p>
        </w:tc>
        <w:tc>
          <w:tcPr>
            <w:tcW w:w="1789" w:type="dxa"/>
          </w:tcPr>
          <w:p w14:paraId="29D5160A" w14:textId="77777777" w:rsidR="00676829" w:rsidRPr="00565374" w:rsidRDefault="00676829" w:rsidP="002A41F5">
            <w:pPr>
              <w:rPr>
                <w:rFonts w:ascii="Arial" w:hAnsi="Arial" w:cs="Arial"/>
                <w:sz w:val="18"/>
                <w:szCs w:val="18"/>
              </w:rPr>
            </w:pPr>
            <w:r w:rsidRPr="00565374">
              <w:rPr>
                <w:rFonts w:ascii="Arial" w:hAnsi="Arial" w:cs="Arial"/>
                <w:sz w:val="18"/>
                <w:szCs w:val="18"/>
              </w:rPr>
              <w:t>Inpatient</w:t>
            </w:r>
          </w:p>
        </w:tc>
        <w:tc>
          <w:tcPr>
            <w:tcW w:w="1710" w:type="dxa"/>
            <w:vMerge/>
          </w:tcPr>
          <w:p w14:paraId="6EBB49C2" w14:textId="77777777" w:rsidR="00676829" w:rsidRPr="00565374" w:rsidRDefault="00676829" w:rsidP="002A41F5">
            <w:pPr>
              <w:rPr>
                <w:rFonts w:ascii="Arial" w:hAnsi="Arial" w:cs="Arial"/>
                <w:sz w:val="18"/>
                <w:szCs w:val="18"/>
              </w:rPr>
            </w:pPr>
          </w:p>
        </w:tc>
        <w:tc>
          <w:tcPr>
            <w:tcW w:w="2520" w:type="dxa"/>
            <w:vMerge/>
          </w:tcPr>
          <w:p w14:paraId="2209864C" w14:textId="77777777" w:rsidR="00676829" w:rsidRPr="00565374" w:rsidRDefault="00676829" w:rsidP="002A41F5">
            <w:pPr>
              <w:rPr>
                <w:rFonts w:ascii="Arial" w:hAnsi="Arial" w:cs="Arial"/>
                <w:sz w:val="18"/>
                <w:szCs w:val="18"/>
              </w:rPr>
            </w:pPr>
          </w:p>
        </w:tc>
        <w:tc>
          <w:tcPr>
            <w:tcW w:w="1980" w:type="dxa"/>
            <w:vMerge/>
          </w:tcPr>
          <w:p w14:paraId="6271DDF6" w14:textId="77777777" w:rsidR="00676829" w:rsidRPr="00565374" w:rsidRDefault="00676829" w:rsidP="002A41F5">
            <w:pPr>
              <w:rPr>
                <w:rFonts w:ascii="Arial" w:hAnsi="Arial" w:cs="Arial"/>
                <w:sz w:val="18"/>
                <w:szCs w:val="18"/>
              </w:rPr>
            </w:pPr>
          </w:p>
        </w:tc>
      </w:tr>
      <w:tr w:rsidR="00676829" w:rsidRPr="00565374" w14:paraId="726B64C1" w14:textId="77777777" w:rsidTr="001A1269">
        <w:tc>
          <w:tcPr>
            <w:tcW w:w="1361" w:type="dxa"/>
            <w:vMerge/>
          </w:tcPr>
          <w:p w14:paraId="1C64DCDA" w14:textId="77777777" w:rsidR="00676829" w:rsidRPr="00565374" w:rsidRDefault="00676829" w:rsidP="002A41F5">
            <w:pPr>
              <w:rPr>
                <w:rFonts w:ascii="Arial" w:hAnsi="Arial" w:cs="Arial"/>
                <w:sz w:val="18"/>
                <w:szCs w:val="18"/>
              </w:rPr>
            </w:pPr>
          </w:p>
        </w:tc>
        <w:tc>
          <w:tcPr>
            <w:tcW w:w="1789" w:type="dxa"/>
          </w:tcPr>
          <w:p w14:paraId="64794859" w14:textId="77777777" w:rsidR="00676829" w:rsidRPr="00565374" w:rsidRDefault="00676829" w:rsidP="002A41F5">
            <w:pPr>
              <w:rPr>
                <w:rFonts w:ascii="Arial" w:hAnsi="Arial" w:cs="Arial"/>
                <w:sz w:val="18"/>
                <w:szCs w:val="18"/>
              </w:rPr>
            </w:pPr>
            <w:r w:rsidRPr="00565374">
              <w:rPr>
                <w:rFonts w:ascii="Arial" w:hAnsi="Arial" w:cs="Arial"/>
                <w:sz w:val="18"/>
                <w:szCs w:val="18"/>
              </w:rPr>
              <w:t>Hospitalization</w:t>
            </w:r>
          </w:p>
        </w:tc>
        <w:tc>
          <w:tcPr>
            <w:tcW w:w="1710" w:type="dxa"/>
            <w:vMerge/>
          </w:tcPr>
          <w:p w14:paraId="1BD95E2B" w14:textId="77777777" w:rsidR="00676829" w:rsidRPr="00565374" w:rsidRDefault="00676829" w:rsidP="002A41F5">
            <w:pPr>
              <w:rPr>
                <w:rFonts w:ascii="Arial" w:hAnsi="Arial" w:cs="Arial"/>
                <w:sz w:val="18"/>
                <w:szCs w:val="18"/>
              </w:rPr>
            </w:pPr>
          </w:p>
        </w:tc>
        <w:tc>
          <w:tcPr>
            <w:tcW w:w="2520" w:type="dxa"/>
            <w:vMerge/>
          </w:tcPr>
          <w:p w14:paraId="7CFE574F" w14:textId="77777777" w:rsidR="00676829" w:rsidRPr="00565374" w:rsidRDefault="00676829" w:rsidP="002A41F5">
            <w:pPr>
              <w:rPr>
                <w:rFonts w:ascii="Arial" w:hAnsi="Arial" w:cs="Arial"/>
                <w:sz w:val="18"/>
                <w:szCs w:val="18"/>
              </w:rPr>
            </w:pPr>
          </w:p>
        </w:tc>
        <w:tc>
          <w:tcPr>
            <w:tcW w:w="1980" w:type="dxa"/>
            <w:vMerge/>
          </w:tcPr>
          <w:p w14:paraId="44685AAC" w14:textId="77777777" w:rsidR="00676829" w:rsidRPr="00565374" w:rsidRDefault="00676829" w:rsidP="002A41F5">
            <w:pPr>
              <w:rPr>
                <w:rFonts w:ascii="Arial" w:hAnsi="Arial" w:cs="Arial"/>
                <w:sz w:val="18"/>
                <w:szCs w:val="18"/>
              </w:rPr>
            </w:pPr>
          </w:p>
        </w:tc>
      </w:tr>
      <w:tr w:rsidR="00676829" w:rsidRPr="00565374" w14:paraId="3A412859" w14:textId="77777777" w:rsidTr="001A1269">
        <w:tc>
          <w:tcPr>
            <w:tcW w:w="1361" w:type="dxa"/>
            <w:vMerge/>
          </w:tcPr>
          <w:p w14:paraId="1D052C03" w14:textId="77777777" w:rsidR="00676829" w:rsidRPr="00565374" w:rsidRDefault="00676829" w:rsidP="002A41F5">
            <w:pPr>
              <w:rPr>
                <w:rFonts w:ascii="Arial" w:hAnsi="Arial" w:cs="Arial"/>
                <w:sz w:val="18"/>
                <w:szCs w:val="18"/>
              </w:rPr>
            </w:pPr>
          </w:p>
        </w:tc>
        <w:tc>
          <w:tcPr>
            <w:tcW w:w="1789" w:type="dxa"/>
          </w:tcPr>
          <w:p w14:paraId="6A763825" w14:textId="77777777" w:rsidR="00676829" w:rsidRPr="00565374" w:rsidRDefault="00676829" w:rsidP="002A41F5">
            <w:pPr>
              <w:rPr>
                <w:rFonts w:ascii="Arial" w:hAnsi="Arial" w:cs="Arial"/>
                <w:sz w:val="18"/>
                <w:szCs w:val="18"/>
              </w:rPr>
            </w:pPr>
            <w:r w:rsidRPr="00565374">
              <w:rPr>
                <w:rFonts w:ascii="Arial" w:hAnsi="Arial" w:cs="Arial"/>
                <w:sz w:val="18"/>
                <w:szCs w:val="18"/>
              </w:rPr>
              <w:t>Length of stay</w:t>
            </w:r>
          </w:p>
        </w:tc>
        <w:tc>
          <w:tcPr>
            <w:tcW w:w="1710" w:type="dxa"/>
            <w:vMerge/>
          </w:tcPr>
          <w:p w14:paraId="5454C11A" w14:textId="77777777" w:rsidR="00676829" w:rsidRPr="00565374" w:rsidRDefault="00676829" w:rsidP="002A41F5">
            <w:pPr>
              <w:rPr>
                <w:rFonts w:ascii="Arial" w:hAnsi="Arial" w:cs="Arial"/>
                <w:sz w:val="18"/>
                <w:szCs w:val="18"/>
              </w:rPr>
            </w:pPr>
          </w:p>
        </w:tc>
        <w:tc>
          <w:tcPr>
            <w:tcW w:w="2520" w:type="dxa"/>
            <w:vMerge/>
          </w:tcPr>
          <w:p w14:paraId="5280DE3B" w14:textId="77777777" w:rsidR="00676829" w:rsidRPr="00565374" w:rsidRDefault="00676829" w:rsidP="002A41F5">
            <w:pPr>
              <w:rPr>
                <w:rFonts w:ascii="Arial" w:hAnsi="Arial" w:cs="Arial"/>
                <w:sz w:val="18"/>
                <w:szCs w:val="18"/>
              </w:rPr>
            </w:pPr>
          </w:p>
        </w:tc>
        <w:tc>
          <w:tcPr>
            <w:tcW w:w="1980" w:type="dxa"/>
            <w:vMerge/>
          </w:tcPr>
          <w:p w14:paraId="34DA6AD4" w14:textId="77777777" w:rsidR="00676829" w:rsidRPr="00565374" w:rsidRDefault="00676829" w:rsidP="002A41F5">
            <w:pPr>
              <w:rPr>
                <w:rFonts w:ascii="Arial" w:hAnsi="Arial" w:cs="Arial"/>
                <w:sz w:val="18"/>
                <w:szCs w:val="18"/>
              </w:rPr>
            </w:pPr>
          </w:p>
        </w:tc>
      </w:tr>
      <w:tr w:rsidR="00676829" w:rsidRPr="00565374" w14:paraId="740F8D47" w14:textId="77777777" w:rsidTr="001A1269">
        <w:tc>
          <w:tcPr>
            <w:tcW w:w="1361" w:type="dxa"/>
            <w:vMerge/>
          </w:tcPr>
          <w:p w14:paraId="70B5B64C" w14:textId="77777777" w:rsidR="00676829" w:rsidRPr="00565374" w:rsidRDefault="00676829" w:rsidP="002A41F5">
            <w:pPr>
              <w:rPr>
                <w:rFonts w:ascii="Arial" w:hAnsi="Arial" w:cs="Arial"/>
                <w:sz w:val="18"/>
                <w:szCs w:val="18"/>
              </w:rPr>
            </w:pPr>
          </w:p>
        </w:tc>
        <w:tc>
          <w:tcPr>
            <w:tcW w:w="1789" w:type="dxa"/>
          </w:tcPr>
          <w:p w14:paraId="061F64E5" w14:textId="77777777" w:rsidR="00676829" w:rsidRPr="00565374" w:rsidRDefault="00676829" w:rsidP="002A41F5">
            <w:pPr>
              <w:rPr>
                <w:rFonts w:ascii="Arial" w:hAnsi="Arial" w:cs="Arial"/>
                <w:sz w:val="18"/>
                <w:szCs w:val="18"/>
              </w:rPr>
            </w:pPr>
            <w:r w:rsidRPr="00565374">
              <w:rPr>
                <w:rFonts w:ascii="Arial" w:hAnsi="Arial" w:cs="Arial"/>
                <w:sz w:val="18"/>
                <w:szCs w:val="18"/>
              </w:rPr>
              <w:t>test OR examine</w:t>
            </w:r>
          </w:p>
        </w:tc>
        <w:tc>
          <w:tcPr>
            <w:tcW w:w="1710" w:type="dxa"/>
            <w:vMerge/>
          </w:tcPr>
          <w:p w14:paraId="7D6E4C3A" w14:textId="77777777" w:rsidR="00676829" w:rsidRPr="00565374" w:rsidRDefault="00676829" w:rsidP="002A41F5">
            <w:pPr>
              <w:rPr>
                <w:rFonts w:ascii="Arial" w:hAnsi="Arial" w:cs="Arial"/>
                <w:sz w:val="18"/>
                <w:szCs w:val="18"/>
              </w:rPr>
            </w:pPr>
          </w:p>
        </w:tc>
        <w:tc>
          <w:tcPr>
            <w:tcW w:w="2520" w:type="dxa"/>
            <w:vMerge/>
          </w:tcPr>
          <w:p w14:paraId="0B6F3F44" w14:textId="77777777" w:rsidR="00676829" w:rsidRPr="00565374" w:rsidRDefault="00676829" w:rsidP="002A41F5">
            <w:pPr>
              <w:rPr>
                <w:rFonts w:ascii="Arial" w:hAnsi="Arial" w:cs="Arial"/>
                <w:sz w:val="18"/>
                <w:szCs w:val="18"/>
              </w:rPr>
            </w:pPr>
          </w:p>
        </w:tc>
        <w:tc>
          <w:tcPr>
            <w:tcW w:w="1980" w:type="dxa"/>
            <w:vMerge/>
          </w:tcPr>
          <w:p w14:paraId="45DAC049" w14:textId="77777777" w:rsidR="00676829" w:rsidRPr="00565374" w:rsidRDefault="00676829" w:rsidP="002A41F5">
            <w:pPr>
              <w:rPr>
                <w:rFonts w:ascii="Arial" w:hAnsi="Arial" w:cs="Arial"/>
                <w:sz w:val="18"/>
                <w:szCs w:val="18"/>
              </w:rPr>
            </w:pPr>
          </w:p>
        </w:tc>
      </w:tr>
      <w:tr w:rsidR="00676829" w:rsidRPr="00565374" w14:paraId="1A5868A0" w14:textId="77777777" w:rsidTr="001A1269">
        <w:tc>
          <w:tcPr>
            <w:tcW w:w="1361" w:type="dxa"/>
            <w:vMerge w:val="restart"/>
          </w:tcPr>
          <w:p w14:paraId="13ABD80E" w14:textId="77777777" w:rsidR="00676829" w:rsidRPr="00565374" w:rsidRDefault="00676829" w:rsidP="002A41F5">
            <w:pPr>
              <w:rPr>
                <w:rFonts w:ascii="Arial" w:hAnsi="Arial" w:cs="Arial"/>
                <w:sz w:val="18"/>
                <w:szCs w:val="18"/>
              </w:rPr>
            </w:pPr>
            <w:r w:rsidRPr="00565374">
              <w:rPr>
                <w:rFonts w:ascii="Arial" w:hAnsi="Arial" w:cs="Arial"/>
                <w:sz w:val="18"/>
                <w:szCs w:val="18"/>
              </w:rPr>
              <w:t>Burden of illness</w:t>
            </w:r>
          </w:p>
        </w:tc>
        <w:tc>
          <w:tcPr>
            <w:tcW w:w="1789" w:type="dxa"/>
          </w:tcPr>
          <w:p w14:paraId="428C3CEB" w14:textId="77777777" w:rsidR="00676829" w:rsidRPr="00565374" w:rsidRDefault="00676829" w:rsidP="002A41F5">
            <w:pPr>
              <w:rPr>
                <w:rFonts w:ascii="Arial" w:hAnsi="Arial" w:cs="Arial"/>
                <w:sz w:val="18"/>
                <w:szCs w:val="18"/>
              </w:rPr>
            </w:pPr>
            <w:r w:rsidRPr="00565374">
              <w:rPr>
                <w:rFonts w:ascii="Arial" w:hAnsi="Arial" w:cs="Arial"/>
                <w:sz w:val="18"/>
                <w:szCs w:val="18"/>
              </w:rPr>
              <w:t>Burden</w:t>
            </w:r>
          </w:p>
        </w:tc>
        <w:tc>
          <w:tcPr>
            <w:tcW w:w="1710" w:type="dxa"/>
            <w:vMerge/>
          </w:tcPr>
          <w:p w14:paraId="1909E72E" w14:textId="77777777" w:rsidR="00676829" w:rsidRPr="00565374" w:rsidRDefault="00676829" w:rsidP="002A41F5">
            <w:pPr>
              <w:rPr>
                <w:rFonts w:ascii="Arial" w:hAnsi="Arial" w:cs="Arial"/>
                <w:sz w:val="18"/>
                <w:szCs w:val="18"/>
              </w:rPr>
            </w:pPr>
          </w:p>
        </w:tc>
        <w:tc>
          <w:tcPr>
            <w:tcW w:w="2520" w:type="dxa"/>
            <w:vMerge/>
          </w:tcPr>
          <w:p w14:paraId="2BF68117" w14:textId="77777777" w:rsidR="00676829" w:rsidRPr="00565374" w:rsidRDefault="00676829" w:rsidP="002A41F5">
            <w:pPr>
              <w:rPr>
                <w:rFonts w:ascii="Arial" w:hAnsi="Arial" w:cs="Arial"/>
                <w:sz w:val="18"/>
                <w:szCs w:val="18"/>
              </w:rPr>
            </w:pPr>
          </w:p>
        </w:tc>
        <w:tc>
          <w:tcPr>
            <w:tcW w:w="1980" w:type="dxa"/>
            <w:vMerge/>
          </w:tcPr>
          <w:p w14:paraId="2AC31DBB" w14:textId="77777777" w:rsidR="00676829" w:rsidRPr="00565374" w:rsidRDefault="00676829" w:rsidP="002A41F5">
            <w:pPr>
              <w:rPr>
                <w:rFonts w:ascii="Arial" w:hAnsi="Arial" w:cs="Arial"/>
                <w:sz w:val="18"/>
                <w:szCs w:val="18"/>
              </w:rPr>
            </w:pPr>
          </w:p>
        </w:tc>
      </w:tr>
      <w:tr w:rsidR="00676829" w:rsidRPr="00565374" w14:paraId="30D7770E" w14:textId="77777777" w:rsidTr="001A1269">
        <w:tc>
          <w:tcPr>
            <w:tcW w:w="1361" w:type="dxa"/>
            <w:vMerge/>
          </w:tcPr>
          <w:p w14:paraId="4CB285DC" w14:textId="77777777" w:rsidR="00676829" w:rsidRPr="00565374" w:rsidRDefault="00676829" w:rsidP="002A41F5">
            <w:pPr>
              <w:rPr>
                <w:rFonts w:ascii="Arial" w:hAnsi="Arial" w:cs="Arial"/>
                <w:sz w:val="18"/>
                <w:szCs w:val="18"/>
              </w:rPr>
            </w:pPr>
          </w:p>
        </w:tc>
        <w:tc>
          <w:tcPr>
            <w:tcW w:w="1789" w:type="dxa"/>
          </w:tcPr>
          <w:p w14:paraId="77C62A8D" w14:textId="77777777" w:rsidR="00676829" w:rsidRPr="00565374" w:rsidRDefault="00676829" w:rsidP="002A41F5">
            <w:pPr>
              <w:rPr>
                <w:rFonts w:ascii="Arial" w:hAnsi="Arial" w:cs="Arial"/>
                <w:sz w:val="18"/>
                <w:szCs w:val="18"/>
              </w:rPr>
            </w:pPr>
            <w:r w:rsidRPr="00565374">
              <w:rPr>
                <w:rFonts w:ascii="Arial" w:hAnsi="Arial" w:cs="Arial"/>
                <w:sz w:val="18"/>
                <w:szCs w:val="18"/>
              </w:rPr>
              <w:t>Cost</w:t>
            </w:r>
          </w:p>
        </w:tc>
        <w:tc>
          <w:tcPr>
            <w:tcW w:w="1710" w:type="dxa"/>
            <w:vMerge/>
          </w:tcPr>
          <w:p w14:paraId="085B5711" w14:textId="77777777" w:rsidR="00676829" w:rsidRPr="00565374" w:rsidRDefault="00676829" w:rsidP="002A41F5">
            <w:pPr>
              <w:rPr>
                <w:rFonts w:ascii="Arial" w:hAnsi="Arial" w:cs="Arial"/>
                <w:sz w:val="18"/>
                <w:szCs w:val="18"/>
              </w:rPr>
            </w:pPr>
          </w:p>
        </w:tc>
        <w:tc>
          <w:tcPr>
            <w:tcW w:w="2520" w:type="dxa"/>
            <w:vMerge/>
          </w:tcPr>
          <w:p w14:paraId="3327D3C2" w14:textId="77777777" w:rsidR="00676829" w:rsidRPr="00565374" w:rsidRDefault="00676829" w:rsidP="002A41F5">
            <w:pPr>
              <w:rPr>
                <w:rFonts w:ascii="Arial" w:hAnsi="Arial" w:cs="Arial"/>
                <w:sz w:val="18"/>
                <w:szCs w:val="18"/>
              </w:rPr>
            </w:pPr>
          </w:p>
        </w:tc>
        <w:tc>
          <w:tcPr>
            <w:tcW w:w="1980" w:type="dxa"/>
            <w:vMerge/>
          </w:tcPr>
          <w:p w14:paraId="19F3963E" w14:textId="77777777" w:rsidR="00676829" w:rsidRPr="00565374" w:rsidRDefault="00676829" w:rsidP="002A41F5">
            <w:pPr>
              <w:rPr>
                <w:rFonts w:ascii="Arial" w:hAnsi="Arial" w:cs="Arial"/>
                <w:sz w:val="18"/>
                <w:szCs w:val="18"/>
              </w:rPr>
            </w:pPr>
          </w:p>
        </w:tc>
      </w:tr>
      <w:tr w:rsidR="00676829" w:rsidRPr="00565374" w14:paraId="364779FF" w14:textId="77777777" w:rsidTr="001A1269">
        <w:tc>
          <w:tcPr>
            <w:tcW w:w="1361" w:type="dxa"/>
            <w:vMerge/>
          </w:tcPr>
          <w:p w14:paraId="54FF2635" w14:textId="77777777" w:rsidR="00676829" w:rsidRPr="00565374" w:rsidRDefault="00676829" w:rsidP="002A41F5">
            <w:pPr>
              <w:rPr>
                <w:rFonts w:ascii="Arial" w:hAnsi="Arial" w:cs="Arial"/>
                <w:sz w:val="18"/>
                <w:szCs w:val="18"/>
              </w:rPr>
            </w:pPr>
          </w:p>
        </w:tc>
        <w:tc>
          <w:tcPr>
            <w:tcW w:w="1789" w:type="dxa"/>
          </w:tcPr>
          <w:p w14:paraId="5B699C17" w14:textId="77777777" w:rsidR="00676829" w:rsidRPr="00565374" w:rsidRDefault="00676829" w:rsidP="002A41F5">
            <w:pPr>
              <w:rPr>
                <w:rFonts w:ascii="Arial" w:hAnsi="Arial" w:cs="Arial"/>
                <w:sz w:val="18"/>
                <w:szCs w:val="18"/>
              </w:rPr>
            </w:pPr>
            <w:r w:rsidRPr="00565374">
              <w:rPr>
                <w:rFonts w:ascii="Arial" w:hAnsi="Arial" w:cs="Arial"/>
                <w:sz w:val="18"/>
                <w:szCs w:val="18"/>
              </w:rPr>
              <w:t>Expenditure</w:t>
            </w:r>
          </w:p>
        </w:tc>
        <w:tc>
          <w:tcPr>
            <w:tcW w:w="1710" w:type="dxa"/>
            <w:vMerge/>
          </w:tcPr>
          <w:p w14:paraId="7D95FA37" w14:textId="77777777" w:rsidR="00676829" w:rsidRPr="00565374" w:rsidRDefault="00676829" w:rsidP="002A41F5">
            <w:pPr>
              <w:rPr>
                <w:rFonts w:ascii="Arial" w:hAnsi="Arial" w:cs="Arial"/>
                <w:sz w:val="18"/>
                <w:szCs w:val="18"/>
              </w:rPr>
            </w:pPr>
          </w:p>
        </w:tc>
        <w:tc>
          <w:tcPr>
            <w:tcW w:w="2520" w:type="dxa"/>
            <w:vMerge/>
          </w:tcPr>
          <w:p w14:paraId="7DAD0457" w14:textId="77777777" w:rsidR="00676829" w:rsidRPr="00565374" w:rsidRDefault="00676829" w:rsidP="002A41F5">
            <w:pPr>
              <w:rPr>
                <w:rFonts w:ascii="Arial" w:hAnsi="Arial" w:cs="Arial"/>
                <w:sz w:val="18"/>
                <w:szCs w:val="18"/>
              </w:rPr>
            </w:pPr>
          </w:p>
        </w:tc>
        <w:tc>
          <w:tcPr>
            <w:tcW w:w="1980" w:type="dxa"/>
            <w:vMerge/>
          </w:tcPr>
          <w:p w14:paraId="718C8140" w14:textId="77777777" w:rsidR="00676829" w:rsidRPr="00565374" w:rsidRDefault="00676829" w:rsidP="002A41F5">
            <w:pPr>
              <w:rPr>
                <w:rFonts w:ascii="Arial" w:hAnsi="Arial" w:cs="Arial"/>
                <w:sz w:val="18"/>
                <w:szCs w:val="18"/>
              </w:rPr>
            </w:pPr>
          </w:p>
        </w:tc>
      </w:tr>
      <w:tr w:rsidR="00676829" w:rsidRPr="00565374" w14:paraId="541575E9" w14:textId="77777777" w:rsidTr="001A1269">
        <w:tc>
          <w:tcPr>
            <w:tcW w:w="1361" w:type="dxa"/>
            <w:vMerge/>
          </w:tcPr>
          <w:p w14:paraId="6F200E51" w14:textId="77777777" w:rsidR="00676829" w:rsidRPr="00565374" w:rsidRDefault="00676829" w:rsidP="002A41F5">
            <w:pPr>
              <w:rPr>
                <w:rFonts w:ascii="Arial" w:hAnsi="Arial" w:cs="Arial"/>
                <w:sz w:val="18"/>
                <w:szCs w:val="18"/>
              </w:rPr>
            </w:pPr>
          </w:p>
        </w:tc>
        <w:tc>
          <w:tcPr>
            <w:tcW w:w="1789" w:type="dxa"/>
          </w:tcPr>
          <w:p w14:paraId="3BD21BBB" w14:textId="77777777" w:rsidR="00676829" w:rsidRPr="00565374" w:rsidRDefault="00676829" w:rsidP="002A41F5">
            <w:pPr>
              <w:rPr>
                <w:rFonts w:ascii="Arial" w:hAnsi="Arial" w:cs="Arial"/>
                <w:sz w:val="18"/>
                <w:szCs w:val="18"/>
              </w:rPr>
            </w:pPr>
            <w:r w:rsidRPr="00565374">
              <w:rPr>
                <w:rFonts w:ascii="Arial" w:hAnsi="Arial" w:cs="Arial"/>
                <w:sz w:val="18"/>
                <w:szCs w:val="18"/>
              </w:rPr>
              <w:t>Quality of life/ life quality</w:t>
            </w:r>
          </w:p>
        </w:tc>
        <w:tc>
          <w:tcPr>
            <w:tcW w:w="1710" w:type="dxa"/>
            <w:vMerge/>
          </w:tcPr>
          <w:p w14:paraId="067EBAC4" w14:textId="77777777" w:rsidR="00676829" w:rsidRPr="00565374" w:rsidRDefault="00676829" w:rsidP="002A41F5">
            <w:pPr>
              <w:rPr>
                <w:rFonts w:ascii="Arial" w:hAnsi="Arial" w:cs="Arial"/>
                <w:sz w:val="18"/>
                <w:szCs w:val="18"/>
              </w:rPr>
            </w:pPr>
          </w:p>
        </w:tc>
        <w:tc>
          <w:tcPr>
            <w:tcW w:w="2520" w:type="dxa"/>
            <w:vMerge/>
          </w:tcPr>
          <w:p w14:paraId="46CF9EE9" w14:textId="77777777" w:rsidR="00676829" w:rsidRPr="00565374" w:rsidRDefault="00676829" w:rsidP="002A41F5">
            <w:pPr>
              <w:rPr>
                <w:rFonts w:ascii="Arial" w:hAnsi="Arial" w:cs="Arial"/>
                <w:sz w:val="18"/>
                <w:szCs w:val="18"/>
              </w:rPr>
            </w:pPr>
          </w:p>
        </w:tc>
        <w:tc>
          <w:tcPr>
            <w:tcW w:w="1980" w:type="dxa"/>
            <w:vMerge/>
          </w:tcPr>
          <w:p w14:paraId="261022D8" w14:textId="77777777" w:rsidR="00676829" w:rsidRPr="00565374" w:rsidRDefault="00676829" w:rsidP="002A41F5">
            <w:pPr>
              <w:rPr>
                <w:rFonts w:ascii="Arial" w:hAnsi="Arial" w:cs="Arial"/>
                <w:sz w:val="18"/>
                <w:szCs w:val="18"/>
              </w:rPr>
            </w:pPr>
          </w:p>
        </w:tc>
      </w:tr>
      <w:tr w:rsidR="00676829" w:rsidRPr="00565374" w14:paraId="2821077F" w14:textId="77777777" w:rsidTr="001A1269">
        <w:tc>
          <w:tcPr>
            <w:tcW w:w="1361" w:type="dxa"/>
            <w:vMerge/>
          </w:tcPr>
          <w:p w14:paraId="56594362" w14:textId="77777777" w:rsidR="00676829" w:rsidRPr="00565374" w:rsidRDefault="00676829" w:rsidP="002A41F5">
            <w:pPr>
              <w:rPr>
                <w:rFonts w:ascii="Arial" w:hAnsi="Arial" w:cs="Arial"/>
                <w:sz w:val="18"/>
                <w:szCs w:val="18"/>
              </w:rPr>
            </w:pPr>
          </w:p>
        </w:tc>
        <w:tc>
          <w:tcPr>
            <w:tcW w:w="1789" w:type="dxa"/>
          </w:tcPr>
          <w:p w14:paraId="397AFB57" w14:textId="77777777" w:rsidR="00676829" w:rsidRPr="00565374" w:rsidRDefault="00676829" w:rsidP="002A41F5">
            <w:pPr>
              <w:rPr>
                <w:rFonts w:ascii="Arial" w:hAnsi="Arial" w:cs="Arial"/>
                <w:sz w:val="18"/>
                <w:szCs w:val="18"/>
              </w:rPr>
            </w:pPr>
            <w:r w:rsidRPr="00565374">
              <w:rPr>
                <w:rFonts w:ascii="Arial" w:hAnsi="Arial" w:cs="Arial"/>
                <w:sz w:val="18"/>
                <w:szCs w:val="18"/>
              </w:rPr>
              <w:t>Utility</w:t>
            </w:r>
          </w:p>
        </w:tc>
        <w:tc>
          <w:tcPr>
            <w:tcW w:w="1710" w:type="dxa"/>
            <w:vMerge/>
          </w:tcPr>
          <w:p w14:paraId="3E09124C" w14:textId="77777777" w:rsidR="00676829" w:rsidRPr="00565374" w:rsidRDefault="00676829" w:rsidP="002A41F5">
            <w:pPr>
              <w:rPr>
                <w:rFonts w:ascii="Arial" w:hAnsi="Arial" w:cs="Arial"/>
                <w:sz w:val="18"/>
                <w:szCs w:val="18"/>
              </w:rPr>
            </w:pPr>
          </w:p>
        </w:tc>
        <w:tc>
          <w:tcPr>
            <w:tcW w:w="2520" w:type="dxa"/>
            <w:vMerge/>
          </w:tcPr>
          <w:p w14:paraId="7D0FB157" w14:textId="77777777" w:rsidR="00676829" w:rsidRPr="00565374" w:rsidRDefault="00676829" w:rsidP="002A41F5">
            <w:pPr>
              <w:rPr>
                <w:rFonts w:ascii="Arial" w:hAnsi="Arial" w:cs="Arial"/>
                <w:sz w:val="18"/>
                <w:szCs w:val="18"/>
              </w:rPr>
            </w:pPr>
          </w:p>
        </w:tc>
        <w:tc>
          <w:tcPr>
            <w:tcW w:w="1980" w:type="dxa"/>
            <w:vMerge/>
          </w:tcPr>
          <w:p w14:paraId="5E135E99" w14:textId="77777777" w:rsidR="00676829" w:rsidRPr="00565374" w:rsidRDefault="00676829" w:rsidP="002A41F5">
            <w:pPr>
              <w:rPr>
                <w:rFonts w:ascii="Arial" w:hAnsi="Arial" w:cs="Arial"/>
                <w:sz w:val="18"/>
                <w:szCs w:val="18"/>
              </w:rPr>
            </w:pPr>
          </w:p>
        </w:tc>
      </w:tr>
      <w:tr w:rsidR="00676829" w:rsidRPr="00565374" w14:paraId="11432D8C" w14:textId="77777777" w:rsidTr="001A1269">
        <w:tc>
          <w:tcPr>
            <w:tcW w:w="1361" w:type="dxa"/>
            <w:vMerge/>
          </w:tcPr>
          <w:p w14:paraId="16296CE7" w14:textId="77777777" w:rsidR="00676829" w:rsidRPr="00565374" w:rsidRDefault="00676829" w:rsidP="002A41F5">
            <w:pPr>
              <w:rPr>
                <w:rFonts w:ascii="Arial" w:hAnsi="Arial" w:cs="Arial"/>
                <w:sz w:val="18"/>
                <w:szCs w:val="18"/>
              </w:rPr>
            </w:pPr>
          </w:p>
        </w:tc>
        <w:tc>
          <w:tcPr>
            <w:tcW w:w="1789" w:type="dxa"/>
          </w:tcPr>
          <w:p w14:paraId="4E43A49F" w14:textId="77777777" w:rsidR="00676829" w:rsidRPr="00565374" w:rsidRDefault="00676829" w:rsidP="002A41F5">
            <w:pPr>
              <w:rPr>
                <w:rFonts w:ascii="Arial" w:hAnsi="Arial" w:cs="Arial"/>
                <w:sz w:val="18"/>
                <w:szCs w:val="18"/>
              </w:rPr>
            </w:pPr>
            <w:r w:rsidRPr="00565374">
              <w:rPr>
                <w:rFonts w:ascii="Arial" w:hAnsi="Arial" w:cs="Arial"/>
                <w:sz w:val="18"/>
                <w:szCs w:val="18"/>
              </w:rPr>
              <w:t>Caregiver</w:t>
            </w:r>
          </w:p>
        </w:tc>
        <w:tc>
          <w:tcPr>
            <w:tcW w:w="1710" w:type="dxa"/>
            <w:vMerge/>
          </w:tcPr>
          <w:p w14:paraId="140F4546" w14:textId="77777777" w:rsidR="00676829" w:rsidRPr="00565374" w:rsidRDefault="00676829" w:rsidP="002A41F5">
            <w:pPr>
              <w:rPr>
                <w:rFonts w:ascii="Arial" w:hAnsi="Arial" w:cs="Arial"/>
                <w:sz w:val="18"/>
                <w:szCs w:val="18"/>
              </w:rPr>
            </w:pPr>
          </w:p>
        </w:tc>
        <w:tc>
          <w:tcPr>
            <w:tcW w:w="2520" w:type="dxa"/>
            <w:vMerge/>
          </w:tcPr>
          <w:p w14:paraId="28E15C48" w14:textId="77777777" w:rsidR="00676829" w:rsidRPr="00565374" w:rsidRDefault="00676829" w:rsidP="002A41F5">
            <w:pPr>
              <w:rPr>
                <w:rFonts w:ascii="Arial" w:hAnsi="Arial" w:cs="Arial"/>
                <w:sz w:val="18"/>
                <w:szCs w:val="18"/>
              </w:rPr>
            </w:pPr>
          </w:p>
        </w:tc>
        <w:tc>
          <w:tcPr>
            <w:tcW w:w="1980" w:type="dxa"/>
            <w:vMerge/>
          </w:tcPr>
          <w:p w14:paraId="689E056E" w14:textId="77777777" w:rsidR="00676829" w:rsidRPr="00565374" w:rsidRDefault="00676829" w:rsidP="002A41F5">
            <w:pPr>
              <w:rPr>
                <w:rFonts w:ascii="Arial" w:hAnsi="Arial" w:cs="Arial"/>
                <w:sz w:val="18"/>
                <w:szCs w:val="18"/>
              </w:rPr>
            </w:pPr>
          </w:p>
        </w:tc>
      </w:tr>
      <w:tr w:rsidR="00676829" w:rsidRPr="00565374" w14:paraId="34B4F02B" w14:textId="77777777" w:rsidTr="001A1269">
        <w:tc>
          <w:tcPr>
            <w:tcW w:w="1361" w:type="dxa"/>
            <w:vMerge/>
          </w:tcPr>
          <w:p w14:paraId="59370C81" w14:textId="77777777" w:rsidR="00676829" w:rsidRPr="00565374" w:rsidRDefault="00676829" w:rsidP="002A41F5">
            <w:pPr>
              <w:rPr>
                <w:rFonts w:ascii="Arial" w:hAnsi="Arial" w:cs="Arial"/>
                <w:sz w:val="18"/>
                <w:szCs w:val="18"/>
              </w:rPr>
            </w:pPr>
          </w:p>
        </w:tc>
        <w:tc>
          <w:tcPr>
            <w:tcW w:w="1789" w:type="dxa"/>
          </w:tcPr>
          <w:p w14:paraId="2FE796FE" w14:textId="77777777" w:rsidR="00676829" w:rsidRPr="00565374" w:rsidRDefault="00676829" w:rsidP="002A41F5">
            <w:pPr>
              <w:rPr>
                <w:rFonts w:ascii="Arial" w:hAnsi="Arial" w:cs="Arial"/>
                <w:sz w:val="18"/>
                <w:szCs w:val="18"/>
              </w:rPr>
            </w:pPr>
            <w:r w:rsidRPr="00565374">
              <w:rPr>
                <w:rFonts w:ascii="Arial" w:hAnsi="Arial" w:cs="Arial"/>
                <w:sz w:val="18"/>
                <w:szCs w:val="18"/>
              </w:rPr>
              <w:t>Productivity</w:t>
            </w:r>
          </w:p>
        </w:tc>
        <w:tc>
          <w:tcPr>
            <w:tcW w:w="1710" w:type="dxa"/>
            <w:vMerge/>
          </w:tcPr>
          <w:p w14:paraId="629857DA" w14:textId="77777777" w:rsidR="00676829" w:rsidRPr="00565374" w:rsidRDefault="00676829" w:rsidP="002A41F5">
            <w:pPr>
              <w:rPr>
                <w:rFonts w:ascii="Arial" w:hAnsi="Arial" w:cs="Arial"/>
                <w:sz w:val="18"/>
                <w:szCs w:val="18"/>
              </w:rPr>
            </w:pPr>
          </w:p>
        </w:tc>
        <w:tc>
          <w:tcPr>
            <w:tcW w:w="2520" w:type="dxa"/>
            <w:vMerge/>
          </w:tcPr>
          <w:p w14:paraId="096F2E46" w14:textId="77777777" w:rsidR="00676829" w:rsidRPr="00565374" w:rsidRDefault="00676829" w:rsidP="002A41F5">
            <w:pPr>
              <w:rPr>
                <w:rFonts w:ascii="Arial" w:hAnsi="Arial" w:cs="Arial"/>
                <w:sz w:val="18"/>
                <w:szCs w:val="18"/>
              </w:rPr>
            </w:pPr>
          </w:p>
        </w:tc>
        <w:tc>
          <w:tcPr>
            <w:tcW w:w="1980" w:type="dxa"/>
            <w:vMerge/>
          </w:tcPr>
          <w:p w14:paraId="094EF260" w14:textId="77777777" w:rsidR="00676829" w:rsidRPr="00565374" w:rsidRDefault="00676829" w:rsidP="002A41F5">
            <w:pPr>
              <w:rPr>
                <w:rFonts w:ascii="Arial" w:hAnsi="Arial" w:cs="Arial"/>
                <w:sz w:val="18"/>
                <w:szCs w:val="18"/>
              </w:rPr>
            </w:pPr>
          </w:p>
        </w:tc>
      </w:tr>
    </w:tbl>
    <w:p w14:paraId="1C6E6A4E" w14:textId="77777777" w:rsidR="00676829" w:rsidRPr="00565374" w:rsidRDefault="00676829" w:rsidP="00676829">
      <w:pPr>
        <w:pStyle w:val="Bibliography"/>
        <w:ind w:left="0" w:firstLine="0"/>
        <w:rPr>
          <w:rFonts w:ascii="Arial" w:hAnsi="Arial" w:cs="Arial"/>
        </w:rPr>
      </w:pPr>
    </w:p>
    <w:p w14:paraId="39AEC3E4" w14:textId="77777777" w:rsidR="00F62EE5" w:rsidRPr="00565374" w:rsidRDefault="00F62EE5" w:rsidP="00980524">
      <w:pPr>
        <w:pStyle w:val="Caption"/>
        <w:jc w:val="left"/>
        <w:rPr>
          <w:rFonts w:ascii="Arial" w:hAnsi="Arial" w:cs="Arial"/>
          <w:lang w:val="en-GB"/>
        </w:rPr>
        <w:sectPr w:rsidR="00F62EE5" w:rsidRPr="00565374" w:rsidSect="0044092B">
          <w:pgSz w:w="12240" w:h="15840"/>
          <w:pgMar w:top="1440" w:right="1440" w:bottom="1440" w:left="1440" w:header="720" w:footer="720" w:gutter="0"/>
          <w:cols w:space="720"/>
          <w:docGrid w:linePitch="360"/>
        </w:sectPr>
      </w:pPr>
      <w:bookmarkStart w:id="2" w:name="_Ref125038068"/>
      <w:bookmarkStart w:id="3" w:name="_Ref125038058"/>
    </w:p>
    <w:p w14:paraId="23D2DFC9" w14:textId="0AF7DEFE" w:rsidR="001F266C" w:rsidRPr="00565374" w:rsidRDefault="00E65F4D" w:rsidP="00980524">
      <w:pPr>
        <w:pStyle w:val="Caption"/>
        <w:jc w:val="left"/>
        <w:rPr>
          <w:rFonts w:ascii="Arial" w:hAnsi="Arial" w:cs="Arial"/>
        </w:rPr>
      </w:pPr>
      <w:r w:rsidRPr="00565374">
        <w:rPr>
          <w:rFonts w:ascii="Arial" w:hAnsi="Arial" w:cs="Arial"/>
          <w:lang w:val="en-GB"/>
        </w:rPr>
        <w:lastRenderedPageBreak/>
        <w:t xml:space="preserve">Table </w:t>
      </w:r>
      <w:r w:rsidRPr="00565374">
        <w:rPr>
          <w:rFonts w:ascii="Arial" w:hAnsi="Arial" w:cs="Arial"/>
          <w:lang w:val="en-GB"/>
        </w:rPr>
        <w:fldChar w:fldCharType="begin"/>
      </w:r>
      <w:r w:rsidRPr="00565374">
        <w:rPr>
          <w:rFonts w:ascii="Arial" w:hAnsi="Arial" w:cs="Arial"/>
          <w:lang w:val="en-GB"/>
        </w:rPr>
        <w:instrText xml:space="preserve"> REF S \h </w:instrText>
      </w:r>
      <w:r w:rsidR="00472988" w:rsidRPr="00565374">
        <w:rPr>
          <w:rFonts w:ascii="Arial" w:hAnsi="Arial" w:cs="Arial"/>
          <w:lang w:val="en-GB"/>
        </w:rPr>
        <w:instrText xml:space="preserve"> \* MERGEFORMAT </w:instrText>
      </w:r>
      <w:r w:rsidRPr="00565374">
        <w:rPr>
          <w:rFonts w:ascii="Arial" w:hAnsi="Arial" w:cs="Arial"/>
          <w:lang w:val="en-GB"/>
        </w:rPr>
      </w:r>
      <w:r w:rsidRPr="00565374">
        <w:rPr>
          <w:rFonts w:ascii="Arial" w:hAnsi="Arial" w:cs="Arial"/>
          <w:lang w:val="en-GB"/>
        </w:rPr>
        <w:fldChar w:fldCharType="separate"/>
      </w:r>
      <w:r w:rsidR="007E7D86" w:rsidRPr="00565374">
        <w:rPr>
          <w:rFonts w:ascii="Arial" w:hAnsi="Arial" w:cs="Arial"/>
          <w:lang w:eastAsia="zh-CN"/>
        </w:rPr>
        <w:t>S</w:t>
      </w:r>
      <w:r w:rsidRPr="00565374">
        <w:rPr>
          <w:rFonts w:ascii="Arial" w:hAnsi="Arial" w:cs="Arial"/>
          <w:lang w:val="en-GB"/>
        </w:rPr>
        <w:fldChar w:fldCharType="end"/>
      </w:r>
      <w:r w:rsidRPr="00565374">
        <w:rPr>
          <w:rFonts w:ascii="Arial" w:hAnsi="Arial" w:cs="Arial"/>
          <w:lang w:val="en-GB"/>
        </w:rPr>
        <w:fldChar w:fldCharType="begin"/>
      </w:r>
      <w:r w:rsidRPr="00565374">
        <w:rPr>
          <w:rFonts w:ascii="Arial" w:hAnsi="Arial" w:cs="Arial"/>
          <w:lang w:val="en-GB"/>
        </w:rPr>
        <w:instrText xml:space="preserve"> SEQ Table \* ARABIC \s 6 </w:instrText>
      </w:r>
      <w:r w:rsidRPr="00565374">
        <w:rPr>
          <w:rFonts w:ascii="Arial" w:hAnsi="Arial" w:cs="Arial"/>
          <w:lang w:val="en-GB"/>
        </w:rPr>
        <w:fldChar w:fldCharType="separate"/>
      </w:r>
      <w:r w:rsidR="007E7D86" w:rsidRPr="00565374">
        <w:rPr>
          <w:rFonts w:ascii="Arial" w:hAnsi="Arial" w:cs="Arial"/>
          <w:noProof/>
          <w:lang w:val="en-GB"/>
        </w:rPr>
        <w:t>2</w:t>
      </w:r>
      <w:r w:rsidRPr="00565374">
        <w:rPr>
          <w:rFonts w:ascii="Arial" w:hAnsi="Arial" w:cs="Arial"/>
        </w:rPr>
        <w:fldChar w:fldCharType="end"/>
      </w:r>
      <w:bookmarkEnd w:id="2"/>
      <w:r w:rsidR="00676829" w:rsidRPr="00565374">
        <w:rPr>
          <w:rFonts w:ascii="Arial" w:hAnsi="Arial" w:cs="Arial"/>
        </w:rPr>
        <w:t>. Study characteristics of all included studies by country</w:t>
      </w:r>
      <w:bookmarkEnd w:id="3"/>
    </w:p>
    <w:tbl>
      <w:tblPr>
        <w:tblStyle w:val="Table"/>
        <w:tblW w:w="12960" w:type="dxa"/>
        <w:tblInd w:w="0" w:type="dxa"/>
        <w:tblBorders>
          <w:top w:val="single" w:sz="8" w:space="0" w:color="auto"/>
          <w:bottom w:val="single" w:sz="8" w:space="0" w:color="auto"/>
        </w:tblBorders>
        <w:tblLayout w:type="fixed"/>
        <w:tblLook w:val="04A0" w:firstRow="1" w:lastRow="0" w:firstColumn="1" w:lastColumn="0" w:noHBand="0" w:noVBand="1"/>
      </w:tblPr>
      <w:tblGrid>
        <w:gridCol w:w="1530"/>
        <w:gridCol w:w="8"/>
        <w:gridCol w:w="1072"/>
        <w:gridCol w:w="1170"/>
        <w:gridCol w:w="1440"/>
        <w:gridCol w:w="2520"/>
        <w:gridCol w:w="1170"/>
        <w:gridCol w:w="1170"/>
        <w:gridCol w:w="1260"/>
        <w:gridCol w:w="1620"/>
      </w:tblGrid>
      <w:tr w:rsidR="00487EF8" w:rsidRPr="00565374" w14:paraId="601BFB94" w14:textId="77777777" w:rsidTr="00452EAC">
        <w:trPr>
          <w:trHeight w:val="639"/>
        </w:trPr>
        <w:tc>
          <w:tcPr>
            <w:tcW w:w="1530" w:type="dxa"/>
            <w:tcBorders>
              <w:top w:val="single" w:sz="8" w:space="0" w:color="auto"/>
              <w:bottom w:val="single" w:sz="4" w:space="0" w:color="auto"/>
            </w:tcBorders>
          </w:tcPr>
          <w:p w14:paraId="5B93CD2D" w14:textId="77777777" w:rsidR="00487EF8" w:rsidRPr="00565374" w:rsidRDefault="00487EF8">
            <w:pPr>
              <w:rPr>
                <w:rFonts w:ascii="Arial" w:hAnsi="Arial" w:cs="Arial"/>
                <w:sz w:val="18"/>
                <w:szCs w:val="18"/>
              </w:rPr>
            </w:pPr>
            <w:r w:rsidRPr="00565374">
              <w:rPr>
                <w:rFonts w:ascii="Arial" w:hAnsi="Arial" w:cs="Arial"/>
                <w:sz w:val="18"/>
                <w:szCs w:val="18"/>
              </w:rPr>
              <w:t>Author Year</w:t>
            </w:r>
          </w:p>
        </w:tc>
        <w:tc>
          <w:tcPr>
            <w:tcW w:w="1080" w:type="dxa"/>
            <w:gridSpan w:val="2"/>
            <w:tcBorders>
              <w:top w:val="single" w:sz="8" w:space="0" w:color="auto"/>
              <w:bottom w:val="single" w:sz="4" w:space="0" w:color="auto"/>
            </w:tcBorders>
          </w:tcPr>
          <w:p w14:paraId="50331F0C" w14:textId="77777777" w:rsidR="00487EF8" w:rsidRPr="00565374" w:rsidRDefault="00487EF8">
            <w:pPr>
              <w:rPr>
                <w:rFonts w:ascii="Arial" w:hAnsi="Arial" w:cs="Arial"/>
                <w:sz w:val="18"/>
                <w:szCs w:val="18"/>
              </w:rPr>
            </w:pPr>
            <w:r w:rsidRPr="00565374">
              <w:rPr>
                <w:rFonts w:ascii="Arial" w:hAnsi="Arial" w:cs="Arial"/>
                <w:sz w:val="18"/>
                <w:szCs w:val="18"/>
              </w:rPr>
              <w:t>Country</w:t>
            </w:r>
          </w:p>
        </w:tc>
        <w:tc>
          <w:tcPr>
            <w:tcW w:w="1170" w:type="dxa"/>
            <w:tcBorders>
              <w:top w:val="single" w:sz="8" w:space="0" w:color="auto"/>
              <w:bottom w:val="single" w:sz="4" w:space="0" w:color="auto"/>
            </w:tcBorders>
          </w:tcPr>
          <w:p w14:paraId="543AF82F" w14:textId="77777777" w:rsidR="00487EF8" w:rsidRPr="00565374" w:rsidRDefault="00487EF8">
            <w:pPr>
              <w:rPr>
                <w:rFonts w:ascii="Arial" w:hAnsi="Arial" w:cs="Arial"/>
                <w:sz w:val="18"/>
                <w:szCs w:val="18"/>
              </w:rPr>
            </w:pPr>
            <w:r w:rsidRPr="002D6B39">
              <w:rPr>
                <w:rFonts w:ascii="Arial" w:hAnsi="Arial" w:cs="Arial"/>
                <w:sz w:val="18"/>
                <w:szCs w:val="18"/>
              </w:rPr>
              <w:t>Study design</w:t>
            </w:r>
          </w:p>
        </w:tc>
        <w:tc>
          <w:tcPr>
            <w:tcW w:w="1440" w:type="dxa"/>
            <w:tcBorders>
              <w:top w:val="single" w:sz="8" w:space="0" w:color="auto"/>
              <w:bottom w:val="single" w:sz="4" w:space="0" w:color="auto"/>
            </w:tcBorders>
          </w:tcPr>
          <w:p w14:paraId="75500155" w14:textId="77777777" w:rsidR="00487EF8" w:rsidRPr="00565374" w:rsidRDefault="00487EF8">
            <w:pPr>
              <w:rPr>
                <w:rFonts w:ascii="Arial" w:hAnsi="Arial" w:cs="Arial"/>
                <w:sz w:val="18"/>
                <w:szCs w:val="18"/>
              </w:rPr>
            </w:pPr>
            <w:r w:rsidRPr="002D6B39">
              <w:rPr>
                <w:rFonts w:ascii="Arial" w:hAnsi="Arial" w:cs="Arial"/>
                <w:sz w:val="18"/>
                <w:szCs w:val="18"/>
              </w:rPr>
              <w:t>Perspective</w:t>
            </w:r>
          </w:p>
        </w:tc>
        <w:tc>
          <w:tcPr>
            <w:tcW w:w="2520" w:type="dxa"/>
            <w:tcBorders>
              <w:top w:val="single" w:sz="8" w:space="0" w:color="auto"/>
              <w:bottom w:val="single" w:sz="4" w:space="0" w:color="auto"/>
            </w:tcBorders>
          </w:tcPr>
          <w:p w14:paraId="1950070D" w14:textId="77777777" w:rsidR="00487EF8" w:rsidRPr="002D6B39" w:rsidRDefault="00487EF8">
            <w:pPr>
              <w:rPr>
                <w:rFonts w:ascii="Arial" w:hAnsi="Arial" w:cs="Arial"/>
                <w:sz w:val="18"/>
                <w:szCs w:val="18"/>
              </w:rPr>
            </w:pPr>
            <w:r w:rsidRPr="002D6B39">
              <w:rPr>
                <w:rFonts w:ascii="Arial" w:hAnsi="Arial" w:cs="Arial"/>
                <w:sz w:val="18"/>
                <w:szCs w:val="18"/>
              </w:rPr>
              <w:t>Targeted population</w:t>
            </w:r>
          </w:p>
        </w:tc>
        <w:tc>
          <w:tcPr>
            <w:tcW w:w="1170" w:type="dxa"/>
            <w:tcBorders>
              <w:top w:val="single" w:sz="8" w:space="0" w:color="auto"/>
              <w:bottom w:val="single" w:sz="4" w:space="0" w:color="auto"/>
            </w:tcBorders>
          </w:tcPr>
          <w:p w14:paraId="2E2B4A3A" w14:textId="77777777" w:rsidR="00487EF8" w:rsidRPr="002D6B39" w:rsidRDefault="00487EF8">
            <w:pPr>
              <w:rPr>
                <w:rFonts w:ascii="Arial" w:hAnsi="Arial" w:cs="Arial"/>
                <w:sz w:val="18"/>
                <w:szCs w:val="18"/>
              </w:rPr>
            </w:pPr>
            <w:r w:rsidRPr="002D6B39">
              <w:rPr>
                <w:rFonts w:ascii="Arial" w:hAnsi="Arial" w:cs="Arial"/>
                <w:sz w:val="18"/>
                <w:szCs w:val="18"/>
              </w:rPr>
              <w:t>Study year</w:t>
            </w:r>
          </w:p>
        </w:tc>
        <w:tc>
          <w:tcPr>
            <w:tcW w:w="1170" w:type="dxa"/>
            <w:tcBorders>
              <w:top w:val="single" w:sz="8" w:space="0" w:color="auto"/>
              <w:bottom w:val="single" w:sz="4" w:space="0" w:color="auto"/>
            </w:tcBorders>
          </w:tcPr>
          <w:p w14:paraId="4DCB5801" w14:textId="77777777" w:rsidR="00487EF8" w:rsidRPr="002D6B39" w:rsidRDefault="00487EF8">
            <w:pPr>
              <w:rPr>
                <w:rFonts w:ascii="Arial" w:hAnsi="Arial" w:cs="Arial"/>
                <w:sz w:val="18"/>
                <w:szCs w:val="18"/>
              </w:rPr>
            </w:pPr>
            <w:r w:rsidRPr="002D6B39">
              <w:rPr>
                <w:rFonts w:ascii="Arial" w:hAnsi="Arial" w:cs="Arial"/>
                <w:sz w:val="18"/>
                <w:szCs w:val="18"/>
              </w:rPr>
              <w:t>Sample size</w:t>
            </w:r>
          </w:p>
        </w:tc>
        <w:tc>
          <w:tcPr>
            <w:tcW w:w="1260" w:type="dxa"/>
            <w:tcBorders>
              <w:top w:val="single" w:sz="8" w:space="0" w:color="auto"/>
              <w:bottom w:val="single" w:sz="4" w:space="0" w:color="auto"/>
            </w:tcBorders>
          </w:tcPr>
          <w:p w14:paraId="0CFBFC67" w14:textId="77777777" w:rsidR="00487EF8" w:rsidRPr="002D6B39" w:rsidRDefault="00487EF8">
            <w:pPr>
              <w:rPr>
                <w:rFonts w:ascii="Arial" w:hAnsi="Arial" w:cs="Arial"/>
                <w:sz w:val="18"/>
                <w:szCs w:val="18"/>
              </w:rPr>
            </w:pPr>
            <w:r w:rsidRPr="002D6B39">
              <w:rPr>
                <w:rFonts w:ascii="Arial" w:hAnsi="Arial" w:cs="Arial"/>
                <w:sz w:val="18"/>
                <w:szCs w:val="18"/>
              </w:rPr>
              <w:t xml:space="preserve">Mean age </w:t>
            </w:r>
            <w:r w:rsidRPr="00565374">
              <w:rPr>
                <w:rFonts w:ascii="Arial" w:hAnsi="Arial" w:cs="Arial"/>
                <w:sz w:val="18"/>
                <w:szCs w:val="18"/>
              </w:rPr>
              <w:t>(SD)</w:t>
            </w:r>
          </w:p>
        </w:tc>
        <w:tc>
          <w:tcPr>
            <w:tcW w:w="1620" w:type="dxa"/>
            <w:tcBorders>
              <w:top w:val="single" w:sz="8" w:space="0" w:color="auto"/>
              <w:bottom w:val="single" w:sz="4" w:space="0" w:color="auto"/>
            </w:tcBorders>
          </w:tcPr>
          <w:p w14:paraId="3A0EAD52" w14:textId="77777777" w:rsidR="00487EF8" w:rsidRPr="002D6B39" w:rsidRDefault="00487EF8">
            <w:pPr>
              <w:rPr>
                <w:rFonts w:ascii="Arial" w:hAnsi="Arial" w:cs="Arial"/>
                <w:sz w:val="18"/>
                <w:szCs w:val="18"/>
              </w:rPr>
            </w:pPr>
            <w:r w:rsidRPr="002D6B39">
              <w:rPr>
                <w:rFonts w:ascii="Arial" w:hAnsi="Arial" w:cs="Arial"/>
                <w:sz w:val="18"/>
                <w:szCs w:val="18"/>
              </w:rPr>
              <w:t>Gender</w:t>
            </w:r>
            <w:r w:rsidRPr="002D6B39">
              <w:rPr>
                <w:rFonts w:ascii="Arial" w:hAnsi="Arial" w:cs="Arial"/>
                <w:sz w:val="18"/>
                <w:szCs w:val="18"/>
                <w:lang w:eastAsia="zh-CN"/>
              </w:rPr>
              <w:t>：</w:t>
            </w:r>
            <w:r w:rsidRPr="002D6B39">
              <w:rPr>
                <w:rFonts w:ascii="Arial" w:hAnsi="Arial" w:cs="Arial"/>
                <w:sz w:val="18"/>
                <w:szCs w:val="18"/>
                <w:lang w:eastAsia="zh-CN"/>
              </w:rPr>
              <w:t>Male</w:t>
            </w:r>
            <w:r w:rsidRPr="002D6B39">
              <w:rPr>
                <w:rFonts w:ascii="Arial" w:hAnsi="Arial" w:cs="Arial"/>
                <w:sz w:val="18"/>
                <w:szCs w:val="18"/>
              </w:rPr>
              <w:t xml:space="preserve"> (%)</w:t>
            </w:r>
          </w:p>
        </w:tc>
      </w:tr>
      <w:tr w:rsidR="00487EF8" w:rsidRPr="00565374" w14:paraId="4AB3DDC9" w14:textId="77777777" w:rsidTr="00452EAC">
        <w:tc>
          <w:tcPr>
            <w:tcW w:w="1530" w:type="dxa"/>
            <w:tcBorders>
              <w:top w:val="single" w:sz="4" w:space="0" w:color="auto"/>
            </w:tcBorders>
          </w:tcPr>
          <w:p w14:paraId="2C8F3FF9" w14:textId="6598DF7B" w:rsidR="00487EF8" w:rsidRPr="00565374" w:rsidRDefault="00487EF8">
            <w:pPr>
              <w:rPr>
                <w:rFonts w:ascii="Arial" w:hAnsi="Arial" w:cs="Arial"/>
                <w:sz w:val="18"/>
                <w:szCs w:val="18"/>
              </w:rPr>
            </w:pPr>
            <w:r w:rsidRPr="00565374">
              <w:rPr>
                <w:rFonts w:ascii="Arial" w:hAnsi="Arial" w:cs="Arial"/>
                <w:sz w:val="18"/>
                <w:szCs w:val="18"/>
              </w:rPr>
              <w:t xml:space="preserve">Briganti 2001 </w:t>
            </w:r>
            <w:r w:rsidR="00B56AD4">
              <w:rPr>
                <w:rFonts w:ascii="Arial" w:hAnsi="Arial" w:cs="Arial"/>
                <w:noProof/>
                <w:sz w:val="18"/>
                <w:szCs w:val="18"/>
              </w:rPr>
              <w:t>[1]</w:t>
            </w:r>
          </w:p>
        </w:tc>
        <w:tc>
          <w:tcPr>
            <w:tcW w:w="1080" w:type="dxa"/>
            <w:gridSpan w:val="2"/>
            <w:tcBorders>
              <w:top w:val="single" w:sz="4" w:space="0" w:color="auto"/>
            </w:tcBorders>
          </w:tcPr>
          <w:p w14:paraId="0E95F9D1" w14:textId="77777777" w:rsidR="00487EF8" w:rsidRPr="00565374" w:rsidRDefault="00487EF8">
            <w:pPr>
              <w:rPr>
                <w:rFonts w:ascii="Arial" w:hAnsi="Arial" w:cs="Arial"/>
                <w:sz w:val="18"/>
                <w:szCs w:val="18"/>
              </w:rPr>
            </w:pPr>
            <w:r w:rsidRPr="00565374">
              <w:rPr>
                <w:rFonts w:ascii="Arial" w:hAnsi="Arial" w:cs="Arial"/>
                <w:sz w:val="18"/>
                <w:szCs w:val="18"/>
              </w:rPr>
              <w:t>Australia</w:t>
            </w:r>
          </w:p>
        </w:tc>
        <w:tc>
          <w:tcPr>
            <w:tcW w:w="1170" w:type="dxa"/>
            <w:tcBorders>
              <w:top w:val="single" w:sz="4" w:space="0" w:color="auto"/>
            </w:tcBorders>
          </w:tcPr>
          <w:p w14:paraId="2A9D8FE8" w14:textId="77777777" w:rsidR="00487EF8" w:rsidRPr="00565374" w:rsidRDefault="00487EF8">
            <w:pPr>
              <w:rPr>
                <w:rFonts w:ascii="Arial" w:hAnsi="Arial" w:cs="Arial"/>
                <w:sz w:val="18"/>
                <w:szCs w:val="18"/>
              </w:rPr>
            </w:pPr>
            <w:r w:rsidRPr="00565374">
              <w:rPr>
                <w:rFonts w:ascii="Arial" w:hAnsi="Arial" w:cs="Arial"/>
                <w:sz w:val="18"/>
                <w:szCs w:val="18"/>
              </w:rPr>
              <w:t>Cross-sectional</w:t>
            </w:r>
          </w:p>
        </w:tc>
        <w:tc>
          <w:tcPr>
            <w:tcW w:w="1440" w:type="dxa"/>
            <w:tcBorders>
              <w:top w:val="single" w:sz="4" w:space="0" w:color="auto"/>
            </w:tcBorders>
          </w:tcPr>
          <w:p w14:paraId="79A68DF8"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Borders>
              <w:top w:val="single" w:sz="4" w:space="0" w:color="auto"/>
            </w:tcBorders>
          </w:tcPr>
          <w:p w14:paraId="05A1695E" w14:textId="77777777" w:rsidR="00487EF8" w:rsidRPr="00565374" w:rsidRDefault="00487EF8">
            <w:pPr>
              <w:rPr>
                <w:rFonts w:ascii="Arial" w:hAnsi="Arial" w:cs="Arial"/>
                <w:sz w:val="18"/>
                <w:szCs w:val="18"/>
              </w:rPr>
            </w:pPr>
            <w:r w:rsidRPr="00565374">
              <w:rPr>
                <w:rFonts w:ascii="Arial" w:hAnsi="Arial" w:cs="Arial"/>
                <w:sz w:val="18"/>
                <w:szCs w:val="18"/>
              </w:rPr>
              <w:t>Patients with renal biopsies of histological diagnosis as glomerulonephritis</w:t>
            </w:r>
          </w:p>
        </w:tc>
        <w:tc>
          <w:tcPr>
            <w:tcW w:w="1170" w:type="dxa"/>
            <w:tcBorders>
              <w:top w:val="single" w:sz="4" w:space="0" w:color="auto"/>
            </w:tcBorders>
          </w:tcPr>
          <w:p w14:paraId="1C5401CF" w14:textId="77777777" w:rsidR="00487EF8" w:rsidRPr="00565374" w:rsidRDefault="00487EF8">
            <w:pPr>
              <w:rPr>
                <w:rFonts w:ascii="Arial" w:hAnsi="Arial" w:cs="Arial"/>
                <w:sz w:val="18"/>
                <w:szCs w:val="18"/>
              </w:rPr>
            </w:pPr>
            <w:r w:rsidRPr="00565374">
              <w:rPr>
                <w:rFonts w:ascii="Arial" w:hAnsi="Arial" w:cs="Arial"/>
                <w:sz w:val="18"/>
                <w:szCs w:val="18"/>
              </w:rPr>
              <w:t>1995-1997</w:t>
            </w:r>
          </w:p>
        </w:tc>
        <w:tc>
          <w:tcPr>
            <w:tcW w:w="1170" w:type="dxa"/>
            <w:tcBorders>
              <w:top w:val="single" w:sz="4" w:space="0" w:color="auto"/>
            </w:tcBorders>
          </w:tcPr>
          <w:p w14:paraId="5DD620B0" w14:textId="77777777" w:rsidR="00487EF8" w:rsidRPr="00565374" w:rsidRDefault="00487EF8">
            <w:pPr>
              <w:rPr>
                <w:rFonts w:ascii="Arial" w:hAnsi="Arial" w:cs="Arial"/>
                <w:sz w:val="18"/>
                <w:szCs w:val="18"/>
              </w:rPr>
            </w:pPr>
            <w:r w:rsidRPr="00565374">
              <w:rPr>
                <w:rFonts w:ascii="Arial" w:hAnsi="Arial" w:cs="Arial"/>
                <w:sz w:val="18"/>
                <w:szCs w:val="18"/>
              </w:rPr>
              <w:t>1,147</w:t>
            </w:r>
          </w:p>
        </w:tc>
        <w:tc>
          <w:tcPr>
            <w:tcW w:w="1260" w:type="dxa"/>
            <w:tcBorders>
              <w:top w:val="single" w:sz="4" w:space="0" w:color="auto"/>
            </w:tcBorders>
          </w:tcPr>
          <w:p w14:paraId="7AB0EC81" w14:textId="77777777" w:rsidR="00487EF8" w:rsidRPr="00565374" w:rsidRDefault="00487EF8">
            <w:pPr>
              <w:rPr>
                <w:rFonts w:ascii="Arial" w:hAnsi="Arial" w:cs="Arial"/>
                <w:sz w:val="18"/>
                <w:szCs w:val="18"/>
              </w:rPr>
            </w:pPr>
            <w:r w:rsidRPr="00565374">
              <w:rPr>
                <w:rFonts w:ascii="Arial" w:hAnsi="Arial" w:cs="Arial"/>
                <w:sz w:val="18"/>
                <w:szCs w:val="18"/>
              </w:rPr>
              <w:t>NA</w:t>
            </w:r>
          </w:p>
        </w:tc>
        <w:tc>
          <w:tcPr>
            <w:tcW w:w="1620" w:type="dxa"/>
            <w:tcBorders>
              <w:top w:val="single" w:sz="4" w:space="0" w:color="auto"/>
            </w:tcBorders>
          </w:tcPr>
          <w:p w14:paraId="706E18A1" w14:textId="77777777" w:rsidR="00487EF8" w:rsidRPr="00565374" w:rsidRDefault="00487EF8">
            <w:pPr>
              <w:rPr>
                <w:rFonts w:ascii="Arial" w:hAnsi="Arial" w:cs="Arial"/>
                <w:sz w:val="18"/>
                <w:szCs w:val="18"/>
              </w:rPr>
            </w:pPr>
            <w:r w:rsidRPr="00565374">
              <w:rPr>
                <w:rFonts w:ascii="Arial" w:hAnsi="Arial" w:cs="Arial"/>
                <w:sz w:val="18"/>
                <w:szCs w:val="18"/>
              </w:rPr>
              <w:t>NA</w:t>
            </w:r>
          </w:p>
        </w:tc>
      </w:tr>
      <w:tr w:rsidR="00487EF8" w:rsidRPr="00565374" w14:paraId="043B00D6" w14:textId="77777777" w:rsidTr="00452EAC">
        <w:tc>
          <w:tcPr>
            <w:tcW w:w="1538" w:type="dxa"/>
            <w:gridSpan w:val="2"/>
          </w:tcPr>
          <w:p w14:paraId="71504740" w14:textId="017391D0" w:rsidR="00487EF8" w:rsidRPr="00565374" w:rsidRDefault="00487EF8">
            <w:pPr>
              <w:rPr>
                <w:rFonts w:ascii="Arial" w:hAnsi="Arial" w:cs="Arial"/>
                <w:sz w:val="18"/>
                <w:szCs w:val="18"/>
              </w:rPr>
            </w:pPr>
            <w:r w:rsidRPr="00565374">
              <w:rPr>
                <w:rFonts w:ascii="Arial" w:hAnsi="Arial" w:cs="Arial"/>
                <w:sz w:val="18"/>
                <w:szCs w:val="18"/>
              </w:rPr>
              <w:t xml:space="preserve">Jegatheesan 2016 </w:t>
            </w:r>
            <w:r w:rsidR="00B56AD4">
              <w:rPr>
                <w:rFonts w:ascii="Arial" w:hAnsi="Arial" w:cs="Arial"/>
                <w:noProof/>
                <w:sz w:val="18"/>
                <w:szCs w:val="18"/>
              </w:rPr>
              <w:t>[2]</w:t>
            </w:r>
          </w:p>
        </w:tc>
        <w:tc>
          <w:tcPr>
            <w:tcW w:w="1072" w:type="dxa"/>
          </w:tcPr>
          <w:p w14:paraId="2FCA5D49" w14:textId="77777777" w:rsidR="00487EF8" w:rsidRPr="00565374" w:rsidRDefault="00487EF8">
            <w:pPr>
              <w:rPr>
                <w:rFonts w:ascii="Arial" w:hAnsi="Arial" w:cs="Arial"/>
                <w:sz w:val="18"/>
                <w:szCs w:val="18"/>
              </w:rPr>
            </w:pPr>
            <w:r w:rsidRPr="00565374">
              <w:rPr>
                <w:rFonts w:ascii="Arial" w:hAnsi="Arial" w:cs="Arial"/>
                <w:sz w:val="18"/>
                <w:szCs w:val="18"/>
              </w:rPr>
              <w:t>Australia</w:t>
            </w:r>
          </w:p>
        </w:tc>
        <w:tc>
          <w:tcPr>
            <w:tcW w:w="1170" w:type="dxa"/>
          </w:tcPr>
          <w:p w14:paraId="016976E4" w14:textId="77777777" w:rsidR="00487EF8" w:rsidRPr="00565374" w:rsidRDefault="00487EF8">
            <w:pPr>
              <w:rPr>
                <w:rFonts w:ascii="Arial" w:hAnsi="Arial" w:cs="Arial"/>
                <w:sz w:val="18"/>
                <w:szCs w:val="18"/>
              </w:rPr>
            </w:pPr>
            <w:r w:rsidRPr="00565374">
              <w:rPr>
                <w:rFonts w:ascii="Arial" w:hAnsi="Arial" w:cs="Arial"/>
                <w:sz w:val="18"/>
                <w:szCs w:val="18"/>
              </w:rPr>
              <w:t>Cross-sectional</w:t>
            </w:r>
          </w:p>
        </w:tc>
        <w:tc>
          <w:tcPr>
            <w:tcW w:w="1440" w:type="dxa"/>
          </w:tcPr>
          <w:p w14:paraId="4602B33D"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70A2FDA8" w14:textId="77777777" w:rsidR="00487EF8" w:rsidRPr="00565374" w:rsidRDefault="00487EF8">
            <w:pPr>
              <w:rPr>
                <w:rFonts w:ascii="Arial" w:hAnsi="Arial" w:cs="Arial"/>
                <w:sz w:val="18"/>
                <w:szCs w:val="18"/>
              </w:rPr>
            </w:pPr>
            <w:r w:rsidRPr="00565374">
              <w:rPr>
                <w:rFonts w:ascii="Arial" w:hAnsi="Arial" w:cs="Arial"/>
                <w:sz w:val="18"/>
                <w:szCs w:val="18"/>
              </w:rPr>
              <w:t>Native adult patients with glomerulonephritis -related renal biopsies</w:t>
            </w:r>
          </w:p>
        </w:tc>
        <w:tc>
          <w:tcPr>
            <w:tcW w:w="1170" w:type="dxa"/>
          </w:tcPr>
          <w:p w14:paraId="37E9FAD0" w14:textId="77777777" w:rsidR="00487EF8" w:rsidRPr="00565374" w:rsidRDefault="00487EF8">
            <w:pPr>
              <w:rPr>
                <w:rFonts w:ascii="Arial" w:hAnsi="Arial" w:cs="Arial"/>
                <w:sz w:val="18"/>
                <w:szCs w:val="18"/>
              </w:rPr>
            </w:pPr>
            <w:r w:rsidRPr="00565374">
              <w:rPr>
                <w:rFonts w:ascii="Arial" w:hAnsi="Arial" w:cs="Arial"/>
                <w:sz w:val="18"/>
                <w:szCs w:val="18"/>
              </w:rPr>
              <w:t>2002-2011</w:t>
            </w:r>
          </w:p>
        </w:tc>
        <w:tc>
          <w:tcPr>
            <w:tcW w:w="1170" w:type="dxa"/>
          </w:tcPr>
          <w:p w14:paraId="2647BCE1" w14:textId="77777777" w:rsidR="00487EF8" w:rsidRPr="00565374" w:rsidRDefault="00487EF8">
            <w:pPr>
              <w:rPr>
                <w:rFonts w:ascii="Arial" w:hAnsi="Arial" w:cs="Arial"/>
                <w:sz w:val="18"/>
                <w:szCs w:val="18"/>
              </w:rPr>
            </w:pPr>
            <w:r w:rsidRPr="00565374">
              <w:rPr>
                <w:rFonts w:ascii="Arial" w:hAnsi="Arial" w:cs="Arial"/>
                <w:sz w:val="18"/>
                <w:szCs w:val="18"/>
              </w:rPr>
              <w:t>2,048</w:t>
            </w:r>
          </w:p>
        </w:tc>
        <w:tc>
          <w:tcPr>
            <w:tcW w:w="1260" w:type="dxa"/>
          </w:tcPr>
          <w:p w14:paraId="2925C9DF" w14:textId="77777777" w:rsidR="00487EF8" w:rsidRPr="00565374" w:rsidRDefault="00487EF8">
            <w:pPr>
              <w:rPr>
                <w:rFonts w:ascii="Arial" w:hAnsi="Arial" w:cs="Arial"/>
                <w:sz w:val="18"/>
                <w:szCs w:val="18"/>
              </w:rPr>
            </w:pPr>
            <w:r w:rsidRPr="00565374">
              <w:rPr>
                <w:rFonts w:ascii="Arial" w:hAnsi="Arial" w:cs="Arial"/>
                <w:sz w:val="18"/>
                <w:szCs w:val="18"/>
              </w:rPr>
              <w:t>48 (17)</w:t>
            </w:r>
          </w:p>
        </w:tc>
        <w:tc>
          <w:tcPr>
            <w:tcW w:w="1620" w:type="dxa"/>
          </w:tcPr>
          <w:p w14:paraId="29BE4A74" w14:textId="77777777" w:rsidR="00487EF8" w:rsidRPr="00565374" w:rsidRDefault="00487EF8">
            <w:pPr>
              <w:rPr>
                <w:rFonts w:ascii="Arial" w:hAnsi="Arial" w:cs="Arial"/>
                <w:sz w:val="18"/>
                <w:szCs w:val="18"/>
              </w:rPr>
            </w:pPr>
            <w:r w:rsidRPr="00565374">
              <w:rPr>
                <w:rFonts w:ascii="Arial" w:hAnsi="Arial" w:cs="Arial"/>
                <w:sz w:val="18"/>
                <w:szCs w:val="18"/>
              </w:rPr>
              <w:t>about 60%</w:t>
            </w:r>
          </w:p>
        </w:tc>
      </w:tr>
      <w:tr w:rsidR="00487EF8" w:rsidRPr="00565374" w14:paraId="07048E96" w14:textId="77777777" w:rsidTr="00452EAC">
        <w:tc>
          <w:tcPr>
            <w:tcW w:w="1538" w:type="dxa"/>
            <w:gridSpan w:val="2"/>
          </w:tcPr>
          <w:p w14:paraId="669BCA29" w14:textId="3588C3C5" w:rsidR="00487EF8" w:rsidRPr="00565374" w:rsidRDefault="00487EF8">
            <w:pPr>
              <w:rPr>
                <w:rFonts w:ascii="Arial" w:hAnsi="Arial" w:cs="Arial"/>
                <w:sz w:val="18"/>
                <w:szCs w:val="18"/>
              </w:rPr>
            </w:pPr>
            <w:r w:rsidRPr="00565374">
              <w:rPr>
                <w:rFonts w:ascii="Arial" w:hAnsi="Arial" w:cs="Arial"/>
                <w:sz w:val="18"/>
                <w:szCs w:val="18"/>
              </w:rPr>
              <w:t xml:space="preserve">Lee 2021 </w:t>
            </w:r>
            <w:r w:rsidR="00B56AD4">
              <w:rPr>
                <w:rFonts w:ascii="Arial" w:hAnsi="Arial" w:cs="Arial"/>
                <w:noProof/>
                <w:sz w:val="18"/>
                <w:szCs w:val="18"/>
              </w:rPr>
              <w:t>[3]</w:t>
            </w:r>
          </w:p>
        </w:tc>
        <w:tc>
          <w:tcPr>
            <w:tcW w:w="1072" w:type="dxa"/>
          </w:tcPr>
          <w:p w14:paraId="01A77E7C" w14:textId="77777777" w:rsidR="00487EF8" w:rsidRPr="00565374" w:rsidRDefault="00487EF8">
            <w:pPr>
              <w:rPr>
                <w:rFonts w:ascii="Arial" w:hAnsi="Arial" w:cs="Arial"/>
                <w:sz w:val="18"/>
                <w:szCs w:val="18"/>
              </w:rPr>
            </w:pPr>
            <w:r w:rsidRPr="00565374">
              <w:rPr>
                <w:rFonts w:ascii="Arial" w:hAnsi="Arial" w:cs="Arial"/>
                <w:sz w:val="18"/>
                <w:szCs w:val="18"/>
              </w:rPr>
              <w:t>Australia</w:t>
            </w:r>
          </w:p>
        </w:tc>
        <w:tc>
          <w:tcPr>
            <w:tcW w:w="1170" w:type="dxa"/>
          </w:tcPr>
          <w:p w14:paraId="11AC0AA1" w14:textId="77777777" w:rsidR="00487EF8" w:rsidRPr="00565374" w:rsidRDefault="00487EF8">
            <w:pPr>
              <w:rPr>
                <w:rFonts w:ascii="Arial" w:hAnsi="Arial" w:cs="Arial"/>
                <w:sz w:val="18"/>
                <w:szCs w:val="18"/>
              </w:rPr>
            </w:pPr>
            <w:r w:rsidRPr="00565374">
              <w:rPr>
                <w:rFonts w:ascii="Arial" w:hAnsi="Arial" w:cs="Arial"/>
                <w:sz w:val="18"/>
                <w:szCs w:val="18"/>
              </w:rPr>
              <w:t>Cross-sectional</w:t>
            </w:r>
          </w:p>
        </w:tc>
        <w:tc>
          <w:tcPr>
            <w:tcW w:w="1440" w:type="dxa"/>
          </w:tcPr>
          <w:p w14:paraId="10208315"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4A516B45" w14:textId="77777777" w:rsidR="00487EF8" w:rsidRPr="00565374" w:rsidRDefault="00487EF8">
            <w:pPr>
              <w:rPr>
                <w:rFonts w:ascii="Arial" w:hAnsi="Arial" w:cs="Arial"/>
                <w:sz w:val="18"/>
                <w:szCs w:val="18"/>
              </w:rPr>
            </w:pPr>
            <w:r w:rsidRPr="00565374">
              <w:rPr>
                <w:rFonts w:ascii="Arial" w:hAnsi="Arial" w:cs="Arial"/>
                <w:sz w:val="18"/>
                <w:szCs w:val="18"/>
              </w:rPr>
              <w:t>Patients undergoing renal biopsy</w:t>
            </w:r>
          </w:p>
        </w:tc>
        <w:tc>
          <w:tcPr>
            <w:tcW w:w="1170" w:type="dxa"/>
          </w:tcPr>
          <w:p w14:paraId="308D25D3" w14:textId="77777777" w:rsidR="00487EF8" w:rsidRPr="00565374" w:rsidRDefault="00487EF8">
            <w:pPr>
              <w:rPr>
                <w:rFonts w:ascii="Arial" w:hAnsi="Arial" w:cs="Arial"/>
                <w:sz w:val="18"/>
                <w:szCs w:val="18"/>
              </w:rPr>
            </w:pPr>
            <w:r w:rsidRPr="00565374">
              <w:rPr>
                <w:rFonts w:ascii="Arial" w:hAnsi="Arial" w:cs="Arial"/>
                <w:sz w:val="18"/>
                <w:szCs w:val="18"/>
              </w:rPr>
              <w:t>2014-2019</w:t>
            </w:r>
          </w:p>
        </w:tc>
        <w:tc>
          <w:tcPr>
            <w:tcW w:w="1170" w:type="dxa"/>
          </w:tcPr>
          <w:p w14:paraId="31F0D317" w14:textId="77777777" w:rsidR="00487EF8" w:rsidRPr="00565374" w:rsidRDefault="00487EF8">
            <w:pPr>
              <w:rPr>
                <w:rFonts w:ascii="Arial" w:hAnsi="Arial" w:cs="Arial"/>
                <w:sz w:val="18"/>
                <w:szCs w:val="18"/>
              </w:rPr>
            </w:pPr>
            <w:r w:rsidRPr="00565374">
              <w:rPr>
                <w:rFonts w:ascii="Arial" w:hAnsi="Arial" w:cs="Arial"/>
                <w:sz w:val="18"/>
                <w:szCs w:val="18"/>
              </w:rPr>
              <w:t>2,457</w:t>
            </w:r>
          </w:p>
        </w:tc>
        <w:tc>
          <w:tcPr>
            <w:tcW w:w="1260" w:type="dxa"/>
          </w:tcPr>
          <w:p w14:paraId="7EDEDF1C" w14:textId="77777777" w:rsidR="00487EF8" w:rsidRPr="00565374" w:rsidRDefault="00487EF8">
            <w:pPr>
              <w:rPr>
                <w:rFonts w:ascii="Arial" w:hAnsi="Arial" w:cs="Arial"/>
                <w:sz w:val="18"/>
                <w:szCs w:val="18"/>
              </w:rPr>
            </w:pPr>
            <w:r w:rsidRPr="00565374">
              <w:rPr>
                <w:rFonts w:ascii="Arial" w:hAnsi="Arial" w:cs="Arial"/>
                <w:sz w:val="18"/>
                <w:szCs w:val="18"/>
              </w:rPr>
              <w:t>48.4 (range: 18-93)</w:t>
            </w:r>
          </w:p>
        </w:tc>
        <w:tc>
          <w:tcPr>
            <w:tcW w:w="1620" w:type="dxa"/>
          </w:tcPr>
          <w:p w14:paraId="4722397F" w14:textId="77777777" w:rsidR="00487EF8" w:rsidRPr="00565374" w:rsidRDefault="00487EF8">
            <w:pPr>
              <w:rPr>
                <w:rFonts w:ascii="Arial" w:hAnsi="Arial" w:cs="Arial"/>
                <w:sz w:val="18"/>
                <w:szCs w:val="18"/>
              </w:rPr>
            </w:pPr>
            <w:r w:rsidRPr="00565374">
              <w:rPr>
                <w:rFonts w:ascii="Arial" w:hAnsi="Arial" w:cs="Arial"/>
                <w:sz w:val="18"/>
                <w:szCs w:val="18"/>
              </w:rPr>
              <w:t>69.7%</w:t>
            </w:r>
          </w:p>
        </w:tc>
      </w:tr>
      <w:tr w:rsidR="00487EF8" w:rsidRPr="00565374" w14:paraId="4CCD94B0" w14:textId="77777777" w:rsidTr="00452EAC">
        <w:tc>
          <w:tcPr>
            <w:tcW w:w="1538" w:type="dxa"/>
            <w:gridSpan w:val="2"/>
          </w:tcPr>
          <w:p w14:paraId="54DED4FA" w14:textId="3F5DF68B" w:rsidR="00487EF8" w:rsidRPr="00565374" w:rsidRDefault="00487EF8">
            <w:pPr>
              <w:rPr>
                <w:rFonts w:ascii="Arial" w:hAnsi="Arial" w:cs="Arial"/>
                <w:sz w:val="18"/>
                <w:szCs w:val="18"/>
              </w:rPr>
            </w:pPr>
            <w:r w:rsidRPr="00565374">
              <w:rPr>
                <w:rFonts w:ascii="Arial" w:hAnsi="Arial" w:cs="Arial"/>
                <w:sz w:val="18"/>
                <w:szCs w:val="18"/>
              </w:rPr>
              <w:t xml:space="preserve">Chiu 2018 </w:t>
            </w:r>
            <w:r w:rsidR="00B56AD4">
              <w:rPr>
                <w:rFonts w:ascii="Arial" w:hAnsi="Arial" w:cs="Arial"/>
                <w:noProof/>
                <w:sz w:val="18"/>
                <w:szCs w:val="18"/>
              </w:rPr>
              <w:t>[4]</w:t>
            </w:r>
          </w:p>
        </w:tc>
        <w:tc>
          <w:tcPr>
            <w:tcW w:w="1072" w:type="dxa"/>
          </w:tcPr>
          <w:p w14:paraId="039D556A" w14:textId="77777777" w:rsidR="00487EF8" w:rsidRPr="00565374" w:rsidRDefault="00487EF8">
            <w:pPr>
              <w:rPr>
                <w:rFonts w:ascii="Arial" w:hAnsi="Arial" w:cs="Arial"/>
                <w:sz w:val="18"/>
                <w:szCs w:val="18"/>
              </w:rPr>
            </w:pPr>
            <w:r w:rsidRPr="00565374">
              <w:rPr>
                <w:rFonts w:ascii="Arial" w:hAnsi="Arial" w:cs="Arial"/>
                <w:sz w:val="18"/>
                <w:szCs w:val="18"/>
              </w:rPr>
              <w:t>China (Taiwan)</w:t>
            </w:r>
          </w:p>
        </w:tc>
        <w:tc>
          <w:tcPr>
            <w:tcW w:w="1170" w:type="dxa"/>
          </w:tcPr>
          <w:p w14:paraId="45E267C6" w14:textId="77777777" w:rsidR="00487EF8" w:rsidRPr="00565374" w:rsidRDefault="00487EF8">
            <w:pPr>
              <w:rPr>
                <w:rFonts w:ascii="Arial" w:hAnsi="Arial" w:cs="Arial"/>
                <w:sz w:val="18"/>
                <w:szCs w:val="18"/>
              </w:rPr>
            </w:pPr>
            <w:r w:rsidRPr="00565374">
              <w:rPr>
                <w:rFonts w:ascii="Arial" w:hAnsi="Arial" w:cs="Arial"/>
                <w:sz w:val="18"/>
                <w:szCs w:val="18"/>
              </w:rPr>
              <w:t>Cross-sectional</w:t>
            </w:r>
          </w:p>
        </w:tc>
        <w:tc>
          <w:tcPr>
            <w:tcW w:w="1440" w:type="dxa"/>
          </w:tcPr>
          <w:p w14:paraId="19B3ED79" w14:textId="77777777" w:rsidR="00487EF8" w:rsidRPr="00565374" w:rsidRDefault="00487EF8">
            <w:pPr>
              <w:rPr>
                <w:rFonts w:ascii="Arial" w:hAnsi="Arial" w:cs="Arial"/>
                <w:sz w:val="18"/>
                <w:szCs w:val="18"/>
              </w:rPr>
            </w:pPr>
            <w:r w:rsidRPr="00565374">
              <w:rPr>
                <w:rFonts w:ascii="Arial" w:hAnsi="Arial" w:cs="Arial"/>
                <w:sz w:val="18"/>
                <w:szCs w:val="18"/>
              </w:rPr>
              <w:t>Prospective</w:t>
            </w:r>
          </w:p>
        </w:tc>
        <w:tc>
          <w:tcPr>
            <w:tcW w:w="2520" w:type="dxa"/>
          </w:tcPr>
          <w:p w14:paraId="26AA0CEE" w14:textId="77777777" w:rsidR="00487EF8" w:rsidRPr="00565374" w:rsidRDefault="00487EF8">
            <w:pPr>
              <w:rPr>
                <w:rFonts w:ascii="Arial" w:hAnsi="Arial" w:cs="Arial"/>
                <w:sz w:val="18"/>
                <w:szCs w:val="18"/>
              </w:rPr>
            </w:pPr>
            <w:r w:rsidRPr="00565374">
              <w:rPr>
                <w:rFonts w:ascii="Arial" w:hAnsi="Arial" w:cs="Arial"/>
                <w:sz w:val="18"/>
                <w:szCs w:val="18"/>
              </w:rPr>
              <w:t>Patients undergoing kidney biopsy</w:t>
            </w:r>
          </w:p>
        </w:tc>
        <w:tc>
          <w:tcPr>
            <w:tcW w:w="1170" w:type="dxa"/>
          </w:tcPr>
          <w:p w14:paraId="64BED55C" w14:textId="77777777" w:rsidR="00487EF8" w:rsidRPr="00565374" w:rsidRDefault="00487EF8">
            <w:pPr>
              <w:rPr>
                <w:rFonts w:ascii="Arial" w:hAnsi="Arial" w:cs="Arial"/>
                <w:sz w:val="18"/>
                <w:szCs w:val="18"/>
              </w:rPr>
            </w:pPr>
            <w:r w:rsidRPr="00565374">
              <w:rPr>
                <w:rFonts w:ascii="Arial" w:hAnsi="Arial" w:cs="Arial"/>
                <w:sz w:val="18"/>
                <w:szCs w:val="18"/>
              </w:rPr>
              <w:t>2014-2016</w:t>
            </w:r>
          </w:p>
        </w:tc>
        <w:tc>
          <w:tcPr>
            <w:tcW w:w="1170" w:type="dxa"/>
          </w:tcPr>
          <w:p w14:paraId="080C0E88" w14:textId="77777777" w:rsidR="00487EF8" w:rsidRPr="00565374" w:rsidRDefault="00487EF8">
            <w:pPr>
              <w:rPr>
                <w:rFonts w:ascii="Arial" w:hAnsi="Arial" w:cs="Arial"/>
                <w:sz w:val="18"/>
                <w:szCs w:val="18"/>
              </w:rPr>
            </w:pPr>
            <w:r w:rsidRPr="00565374">
              <w:rPr>
                <w:rFonts w:ascii="Arial" w:hAnsi="Arial" w:cs="Arial"/>
                <w:sz w:val="18"/>
                <w:szCs w:val="18"/>
              </w:rPr>
              <w:t>1,445</w:t>
            </w:r>
          </w:p>
        </w:tc>
        <w:tc>
          <w:tcPr>
            <w:tcW w:w="1260" w:type="dxa"/>
          </w:tcPr>
          <w:p w14:paraId="51961E4B" w14:textId="77777777" w:rsidR="00487EF8" w:rsidRPr="00565374" w:rsidRDefault="00487EF8">
            <w:pPr>
              <w:rPr>
                <w:rFonts w:ascii="Arial" w:hAnsi="Arial" w:cs="Arial"/>
                <w:sz w:val="18"/>
                <w:szCs w:val="18"/>
              </w:rPr>
            </w:pPr>
            <w:r w:rsidRPr="00565374">
              <w:rPr>
                <w:rFonts w:ascii="Arial" w:hAnsi="Arial" w:cs="Arial"/>
                <w:sz w:val="18"/>
                <w:szCs w:val="18"/>
              </w:rPr>
              <w:t>48.4 (16.6)</w:t>
            </w:r>
          </w:p>
        </w:tc>
        <w:tc>
          <w:tcPr>
            <w:tcW w:w="1620" w:type="dxa"/>
          </w:tcPr>
          <w:p w14:paraId="07150781" w14:textId="77777777" w:rsidR="00487EF8" w:rsidRPr="00565374" w:rsidRDefault="00487EF8">
            <w:pPr>
              <w:rPr>
                <w:rFonts w:ascii="Arial" w:hAnsi="Arial" w:cs="Arial"/>
                <w:sz w:val="18"/>
                <w:szCs w:val="18"/>
              </w:rPr>
            </w:pPr>
            <w:r w:rsidRPr="00565374">
              <w:rPr>
                <w:rFonts w:ascii="Arial" w:hAnsi="Arial" w:cs="Arial"/>
                <w:sz w:val="18"/>
                <w:szCs w:val="18"/>
              </w:rPr>
              <w:t>53.8%</w:t>
            </w:r>
          </w:p>
        </w:tc>
      </w:tr>
      <w:tr w:rsidR="00487EF8" w:rsidRPr="00565374" w14:paraId="6E177080" w14:textId="77777777" w:rsidTr="00452EAC">
        <w:tc>
          <w:tcPr>
            <w:tcW w:w="1538" w:type="dxa"/>
            <w:gridSpan w:val="2"/>
          </w:tcPr>
          <w:p w14:paraId="05CDFFF4" w14:textId="60077BEF" w:rsidR="00487EF8" w:rsidRPr="00565374" w:rsidRDefault="00487EF8">
            <w:pPr>
              <w:rPr>
                <w:rFonts w:ascii="Arial" w:hAnsi="Arial" w:cs="Arial"/>
                <w:sz w:val="18"/>
                <w:szCs w:val="18"/>
              </w:rPr>
            </w:pPr>
            <w:r w:rsidRPr="00565374">
              <w:rPr>
                <w:rFonts w:ascii="Arial" w:hAnsi="Arial" w:cs="Arial"/>
                <w:sz w:val="18"/>
                <w:szCs w:val="18"/>
              </w:rPr>
              <w:t xml:space="preserve">NHRI &amp; </w:t>
            </w:r>
            <w:r w:rsidRPr="00565374">
              <w:rPr>
                <w:rFonts w:ascii="Arial" w:hAnsi="Arial" w:cs="Arial"/>
                <w:sz w:val="18"/>
                <w:szCs w:val="18"/>
                <w:lang w:eastAsia="zh-CN"/>
              </w:rPr>
              <w:t>TSN</w:t>
            </w:r>
            <w:r w:rsidRPr="00565374">
              <w:rPr>
                <w:rFonts w:ascii="Arial" w:hAnsi="Arial" w:cs="Arial"/>
                <w:sz w:val="18"/>
                <w:szCs w:val="18"/>
              </w:rPr>
              <w:t xml:space="preserve"> 2019* </w:t>
            </w:r>
            <w:r w:rsidR="00B56AD4">
              <w:rPr>
                <w:rFonts w:ascii="Arial" w:hAnsi="Arial" w:cs="Arial"/>
                <w:noProof/>
                <w:sz w:val="18"/>
                <w:szCs w:val="18"/>
              </w:rPr>
              <w:t>[5]</w:t>
            </w:r>
          </w:p>
        </w:tc>
        <w:tc>
          <w:tcPr>
            <w:tcW w:w="1072" w:type="dxa"/>
          </w:tcPr>
          <w:p w14:paraId="4AE0E937" w14:textId="77777777" w:rsidR="00487EF8" w:rsidRPr="00565374" w:rsidRDefault="00487EF8">
            <w:pPr>
              <w:rPr>
                <w:rFonts w:ascii="Arial" w:hAnsi="Arial" w:cs="Arial"/>
                <w:sz w:val="18"/>
                <w:szCs w:val="18"/>
              </w:rPr>
            </w:pPr>
            <w:r w:rsidRPr="00565374">
              <w:rPr>
                <w:rFonts w:ascii="Arial" w:hAnsi="Arial" w:cs="Arial"/>
                <w:sz w:val="18"/>
                <w:szCs w:val="18"/>
              </w:rPr>
              <w:t>China (Taiwan)</w:t>
            </w:r>
          </w:p>
        </w:tc>
        <w:tc>
          <w:tcPr>
            <w:tcW w:w="1170" w:type="dxa"/>
          </w:tcPr>
          <w:p w14:paraId="315FB7F3" w14:textId="77777777" w:rsidR="00487EF8" w:rsidRPr="00565374" w:rsidRDefault="00487EF8">
            <w:pPr>
              <w:rPr>
                <w:rFonts w:ascii="Arial" w:hAnsi="Arial" w:cs="Arial"/>
                <w:sz w:val="18"/>
                <w:szCs w:val="18"/>
              </w:rPr>
            </w:pPr>
            <w:r w:rsidRPr="00565374">
              <w:rPr>
                <w:rFonts w:ascii="Arial" w:hAnsi="Arial" w:cs="Arial"/>
                <w:sz w:val="18"/>
                <w:szCs w:val="18"/>
              </w:rPr>
              <w:t>Annual Report</w:t>
            </w:r>
          </w:p>
        </w:tc>
        <w:tc>
          <w:tcPr>
            <w:tcW w:w="1440" w:type="dxa"/>
          </w:tcPr>
          <w:p w14:paraId="4020BE5E" w14:textId="77777777" w:rsidR="00487EF8" w:rsidRPr="00565374" w:rsidRDefault="00487EF8">
            <w:pPr>
              <w:rPr>
                <w:rFonts w:ascii="Arial" w:hAnsi="Arial" w:cs="Arial"/>
                <w:sz w:val="18"/>
                <w:szCs w:val="18"/>
              </w:rPr>
            </w:pPr>
            <w:r w:rsidRPr="00565374">
              <w:rPr>
                <w:rFonts w:ascii="Arial" w:hAnsi="Arial" w:cs="Arial"/>
                <w:sz w:val="18"/>
                <w:szCs w:val="18"/>
              </w:rPr>
              <w:t>NA</w:t>
            </w:r>
          </w:p>
        </w:tc>
        <w:tc>
          <w:tcPr>
            <w:tcW w:w="2520" w:type="dxa"/>
          </w:tcPr>
          <w:p w14:paraId="4333F4DD" w14:textId="77777777" w:rsidR="00487EF8" w:rsidRPr="00565374" w:rsidRDefault="00487EF8">
            <w:pPr>
              <w:rPr>
                <w:rFonts w:ascii="Arial" w:hAnsi="Arial" w:cs="Arial"/>
                <w:sz w:val="18"/>
                <w:szCs w:val="18"/>
              </w:rPr>
            </w:pPr>
            <w:r w:rsidRPr="00565374">
              <w:rPr>
                <w:rFonts w:ascii="Arial" w:hAnsi="Arial" w:cs="Arial"/>
                <w:sz w:val="18"/>
                <w:szCs w:val="18"/>
              </w:rPr>
              <w:t>Patients with kidney disease, IgAN subgroup</w:t>
            </w:r>
          </w:p>
        </w:tc>
        <w:tc>
          <w:tcPr>
            <w:tcW w:w="1170" w:type="dxa"/>
          </w:tcPr>
          <w:p w14:paraId="3B459E86" w14:textId="77777777" w:rsidR="00487EF8" w:rsidRPr="00565374" w:rsidRDefault="00487EF8">
            <w:pPr>
              <w:rPr>
                <w:rFonts w:ascii="Arial" w:hAnsi="Arial" w:cs="Arial"/>
                <w:sz w:val="18"/>
                <w:szCs w:val="18"/>
              </w:rPr>
            </w:pPr>
            <w:r w:rsidRPr="00565374">
              <w:rPr>
                <w:rFonts w:ascii="Arial" w:hAnsi="Arial" w:cs="Arial"/>
                <w:sz w:val="18"/>
                <w:szCs w:val="18"/>
              </w:rPr>
              <w:t>2019</w:t>
            </w:r>
          </w:p>
        </w:tc>
        <w:tc>
          <w:tcPr>
            <w:tcW w:w="1170" w:type="dxa"/>
          </w:tcPr>
          <w:p w14:paraId="78DF4528" w14:textId="77777777" w:rsidR="00487EF8" w:rsidRPr="00565374" w:rsidRDefault="00487EF8">
            <w:pPr>
              <w:rPr>
                <w:rFonts w:ascii="Arial" w:hAnsi="Arial" w:cs="Arial"/>
                <w:sz w:val="18"/>
                <w:szCs w:val="18"/>
              </w:rPr>
            </w:pPr>
            <w:r w:rsidRPr="00565374">
              <w:rPr>
                <w:rFonts w:ascii="Arial" w:hAnsi="Arial" w:cs="Arial"/>
                <w:sz w:val="18"/>
                <w:szCs w:val="18"/>
              </w:rPr>
              <w:t>7,073</w:t>
            </w:r>
          </w:p>
        </w:tc>
        <w:tc>
          <w:tcPr>
            <w:tcW w:w="1260" w:type="dxa"/>
          </w:tcPr>
          <w:p w14:paraId="286CFE80" w14:textId="77777777" w:rsidR="00487EF8" w:rsidRPr="00565374" w:rsidRDefault="00487EF8">
            <w:pPr>
              <w:rPr>
                <w:rFonts w:ascii="Arial" w:hAnsi="Arial" w:cs="Arial"/>
                <w:sz w:val="18"/>
                <w:szCs w:val="18"/>
              </w:rPr>
            </w:pPr>
            <w:r w:rsidRPr="00565374">
              <w:rPr>
                <w:rFonts w:ascii="Arial" w:hAnsi="Arial" w:cs="Arial"/>
                <w:sz w:val="18"/>
                <w:szCs w:val="18"/>
              </w:rPr>
              <w:t>41.9 (IQR: 31.5–54.1)</w:t>
            </w:r>
          </w:p>
        </w:tc>
        <w:tc>
          <w:tcPr>
            <w:tcW w:w="1620" w:type="dxa"/>
          </w:tcPr>
          <w:p w14:paraId="786C4EC9" w14:textId="77777777" w:rsidR="00487EF8" w:rsidRPr="00565374" w:rsidRDefault="00487EF8">
            <w:pPr>
              <w:rPr>
                <w:rFonts w:ascii="Arial" w:hAnsi="Arial" w:cs="Arial"/>
                <w:sz w:val="18"/>
                <w:szCs w:val="18"/>
              </w:rPr>
            </w:pPr>
            <w:r w:rsidRPr="00565374">
              <w:rPr>
                <w:rFonts w:ascii="Arial" w:hAnsi="Arial" w:cs="Arial"/>
                <w:sz w:val="18"/>
                <w:szCs w:val="18"/>
              </w:rPr>
              <w:t>45.9%</w:t>
            </w:r>
          </w:p>
        </w:tc>
      </w:tr>
      <w:tr w:rsidR="00487EF8" w:rsidRPr="00565374" w14:paraId="141978A1" w14:textId="77777777" w:rsidTr="00452EAC">
        <w:tc>
          <w:tcPr>
            <w:tcW w:w="1538" w:type="dxa"/>
            <w:gridSpan w:val="2"/>
          </w:tcPr>
          <w:p w14:paraId="1443C588" w14:textId="0AC9DF64" w:rsidR="00487EF8" w:rsidRPr="00565374" w:rsidRDefault="00487EF8">
            <w:pPr>
              <w:rPr>
                <w:rFonts w:ascii="Arial" w:hAnsi="Arial" w:cs="Arial"/>
                <w:sz w:val="18"/>
                <w:szCs w:val="18"/>
              </w:rPr>
            </w:pPr>
            <w:r w:rsidRPr="00565374">
              <w:rPr>
                <w:rFonts w:ascii="Arial" w:hAnsi="Arial" w:cs="Arial"/>
                <w:sz w:val="18"/>
                <w:szCs w:val="18"/>
              </w:rPr>
              <w:t xml:space="preserve">Yu 2014 </w:t>
            </w:r>
            <w:r w:rsidR="00B56AD4">
              <w:rPr>
                <w:rFonts w:ascii="Arial" w:hAnsi="Arial" w:cs="Arial"/>
                <w:noProof/>
                <w:sz w:val="18"/>
                <w:szCs w:val="18"/>
              </w:rPr>
              <w:t>[6]</w:t>
            </w:r>
          </w:p>
        </w:tc>
        <w:tc>
          <w:tcPr>
            <w:tcW w:w="1072" w:type="dxa"/>
          </w:tcPr>
          <w:p w14:paraId="06FD9C98" w14:textId="77777777" w:rsidR="00487EF8" w:rsidRPr="00565374" w:rsidRDefault="00487EF8">
            <w:pPr>
              <w:rPr>
                <w:rFonts w:ascii="Arial" w:hAnsi="Arial" w:cs="Arial"/>
                <w:sz w:val="18"/>
                <w:szCs w:val="18"/>
              </w:rPr>
            </w:pPr>
            <w:r w:rsidRPr="00565374">
              <w:rPr>
                <w:rFonts w:ascii="Arial" w:hAnsi="Arial" w:cs="Arial"/>
                <w:sz w:val="18"/>
                <w:szCs w:val="18"/>
              </w:rPr>
              <w:t>China (Taiwan)</w:t>
            </w:r>
          </w:p>
        </w:tc>
        <w:tc>
          <w:tcPr>
            <w:tcW w:w="1170" w:type="dxa"/>
          </w:tcPr>
          <w:p w14:paraId="4A6D30CF" w14:textId="77777777" w:rsidR="00487EF8" w:rsidRPr="00565374" w:rsidRDefault="00487EF8">
            <w:pPr>
              <w:rPr>
                <w:rFonts w:ascii="Arial" w:hAnsi="Arial" w:cs="Arial"/>
                <w:sz w:val="18"/>
                <w:szCs w:val="18"/>
              </w:rPr>
            </w:pPr>
            <w:r w:rsidRPr="00565374">
              <w:rPr>
                <w:rFonts w:ascii="Arial" w:hAnsi="Arial" w:cs="Arial"/>
                <w:sz w:val="18"/>
                <w:szCs w:val="18"/>
              </w:rPr>
              <w:t>Chart review</w:t>
            </w:r>
          </w:p>
        </w:tc>
        <w:tc>
          <w:tcPr>
            <w:tcW w:w="1440" w:type="dxa"/>
          </w:tcPr>
          <w:p w14:paraId="59F65AE0"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5B092FDF" w14:textId="77777777" w:rsidR="00487EF8" w:rsidRPr="00565374" w:rsidRDefault="00487EF8">
            <w:pPr>
              <w:rPr>
                <w:rFonts w:ascii="Arial" w:hAnsi="Arial" w:cs="Arial"/>
                <w:sz w:val="18"/>
                <w:szCs w:val="18"/>
              </w:rPr>
            </w:pPr>
            <w:r w:rsidRPr="00565374">
              <w:rPr>
                <w:rFonts w:ascii="Arial" w:hAnsi="Arial" w:cs="Arial"/>
                <w:sz w:val="18"/>
                <w:szCs w:val="18"/>
              </w:rPr>
              <w:t>Kidney biopsy-Children</w:t>
            </w:r>
          </w:p>
        </w:tc>
        <w:tc>
          <w:tcPr>
            <w:tcW w:w="1170" w:type="dxa"/>
          </w:tcPr>
          <w:p w14:paraId="0A7E5874" w14:textId="77777777" w:rsidR="00487EF8" w:rsidRPr="00565374" w:rsidRDefault="00487EF8">
            <w:pPr>
              <w:rPr>
                <w:rFonts w:ascii="Arial" w:hAnsi="Arial" w:cs="Arial"/>
                <w:sz w:val="18"/>
                <w:szCs w:val="18"/>
              </w:rPr>
            </w:pPr>
            <w:r w:rsidRPr="00565374">
              <w:rPr>
                <w:rFonts w:ascii="Arial" w:hAnsi="Arial" w:cs="Arial"/>
                <w:sz w:val="18"/>
                <w:szCs w:val="18"/>
              </w:rPr>
              <w:t>2005-2009</w:t>
            </w:r>
          </w:p>
        </w:tc>
        <w:tc>
          <w:tcPr>
            <w:tcW w:w="1170" w:type="dxa"/>
          </w:tcPr>
          <w:p w14:paraId="2C1416D6" w14:textId="77777777" w:rsidR="00487EF8" w:rsidRPr="00565374" w:rsidRDefault="00487EF8">
            <w:pPr>
              <w:rPr>
                <w:rFonts w:ascii="Arial" w:hAnsi="Arial" w:cs="Arial"/>
                <w:sz w:val="18"/>
                <w:szCs w:val="18"/>
              </w:rPr>
            </w:pPr>
            <w:r w:rsidRPr="00565374">
              <w:rPr>
                <w:rFonts w:ascii="Arial" w:hAnsi="Arial" w:cs="Arial"/>
                <w:sz w:val="18"/>
                <w:szCs w:val="18"/>
              </w:rPr>
              <w:t>91</w:t>
            </w:r>
          </w:p>
        </w:tc>
        <w:tc>
          <w:tcPr>
            <w:tcW w:w="1260" w:type="dxa"/>
          </w:tcPr>
          <w:p w14:paraId="19BCC82A" w14:textId="77777777" w:rsidR="00487EF8" w:rsidRPr="00565374" w:rsidRDefault="00487EF8">
            <w:pPr>
              <w:rPr>
                <w:rFonts w:ascii="Arial" w:hAnsi="Arial" w:cs="Arial"/>
                <w:sz w:val="18"/>
                <w:szCs w:val="18"/>
              </w:rPr>
            </w:pPr>
            <w:r w:rsidRPr="00565374">
              <w:rPr>
                <w:rFonts w:ascii="Arial" w:hAnsi="Arial" w:cs="Arial"/>
                <w:sz w:val="18"/>
                <w:szCs w:val="18"/>
              </w:rPr>
              <w:t>10.9 (4.4)</w:t>
            </w:r>
          </w:p>
        </w:tc>
        <w:tc>
          <w:tcPr>
            <w:tcW w:w="1620" w:type="dxa"/>
          </w:tcPr>
          <w:p w14:paraId="7A57C47A" w14:textId="77777777" w:rsidR="00487EF8" w:rsidRPr="00565374" w:rsidRDefault="00487EF8">
            <w:pPr>
              <w:rPr>
                <w:rFonts w:ascii="Arial" w:hAnsi="Arial" w:cs="Arial"/>
                <w:sz w:val="18"/>
                <w:szCs w:val="18"/>
              </w:rPr>
            </w:pPr>
            <w:r w:rsidRPr="00565374">
              <w:rPr>
                <w:rFonts w:ascii="Arial" w:hAnsi="Arial" w:cs="Arial"/>
                <w:sz w:val="18"/>
                <w:szCs w:val="18"/>
              </w:rPr>
              <w:t>52.7%</w:t>
            </w:r>
          </w:p>
        </w:tc>
      </w:tr>
      <w:tr w:rsidR="00487EF8" w:rsidRPr="00565374" w14:paraId="33484808" w14:textId="77777777" w:rsidTr="00452EAC">
        <w:tc>
          <w:tcPr>
            <w:tcW w:w="1538" w:type="dxa"/>
            <w:gridSpan w:val="2"/>
          </w:tcPr>
          <w:p w14:paraId="30357927" w14:textId="45FB96C9" w:rsidR="00487EF8" w:rsidRPr="00565374" w:rsidRDefault="00487EF8">
            <w:pPr>
              <w:rPr>
                <w:rFonts w:ascii="Arial" w:hAnsi="Arial" w:cs="Arial"/>
                <w:sz w:val="18"/>
                <w:szCs w:val="18"/>
              </w:rPr>
            </w:pPr>
            <w:r w:rsidRPr="00565374">
              <w:rPr>
                <w:rFonts w:ascii="Arial" w:hAnsi="Arial" w:cs="Arial"/>
                <w:sz w:val="18"/>
                <w:szCs w:val="18"/>
              </w:rPr>
              <w:t xml:space="preserve">Goto 2009 </w:t>
            </w:r>
            <w:r w:rsidR="00B56AD4">
              <w:rPr>
                <w:rFonts w:ascii="Arial" w:hAnsi="Arial" w:cs="Arial"/>
                <w:noProof/>
                <w:sz w:val="18"/>
                <w:szCs w:val="18"/>
              </w:rPr>
              <w:t>[7]</w:t>
            </w:r>
          </w:p>
        </w:tc>
        <w:tc>
          <w:tcPr>
            <w:tcW w:w="1072" w:type="dxa"/>
          </w:tcPr>
          <w:p w14:paraId="0E759DA5" w14:textId="77777777" w:rsidR="00487EF8" w:rsidRPr="00565374" w:rsidRDefault="00487EF8">
            <w:pPr>
              <w:rPr>
                <w:rFonts w:ascii="Arial" w:hAnsi="Arial" w:cs="Arial"/>
                <w:sz w:val="18"/>
                <w:szCs w:val="18"/>
              </w:rPr>
            </w:pPr>
            <w:r w:rsidRPr="00565374">
              <w:rPr>
                <w:rFonts w:ascii="Arial" w:hAnsi="Arial" w:cs="Arial"/>
                <w:sz w:val="18"/>
                <w:szCs w:val="18"/>
              </w:rPr>
              <w:t>Japan</w:t>
            </w:r>
          </w:p>
        </w:tc>
        <w:tc>
          <w:tcPr>
            <w:tcW w:w="1170" w:type="dxa"/>
          </w:tcPr>
          <w:p w14:paraId="512D7990"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589D731C" w14:textId="77777777" w:rsidR="00487EF8" w:rsidRPr="00565374" w:rsidRDefault="00487EF8">
            <w:pPr>
              <w:rPr>
                <w:rFonts w:ascii="Arial" w:hAnsi="Arial" w:cs="Arial"/>
                <w:sz w:val="18"/>
                <w:szCs w:val="18"/>
              </w:rPr>
            </w:pPr>
            <w:r w:rsidRPr="00565374">
              <w:rPr>
                <w:rFonts w:ascii="Arial" w:hAnsi="Arial" w:cs="Arial"/>
                <w:sz w:val="18"/>
                <w:szCs w:val="18"/>
              </w:rPr>
              <w:t>Prospective</w:t>
            </w:r>
          </w:p>
        </w:tc>
        <w:tc>
          <w:tcPr>
            <w:tcW w:w="2520" w:type="dxa"/>
          </w:tcPr>
          <w:p w14:paraId="2B55E54C" w14:textId="77777777" w:rsidR="00487EF8" w:rsidRPr="00565374" w:rsidRDefault="00487EF8">
            <w:pPr>
              <w:rPr>
                <w:rFonts w:ascii="Arial" w:hAnsi="Arial" w:cs="Arial"/>
                <w:sz w:val="18"/>
                <w:szCs w:val="18"/>
              </w:rPr>
            </w:pPr>
            <w:r w:rsidRPr="00565374">
              <w:rPr>
                <w:rFonts w:ascii="Arial" w:hAnsi="Arial" w:cs="Arial"/>
                <w:sz w:val="18"/>
                <w:szCs w:val="18"/>
              </w:rPr>
              <w:t xml:space="preserve">IgAN patients </w:t>
            </w:r>
          </w:p>
        </w:tc>
        <w:tc>
          <w:tcPr>
            <w:tcW w:w="1170" w:type="dxa"/>
          </w:tcPr>
          <w:p w14:paraId="194A4C35" w14:textId="77777777" w:rsidR="00487EF8" w:rsidRPr="00565374" w:rsidRDefault="00487EF8">
            <w:pPr>
              <w:rPr>
                <w:rFonts w:ascii="Arial" w:hAnsi="Arial" w:cs="Arial"/>
                <w:sz w:val="18"/>
                <w:szCs w:val="18"/>
              </w:rPr>
            </w:pPr>
            <w:r w:rsidRPr="00565374">
              <w:rPr>
                <w:rFonts w:ascii="Arial" w:hAnsi="Arial" w:cs="Arial"/>
                <w:sz w:val="18"/>
                <w:szCs w:val="18"/>
              </w:rPr>
              <w:t>1995-2005</w:t>
            </w:r>
          </w:p>
        </w:tc>
        <w:tc>
          <w:tcPr>
            <w:tcW w:w="1170" w:type="dxa"/>
          </w:tcPr>
          <w:p w14:paraId="525A5E8D" w14:textId="77777777" w:rsidR="00487EF8" w:rsidRPr="00565374" w:rsidRDefault="00487EF8">
            <w:pPr>
              <w:rPr>
                <w:rFonts w:ascii="Arial" w:hAnsi="Arial" w:cs="Arial"/>
                <w:sz w:val="18"/>
                <w:szCs w:val="18"/>
              </w:rPr>
            </w:pPr>
            <w:r w:rsidRPr="00565374">
              <w:rPr>
                <w:rFonts w:ascii="Arial" w:hAnsi="Arial" w:cs="Arial"/>
                <w:sz w:val="18"/>
                <w:szCs w:val="18"/>
              </w:rPr>
              <w:t>2,283</w:t>
            </w:r>
          </w:p>
        </w:tc>
        <w:tc>
          <w:tcPr>
            <w:tcW w:w="1260" w:type="dxa"/>
          </w:tcPr>
          <w:p w14:paraId="6FEA2422" w14:textId="77777777" w:rsidR="00487EF8" w:rsidRPr="00565374" w:rsidRDefault="00487EF8">
            <w:pPr>
              <w:rPr>
                <w:rFonts w:ascii="Arial" w:hAnsi="Arial" w:cs="Arial"/>
                <w:sz w:val="18"/>
                <w:szCs w:val="18"/>
              </w:rPr>
            </w:pPr>
            <w:r w:rsidRPr="00565374">
              <w:rPr>
                <w:rFonts w:ascii="Arial" w:hAnsi="Arial" w:cs="Arial"/>
                <w:sz w:val="18"/>
                <w:szCs w:val="18"/>
              </w:rPr>
              <w:t>median 32.1 (range 20.7–46.9)</w:t>
            </w:r>
          </w:p>
        </w:tc>
        <w:tc>
          <w:tcPr>
            <w:tcW w:w="1620" w:type="dxa"/>
          </w:tcPr>
          <w:p w14:paraId="04790F30" w14:textId="77777777" w:rsidR="00487EF8" w:rsidRPr="00565374" w:rsidRDefault="00487EF8">
            <w:pPr>
              <w:rPr>
                <w:rFonts w:ascii="Arial" w:hAnsi="Arial" w:cs="Arial"/>
                <w:sz w:val="18"/>
                <w:szCs w:val="18"/>
              </w:rPr>
            </w:pPr>
            <w:r w:rsidRPr="00565374">
              <w:rPr>
                <w:rFonts w:ascii="Arial" w:hAnsi="Arial" w:cs="Arial"/>
                <w:sz w:val="18"/>
                <w:szCs w:val="18"/>
              </w:rPr>
              <w:t>49.70%</w:t>
            </w:r>
          </w:p>
        </w:tc>
      </w:tr>
      <w:tr w:rsidR="00487EF8" w:rsidRPr="00565374" w14:paraId="64DD46CD" w14:textId="77777777" w:rsidTr="00452EAC">
        <w:tc>
          <w:tcPr>
            <w:tcW w:w="1538" w:type="dxa"/>
            <w:gridSpan w:val="2"/>
          </w:tcPr>
          <w:p w14:paraId="77001918" w14:textId="455EA290" w:rsidR="00487EF8" w:rsidRPr="00565374" w:rsidRDefault="00487EF8">
            <w:pPr>
              <w:rPr>
                <w:rFonts w:ascii="Arial" w:hAnsi="Arial" w:cs="Arial"/>
                <w:sz w:val="18"/>
                <w:szCs w:val="18"/>
              </w:rPr>
            </w:pPr>
            <w:r w:rsidRPr="00565374">
              <w:rPr>
                <w:rFonts w:ascii="Arial" w:hAnsi="Arial" w:cs="Arial"/>
                <w:sz w:val="18"/>
                <w:szCs w:val="18"/>
              </w:rPr>
              <w:t xml:space="preserve">Hattori 2016 </w:t>
            </w:r>
            <w:r w:rsidR="00B56AD4">
              <w:rPr>
                <w:rFonts w:ascii="Arial" w:hAnsi="Arial" w:cs="Arial"/>
                <w:noProof/>
                <w:sz w:val="18"/>
                <w:szCs w:val="18"/>
              </w:rPr>
              <w:t>[8]</w:t>
            </w:r>
          </w:p>
        </w:tc>
        <w:tc>
          <w:tcPr>
            <w:tcW w:w="1072" w:type="dxa"/>
          </w:tcPr>
          <w:p w14:paraId="59CFA4C7" w14:textId="77777777" w:rsidR="00487EF8" w:rsidRPr="00565374" w:rsidRDefault="00487EF8">
            <w:pPr>
              <w:rPr>
                <w:rFonts w:ascii="Arial" w:hAnsi="Arial" w:cs="Arial"/>
                <w:sz w:val="18"/>
                <w:szCs w:val="18"/>
              </w:rPr>
            </w:pPr>
            <w:r w:rsidRPr="00565374">
              <w:rPr>
                <w:rFonts w:ascii="Arial" w:hAnsi="Arial" w:cs="Arial"/>
                <w:sz w:val="18"/>
                <w:szCs w:val="18"/>
              </w:rPr>
              <w:t>Japan</w:t>
            </w:r>
          </w:p>
        </w:tc>
        <w:tc>
          <w:tcPr>
            <w:tcW w:w="1170" w:type="dxa"/>
          </w:tcPr>
          <w:p w14:paraId="0DF15843" w14:textId="77777777" w:rsidR="00487EF8" w:rsidRPr="00565374" w:rsidRDefault="00487EF8">
            <w:pPr>
              <w:rPr>
                <w:rFonts w:ascii="Arial" w:hAnsi="Arial" w:cs="Arial"/>
                <w:sz w:val="18"/>
                <w:szCs w:val="18"/>
              </w:rPr>
            </w:pPr>
            <w:r w:rsidRPr="00565374">
              <w:rPr>
                <w:rFonts w:ascii="Arial" w:hAnsi="Arial" w:cs="Arial"/>
                <w:sz w:val="18"/>
                <w:szCs w:val="18"/>
              </w:rPr>
              <w:t>Cross-sectional</w:t>
            </w:r>
          </w:p>
        </w:tc>
        <w:tc>
          <w:tcPr>
            <w:tcW w:w="1440" w:type="dxa"/>
          </w:tcPr>
          <w:p w14:paraId="7ED3C061"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1C88325D" w14:textId="77777777" w:rsidR="00487EF8" w:rsidRPr="00565374" w:rsidRDefault="00487EF8">
            <w:pPr>
              <w:rPr>
                <w:rFonts w:ascii="Arial" w:hAnsi="Arial" w:cs="Arial"/>
                <w:sz w:val="18"/>
                <w:szCs w:val="18"/>
              </w:rPr>
            </w:pPr>
            <w:r w:rsidRPr="00565374">
              <w:rPr>
                <w:rFonts w:ascii="Arial" w:hAnsi="Arial" w:cs="Arial"/>
                <w:sz w:val="18"/>
                <w:szCs w:val="18"/>
              </w:rPr>
              <w:t>Chronic kidney disease patients</w:t>
            </w:r>
          </w:p>
        </w:tc>
        <w:tc>
          <w:tcPr>
            <w:tcW w:w="1170" w:type="dxa"/>
          </w:tcPr>
          <w:p w14:paraId="3000EDA2" w14:textId="77777777" w:rsidR="00487EF8" w:rsidRPr="00565374" w:rsidRDefault="00487EF8">
            <w:pPr>
              <w:rPr>
                <w:rFonts w:ascii="Arial" w:hAnsi="Arial" w:cs="Arial"/>
                <w:sz w:val="18"/>
                <w:szCs w:val="18"/>
              </w:rPr>
            </w:pPr>
            <w:r w:rsidRPr="00565374">
              <w:rPr>
                <w:rFonts w:ascii="Arial" w:hAnsi="Arial" w:cs="Arial"/>
                <w:sz w:val="18"/>
                <w:szCs w:val="18"/>
              </w:rPr>
              <w:t>2014</w:t>
            </w:r>
          </w:p>
        </w:tc>
        <w:tc>
          <w:tcPr>
            <w:tcW w:w="1170" w:type="dxa"/>
          </w:tcPr>
          <w:p w14:paraId="2EA91D25" w14:textId="77777777" w:rsidR="00487EF8" w:rsidRPr="00565374" w:rsidRDefault="00487EF8">
            <w:pPr>
              <w:rPr>
                <w:rFonts w:ascii="Arial" w:hAnsi="Arial" w:cs="Arial"/>
                <w:sz w:val="18"/>
                <w:szCs w:val="18"/>
              </w:rPr>
            </w:pPr>
            <w:r w:rsidRPr="00565374">
              <w:rPr>
                <w:rFonts w:ascii="Arial" w:hAnsi="Arial" w:cs="Arial"/>
                <w:sz w:val="18"/>
                <w:szCs w:val="18"/>
              </w:rPr>
              <w:t>3,138</w:t>
            </w:r>
          </w:p>
        </w:tc>
        <w:tc>
          <w:tcPr>
            <w:tcW w:w="1260" w:type="dxa"/>
          </w:tcPr>
          <w:p w14:paraId="28CFDE3F" w14:textId="77777777" w:rsidR="00487EF8" w:rsidRPr="00565374" w:rsidRDefault="00487EF8">
            <w:pPr>
              <w:rPr>
                <w:rFonts w:ascii="Arial" w:hAnsi="Arial" w:cs="Arial"/>
                <w:sz w:val="18"/>
                <w:szCs w:val="18"/>
              </w:rPr>
            </w:pPr>
            <w:r w:rsidRPr="00565374">
              <w:rPr>
                <w:rFonts w:ascii="Arial" w:hAnsi="Arial" w:cs="Arial"/>
                <w:sz w:val="18"/>
                <w:szCs w:val="18"/>
              </w:rPr>
              <w:t>Range: &gt; 20</w:t>
            </w:r>
          </w:p>
        </w:tc>
        <w:tc>
          <w:tcPr>
            <w:tcW w:w="1620" w:type="dxa"/>
          </w:tcPr>
          <w:p w14:paraId="498DED81" w14:textId="77777777" w:rsidR="00487EF8" w:rsidRPr="00565374" w:rsidRDefault="00487EF8">
            <w:pPr>
              <w:rPr>
                <w:rFonts w:ascii="Arial" w:hAnsi="Arial" w:cs="Arial"/>
                <w:sz w:val="18"/>
                <w:szCs w:val="18"/>
              </w:rPr>
            </w:pPr>
            <w:r w:rsidRPr="00565374">
              <w:rPr>
                <w:rFonts w:ascii="Arial" w:hAnsi="Arial" w:cs="Arial"/>
                <w:sz w:val="18"/>
                <w:szCs w:val="18"/>
              </w:rPr>
              <w:t>NA</w:t>
            </w:r>
          </w:p>
        </w:tc>
      </w:tr>
      <w:tr w:rsidR="00487EF8" w:rsidRPr="00565374" w14:paraId="2EED6398" w14:textId="77777777" w:rsidTr="00452EAC">
        <w:tc>
          <w:tcPr>
            <w:tcW w:w="1538" w:type="dxa"/>
            <w:gridSpan w:val="2"/>
          </w:tcPr>
          <w:p w14:paraId="17F2179E" w14:textId="2F745AAF" w:rsidR="00487EF8" w:rsidRPr="00565374" w:rsidRDefault="00487EF8">
            <w:pPr>
              <w:rPr>
                <w:rFonts w:ascii="Arial" w:hAnsi="Arial" w:cs="Arial"/>
                <w:sz w:val="18"/>
                <w:szCs w:val="18"/>
              </w:rPr>
            </w:pPr>
            <w:r w:rsidRPr="00565374">
              <w:rPr>
                <w:rFonts w:ascii="Arial" w:hAnsi="Arial" w:cs="Arial"/>
                <w:sz w:val="18"/>
                <w:szCs w:val="18"/>
              </w:rPr>
              <w:t xml:space="preserve">Kaihan 2017 </w:t>
            </w:r>
            <w:r w:rsidR="00B56AD4">
              <w:rPr>
                <w:rFonts w:ascii="Arial" w:hAnsi="Arial" w:cs="Arial"/>
                <w:noProof/>
                <w:sz w:val="18"/>
                <w:szCs w:val="18"/>
              </w:rPr>
              <w:t>[9]</w:t>
            </w:r>
          </w:p>
        </w:tc>
        <w:tc>
          <w:tcPr>
            <w:tcW w:w="1072" w:type="dxa"/>
          </w:tcPr>
          <w:p w14:paraId="3D80C684" w14:textId="77777777" w:rsidR="00487EF8" w:rsidRPr="00565374" w:rsidRDefault="00487EF8">
            <w:pPr>
              <w:rPr>
                <w:rFonts w:ascii="Arial" w:hAnsi="Arial" w:cs="Arial"/>
                <w:sz w:val="18"/>
                <w:szCs w:val="18"/>
              </w:rPr>
            </w:pPr>
            <w:r w:rsidRPr="00565374">
              <w:rPr>
                <w:rFonts w:ascii="Arial" w:hAnsi="Arial" w:cs="Arial"/>
                <w:sz w:val="18"/>
                <w:szCs w:val="18"/>
              </w:rPr>
              <w:t>Japan</w:t>
            </w:r>
          </w:p>
        </w:tc>
        <w:tc>
          <w:tcPr>
            <w:tcW w:w="1170" w:type="dxa"/>
          </w:tcPr>
          <w:p w14:paraId="104C7FB0"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61CB2C39"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4A6C63C5" w14:textId="77777777" w:rsidR="00487EF8" w:rsidRPr="00565374" w:rsidRDefault="00487EF8">
            <w:pPr>
              <w:rPr>
                <w:rFonts w:ascii="Arial" w:hAnsi="Arial" w:cs="Arial"/>
                <w:sz w:val="18"/>
                <w:szCs w:val="18"/>
              </w:rPr>
            </w:pPr>
            <w:r w:rsidRPr="00565374">
              <w:rPr>
                <w:rFonts w:ascii="Arial" w:hAnsi="Arial" w:cs="Arial"/>
                <w:sz w:val="18"/>
                <w:szCs w:val="18"/>
              </w:rPr>
              <w:t>Adult (age &gt;18 years) IgAN patients</w:t>
            </w:r>
          </w:p>
        </w:tc>
        <w:tc>
          <w:tcPr>
            <w:tcW w:w="1170" w:type="dxa"/>
          </w:tcPr>
          <w:p w14:paraId="3B3C46F9" w14:textId="77777777" w:rsidR="00487EF8" w:rsidRPr="00565374" w:rsidRDefault="00487EF8">
            <w:pPr>
              <w:rPr>
                <w:rFonts w:ascii="Arial" w:hAnsi="Arial" w:cs="Arial"/>
                <w:sz w:val="18"/>
                <w:szCs w:val="18"/>
              </w:rPr>
            </w:pPr>
            <w:r w:rsidRPr="00565374">
              <w:rPr>
                <w:rFonts w:ascii="Arial" w:hAnsi="Arial" w:cs="Arial"/>
                <w:sz w:val="18"/>
                <w:szCs w:val="18"/>
              </w:rPr>
              <w:t>2001-2015</w:t>
            </w:r>
          </w:p>
        </w:tc>
        <w:tc>
          <w:tcPr>
            <w:tcW w:w="1170" w:type="dxa"/>
          </w:tcPr>
          <w:p w14:paraId="127B8019" w14:textId="77777777" w:rsidR="00487EF8" w:rsidRPr="00565374" w:rsidRDefault="00487EF8">
            <w:pPr>
              <w:rPr>
                <w:rFonts w:ascii="Arial" w:hAnsi="Arial" w:cs="Arial"/>
                <w:sz w:val="18"/>
                <w:szCs w:val="18"/>
              </w:rPr>
            </w:pPr>
            <w:r w:rsidRPr="00565374">
              <w:rPr>
                <w:rFonts w:ascii="Arial" w:hAnsi="Arial" w:cs="Arial"/>
                <w:sz w:val="18"/>
                <w:szCs w:val="18"/>
              </w:rPr>
              <w:t>86</w:t>
            </w:r>
          </w:p>
        </w:tc>
        <w:tc>
          <w:tcPr>
            <w:tcW w:w="1260" w:type="dxa"/>
          </w:tcPr>
          <w:p w14:paraId="26EDF70E" w14:textId="77777777" w:rsidR="00487EF8" w:rsidRPr="00565374" w:rsidRDefault="00487EF8">
            <w:pPr>
              <w:rPr>
                <w:rFonts w:ascii="Arial" w:hAnsi="Arial" w:cs="Arial"/>
                <w:sz w:val="18"/>
                <w:szCs w:val="18"/>
              </w:rPr>
            </w:pPr>
            <w:r w:rsidRPr="00565374">
              <w:rPr>
                <w:rFonts w:ascii="Arial" w:hAnsi="Arial" w:cs="Arial"/>
                <w:sz w:val="18"/>
                <w:szCs w:val="18"/>
              </w:rPr>
              <w:t>Median: 36 (IQR: 26-46)</w:t>
            </w:r>
          </w:p>
        </w:tc>
        <w:tc>
          <w:tcPr>
            <w:tcW w:w="1620" w:type="dxa"/>
          </w:tcPr>
          <w:p w14:paraId="122BA1DD" w14:textId="77777777" w:rsidR="00487EF8" w:rsidRPr="00565374" w:rsidRDefault="00487EF8">
            <w:pPr>
              <w:rPr>
                <w:rFonts w:ascii="Arial" w:hAnsi="Arial" w:cs="Arial"/>
                <w:sz w:val="18"/>
                <w:szCs w:val="18"/>
              </w:rPr>
            </w:pPr>
            <w:r w:rsidRPr="00565374">
              <w:rPr>
                <w:rFonts w:ascii="Arial" w:hAnsi="Arial" w:cs="Arial"/>
                <w:sz w:val="18"/>
                <w:szCs w:val="18"/>
              </w:rPr>
              <w:t>51%</w:t>
            </w:r>
          </w:p>
        </w:tc>
      </w:tr>
      <w:tr w:rsidR="00487EF8" w:rsidRPr="00565374" w14:paraId="18465987" w14:textId="77777777" w:rsidTr="00452EAC">
        <w:tc>
          <w:tcPr>
            <w:tcW w:w="1538" w:type="dxa"/>
            <w:gridSpan w:val="2"/>
          </w:tcPr>
          <w:p w14:paraId="64127C8F" w14:textId="7B74A371" w:rsidR="00487EF8" w:rsidRPr="00565374" w:rsidRDefault="00487EF8">
            <w:pPr>
              <w:rPr>
                <w:rFonts w:ascii="Arial" w:hAnsi="Arial" w:cs="Arial"/>
                <w:sz w:val="18"/>
                <w:szCs w:val="18"/>
              </w:rPr>
            </w:pPr>
            <w:r w:rsidRPr="00565374">
              <w:rPr>
                <w:rFonts w:ascii="Arial" w:hAnsi="Arial" w:cs="Arial"/>
                <w:sz w:val="18"/>
                <w:szCs w:val="18"/>
              </w:rPr>
              <w:t xml:space="preserve">Kajiwara 2020 </w:t>
            </w:r>
            <w:r w:rsidR="00B56AD4">
              <w:rPr>
                <w:rFonts w:ascii="Arial" w:hAnsi="Arial" w:cs="Arial"/>
                <w:noProof/>
                <w:sz w:val="18"/>
                <w:szCs w:val="18"/>
              </w:rPr>
              <w:t>[10]</w:t>
            </w:r>
          </w:p>
        </w:tc>
        <w:tc>
          <w:tcPr>
            <w:tcW w:w="1072" w:type="dxa"/>
          </w:tcPr>
          <w:p w14:paraId="34415896" w14:textId="77777777" w:rsidR="00487EF8" w:rsidRPr="00565374" w:rsidRDefault="00487EF8">
            <w:pPr>
              <w:rPr>
                <w:rFonts w:ascii="Arial" w:hAnsi="Arial" w:cs="Arial"/>
                <w:sz w:val="18"/>
                <w:szCs w:val="18"/>
              </w:rPr>
            </w:pPr>
            <w:r w:rsidRPr="00565374">
              <w:rPr>
                <w:rFonts w:ascii="Arial" w:hAnsi="Arial" w:cs="Arial"/>
                <w:sz w:val="18"/>
                <w:szCs w:val="18"/>
              </w:rPr>
              <w:t>Japan</w:t>
            </w:r>
          </w:p>
        </w:tc>
        <w:tc>
          <w:tcPr>
            <w:tcW w:w="1170" w:type="dxa"/>
          </w:tcPr>
          <w:p w14:paraId="49F035C7"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1F4BF17B" w14:textId="77777777" w:rsidR="00487EF8" w:rsidRPr="00565374" w:rsidRDefault="00487EF8">
            <w:pPr>
              <w:rPr>
                <w:rFonts w:ascii="Arial" w:hAnsi="Arial" w:cs="Arial"/>
                <w:sz w:val="18"/>
                <w:szCs w:val="18"/>
              </w:rPr>
            </w:pPr>
            <w:r w:rsidRPr="00565374">
              <w:rPr>
                <w:rFonts w:ascii="Arial" w:hAnsi="Arial" w:cs="Arial"/>
                <w:sz w:val="18"/>
                <w:szCs w:val="18"/>
              </w:rPr>
              <w:t>Prospective</w:t>
            </w:r>
          </w:p>
        </w:tc>
        <w:tc>
          <w:tcPr>
            <w:tcW w:w="2520" w:type="dxa"/>
          </w:tcPr>
          <w:p w14:paraId="3F7BBB86" w14:textId="77777777" w:rsidR="00487EF8" w:rsidRPr="00565374" w:rsidRDefault="00487EF8">
            <w:pPr>
              <w:rPr>
                <w:rFonts w:ascii="Arial" w:hAnsi="Arial" w:cs="Arial"/>
                <w:sz w:val="18"/>
                <w:szCs w:val="18"/>
              </w:rPr>
            </w:pPr>
            <w:r w:rsidRPr="00565374">
              <w:rPr>
                <w:rFonts w:ascii="Arial" w:hAnsi="Arial" w:cs="Arial"/>
                <w:sz w:val="18"/>
                <w:szCs w:val="18"/>
              </w:rPr>
              <w:t>General students aged 6-15 years</w:t>
            </w:r>
          </w:p>
        </w:tc>
        <w:tc>
          <w:tcPr>
            <w:tcW w:w="1170" w:type="dxa"/>
          </w:tcPr>
          <w:p w14:paraId="08D5D43B" w14:textId="77777777" w:rsidR="00487EF8" w:rsidRPr="00565374" w:rsidRDefault="00487EF8">
            <w:pPr>
              <w:rPr>
                <w:rFonts w:ascii="Arial" w:hAnsi="Arial" w:cs="Arial"/>
                <w:sz w:val="18"/>
                <w:szCs w:val="18"/>
              </w:rPr>
            </w:pPr>
            <w:r w:rsidRPr="00565374">
              <w:rPr>
                <w:rFonts w:ascii="Arial" w:hAnsi="Arial" w:cs="Arial"/>
                <w:sz w:val="18"/>
                <w:szCs w:val="18"/>
              </w:rPr>
              <w:t>2012-2018</w:t>
            </w:r>
          </w:p>
        </w:tc>
        <w:tc>
          <w:tcPr>
            <w:tcW w:w="1170" w:type="dxa"/>
          </w:tcPr>
          <w:p w14:paraId="0E3B9907" w14:textId="77777777" w:rsidR="00487EF8" w:rsidRPr="00565374" w:rsidRDefault="00487EF8">
            <w:pPr>
              <w:rPr>
                <w:rFonts w:ascii="Arial" w:hAnsi="Arial" w:cs="Arial"/>
                <w:sz w:val="18"/>
                <w:szCs w:val="18"/>
              </w:rPr>
            </w:pPr>
            <w:r w:rsidRPr="00565374">
              <w:rPr>
                <w:rFonts w:ascii="Arial" w:hAnsi="Arial" w:cs="Arial"/>
                <w:sz w:val="18"/>
                <w:szCs w:val="18"/>
              </w:rPr>
              <w:t>14,606</w:t>
            </w:r>
          </w:p>
        </w:tc>
        <w:tc>
          <w:tcPr>
            <w:tcW w:w="1260" w:type="dxa"/>
          </w:tcPr>
          <w:p w14:paraId="1F6A60DC" w14:textId="77777777" w:rsidR="00487EF8" w:rsidRPr="00565374" w:rsidRDefault="00487EF8">
            <w:pPr>
              <w:rPr>
                <w:rFonts w:ascii="Arial" w:hAnsi="Arial" w:cs="Arial"/>
                <w:sz w:val="18"/>
                <w:szCs w:val="18"/>
              </w:rPr>
            </w:pPr>
            <w:r w:rsidRPr="00565374">
              <w:rPr>
                <w:rFonts w:ascii="Arial" w:hAnsi="Arial" w:cs="Arial"/>
                <w:sz w:val="18"/>
                <w:szCs w:val="18"/>
              </w:rPr>
              <w:t>Range: 6-15</w:t>
            </w:r>
          </w:p>
        </w:tc>
        <w:tc>
          <w:tcPr>
            <w:tcW w:w="1620" w:type="dxa"/>
          </w:tcPr>
          <w:p w14:paraId="4F129E0E" w14:textId="77777777" w:rsidR="00487EF8" w:rsidRPr="00565374" w:rsidRDefault="00487EF8">
            <w:pPr>
              <w:rPr>
                <w:rFonts w:ascii="Arial" w:hAnsi="Arial" w:cs="Arial"/>
                <w:sz w:val="18"/>
                <w:szCs w:val="18"/>
              </w:rPr>
            </w:pPr>
            <w:r w:rsidRPr="00565374">
              <w:rPr>
                <w:rFonts w:ascii="Arial" w:hAnsi="Arial" w:cs="Arial"/>
                <w:sz w:val="18"/>
                <w:szCs w:val="18"/>
              </w:rPr>
              <w:t>NA</w:t>
            </w:r>
          </w:p>
        </w:tc>
      </w:tr>
      <w:tr w:rsidR="00487EF8" w:rsidRPr="00565374" w14:paraId="0939833F" w14:textId="77777777" w:rsidTr="00452EAC">
        <w:tc>
          <w:tcPr>
            <w:tcW w:w="1538" w:type="dxa"/>
            <w:gridSpan w:val="2"/>
          </w:tcPr>
          <w:p w14:paraId="5DE54CBC" w14:textId="75A77709" w:rsidR="00487EF8" w:rsidRPr="00565374" w:rsidRDefault="00487EF8">
            <w:pPr>
              <w:rPr>
                <w:rFonts w:ascii="Arial" w:hAnsi="Arial" w:cs="Arial"/>
                <w:sz w:val="18"/>
                <w:szCs w:val="18"/>
              </w:rPr>
            </w:pPr>
            <w:r w:rsidRPr="00565374">
              <w:rPr>
                <w:rFonts w:ascii="Arial" w:hAnsi="Arial" w:cs="Arial"/>
                <w:sz w:val="18"/>
                <w:szCs w:val="18"/>
              </w:rPr>
              <w:t xml:space="preserve">Komatsu 2013 </w:t>
            </w:r>
            <w:r w:rsidR="00B56AD4">
              <w:rPr>
                <w:rFonts w:ascii="Arial" w:hAnsi="Arial" w:cs="Arial"/>
                <w:noProof/>
                <w:sz w:val="18"/>
                <w:szCs w:val="18"/>
              </w:rPr>
              <w:t>[11]</w:t>
            </w:r>
          </w:p>
        </w:tc>
        <w:tc>
          <w:tcPr>
            <w:tcW w:w="1072" w:type="dxa"/>
          </w:tcPr>
          <w:p w14:paraId="40BDA715" w14:textId="77777777" w:rsidR="00487EF8" w:rsidRPr="00565374" w:rsidRDefault="00487EF8">
            <w:pPr>
              <w:rPr>
                <w:rFonts w:ascii="Arial" w:hAnsi="Arial" w:cs="Arial"/>
                <w:sz w:val="18"/>
                <w:szCs w:val="18"/>
              </w:rPr>
            </w:pPr>
            <w:r w:rsidRPr="00565374">
              <w:rPr>
                <w:rFonts w:ascii="Arial" w:hAnsi="Arial" w:cs="Arial"/>
                <w:sz w:val="18"/>
                <w:szCs w:val="18"/>
              </w:rPr>
              <w:t>Japan</w:t>
            </w:r>
          </w:p>
        </w:tc>
        <w:tc>
          <w:tcPr>
            <w:tcW w:w="1170" w:type="dxa"/>
          </w:tcPr>
          <w:p w14:paraId="46BFA1DA"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40B0FE23"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61126BAA" w14:textId="77777777" w:rsidR="00487EF8" w:rsidRPr="00565374" w:rsidRDefault="00487EF8">
            <w:pPr>
              <w:rPr>
                <w:rFonts w:ascii="Arial" w:hAnsi="Arial" w:cs="Arial"/>
                <w:sz w:val="18"/>
                <w:szCs w:val="18"/>
              </w:rPr>
            </w:pPr>
            <w:r w:rsidRPr="00565374">
              <w:rPr>
                <w:rFonts w:ascii="Arial" w:hAnsi="Arial" w:cs="Arial"/>
                <w:sz w:val="18"/>
                <w:szCs w:val="18"/>
              </w:rPr>
              <w:t>IgAN patients who reached end-stage kidney disease after renal replacement therapy</w:t>
            </w:r>
          </w:p>
        </w:tc>
        <w:tc>
          <w:tcPr>
            <w:tcW w:w="1170" w:type="dxa"/>
          </w:tcPr>
          <w:p w14:paraId="1AB948A1" w14:textId="77777777" w:rsidR="00487EF8" w:rsidRPr="00565374" w:rsidRDefault="00487EF8">
            <w:pPr>
              <w:rPr>
                <w:rFonts w:ascii="Arial" w:hAnsi="Arial" w:cs="Arial"/>
                <w:sz w:val="18"/>
                <w:szCs w:val="18"/>
              </w:rPr>
            </w:pPr>
            <w:r w:rsidRPr="00565374">
              <w:rPr>
                <w:rFonts w:ascii="Arial" w:hAnsi="Arial" w:cs="Arial"/>
                <w:sz w:val="18"/>
                <w:szCs w:val="18"/>
              </w:rPr>
              <w:t>1981-2010</w:t>
            </w:r>
          </w:p>
        </w:tc>
        <w:tc>
          <w:tcPr>
            <w:tcW w:w="1170" w:type="dxa"/>
          </w:tcPr>
          <w:p w14:paraId="5124033B" w14:textId="77777777" w:rsidR="00487EF8" w:rsidRPr="00565374" w:rsidRDefault="00487EF8">
            <w:pPr>
              <w:rPr>
                <w:rFonts w:ascii="Arial" w:hAnsi="Arial" w:cs="Arial"/>
                <w:sz w:val="18"/>
                <w:szCs w:val="18"/>
              </w:rPr>
            </w:pPr>
            <w:r w:rsidRPr="00565374">
              <w:rPr>
                <w:rFonts w:ascii="Arial" w:hAnsi="Arial" w:cs="Arial"/>
                <w:sz w:val="18"/>
                <w:szCs w:val="18"/>
              </w:rPr>
              <w:t>52</w:t>
            </w:r>
          </w:p>
        </w:tc>
        <w:tc>
          <w:tcPr>
            <w:tcW w:w="1260" w:type="dxa"/>
          </w:tcPr>
          <w:p w14:paraId="6D9CD7DB" w14:textId="77777777" w:rsidR="00487EF8" w:rsidRPr="00565374" w:rsidRDefault="00487EF8">
            <w:pPr>
              <w:rPr>
                <w:rFonts w:ascii="Arial" w:hAnsi="Arial" w:cs="Arial"/>
                <w:sz w:val="18"/>
                <w:szCs w:val="18"/>
              </w:rPr>
            </w:pPr>
            <w:r w:rsidRPr="00565374">
              <w:rPr>
                <w:rFonts w:ascii="Arial" w:hAnsi="Arial" w:cs="Arial"/>
                <w:sz w:val="18"/>
                <w:szCs w:val="18"/>
              </w:rPr>
              <w:t>35.5 (12.8)</w:t>
            </w:r>
          </w:p>
        </w:tc>
        <w:tc>
          <w:tcPr>
            <w:tcW w:w="1620" w:type="dxa"/>
          </w:tcPr>
          <w:p w14:paraId="3511DC34" w14:textId="77777777" w:rsidR="00487EF8" w:rsidRPr="00565374" w:rsidRDefault="00487EF8">
            <w:pPr>
              <w:rPr>
                <w:rFonts w:ascii="Arial" w:hAnsi="Arial" w:cs="Arial"/>
                <w:sz w:val="18"/>
                <w:szCs w:val="18"/>
              </w:rPr>
            </w:pPr>
            <w:r w:rsidRPr="00565374">
              <w:rPr>
                <w:rFonts w:ascii="Arial" w:hAnsi="Arial" w:cs="Arial"/>
                <w:sz w:val="18"/>
                <w:szCs w:val="18"/>
              </w:rPr>
              <w:t>50%</w:t>
            </w:r>
          </w:p>
        </w:tc>
      </w:tr>
      <w:tr w:rsidR="00487EF8" w:rsidRPr="00565374" w14:paraId="209E405B" w14:textId="77777777" w:rsidTr="00452EAC">
        <w:tc>
          <w:tcPr>
            <w:tcW w:w="1538" w:type="dxa"/>
            <w:gridSpan w:val="2"/>
          </w:tcPr>
          <w:p w14:paraId="7E6CBEE1" w14:textId="750EDCF7" w:rsidR="00487EF8" w:rsidRPr="00565374" w:rsidRDefault="00487EF8">
            <w:pPr>
              <w:rPr>
                <w:rFonts w:ascii="Arial" w:hAnsi="Arial" w:cs="Arial"/>
                <w:sz w:val="18"/>
                <w:szCs w:val="18"/>
              </w:rPr>
            </w:pPr>
            <w:r w:rsidRPr="00565374">
              <w:rPr>
                <w:rFonts w:ascii="Arial" w:hAnsi="Arial" w:cs="Arial"/>
                <w:sz w:val="18"/>
                <w:szCs w:val="18"/>
              </w:rPr>
              <w:t xml:space="preserve">Matsuzak 2013 </w:t>
            </w:r>
            <w:r w:rsidR="00B56AD4">
              <w:rPr>
                <w:rFonts w:ascii="Arial" w:hAnsi="Arial" w:cs="Arial"/>
                <w:noProof/>
                <w:sz w:val="18"/>
                <w:szCs w:val="18"/>
              </w:rPr>
              <w:t>[12]</w:t>
            </w:r>
          </w:p>
        </w:tc>
        <w:tc>
          <w:tcPr>
            <w:tcW w:w="1072" w:type="dxa"/>
          </w:tcPr>
          <w:p w14:paraId="2CE3CA61" w14:textId="77777777" w:rsidR="00487EF8" w:rsidRPr="00565374" w:rsidRDefault="00487EF8">
            <w:pPr>
              <w:rPr>
                <w:rFonts w:ascii="Arial" w:hAnsi="Arial" w:cs="Arial"/>
                <w:sz w:val="18"/>
                <w:szCs w:val="18"/>
              </w:rPr>
            </w:pPr>
            <w:r w:rsidRPr="00565374">
              <w:rPr>
                <w:rFonts w:ascii="Arial" w:hAnsi="Arial" w:cs="Arial"/>
                <w:sz w:val="18"/>
                <w:szCs w:val="18"/>
              </w:rPr>
              <w:t>Japan</w:t>
            </w:r>
          </w:p>
        </w:tc>
        <w:tc>
          <w:tcPr>
            <w:tcW w:w="1170" w:type="dxa"/>
          </w:tcPr>
          <w:p w14:paraId="39D7C2D5" w14:textId="77777777" w:rsidR="00487EF8" w:rsidRPr="00565374" w:rsidRDefault="00487EF8">
            <w:pPr>
              <w:rPr>
                <w:rFonts w:ascii="Arial" w:hAnsi="Arial" w:cs="Arial"/>
                <w:sz w:val="18"/>
                <w:szCs w:val="18"/>
              </w:rPr>
            </w:pPr>
            <w:r w:rsidRPr="00565374">
              <w:rPr>
                <w:rFonts w:ascii="Arial" w:hAnsi="Arial" w:cs="Arial"/>
                <w:sz w:val="18"/>
                <w:szCs w:val="18"/>
              </w:rPr>
              <w:t>Cross-sectional</w:t>
            </w:r>
          </w:p>
        </w:tc>
        <w:tc>
          <w:tcPr>
            <w:tcW w:w="1440" w:type="dxa"/>
          </w:tcPr>
          <w:p w14:paraId="255A25D2" w14:textId="77777777" w:rsidR="00487EF8" w:rsidRPr="00565374" w:rsidRDefault="00487EF8">
            <w:pPr>
              <w:rPr>
                <w:rFonts w:ascii="Arial" w:hAnsi="Arial" w:cs="Arial"/>
                <w:sz w:val="18"/>
                <w:szCs w:val="18"/>
              </w:rPr>
            </w:pPr>
            <w:r w:rsidRPr="00565374">
              <w:rPr>
                <w:rFonts w:ascii="Arial" w:hAnsi="Arial" w:cs="Arial"/>
                <w:sz w:val="18"/>
                <w:szCs w:val="18"/>
              </w:rPr>
              <w:t>Prospective</w:t>
            </w:r>
          </w:p>
        </w:tc>
        <w:tc>
          <w:tcPr>
            <w:tcW w:w="2520" w:type="dxa"/>
          </w:tcPr>
          <w:p w14:paraId="0E69A4DC" w14:textId="77777777" w:rsidR="00487EF8" w:rsidRPr="00565374" w:rsidRDefault="00487EF8">
            <w:pPr>
              <w:rPr>
                <w:rFonts w:ascii="Arial" w:hAnsi="Arial" w:cs="Arial"/>
                <w:sz w:val="18"/>
                <w:szCs w:val="18"/>
              </w:rPr>
            </w:pPr>
            <w:r w:rsidRPr="00565374">
              <w:rPr>
                <w:rFonts w:ascii="Arial" w:hAnsi="Arial" w:cs="Arial"/>
                <w:sz w:val="18"/>
                <w:szCs w:val="18"/>
              </w:rPr>
              <w:t>Hospital-treated IgAN patients</w:t>
            </w:r>
          </w:p>
        </w:tc>
        <w:tc>
          <w:tcPr>
            <w:tcW w:w="1170" w:type="dxa"/>
          </w:tcPr>
          <w:p w14:paraId="05E64EE9" w14:textId="77777777" w:rsidR="00487EF8" w:rsidRPr="00565374" w:rsidRDefault="00487EF8">
            <w:pPr>
              <w:rPr>
                <w:rFonts w:ascii="Arial" w:hAnsi="Arial" w:cs="Arial"/>
                <w:sz w:val="18"/>
                <w:szCs w:val="18"/>
              </w:rPr>
            </w:pPr>
            <w:r w:rsidRPr="00565374">
              <w:rPr>
                <w:rFonts w:ascii="Arial" w:hAnsi="Arial" w:cs="Arial"/>
                <w:sz w:val="18"/>
                <w:szCs w:val="18"/>
              </w:rPr>
              <w:t>2008</w:t>
            </w:r>
          </w:p>
        </w:tc>
        <w:tc>
          <w:tcPr>
            <w:tcW w:w="1170" w:type="dxa"/>
          </w:tcPr>
          <w:p w14:paraId="6F6E02F4" w14:textId="77777777" w:rsidR="00487EF8" w:rsidRPr="00565374" w:rsidRDefault="00487EF8">
            <w:pPr>
              <w:rPr>
                <w:rFonts w:ascii="Arial" w:hAnsi="Arial" w:cs="Arial"/>
                <w:sz w:val="18"/>
                <w:szCs w:val="18"/>
              </w:rPr>
            </w:pPr>
            <w:r w:rsidRPr="00565374">
              <w:rPr>
                <w:rFonts w:ascii="Arial" w:hAnsi="Arial" w:cs="Arial"/>
                <w:sz w:val="18"/>
                <w:szCs w:val="18"/>
              </w:rPr>
              <w:t>376 hospitals</w:t>
            </w:r>
          </w:p>
        </w:tc>
        <w:tc>
          <w:tcPr>
            <w:tcW w:w="1260" w:type="dxa"/>
          </w:tcPr>
          <w:p w14:paraId="6A744153" w14:textId="77777777" w:rsidR="00487EF8" w:rsidRPr="00565374" w:rsidRDefault="00487EF8">
            <w:pPr>
              <w:rPr>
                <w:rFonts w:ascii="Arial" w:hAnsi="Arial" w:cs="Arial"/>
                <w:sz w:val="18"/>
                <w:szCs w:val="18"/>
              </w:rPr>
            </w:pPr>
            <w:r w:rsidRPr="00565374">
              <w:rPr>
                <w:rFonts w:ascii="Arial" w:hAnsi="Arial" w:cs="Arial"/>
                <w:sz w:val="18"/>
                <w:szCs w:val="18"/>
              </w:rPr>
              <w:t>NA</w:t>
            </w:r>
          </w:p>
        </w:tc>
        <w:tc>
          <w:tcPr>
            <w:tcW w:w="1620" w:type="dxa"/>
          </w:tcPr>
          <w:p w14:paraId="08FB0292" w14:textId="77777777" w:rsidR="00487EF8" w:rsidRPr="00565374" w:rsidRDefault="00487EF8">
            <w:pPr>
              <w:rPr>
                <w:rFonts w:ascii="Arial" w:hAnsi="Arial" w:cs="Arial"/>
                <w:sz w:val="18"/>
                <w:szCs w:val="18"/>
              </w:rPr>
            </w:pPr>
            <w:r w:rsidRPr="00565374">
              <w:rPr>
                <w:rFonts w:ascii="Arial" w:hAnsi="Arial" w:cs="Arial"/>
                <w:sz w:val="18"/>
                <w:szCs w:val="18"/>
              </w:rPr>
              <w:t>NA</w:t>
            </w:r>
          </w:p>
        </w:tc>
      </w:tr>
      <w:tr w:rsidR="00487EF8" w:rsidRPr="00565374" w14:paraId="042C03D8" w14:textId="77777777" w:rsidTr="00452EAC">
        <w:tc>
          <w:tcPr>
            <w:tcW w:w="1538" w:type="dxa"/>
            <w:gridSpan w:val="2"/>
          </w:tcPr>
          <w:p w14:paraId="7217A811" w14:textId="59321A7A" w:rsidR="00487EF8" w:rsidRPr="00565374" w:rsidRDefault="00487EF8">
            <w:pPr>
              <w:rPr>
                <w:rFonts w:ascii="Arial" w:hAnsi="Arial" w:cs="Arial"/>
                <w:sz w:val="18"/>
                <w:szCs w:val="18"/>
              </w:rPr>
            </w:pPr>
            <w:r w:rsidRPr="00565374">
              <w:rPr>
                <w:rFonts w:ascii="Arial" w:hAnsi="Arial" w:cs="Arial"/>
                <w:sz w:val="18"/>
                <w:szCs w:val="18"/>
              </w:rPr>
              <w:t xml:space="preserve">Miyabe 2021 </w:t>
            </w:r>
            <w:r w:rsidR="00B56AD4">
              <w:rPr>
                <w:rFonts w:ascii="Arial" w:hAnsi="Arial" w:cs="Arial"/>
                <w:noProof/>
                <w:sz w:val="18"/>
                <w:szCs w:val="18"/>
              </w:rPr>
              <w:t>[13]</w:t>
            </w:r>
          </w:p>
        </w:tc>
        <w:tc>
          <w:tcPr>
            <w:tcW w:w="1072" w:type="dxa"/>
          </w:tcPr>
          <w:p w14:paraId="1097792F" w14:textId="77777777" w:rsidR="00487EF8" w:rsidRPr="00565374" w:rsidRDefault="00487EF8">
            <w:pPr>
              <w:rPr>
                <w:rFonts w:ascii="Arial" w:hAnsi="Arial" w:cs="Arial"/>
                <w:sz w:val="18"/>
                <w:szCs w:val="18"/>
              </w:rPr>
            </w:pPr>
            <w:r w:rsidRPr="00565374">
              <w:rPr>
                <w:rFonts w:ascii="Arial" w:hAnsi="Arial" w:cs="Arial"/>
                <w:sz w:val="18"/>
                <w:szCs w:val="18"/>
              </w:rPr>
              <w:t>Japan</w:t>
            </w:r>
          </w:p>
        </w:tc>
        <w:tc>
          <w:tcPr>
            <w:tcW w:w="1170" w:type="dxa"/>
          </w:tcPr>
          <w:p w14:paraId="1E10ADDC"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00EA83BA"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3FCC2FE4" w14:textId="77777777" w:rsidR="00487EF8" w:rsidRPr="00565374" w:rsidRDefault="00487EF8">
            <w:pPr>
              <w:rPr>
                <w:rFonts w:ascii="Arial" w:hAnsi="Arial" w:cs="Arial"/>
                <w:sz w:val="18"/>
                <w:szCs w:val="18"/>
              </w:rPr>
            </w:pPr>
            <w:r w:rsidRPr="00565374">
              <w:rPr>
                <w:rFonts w:ascii="Arial" w:hAnsi="Arial" w:cs="Arial"/>
                <w:sz w:val="18"/>
                <w:szCs w:val="18"/>
              </w:rPr>
              <w:t xml:space="preserve">IgAN patients </w:t>
            </w:r>
          </w:p>
        </w:tc>
        <w:tc>
          <w:tcPr>
            <w:tcW w:w="1170" w:type="dxa"/>
          </w:tcPr>
          <w:p w14:paraId="175615F3" w14:textId="77777777" w:rsidR="00487EF8" w:rsidRPr="00565374" w:rsidRDefault="00487EF8">
            <w:pPr>
              <w:rPr>
                <w:rFonts w:ascii="Arial" w:hAnsi="Arial" w:cs="Arial"/>
                <w:sz w:val="18"/>
                <w:szCs w:val="18"/>
              </w:rPr>
            </w:pPr>
            <w:r w:rsidRPr="00565374">
              <w:rPr>
                <w:rFonts w:ascii="Arial" w:hAnsi="Arial" w:cs="Arial"/>
                <w:sz w:val="18"/>
                <w:szCs w:val="18"/>
              </w:rPr>
              <w:t>1974-2015</w:t>
            </w:r>
          </w:p>
        </w:tc>
        <w:tc>
          <w:tcPr>
            <w:tcW w:w="1170" w:type="dxa"/>
          </w:tcPr>
          <w:p w14:paraId="5C94BB3B" w14:textId="77777777" w:rsidR="00487EF8" w:rsidRPr="00565374" w:rsidRDefault="00487EF8">
            <w:pPr>
              <w:rPr>
                <w:rFonts w:ascii="Arial" w:hAnsi="Arial" w:cs="Arial"/>
                <w:sz w:val="18"/>
                <w:szCs w:val="18"/>
              </w:rPr>
            </w:pPr>
            <w:r w:rsidRPr="00565374">
              <w:rPr>
                <w:rFonts w:ascii="Arial" w:hAnsi="Arial" w:cs="Arial"/>
                <w:sz w:val="18"/>
                <w:szCs w:val="18"/>
              </w:rPr>
              <w:t>871</w:t>
            </w:r>
          </w:p>
        </w:tc>
        <w:tc>
          <w:tcPr>
            <w:tcW w:w="1260" w:type="dxa"/>
          </w:tcPr>
          <w:p w14:paraId="50DFA9DD" w14:textId="77777777" w:rsidR="00487EF8" w:rsidRPr="00565374" w:rsidRDefault="00487EF8">
            <w:pPr>
              <w:rPr>
                <w:rFonts w:ascii="Arial" w:hAnsi="Arial" w:cs="Arial"/>
                <w:sz w:val="18"/>
                <w:szCs w:val="18"/>
              </w:rPr>
            </w:pPr>
            <w:r w:rsidRPr="00565374">
              <w:rPr>
                <w:rFonts w:ascii="Arial" w:hAnsi="Arial" w:cs="Arial"/>
                <w:sz w:val="18"/>
                <w:szCs w:val="18"/>
              </w:rPr>
              <w:t>31 (range: 24–41)</w:t>
            </w:r>
          </w:p>
        </w:tc>
        <w:tc>
          <w:tcPr>
            <w:tcW w:w="1620" w:type="dxa"/>
          </w:tcPr>
          <w:p w14:paraId="2F845E8D" w14:textId="77777777" w:rsidR="00487EF8" w:rsidRPr="00565374" w:rsidRDefault="00487EF8">
            <w:pPr>
              <w:rPr>
                <w:rFonts w:ascii="Arial" w:hAnsi="Arial" w:cs="Arial"/>
                <w:sz w:val="18"/>
                <w:szCs w:val="18"/>
              </w:rPr>
            </w:pPr>
            <w:r w:rsidRPr="00565374">
              <w:rPr>
                <w:rFonts w:ascii="Arial" w:hAnsi="Arial" w:cs="Arial"/>
                <w:sz w:val="18"/>
                <w:szCs w:val="18"/>
              </w:rPr>
              <w:t>41%</w:t>
            </w:r>
          </w:p>
        </w:tc>
      </w:tr>
      <w:tr w:rsidR="00487EF8" w:rsidRPr="00565374" w14:paraId="4F657201" w14:textId="77777777" w:rsidTr="00452EAC">
        <w:tc>
          <w:tcPr>
            <w:tcW w:w="1538" w:type="dxa"/>
            <w:gridSpan w:val="2"/>
          </w:tcPr>
          <w:p w14:paraId="279C26EC" w14:textId="66C54627" w:rsidR="00487EF8" w:rsidRPr="00565374" w:rsidRDefault="00487EF8">
            <w:pPr>
              <w:rPr>
                <w:rFonts w:ascii="Arial" w:hAnsi="Arial" w:cs="Arial"/>
                <w:sz w:val="18"/>
                <w:szCs w:val="18"/>
              </w:rPr>
            </w:pPr>
            <w:r w:rsidRPr="00565374">
              <w:rPr>
                <w:rFonts w:ascii="Arial" w:hAnsi="Arial" w:cs="Arial"/>
                <w:sz w:val="18"/>
                <w:szCs w:val="18"/>
              </w:rPr>
              <w:t xml:space="preserve">Moriyama 2014 </w:t>
            </w:r>
            <w:r w:rsidR="00B56AD4">
              <w:rPr>
                <w:rFonts w:ascii="Arial" w:hAnsi="Arial" w:cs="Arial"/>
                <w:noProof/>
                <w:sz w:val="18"/>
                <w:szCs w:val="18"/>
              </w:rPr>
              <w:t>[14]</w:t>
            </w:r>
          </w:p>
        </w:tc>
        <w:tc>
          <w:tcPr>
            <w:tcW w:w="1072" w:type="dxa"/>
          </w:tcPr>
          <w:p w14:paraId="2C8E0114" w14:textId="77777777" w:rsidR="00487EF8" w:rsidRPr="00565374" w:rsidRDefault="00487EF8">
            <w:pPr>
              <w:rPr>
                <w:rFonts w:ascii="Arial" w:hAnsi="Arial" w:cs="Arial"/>
                <w:sz w:val="18"/>
                <w:szCs w:val="18"/>
              </w:rPr>
            </w:pPr>
            <w:r w:rsidRPr="00565374">
              <w:rPr>
                <w:rFonts w:ascii="Arial" w:hAnsi="Arial" w:cs="Arial"/>
                <w:sz w:val="18"/>
                <w:szCs w:val="18"/>
              </w:rPr>
              <w:t>Japan</w:t>
            </w:r>
          </w:p>
        </w:tc>
        <w:tc>
          <w:tcPr>
            <w:tcW w:w="1170" w:type="dxa"/>
          </w:tcPr>
          <w:p w14:paraId="5ECC31D5"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5AA0A2DA"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5F94634E" w14:textId="77777777" w:rsidR="00487EF8" w:rsidRPr="00565374" w:rsidRDefault="00487EF8">
            <w:pPr>
              <w:rPr>
                <w:rFonts w:ascii="Arial" w:hAnsi="Arial" w:cs="Arial"/>
                <w:sz w:val="18"/>
                <w:szCs w:val="18"/>
              </w:rPr>
            </w:pPr>
            <w:r w:rsidRPr="00565374">
              <w:rPr>
                <w:rFonts w:ascii="Arial" w:hAnsi="Arial" w:cs="Arial"/>
                <w:sz w:val="18"/>
                <w:szCs w:val="18"/>
              </w:rPr>
              <w:t xml:space="preserve">IgAN patients </w:t>
            </w:r>
          </w:p>
        </w:tc>
        <w:tc>
          <w:tcPr>
            <w:tcW w:w="1170" w:type="dxa"/>
          </w:tcPr>
          <w:p w14:paraId="5AB28692" w14:textId="77777777" w:rsidR="00487EF8" w:rsidRPr="00565374" w:rsidRDefault="00487EF8">
            <w:pPr>
              <w:rPr>
                <w:rFonts w:ascii="Arial" w:hAnsi="Arial" w:cs="Arial"/>
                <w:sz w:val="18"/>
                <w:szCs w:val="18"/>
              </w:rPr>
            </w:pPr>
            <w:r w:rsidRPr="00565374">
              <w:rPr>
                <w:rFonts w:ascii="Arial" w:hAnsi="Arial" w:cs="Arial"/>
                <w:sz w:val="18"/>
                <w:szCs w:val="18"/>
              </w:rPr>
              <w:t>1974-2011</w:t>
            </w:r>
          </w:p>
        </w:tc>
        <w:tc>
          <w:tcPr>
            <w:tcW w:w="1170" w:type="dxa"/>
          </w:tcPr>
          <w:p w14:paraId="0DE163B6" w14:textId="77777777" w:rsidR="00487EF8" w:rsidRPr="00565374" w:rsidRDefault="00487EF8">
            <w:pPr>
              <w:rPr>
                <w:rFonts w:ascii="Arial" w:hAnsi="Arial" w:cs="Arial"/>
                <w:sz w:val="18"/>
                <w:szCs w:val="18"/>
              </w:rPr>
            </w:pPr>
            <w:r w:rsidRPr="00565374">
              <w:rPr>
                <w:rFonts w:ascii="Arial" w:hAnsi="Arial" w:cs="Arial"/>
                <w:sz w:val="18"/>
                <w:szCs w:val="18"/>
              </w:rPr>
              <w:t>1,012</w:t>
            </w:r>
          </w:p>
        </w:tc>
        <w:tc>
          <w:tcPr>
            <w:tcW w:w="1260" w:type="dxa"/>
          </w:tcPr>
          <w:p w14:paraId="1ABAFA56" w14:textId="77777777" w:rsidR="00487EF8" w:rsidRPr="00565374" w:rsidRDefault="00487EF8">
            <w:pPr>
              <w:rPr>
                <w:rFonts w:ascii="Arial" w:hAnsi="Arial" w:cs="Arial"/>
                <w:sz w:val="18"/>
                <w:szCs w:val="18"/>
              </w:rPr>
            </w:pPr>
            <w:r w:rsidRPr="00565374">
              <w:rPr>
                <w:rFonts w:ascii="Arial" w:hAnsi="Arial" w:cs="Arial"/>
                <w:sz w:val="18"/>
                <w:szCs w:val="18"/>
              </w:rPr>
              <w:t>32.96 (12.0)</w:t>
            </w:r>
          </w:p>
        </w:tc>
        <w:tc>
          <w:tcPr>
            <w:tcW w:w="1620" w:type="dxa"/>
          </w:tcPr>
          <w:p w14:paraId="12227815" w14:textId="77777777" w:rsidR="00487EF8" w:rsidRPr="00565374" w:rsidRDefault="00487EF8">
            <w:pPr>
              <w:rPr>
                <w:rFonts w:ascii="Arial" w:hAnsi="Arial" w:cs="Arial"/>
                <w:sz w:val="18"/>
                <w:szCs w:val="18"/>
              </w:rPr>
            </w:pPr>
            <w:r w:rsidRPr="00565374">
              <w:rPr>
                <w:rFonts w:ascii="Arial" w:hAnsi="Arial" w:cs="Arial"/>
                <w:sz w:val="18"/>
                <w:szCs w:val="18"/>
              </w:rPr>
              <w:t>40.51%</w:t>
            </w:r>
          </w:p>
        </w:tc>
      </w:tr>
      <w:tr w:rsidR="00487EF8" w:rsidRPr="00565374" w14:paraId="3C26699F" w14:textId="77777777" w:rsidTr="00452EAC">
        <w:tc>
          <w:tcPr>
            <w:tcW w:w="1538" w:type="dxa"/>
            <w:gridSpan w:val="2"/>
          </w:tcPr>
          <w:p w14:paraId="01D368EF" w14:textId="2EBFB96E" w:rsidR="00487EF8" w:rsidRPr="00565374" w:rsidRDefault="00487EF8">
            <w:pPr>
              <w:rPr>
                <w:rFonts w:ascii="Arial" w:hAnsi="Arial" w:cs="Arial"/>
                <w:sz w:val="18"/>
                <w:szCs w:val="18"/>
              </w:rPr>
            </w:pPr>
            <w:r w:rsidRPr="00565374">
              <w:rPr>
                <w:rFonts w:ascii="Arial" w:hAnsi="Arial" w:cs="Arial"/>
                <w:sz w:val="18"/>
                <w:szCs w:val="18"/>
              </w:rPr>
              <w:t xml:space="preserve">Oshima 2015 </w:t>
            </w:r>
            <w:r w:rsidR="00B56AD4">
              <w:rPr>
                <w:rFonts w:ascii="Arial" w:hAnsi="Arial" w:cs="Arial"/>
                <w:noProof/>
                <w:sz w:val="18"/>
                <w:szCs w:val="18"/>
              </w:rPr>
              <w:t>[15]</w:t>
            </w:r>
          </w:p>
        </w:tc>
        <w:tc>
          <w:tcPr>
            <w:tcW w:w="1072" w:type="dxa"/>
          </w:tcPr>
          <w:p w14:paraId="266D40C3" w14:textId="77777777" w:rsidR="00487EF8" w:rsidRPr="00565374" w:rsidRDefault="00487EF8">
            <w:pPr>
              <w:rPr>
                <w:rFonts w:ascii="Arial" w:hAnsi="Arial" w:cs="Arial"/>
                <w:sz w:val="18"/>
                <w:szCs w:val="18"/>
              </w:rPr>
            </w:pPr>
            <w:r w:rsidRPr="00565374">
              <w:rPr>
                <w:rFonts w:ascii="Arial" w:hAnsi="Arial" w:cs="Arial"/>
                <w:sz w:val="18"/>
                <w:szCs w:val="18"/>
              </w:rPr>
              <w:t>Japan</w:t>
            </w:r>
          </w:p>
        </w:tc>
        <w:tc>
          <w:tcPr>
            <w:tcW w:w="1170" w:type="dxa"/>
          </w:tcPr>
          <w:p w14:paraId="485A4B90"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4B11B22C"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00ED1A2E" w14:textId="77777777" w:rsidR="00487EF8" w:rsidRPr="00565374" w:rsidRDefault="00487EF8">
            <w:pPr>
              <w:rPr>
                <w:rFonts w:ascii="Arial" w:hAnsi="Arial" w:cs="Arial"/>
                <w:sz w:val="18"/>
                <w:szCs w:val="18"/>
              </w:rPr>
            </w:pPr>
            <w:r w:rsidRPr="00565374">
              <w:rPr>
                <w:rFonts w:ascii="Arial" w:hAnsi="Arial" w:cs="Arial"/>
                <w:sz w:val="18"/>
                <w:szCs w:val="18"/>
              </w:rPr>
              <w:t>IgAN adult patients proven by renal biopsy</w:t>
            </w:r>
          </w:p>
        </w:tc>
        <w:tc>
          <w:tcPr>
            <w:tcW w:w="1170" w:type="dxa"/>
          </w:tcPr>
          <w:p w14:paraId="2312022C" w14:textId="77777777" w:rsidR="00487EF8" w:rsidRPr="00565374" w:rsidRDefault="00487EF8">
            <w:pPr>
              <w:rPr>
                <w:rFonts w:ascii="Arial" w:hAnsi="Arial" w:cs="Arial"/>
                <w:sz w:val="18"/>
                <w:szCs w:val="18"/>
              </w:rPr>
            </w:pPr>
            <w:r w:rsidRPr="00565374">
              <w:rPr>
                <w:rFonts w:ascii="Arial" w:hAnsi="Arial" w:cs="Arial"/>
                <w:sz w:val="18"/>
                <w:szCs w:val="18"/>
              </w:rPr>
              <w:t>1992-2011</w:t>
            </w:r>
          </w:p>
        </w:tc>
        <w:tc>
          <w:tcPr>
            <w:tcW w:w="1170" w:type="dxa"/>
          </w:tcPr>
          <w:p w14:paraId="04EA12F4" w14:textId="77777777" w:rsidR="00487EF8" w:rsidRPr="00565374" w:rsidRDefault="00487EF8">
            <w:pPr>
              <w:rPr>
                <w:rFonts w:ascii="Arial" w:hAnsi="Arial" w:cs="Arial"/>
                <w:sz w:val="18"/>
                <w:szCs w:val="18"/>
              </w:rPr>
            </w:pPr>
            <w:r w:rsidRPr="00565374">
              <w:rPr>
                <w:rFonts w:ascii="Arial" w:hAnsi="Arial" w:cs="Arial"/>
                <w:sz w:val="18"/>
                <w:szCs w:val="18"/>
              </w:rPr>
              <w:t>600</w:t>
            </w:r>
          </w:p>
        </w:tc>
        <w:tc>
          <w:tcPr>
            <w:tcW w:w="1260" w:type="dxa"/>
          </w:tcPr>
          <w:p w14:paraId="22E5C5C4" w14:textId="77777777" w:rsidR="00487EF8" w:rsidRPr="00565374" w:rsidRDefault="00487EF8">
            <w:pPr>
              <w:rPr>
                <w:rFonts w:ascii="Arial" w:hAnsi="Arial" w:cs="Arial"/>
                <w:sz w:val="18"/>
                <w:szCs w:val="18"/>
              </w:rPr>
            </w:pPr>
            <w:r w:rsidRPr="00565374">
              <w:rPr>
                <w:rFonts w:ascii="Arial" w:hAnsi="Arial" w:cs="Arial"/>
                <w:sz w:val="18"/>
                <w:szCs w:val="18"/>
              </w:rPr>
              <w:t xml:space="preserve">AAG subgroup: 64.5 (range: 62.0–69.0); MAG subgroup: 47.0 (range: 43.0–52.0); YAG subgroup: 27.0 </w:t>
            </w:r>
            <w:r w:rsidRPr="00565374">
              <w:rPr>
                <w:rFonts w:ascii="Arial" w:hAnsi="Arial" w:cs="Arial"/>
                <w:sz w:val="18"/>
                <w:szCs w:val="18"/>
              </w:rPr>
              <w:lastRenderedPageBreak/>
              <w:t>(range: 23.0–32.0)</w:t>
            </w:r>
          </w:p>
        </w:tc>
        <w:tc>
          <w:tcPr>
            <w:tcW w:w="1620" w:type="dxa"/>
          </w:tcPr>
          <w:p w14:paraId="63E0A4FD" w14:textId="77777777" w:rsidR="00487EF8" w:rsidRPr="00565374" w:rsidRDefault="00487EF8">
            <w:pPr>
              <w:rPr>
                <w:rFonts w:ascii="Arial" w:hAnsi="Arial" w:cs="Arial"/>
                <w:sz w:val="18"/>
                <w:szCs w:val="18"/>
              </w:rPr>
            </w:pPr>
            <w:r w:rsidRPr="00565374">
              <w:rPr>
                <w:rFonts w:ascii="Arial" w:hAnsi="Arial" w:cs="Arial"/>
                <w:sz w:val="18"/>
                <w:szCs w:val="18"/>
              </w:rPr>
              <w:lastRenderedPageBreak/>
              <w:t>AAG: 45.2% MAG: 38.3%; YAG: 37.1%</w:t>
            </w:r>
          </w:p>
        </w:tc>
      </w:tr>
      <w:tr w:rsidR="00487EF8" w:rsidRPr="00565374" w14:paraId="447D7926" w14:textId="77777777" w:rsidTr="00452EAC">
        <w:tc>
          <w:tcPr>
            <w:tcW w:w="1538" w:type="dxa"/>
            <w:gridSpan w:val="2"/>
          </w:tcPr>
          <w:p w14:paraId="28AEC38B" w14:textId="05B25A58" w:rsidR="00487EF8" w:rsidRPr="00565374" w:rsidRDefault="00487EF8">
            <w:pPr>
              <w:rPr>
                <w:rFonts w:ascii="Arial" w:hAnsi="Arial" w:cs="Arial"/>
                <w:sz w:val="18"/>
                <w:szCs w:val="18"/>
              </w:rPr>
            </w:pPr>
            <w:r w:rsidRPr="00565374">
              <w:rPr>
                <w:rFonts w:ascii="Arial" w:hAnsi="Arial" w:cs="Arial"/>
                <w:sz w:val="18"/>
                <w:szCs w:val="18"/>
              </w:rPr>
              <w:t xml:space="preserve">Sato 2015 </w:t>
            </w:r>
            <w:r w:rsidR="00B56AD4">
              <w:rPr>
                <w:rFonts w:ascii="Arial" w:hAnsi="Arial" w:cs="Arial"/>
                <w:noProof/>
                <w:sz w:val="18"/>
                <w:szCs w:val="18"/>
              </w:rPr>
              <w:t>[16]</w:t>
            </w:r>
          </w:p>
        </w:tc>
        <w:tc>
          <w:tcPr>
            <w:tcW w:w="1072" w:type="dxa"/>
          </w:tcPr>
          <w:p w14:paraId="5390699C" w14:textId="77777777" w:rsidR="00487EF8" w:rsidRPr="00565374" w:rsidRDefault="00487EF8">
            <w:pPr>
              <w:rPr>
                <w:rFonts w:ascii="Arial" w:hAnsi="Arial" w:cs="Arial"/>
                <w:sz w:val="18"/>
                <w:szCs w:val="18"/>
              </w:rPr>
            </w:pPr>
            <w:r w:rsidRPr="00565374">
              <w:rPr>
                <w:rFonts w:ascii="Arial" w:hAnsi="Arial" w:cs="Arial"/>
                <w:sz w:val="18"/>
                <w:szCs w:val="18"/>
              </w:rPr>
              <w:t>Japan</w:t>
            </w:r>
          </w:p>
        </w:tc>
        <w:tc>
          <w:tcPr>
            <w:tcW w:w="1170" w:type="dxa"/>
          </w:tcPr>
          <w:p w14:paraId="663075C3"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6C22AFD9"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09C11B43" w14:textId="77777777" w:rsidR="00487EF8" w:rsidRPr="00565374" w:rsidRDefault="00487EF8">
            <w:pPr>
              <w:rPr>
                <w:rFonts w:ascii="Arial" w:hAnsi="Arial" w:cs="Arial"/>
                <w:sz w:val="18"/>
                <w:szCs w:val="18"/>
              </w:rPr>
            </w:pPr>
            <w:r w:rsidRPr="00565374">
              <w:rPr>
                <w:rFonts w:ascii="Arial" w:hAnsi="Arial" w:cs="Arial"/>
                <w:sz w:val="18"/>
                <w:szCs w:val="18"/>
              </w:rPr>
              <w:t xml:space="preserve">IgAN patients </w:t>
            </w:r>
          </w:p>
        </w:tc>
        <w:tc>
          <w:tcPr>
            <w:tcW w:w="1170" w:type="dxa"/>
          </w:tcPr>
          <w:p w14:paraId="503F7D88" w14:textId="77777777" w:rsidR="00487EF8" w:rsidRPr="00565374" w:rsidRDefault="00487EF8">
            <w:pPr>
              <w:rPr>
                <w:rFonts w:ascii="Arial" w:hAnsi="Arial" w:cs="Arial"/>
                <w:sz w:val="18"/>
                <w:szCs w:val="18"/>
              </w:rPr>
            </w:pPr>
            <w:r w:rsidRPr="00565374">
              <w:rPr>
                <w:rFonts w:ascii="Arial" w:hAnsi="Arial" w:cs="Arial"/>
                <w:sz w:val="18"/>
                <w:szCs w:val="18"/>
              </w:rPr>
              <w:t>1980-2001</w:t>
            </w:r>
          </w:p>
        </w:tc>
        <w:tc>
          <w:tcPr>
            <w:tcW w:w="1170" w:type="dxa"/>
          </w:tcPr>
          <w:p w14:paraId="2EBF99FB" w14:textId="77777777" w:rsidR="00487EF8" w:rsidRPr="00565374" w:rsidRDefault="00487EF8">
            <w:pPr>
              <w:rPr>
                <w:rFonts w:ascii="Arial" w:hAnsi="Arial" w:cs="Arial"/>
                <w:sz w:val="18"/>
                <w:szCs w:val="18"/>
              </w:rPr>
            </w:pPr>
            <w:r w:rsidRPr="00565374">
              <w:rPr>
                <w:rFonts w:ascii="Arial" w:hAnsi="Arial" w:cs="Arial"/>
                <w:sz w:val="18"/>
                <w:szCs w:val="18"/>
              </w:rPr>
              <w:t>198</w:t>
            </w:r>
          </w:p>
        </w:tc>
        <w:tc>
          <w:tcPr>
            <w:tcW w:w="1260" w:type="dxa"/>
          </w:tcPr>
          <w:p w14:paraId="07830848" w14:textId="77777777" w:rsidR="00487EF8" w:rsidRPr="00565374" w:rsidRDefault="00487EF8">
            <w:pPr>
              <w:rPr>
                <w:rFonts w:ascii="Arial" w:hAnsi="Arial" w:cs="Arial"/>
                <w:sz w:val="18"/>
                <w:szCs w:val="18"/>
              </w:rPr>
            </w:pPr>
            <w:r w:rsidRPr="00565374">
              <w:rPr>
                <w:rFonts w:ascii="Arial" w:hAnsi="Arial" w:cs="Arial"/>
                <w:sz w:val="18"/>
                <w:szCs w:val="18"/>
              </w:rPr>
              <w:t xml:space="preserve">HG1 subgroup: 42 (range: 18–72); </w:t>
            </w:r>
          </w:p>
          <w:p w14:paraId="48E15A51" w14:textId="77777777" w:rsidR="00487EF8" w:rsidRPr="00565374" w:rsidRDefault="00487EF8">
            <w:pPr>
              <w:rPr>
                <w:rFonts w:ascii="Arial" w:hAnsi="Arial" w:cs="Arial"/>
                <w:sz w:val="18"/>
                <w:szCs w:val="18"/>
              </w:rPr>
            </w:pPr>
            <w:r w:rsidRPr="00565374">
              <w:rPr>
                <w:rFonts w:ascii="Arial" w:hAnsi="Arial" w:cs="Arial"/>
                <w:sz w:val="18"/>
                <w:szCs w:val="18"/>
              </w:rPr>
              <w:t xml:space="preserve">HG2 subgroup: 43 (range: 21–73); </w:t>
            </w:r>
          </w:p>
          <w:p w14:paraId="0852BD0E" w14:textId="77777777" w:rsidR="00487EF8" w:rsidRPr="00565374" w:rsidRDefault="00487EF8">
            <w:pPr>
              <w:rPr>
                <w:rFonts w:ascii="Arial" w:hAnsi="Arial" w:cs="Arial"/>
                <w:sz w:val="18"/>
                <w:szCs w:val="18"/>
              </w:rPr>
            </w:pPr>
            <w:r w:rsidRPr="00565374">
              <w:rPr>
                <w:rFonts w:ascii="Arial" w:hAnsi="Arial" w:cs="Arial"/>
                <w:sz w:val="18"/>
                <w:szCs w:val="18"/>
              </w:rPr>
              <w:t>HG3/4 subgroup: 49 (range: 21-70)</w:t>
            </w:r>
          </w:p>
        </w:tc>
        <w:tc>
          <w:tcPr>
            <w:tcW w:w="1620" w:type="dxa"/>
          </w:tcPr>
          <w:p w14:paraId="692B7D94" w14:textId="77777777" w:rsidR="00487EF8" w:rsidRPr="00565374" w:rsidRDefault="00487EF8">
            <w:pPr>
              <w:rPr>
                <w:rFonts w:ascii="Arial" w:hAnsi="Arial" w:cs="Arial"/>
                <w:sz w:val="18"/>
                <w:szCs w:val="18"/>
              </w:rPr>
            </w:pPr>
            <w:r w:rsidRPr="00565374">
              <w:rPr>
                <w:rFonts w:ascii="Arial" w:hAnsi="Arial" w:cs="Arial"/>
                <w:sz w:val="18"/>
                <w:szCs w:val="18"/>
              </w:rPr>
              <w:t>47.98%</w:t>
            </w:r>
          </w:p>
        </w:tc>
      </w:tr>
      <w:tr w:rsidR="00487EF8" w:rsidRPr="00565374" w14:paraId="465EA0EC" w14:textId="77777777" w:rsidTr="00452EAC">
        <w:tc>
          <w:tcPr>
            <w:tcW w:w="1538" w:type="dxa"/>
            <w:gridSpan w:val="2"/>
          </w:tcPr>
          <w:p w14:paraId="1C9D6D3D" w14:textId="5CE31336" w:rsidR="00487EF8" w:rsidRPr="00565374" w:rsidRDefault="00487EF8">
            <w:pPr>
              <w:rPr>
                <w:rFonts w:ascii="Arial" w:hAnsi="Arial" w:cs="Arial"/>
                <w:color w:val="000000" w:themeColor="text1"/>
                <w:sz w:val="18"/>
                <w:szCs w:val="18"/>
              </w:rPr>
            </w:pPr>
            <w:r w:rsidRPr="00565374">
              <w:rPr>
                <w:rFonts w:ascii="Arial" w:hAnsi="Arial" w:cs="Arial"/>
                <w:color w:val="000000" w:themeColor="text1"/>
                <w:sz w:val="18"/>
                <w:szCs w:val="18"/>
              </w:rPr>
              <w:t xml:space="preserve">Sugiyama 2013 </w:t>
            </w:r>
            <w:r w:rsidR="00B56AD4">
              <w:rPr>
                <w:rFonts w:ascii="Arial" w:hAnsi="Arial" w:cs="Arial"/>
                <w:noProof/>
                <w:color w:val="000000" w:themeColor="text1"/>
                <w:sz w:val="18"/>
                <w:szCs w:val="18"/>
              </w:rPr>
              <w:t>[17]</w:t>
            </w:r>
          </w:p>
        </w:tc>
        <w:tc>
          <w:tcPr>
            <w:tcW w:w="1072" w:type="dxa"/>
          </w:tcPr>
          <w:p w14:paraId="5E748D1B" w14:textId="77777777" w:rsidR="00487EF8" w:rsidRPr="00565374" w:rsidRDefault="00487EF8">
            <w:pPr>
              <w:rPr>
                <w:rFonts w:ascii="Arial" w:hAnsi="Arial" w:cs="Arial"/>
                <w:color w:val="000000" w:themeColor="text1"/>
                <w:sz w:val="18"/>
                <w:szCs w:val="18"/>
              </w:rPr>
            </w:pPr>
            <w:r w:rsidRPr="00565374">
              <w:rPr>
                <w:rFonts w:ascii="Arial" w:hAnsi="Arial" w:cs="Arial"/>
                <w:color w:val="000000" w:themeColor="text1"/>
                <w:sz w:val="18"/>
                <w:szCs w:val="18"/>
              </w:rPr>
              <w:t>Japan</w:t>
            </w:r>
          </w:p>
        </w:tc>
        <w:tc>
          <w:tcPr>
            <w:tcW w:w="1170" w:type="dxa"/>
          </w:tcPr>
          <w:p w14:paraId="38563DBE" w14:textId="77777777" w:rsidR="00487EF8" w:rsidRPr="00565374" w:rsidRDefault="00487EF8">
            <w:pPr>
              <w:rPr>
                <w:rFonts w:ascii="Arial" w:hAnsi="Arial" w:cs="Arial"/>
                <w:color w:val="000000" w:themeColor="text1"/>
                <w:sz w:val="18"/>
                <w:szCs w:val="18"/>
              </w:rPr>
            </w:pPr>
            <w:r w:rsidRPr="00565374">
              <w:rPr>
                <w:rFonts w:ascii="Arial" w:hAnsi="Arial" w:cs="Arial"/>
                <w:sz w:val="18"/>
                <w:szCs w:val="18"/>
              </w:rPr>
              <w:t>Registry</w:t>
            </w:r>
          </w:p>
        </w:tc>
        <w:tc>
          <w:tcPr>
            <w:tcW w:w="1440" w:type="dxa"/>
          </w:tcPr>
          <w:p w14:paraId="5F8B824E" w14:textId="77777777" w:rsidR="00487EF8" w:rsidRPr="00565374" w:rsidRDefault="00487EF8">
            <w:pPr>
              <w:rPr>
                <w:rFonts w:ascii="Arial" w:hAnsi="Arial" w:cs="Arial"/>
                <w:color w:val="000000" w:themeColor="text1"/>
                <w:sz w:val="18"/>
                <w:szCs w:val="18"/>
              </w:rPr>
            </w:pPr>
            <w:r w:rsidRPr="00565374">
              <w:rPr>
                <w:rFonts w:ascii="Arial" w:hAnsi="Arial" w:cs="Arial"/>
                <w:color w:val="000000" w:themeColor="text1"/>
                <w:sz w:val="18"/>
                <w:szCs w:val="18"/>
              </w:rPr>
              <w:t>Prospective</w:t>
            </w:r>
          </w:p>
        </w:tc>
        <w:tc>
          <w:tcPr>
            <w:tcW w:w="2520" w:type="dxa"/>
          </w:tcPr>
          <w:p w14:paraId="0612D3D7" w14:textId="77777777" w:rsidR="00487EF8" w:rsidRPr="00565374" w:rsidRDefault="00487EF8">
            <w:pPr>
              <w:rPr>
                <w:rFonts w:ascii="Arial" w:hAnsi="Arial" w:cs="Arial"/>
                <w:color w:val="000000" w:themeColor="text1"/>
                <w:sz w:val="18"/>
                <w:szCs w:val="18"/>
              </w:rPr>
            </w:pPr>
            <w:r w:rsidRPr="00565374">
              <w:rPr>
                <w:rFonts w:ascii="Arial" w:hAnsi="Arial" w:cs="Arial"/>
                <w:color w:val="000000" w:themeColor="text1"/>
                <w:sz w:val="18"/>
                <w:szCs w:val="18"/>
              </w:rPr>
              <w:t>Patients included in the</w:t>
            </w:r>
          </w:p>
          <w:p w14:paraId="1B5588FE" w14:textId="77777777" w:rsidR="00487EF8" w:rsidRPr="00565374" w:rsidRDefault="00487EF8">
            <w:pPr>
              <w:rPr>
                <w:rFonts w:ascii="Arial" w:hAnsi="Arial" w:cs="Arial"/>
                <w:color w:val="000000" w:themeColor="text1"/>
                <w:sz w:val="18"/>
                <w:szCs w:val="18"/>
              </w:rPr>
            </w:pPr>
            <w:r w:rsidRPr="00565374">
              <w:rPr>
                <w:rFonts w:ascii="Arial" w:hAnsi="Arial" w:cs="Arial"/>
                <w:color w:val="000000" w:themeColor="text1"/>
                <w:sz w:val="18"/>
                <w:szCs w:val="18"/>
              </w:rPr>
              <w:t>J-RBR and J-KDR (J-RBR/J-KDR)-</w:t>
            </w:r>
            <w:r w:rsidRPr="00565374">
              <w:rPr>
                <w:rFonts w:ascii="Arial" w:hAnsi="Arial" w:cs="Arial"/>
                <w:sz w:val="18"/>
                <w:szCs w:val="18"/>
              </w:rPr>
              <w:t xml:space="preserve"> </w:t>
            </w:r>
            <w:r w:rsidRPr="00565374">
              <w:rPr>
                <w:rFonts w:ascii="Arial" w:hAnsi="Arial" w:cs="Arial"/>
                <w:color w:val="000000" w:themeColor="text1"/>
                <w:sz w:val="18"/>
                <w:szCs w:val="18"/>
              </w:rPr>
              <w:t>biopsies or cases</w:t>
            </w:r>
            <w:r w:rsidRPr="00565374" w:rsidDel="00E71ADE">
              <w:rPr>
                <w:rFonts w:ascii="Arial" w:hAnsi="Arial" w:cs="Arial"/>
                <w:color w:val="000000" w:themeColor="text1"/>
                <w:sz w:val="18"/>
                <w:szCs w:val="18"/>
              </w:rPr>
              <w:t xml:space="preserve"> </w:t>
            </w:r>
          </w:p>
        </w:tc>
        <w:tc>
          <w:tcPr>
            <w:tcW w:w="1170" w:type="dxa"/>
          </w:tcPr>
          <w:p w14:paraId="3B75405B" w14:textId="77777777" w:rsidR="00487EF8" w:rsidRPr="00565374" w:rsidRDefault="00487EF8">
            <w:pPr>
              <w:rPr>
                <w:rFonts w:ascii="Arial" w:hAnsi="Arial" w:cs="Arial"/>
                <w:color w:val="000000" w:themeColor="text1"/>
                <w:sz w:val="18"/>
                <w:szCs w:val="18"/>
              </w:rPr>
            </w:pPr>
            <w:r w:rsidRPr="00565374">
              <w:rPr>
                <w:rFonts w:ascii="Arial" w:hAnsi="Arial" w:cs="Arial"/>
                <w:color w:val="000000" w:themeColor="text1"/>
                <w:sz w:val="18"/>
                <w:szCs w:val="18"/>
              </w:rPr>
              <w:t>2009-2010</w:t>
            </w:r>
          </w:p>
        </w:tc>
        <w:tc>
          <w:tcPr>
            <w:tcW w:w="1170" w:type="dxa"/>
          </w:tcPr>
          <w:p w14:paraId="1C32B2DC" w14:textId="77777777" w:rsidR="00487EF8" w:rsidRPr="00565374" w:rsidRDefault="00487EF8">
            <w:pPr>
              <w:rPr>
                <w:rFonts w:ascii="Arial" w:hAnsi="Arial" w:cs="Arial"/>
                <w:color w:val="000000" w:themeColor="text1"/>
                <w:sz w:val="18"/>
                <w:szCs w:val="18"/>
              </w:rPr>
            </w:pPr>
            <w:r w:rsidRPr="00565374">
              <w:rPr>
                <w:rFonts w:ascii="Arial" w:hAnsi="Arial" w:cs="Arial"/>
                <w:color w:val="000000" w:themeColor="text1"/>
                <w:sz w:val="18"/>
                <w:szCs w:val="18"/>
              </w:rPr>
              <w:t>7,442</w:t>
            </w:r>
          </w:p>
        </w:tc>
        <w:tc>
          <w:tcPr>
            <w:tcW w:w="1260" w:type="dxa"/>
          </w:tcPr>
          <w:p w14:paraId="6004668E" w14:textId="77777777" w:rsidR="00487EF8" w:rsidRPr="00565374" w:rsidRDefault="00487EF8">
            <w:pPr>
              <w:rPr>
                <w:rFonts w:ascii="Arial" w:hAnsi="Arial" w:cs="Arial"/>
                <w:color w:val="000000" w:themeColor="text1"/>
                <w:sz w:val="18"/>
                <w:szCs w:val="18"/>
              </w:rPr>
            </w:pPr>
            <w:r w:rsidRPr="00565374">
              <w:rPr>
                <w:rFonts w:ascii="Arial" w:hAnsi="Arial" w:cs="Arial"/>
                <w:color w:val="000000" w:themeColor="text1"/>
                <w:sz w:val="18"/>
                <w:szCs w:val="18"/>
              </w:rPr>
              <w:t>NA</w:t>
            </w:r>
          </w:p>
        </w:tc>
        <w:tc>
          <w:tcPr>
            <w:tcW w:w="1620" w:type="dxa"/>
          </w:tcPr>
          <w:p w14:paraId="23DF3E1D" w14:textId="77777777" w:rsidR="00487EF8" w:rsidRPr="00565374" w:rsidRDefault="00487EF8">
            <w:pPr>
              <w:rPr>
                <w:rFonts w:ascii="Arial" w:hAnsi="Arial" w:cs="Arial"/>
                <w:color w:val="000000" w:themeColor="text1"/>
                <w:sz w:val="18"/>
                <w:szCs w:val="18"/>
              </w:rPr>
            </w:pPr>
            <w:r w:rsidRPr="00565374">
              <w:rPr>
                <w:rFonts w:ascii="Arial" w:hAnsi="Arial" w:cs="Arial"/>
                <w:color w:val="000000" w:themeColor="text1"/>
                <w:sz w:val="18"/>
                <w:szCs w:val="18"/>
              </w:rPr>
              <w:t>NA</w:t>
            </w:r>
          </w:p>
        </w:tc>
      </w:tr>
      <w:tr w:rsidR="00487EF8" w:rsidRPr="00565374" w14:paraId="2F2DECEC" w14:textId="77777777" w:rsidTr="00452EAC">
        <w:tc>
          <w:tcPr>
            <w:tcW w:w="1538" w:type="dxa"/>
            <w:gridSpan w:val="2"/>
          </w:tcPr>
          <w:p w14:paraId="37505507" w14:textId="72ED2EFD" w:rsidR="00487EF8" w:rsidRPr="00565374" w:rsidRDefault="00487EF8">
            <w:pPr>
              <w:rPr>
                <w:rFonts w:ascii="Arial" w:hAnsi="Arial" w:cs="Arial"/>
                <w:sz w:val="18"/>
                <w:szCs w:val="18"/>
              </w:rPr>
            </w:pPr>
            <w:r w:rsidRPr="00565374">
              <w:rPr>
                <w:rFonts w:ascii="Arial" w:hAnsi="Arial" w:cs="Arial"/>
                <w:sz w:val="18"/>
                <w:szCs w:val="18"/>
              </w:rPr>
              <w:t xml:space="preserve">Utsunomiya 2003 </w:t>
            </w:r>
            <w:r w:rsidR="00B56AD4">
              <w:rPr>
                <w:rFonts w:ascii="Arial" w:hAnsi="Arial" w:cs="Arial"/>
                <w:noProof/>
                <w:sz w:val="18"/>
                <w:szCs w:val="18"/>
              </w:rPr>
              <w:t>[18]</w:t>
            </w:r>
          </w:p>
        </w:tc>
        <w:tc>
          <w:tcPr>
            <w:tcW w:w="1072" w:type="dxa"/>
          </w:tcPr>
          <w:p w14:paraId="1FDAB879" w14:textId="77777777" w:rsidR="00487EF8" w:rsidRPr="00565374" w:rsidRDefault="00487EF8">
            <w:pPr>
              <w:rPr>
                <w:rFonts w:ascii="Arial" w:hAnsi="Arial" w:cs="Arial"/>
                <w:sz w:val="18"/>
                <w:szCs w:val="18"/>
              </w:rPr>
            </w:pPr>
            <w:r w:rsidRPr="00565374">
              <w:rPr>
                <w:rFonts w:ascii="Arial" w:hAnsi="Arial" w:cs="Arial"/>
                <w:sz w:val="18"/>
                <w:szCs w:val="18"/>
              </w:rPr>
              <w:t>Japan</w:t>
            </w:r>
          </w:p>
        </w:tc>
        <w:tc>
          <w:tcPr>
            <w:tcW w:w="1170" w:type="dxa"/>
          </w:tcPr>
          <w:p w14:paraId="24E3C603"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51302294"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3EAB582A" w14:textId="77777777" w:rsidR="00487EF8" w:rsidRPr="00565374" w:rsidRDefault="00487EF8">
            <w:pPr>
              <w:rPr>
                <w:rFonts w:ascii="Arial" w:hAnsi="Arial" w:cs="Arial"/>
                <w:sz w:val="18"/>
                <w:szCs w:val="18"/>
              </w:rPr>
            </w:pPr>
            <w:r w:rsidRPr="00565374">
              <w:rPr>
                <w:rFonts w:ascii="Arial" w:hAnsi="Arial" w:cs="Arial"/>
                <w:sz w:val="18"/>
                <w:szCs w:val="18"/>
              </w:rPr>
              <w:t>Pediatric population under</w:t>
            </w:r>
          </w:p>
          <w:p w14:paraId="4E621946" w14:textId="77777777" w:rsidR="00487EF8" w:rsidRPr="00565374" w:rsidRDefault="00487EF8">
            <w:pPr>
              <w:rPr>
                <w:rFonts w:ascii="Arial" w:hAnsi="Arial" w:cs="Arial"/>
                <w:sz w:val="18"/>
                <w:szCs w:val="18"/>
              </w:rPr>
            </w:pPr>
            <w:r w:rsidRPr="00565374">
              <w:rPr>
                <w:rFonts w:ascii="Arial" w:hAnsi="Arial" w:cs="Arial"/>
                <w:sz w:val="18"/>
                <w:szCs w:val="18"/>
              </w:rPr>
              <w:t>15 years</w:t>
            </w:r>
          </w:p>
        </w:tc>
        <w:tc>
          <w:tcPr>
            <w:tcW w:w="1170" w:type="dxa"/>
          </w:tcPr>
          <w:p w14:paraId="2470805A" w14:textId="77777777" w:rsidR="00487EF8" w:rsidRPr="00565374" w:rsidRDefault="00487EF8">
            <w:pPr>
              <w:rPr>
                <w:rFonts w:ascii="Arial" w:hAnsi="Arial" w:cs="Arial"/>
                <w:sz w:val="18"/>
                <w:szCs w:val="18"/>
              </w:rPr>
            </w:pPr>
            <w:r w:rsidRPr="00565374">
              <w:rPr>
                <w:rFonts w:ascii="Arial" w:hAnsi="Arial" w:cs="Arial"/>
                <w:sz w:val="18"/>
                <w:szCs w:val="18"/>
              </w:rPr>
              <w:t>1983</w:t>
            </w:r>
            <w:r w:rsidRPr="00565374">
              <w:rPr>
                <w:rFonts w:ascii="Arial" w:hAnsi="Arial" w:cs="Arial"/>
                <w:sz w:val="18"/>
                <w:szCs w:val="18"/>
                <w:lang w:eastAsia="zh-CN"/>
              </w:rPr>
              <w:t>-</w:t>
            </w:r>
            <w:r w:rsidRPr="00565374">
              <w:rPr>
                <w:rFonts w:ascii="Arial" w:hAnsi="Arial" w:cs="Arial"/>
                <w:sz w:val="18"/>
                <w:szCs w:val="18"/>
              </w:rPr>
              <w:t>1999</w:t>
            </w:r>
          </w:p>
        </w:tc>
        <w:tc>
          <w:tcPr>
            <w:tcW w:w="1170" w:type="dxa"/>
          </w:tcPr>
          <w:p w14:paraId="0AF8C215" w14:textId="77777777" w:rsidR="00487EF8" w:rsidRPr="00565374" w:rsidRDefault="00487EF8">
            <w:pPr>
              <w:rPr>
                <w:rFonts w:ascii="Arial" w:hAnsi="Arial" w:cs="Arial"/>
                <w:sz w:val="18"/>
                <w:szCs w:val="18"/>
              </w:rPr>
            </w:pPr>
            <w:r w:rsidRPr="00565374">
              <w:rPr>
                <w:rFonts w:ascii="Arial" w:hAnsi="Arial" w:cs="Arial"/>
                <w:sz w:val="18"/>
                <w:szCs w:val="18"/>
              </w:rPr>
              <w:t>270,902</w:t>
            </w:r>
          </w:p>
        </w:tc>
        <w:tc>
          <w:tcPr>
            <w:tcW w:w="1260" w:type="dxa"/>
          </w:tcPr>
          <w:p w14:paraId="043A5AC0" w14:textId="77777777" w:rsidR="00487EF8" w:rsidRPr="00565374" w:rsidRDefault="00487EF8">
            <w:pPr>
              <w:rPr>
                <w:rFonts w:ascii="Arial" w:hAnsi="Arial" w:cs="Arial"/>
                <w:sz w:val="18"/>
                <w:szCs w:val="18"/>
              </w:rPr>
            </w:pPr>
            <w:r w:rsidRPr="00565374">
              <w:rPr>
                <w:rFonts w:ascii="Arial" w:hAnsi="Arial" w:cs="Arial"/>
                <w:sz w:val="18"/>
                <w:szCs w:val="18"/>
                <w:lang w:eastAsia="zh-CN"/>
              </w:rPr>
              <w:t>Range: 4-16</w:t>
            </w:r>
          </w:p>
        </w:tc>
        <w:tc>
          <w:tcPr>
            <w:tcW w:w="1620" w:type="dxa"/>
          </w:tcPr>
          <w:p w14:paraId="4DB8374A" w14:textId="77777777" w:rsidR="00487EF8" w:rsidRPr="00565374" w:rsidRDefault="00487EF8">
            <w:pPr>
              <w:rPr>
                <w:rFonts w:ascii="Arial" w:hAnsi="Arial" w:cs="Arial"/>
                <w:sz w:val="18"/>
                <w:szCs w:val="18"/>
              </w:rPr>
            </w:pPr>
            <w:r w:rsidRPr="00565374">
              <w:rPr>
                <w:rFonts w:ascii="Arial" w:hAnsi="Arial" w:cs="Arial"/>
                <w:sz w:val="18"/>
                <w:szCs w:val="18"/>
              </w:rPr>
              <w:t>NA</w:t>
            </w:r>
          </w:p>
        </w:tc>
      </w:tr>
      <w:tr w:rsidR="00487EF8" w:rsidRPr="00565374" w14:paraId="78937503" w14:textId="77777777" w:rsidTr="00452EAC">
        <w:tc>
          <w:tcPr>
            <w:tcW w:w="1538" w:type="dxa"/>
            <w:gridSpan w:val="2"/>
          </w:tcPr>
          <w:p w14:paraId="0FE6E7D0" w14:textId="5546A522" w:rsidR="00487EF8" w:rsidRPr="00565374" w:rsidRDefault="00487EF8">
            <w:pPr>
              <w:rPr>
                <w:rFonts w:ascii="Arial" w:hAnsi="Arial" w:cs="Arial"/>
                <w:sz w:val="18"/>
                <w:szCs w:val="18"/>
              </w:rPr>
            </w:pPr>
            <w:r w:rsidRPr="00565374">
              <w:rPr>
                <w:rFonts w:ascii="Arial" w:hAnsi="Arial" w:cs="Arial"/>
                <w:sz w:val="18"/>
                <w:szCs w:val="18"/>
              </w:rPr>
              <w:t xml:space="preserve">Yamamoto 2010 </w:t>
            </w:r>
            <w:r w:rsidR="00B56AD4">
              <w:rPr>
                <w:rFonts w:ascii="Arial" w:hAnsi="Arial" w:cs="Arial"/>
                <w:noProof/>
                <w:sz w:val="18"/>
                <w:szCs w:val="18"/>
              </w:rPr>
              <w:t>[19]</w:t>
            </w:r>
          </w:p>
        </w:tc>
        <w:tc>
          <w:tcPr>
            <w:tcW w:w="1072" w:type="dxa"/>
          </w:tcPr>
          <w:p w14:paraId="2857D461" w14:textId="77777777" w:rsidR="00487EF8" w:rsidRPr="00565374" w:rsidRDefault="00487EF8">
            <w:pPr>
              <w:rPr>
                <w:rFonts w:ascii="Arial" w:hAnsi="Arial" w:cs="Arial"/>
                <w:sz w:val="18"/>
                <w:szCs w:val="18"/>
              </w:rPr>
            </w:pPr>
            <w:r w:rsidRPr="00565374">
              <w:rPr>
                <w:rFonts w:ascii="Arial" w:hAnsi="Arial" w:cs="Arial"/>
                <w:sz w:val="18"/>
                <w:szCs w:val="18"/>
              </w:rPr>
              <w:t>Japan</w:t>
            </w:r>
          </w:p>
        </w:tc>
        <w:tc>
          <w:tcPr>
            <w:tcW w:w="1170" w:type="dxa"/>
          </w:tcPr>
          <w:p w14:paraId="4C7B6175"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3456A5A3"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7B1D39C6" w14:textId="77777777" w:rsidR="00487EF8" w:rsidRPr="00565374" w:rsidRDefault="00487EF8">
            <w:pPr>
              <w:rPr>
                <w:rFonts w:ascii="Arial" w:hAnsi="Arial" w:cs="Arial"/>
                <w:sz w:val="18"/>
                <w:szCs w:val="18"/>
              </w:rPr>
            </w:pPr>
            <w:r w:rsidRPr="00565374">
              <w:rPr>
                <w:rFonts w:ascii="Arial" w:hAnsi="Arial" w:cs="Arial"/>
                <w:sz w:val="18"/>
                <w:szCs w:val="18"/>
              </w:rPr>
              <w:t xml:space="preserve">IgAN patients </w:t>
            </w:r>
          </w:p>
        </w:tc>
        <w:tc>
          <w:tcPr>
            <w:tcW w:w="1170" w:type="dxa"/>
          </w:tcPr>
          <w:p w14:paraId="2B3E5FC9" w14:textId="77777777" w:rsidR="00487EF8" w:rsidRPr="00565374" w:rsidRDefault="00487EF8">
            <w:pPr>
              <w:rPr>
                <w:rFonts w:ascii="Arial" w:hAnsi="Arial" w:cs="Arial"/>
                <w:sz w:val="18"/>
                <w:szCs w:val="18"/>
              </w:rPr>
            </w:pPr>
            <w:r w:rsidRPr="00565374">
              <w:rPr>
                <w:rFonts w:ascii="Arial" w:hAnsi="Arial" w:cs="Arial"/>
                <w:sz w:val="18"/>
                <w:szCs w:val="18"/>
              </w:rPr>
              <w:t>1992-2005</w:t>
            </w:r>
          </w:p>
        </w:tc>
        <w:tc>
          <w:tcPr>
            <w:tcW w:w="1170" w:type="dxa"/>
          </w:tcPr>
          <w:p w14:paraId="12ED696E" w14:textId="77777777" w:rsidR="00487EF8" w:rsidRPr="00565374" w:rsidRDefault="00487EF8">
            <w:pPr>
              <w:rPr>
                <w:rFonts w:ascii="Arial" w:hAnsi="Arial" w:cs="Arial"/>
                <w:sz w:val="18"/>
                <w:szCs w:val="18"/>
              </w:rPr>
            </w:pPr>
            <w:r w:rsidRPr="00565374">
              <w:rPr>
                <w:rFonts w:ascii="Arial" w:hAnsi="Arial" w:cs="Arial"/>
                <w:sz w:val="18"/>
                <w:szCs w:val="18"/>
              </w:rPr>
              <w:t>971</w:t>
            </w:r>
          </w:p>
        </w:tc>
        <w:tc>
          <w:tcPr>
            <w:tcW w:w="1260" w:type="dxa"/>
          </w:tcPr>
          <w:p w14:paraId="38F25869" w14:textId="77777777" w:rsidR="00487EF8" w:rsidRPr="00565374" w:rsidRDefault="00487EF8">
            <w:pPr>
              <w:rPr>
                <w:rFonts w:ascii="Arial" w:hAnsi="Arial" w:cs="Arial"/>
                <w:sz w:val="18"/>
                <w:szCs w:val="18"/>
              </w:rPr>
            </w:pPr>
            <w:r w:rsidRPr="00565374">
              <w:rPr>
                <w:rFonts w:ascii="Arial" w:hAnsi="Arial" w:cs="Arial"/>
                <w:sz w:val="18"/>
                <w:szCs w:val="18"/>
              </w:rPr>
              <w:t>Non-/Past Smokers: 31 (range: 22-46); Current Smokers: 34 (range: 25-48)</w:t>
            </w:r>
          </w:p>
        </w:tc>
        <w:tc>
          <w:tcPr>
            <w:tcW w:w="1620" w:type="dxa"/>
          </w:tcPr>
          <w:p w14:paraId="44367781" w14:textId="77777777" w:rsidR="00487EF8" w:rsidRPr="00565374" w:rsidRDefault="00487EF8">
            <w:pPr>
              <w:rPr>
                <w:rFonts w:ascii="Arial" w:hAnsi="Arial" w:cs="Arial"/>
                <w:sz w:val="18"/>
                <w:szCs w:val="18"/>
              </w:rPr>
            </w:pPr>
            <w:r w:rsidRPr="00565374">
              <w:rPr>
                <w:rFonts w:ascii="Arial" w:hAnsi="Arial" w:cs="Arial"/>
                <w:sz w:val="18"/>
                <w:szCs w:val="18"/>
              </w:rPr>
              <w:t>Non-/Past Smokers: 38.4%; Current Smokers: 63.7%</w:t>
            </w:r>
          </w:p>
        </w:tc>
      </w:tr>
      <w:tr w:rsidR="00487EF8" w:rsidRPr="00565374" w14:paraId="64F8C742" w14:textId="77777777" w:rsidTr="00452EAC">
        <w:tc>
          <w:tcPr>
            <w:tcW w:w="1538" w:type="dxa"/>
            <w:gridSpan w:val="2"/>
          </w:tcPr>
          <w:p w14:paraId="4BFCFC89" w14:textId="77394A52" w:rsidR="00487EF8" w:rsidRPr="00565374" w:rsidRDefault="00487EF8">
            <w:pPr>
              <w:rPr>
                <w:rFonts w:ascii="Arial" w:hAnsi="Arial" w:cs="Arial"/>
                <w:sz w:val="18"/>
                <w:szCs w:val="18"/>
              </w:rPr>
            </w:pPr>
            <w:r w:rsidRPr="00565374">
              <w:rPr>
                <w:rFonts w:ascii="Arial" w:hAnsi="Arial" w:cs="Arial"/>
                <w:sz w:val="18"/>
                <w:szCs w:val="18"/>
              </w:rPr>
              <w:t xml:space="preserve">Yata 2008 </w:t>
            </w:r>
            <w:r w:rsidR="00B56AD4">
              <w:rPr>
                <w:rFonts w:ascii="Arial" w:hAnsi="Arial" w:cs="Arial"/>
                <w:noProof/>
                <w:sz w:val="18"/>
                <w:szCs w:val="18"/>
              </w:rPr>
              <w:t>[20]</w:t>
            </w:r>
          </w:p>
        </w:tc>
        <w:tc>
          <w:tcPr>
            <w:tcW w:w="1072" w:type="dxa"/>
          </w:tcPr>
          <w:p w14:paraId="4370E4C4" w14:textId="77777777" w:rsidR="00487EF8" w:rsidRPr="00565374" w:rsidRDefault="00487EF8">
            <w:pPr>
              <w:rPr>
                <w:rFonts w:ascii="Arial" w:hAnsi="Arial" w:cs="Arial"/>
                <w:sz w:val="18"/>
                <w:szCs w:val="18"/>
              </w:rPr>
            </w:pPr>
            <w:bookmarkStart w:id="4" w:name="OLE_LINK2"/>
            <w:r w:rsidRPr="00565374">
              <w:rPr>
                <w:rFonts w:ascii="Arial" w:hAnsi="Arial" w:cs="Arial"/>
                <w:sz w:val="18"/>
                <w:szCs w:val="18"/>
              </w:rPr>
              <w:t>Japan</w:t>
            </w:r>
            <w:bookmarkEnd w:id="4"/>
          </w:p>
        </w:tc>
        <w:tc>
          <w:tcPr>
            <w:tcW w:w="1170" w:type="dxa"/>
          </w:tcPr>
          <w:p w14:paraId="5D051A9A"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27DA7943"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036AC7B9" w14:textId="77777777" w:rsidR="00487EF8" w:rsidRPr="00565374" w:rsidRDefault="00487EF8">
            <w:pPr>
              <w:rPr>
                <w:rFonts w:ascii="Arial" w:hAnsi="Arial" w:cs="Arial"/>
                <w:sz w:val="18"/>
                <w:szCs w:val="18"/>
              </w:rPr>
            </w:pPr>
            <w:r w:rsidRPr="00565374">
              <w:rPr>
                <w:rFonts w:ascii="Arial" w:hAnsi="Arial" w:cs="Arial"/>
                <w:sz w:val="18"/>
                <w:szCs w:val="18"/>
              </w:rPr>
              <w:t xml:space="preserve">Children with IgAN </w:t>
            </w:r>
          </w:p>
        </w:tc>
        <w:tc>
          <w:tcPr>
            <w:tcW w:w="1170" w:type="dxa"/>
          </w:tcPr>
          <w:p w14:paraId="327CC984" w14:textId="77777777" w:rsidR="00487EF8" w:rsidRPr="00565374" w:rsidRDefault="00487EF8">
            <w:pPr>
              <w:rPr>
                <w:rFonts w:ascii="Arial" w:hAnsi="Arial" w:cs="Arial"/>
                <w:sz w:val="18"/>
                <w:szCs w:val="18"/>
              </w:rPr>
            </w:pPr>
            <w:r w:rsidRPr="00565374">
              <w:rPr>
                <w:rFonts w:ascii="Arial" w:hAnsi="Arial" w:cs="Arial"/>
                <w:sz w:val="18"/>
                <w:szCs w:val="18"/>
              </w:rPr>
              <w:t>1976-2004</w:t>
            </w:r>
          </w:p>
        </w:tc>
        <w:tc>
          <w:tcPr>
            <w:tcW w:w="1170" w:type="dxa"/>
          </w:tcPr>
          <w:p w14:paraId="784BA777" w14:textId="77777777" w:rsidR="00487EF8" w:rsidRPr="00565374" w:rsidRDefault="00487EF8">
            <w:pPr>
              <w:rPr>
                <w:rFonts w:ascii="Arial" w:hAnsi="Arial" w:cs="Arial"/>
                <w:sz w:val="18"/>
                <w:szCs w:val="18"/>
              </w:rPr>
            </w:pPr>
            <w:r w:rsidRPr="00565374">
              <w:rPr>
                <w:rFonts w:ascii="Arial" w:hAnsi="Arial" w:cs="Arial"/>
                <w:sz w:val="18"/>
                <w:szCs w:val="18"/>
              </w:rPr>
              <w:t>500</w:t>
            </w:r>
          </w:p>
        </w:tc>
        <w:tc>
          <w:tcPr>
            <w:tcW w:w="1260" w:type="dxa"/>
          </w:tcPr>
          <w:p w14:paraId="09646A42" w14:textId="77777777" w:rsidR="00487EF8" w:rsidRPr="00565374" w:rsidRDefault="00487EF8">
            <w:pPr>
              <w:rPr>
                <w:rFonts w:ascii="Arial" w:hAnsi="Arial" w:cs="Arial"/>
                <w:sz w:val="18"/>
                <w:szCs w:val="18"/>
              </w:rPr>
            </w:pPr>
            <w:r w:rsidRPr="00565374">
              <w:rPr>
                <w:rFonts w:ascii="Arial" w:hAnsi="Arial" w:cs="Arial"/>
                <w:sz w:val="18"/>
                <w:szCs w:val="18"/>
              </w:rPr>
              <w:t>Median: 10.9 (range: 2.5-19.6)</w:t>
            </w:r>
          </w:p>
        </w:tc>
        <w:tc>
          <w:tcPr>
            <w:tcW w:w="1620" w:type="dxa"/>
          </w:tcPr>
          <w:p w14:paraId="6C4D1A59" w14:textId="77777777" w:rsidR="00487EF8" w:rsidRPr="00565374" w:rsidRDefault="00487EF8">
            <w:pPr>
              <w:rPr>
                <w:rFonts w:ascii="Arial" w:hAnsi="Arial" w:cs="Arial"/>
                <w:sz w:val="18"/>
                <w:szCs w:val="18"/>
              </w:rPr>
            </w:pPr>
            <w:r w:rsidRPr="00565374">
              <w:rPr>
                <w:rFonts w:ascii="Arial" w:hAnsi="Arial" w:cs="Arial"/>
                <w:sz w:val="18"/>
                <w:szCs w:val="18"/>
              </w:rPr>
              <w:t>55.80%</w:t>
            </w:r>
          </w:p>
        </w:tc>
      </w:tr>
      <w:tr w:rsidR="00487EF8" w:rsidRPr="00565374" w14:paraId="214F1D3F" w14:textId="77777777" w:rsidTr="00452EAC">
        <w:tc>
          <w:tcPr>
            <w:tcW w:w="1538" w:type="dxa"/>
            <w:gridSpan w:val="2"/>
          </w:tcPr>
          <w:p w14:paraId="370123CA" w14:textId="7BAD8D75" w:rsidR="00487EF8" w:rsidRPr="00565374" w:rsidRDefault="00487EF8">
            <w:pPr>
              <w:rPr>
                <w:rFonts w:ascii="Arial" w:hAnsi="Arial" w:cs="Arial"/>
                <w:sz w:val="18"/>
                <w:szCs w:val="18"/>
              </w:rPr>
            </w:pPr>
            <w:r w:rsidRPr="00565374">
              <w:rPr>
                <w:rFonts w:ascii="Arial" w:hAnsi="Arial" w:cs="Arial"/>
                <w:sz w:val="18"/>
                <w:szCs w:val="18"/>
              </w:rPr>
              <w:t xml:space="preserve">Yokoyama 2012 </w:t>
            </w:r>
            <w:r w:rsidR="00B56AD4">
              <w:rPr>
                <w:rFonts w:ascii="Arial" w:hAnsi="Arial" w:cs="Arial"/>
                <w:noProof/>
                <w:sz w:val="18"/>
                <w:szCs w:val="18"/>
              </w:rPr>
              <w:t>[21]</w:t>
            </w:r>
          </w:p>
        </w:tc>
        <w:tc>
          <w:tcPr>
            <w:tcW w:w="1072" w:type="dxa"/>
          </w:tcPr>
          <w:p w14:paraId="41C6DD0A" w14:textId="77777777" w:rsidR="00487EF8" w:rsidRPr="00565374" w:rsidRDefault="00487EF8">
            <w:pPr>
              <w:rPr>
                <w:rFonts w:ascii="Arial" w:hAnsi="Arial" w:cs="Arial"/>
                <w:sz w:val="18"/>
                <w:szCs w:val="18"/>
              </w:rPr>
            </w:pPr>
            <w:r w:rsidRPr="00565374">
              <w:rPr>
                <w:rFonts w:ascii="Arial" w:hAnsi="Arial" w:cs="Arial"/>
                <w:sz w:val="18"/>
                <w:szCs w:val="18"/>
              </w:rPr>
              <w:t>Japan</w:t>
            </w:r>
          </w:p>
        </w:tc>
        <w:tc>
          <w:tcPr>
            <w:tcW w:w="1170" w:type="dxa"/>
          </w:tcPr>
          <w:p w14:paraId="051AAE9D"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6BA978AD"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5F87752A" w14:textId="77777777" w:rsidR="00487EF8" w:rsidRPr="00565374" w:rsidRDefault="00487EF8">
            <w:pPr>
              <w:rPr>
                <w:rFonts w:ascii="Arial" w:hAnsi="Arial" w:cs="Arial"/>
                <w:sz w:val="18"/>
                <w:szCs w:val="18"/>
              </w:rPr>
            </w:pPr>
            <w:r w:rsidRPr="00565374">
              <w:rPr>
                <w:rFonts w:ascii="Arial" w:hAnsi="Arial" w:cs="Arial"/>
                <w:sz w:val="18"/>
                <w:szCs w:val="18"/>
              </w:rPr>
              <w:t>Elderly patients (over 65 years old) who had undergone native renal biopsy</w:t>
            </w:r>
          </w:p>
        </w:tc>
        <w:tc>
          <w:tcPr>
            <w:tcW w:w="1170" w:type="dxa"/>
          </w:tcPr>
          <w:p w14:paraId="6AA6B0E2" w14:textId="77777777" w:rsidR="00487EF8" w:rsidRPr="00565374" w:rsidRDefault="00487EF8">
            <w:pPr>
              <w:rPr>
                <w:rFonts w:ascii="Arial" w:hAnsi="Arial" w:cs="Arial"/>
                <w:sz w:val="18"/>
                <w:szCs w:val="18"/>
              </w:rPr>
            </w:pPr>
            <w:r w:rsidRPr="00565374">
              <w:rPr>
                <w:rFonts w:ascii="Arial" w:hAnsi="Arial" w:cs="Arial"/>
                <w:sz w:val="18"/>
                <w:szCs w:val="18"/>
              </w:rPr>
              <w:t>2007-2011</w:t>
            </w:r>
          </w:p>
        </w:tc>
        <w:tc>
          <w:tcPr>
            <w:tcW w:w="1170" w:type="dxa"/>
          </w:tcPr>
          <w:p w14:paraId="17DCCC22" w14:textId="77777777" w:rsidR="00487EF8" w:rsidRPr="00565374" w:rsidRDefault="00487EF8">
            <w:pPr>
              <w:rPr>
                <w:rFonts w:ascii="Arial" w:hAnsi="Arial" w:cs="Arial"/>
                <w:sz w:val="18"/>
                <w:szCs w:val="18"/>
              </w:rPr>
            </w:pPr>
            <w:r w:rsidRPr="00565374">
              <w:rPr>
                <w:rFonts w:ascii="Arial" w:hAnsi="Arial" w:cs="Arial"/>
                <w:sz w:val="18"/>
                <w:szCs w:val="18"/>
              </w:rPr>
              <w:t>2,802</w:t>
            </w:r>
          </w:p>
        </w:tc>
        <w:tc>
          <w:tcPr>
            <w:tcW w:w="1260" w:type="dxa"/>
          </w:tcPr>
          <w:p w14:paraId="0C8FFBC3" w14:textId="77777777" w:rsidR="00487EF8" w:rsidRPr="00565374" w:rsidRDefault="00487EF8">
            <w:pPr>
              <w:rPr>
                <w:rFonts w:ascii="Arial" w:hAnsi="Arial" w:cs="Arial"/>
                <w:sz w:val="18"/>
                <w:szCs w:val="18"/>
              </w:rPr>
            </w:pPr>
            <w:r w:rsidRPr="00565374">
              <w:rPr>
                <w:rFonts w:ascii="Arial" w:hAnsi="Arial" w:cs="Arial"/>
                <w:sz w:val="18"/>
                <w:szCs w:val="18"/>
              </w:rPr>
              <w:t>Age groups: 20-6, 65+</w:t>
            </w:r>
          </w:p>
        </w:tc>
        <w:tc>
          <w:tcPr>
            <w:tcW w:w="1620" w:type="dxa"/>
          </w:tcPr>
          <w:p w14:paraId="0ABA1F4A" w14:textId="77777777" w:rsidR="00487EF8" w:rsidRPr="00565374" w:rsidRDefault="00487EF8">
            <w:pPr>
              <w:rPr>
                <w:rFonts w:ascii="Arial" w:hAnsi="Arial" w:cs="Arial"/>
                <w:sz w:val="18"/>
                <w:szCs w:val="18"/>
              </w:rPr>
            </w:pPr>
            <w:r w:rsidRPr="00565374">
              <w:rPr>
                <w:rFonts w:ascii="Arial" w:hAnsi="Arial" w:cs="Arial"/>
                <w:sz w:val="18"/>
                <w:szCs w:val="18"/>
              </w:rPr>
              <w:t>56.96%</w:t>
            </w:r>
          </w:p>
        </w:tc>
      </w:tr>
      <w:tr w:rsidR="00487EF8" w:rsidRPr="00565374" w14:paraId="7F083BF2" w14:textId="77777777" w:rsidTr="00452EAC">
        <w:tc>
          <w:tcPr>
            <w:tcW w:w="1538" w:type="dxa"/>
            <w:gridSpan w:val="2"/>
          </w:tcPr>
          <w:p w14:paraId="7321B8AD" w14:textId="1E5004F5" w:rsidR="00487EF8" w:rsidRPr="00565374" w:rsidRDefault="00487EF8">
            <w:pPr>
              <w:rPr>
                <w:rFonts w:ascii="Arial" w:hAnsi="Arial" w:cs="Arial"/>
                <w:sz w:val="18"/>
                <w:szCs w:val="18"/>
              </w:rPr>
            </w:pPr>
            <w:r w:rsidRPr="00565374">
              <w:rPr>
                <w:rFonts w:ascii="Arial" w:hAnsi="Arial" w:cs="Arial"/>
                <w:sz w:val="18"/>
                <w:szCs w:val="18"/>
              </w:rPr>
              <w:t xml:space="preserve">Bae 2013 </w:t>
            </w:r>
            <w:r w:rsidR="00B56AD4">
              <w:rPr>
                <w:rFonts w:ascii="Arial" w:hAnsi="Arial" w:cs="Arial"/>
                <w:noProof/>
                <w:sz w:val="18"/>
                <w:szCs w:val="18"/>
              </w:rPr>
              <w:t>[22]</w:t>
            </w:r>
          </w:p>
        </w:tc>
        <w:tc>
          <w:tcPr>
            <w:tcW w:w="1072" w:type="dxa"/>
          </w:tcPr>
          <w:p w14:paraId="6FB6A6ED" w14:textId="77777777" w:rsidR="00487EF8" w:rsidRPr="00565374" w:rsidRDefault="00487EF8">
            <w:pPr>
              <w:rPr>
                <w:rFonts w:ascii="Arial" w:hAnsi="Arial" w:cs="Arial"/>
                <w:sz w:val="18"/>
                <w:szCs w:val="18"/>
              </w:rPr>
            </w:pPr>
            <w:r w:rsidRPr="00565374">
              <w:rPr>
                <w:rFonts w:ascii="Arial" w:hAnsi="Arial" w:cs="Arial"/>
                <w:sz w:val="18"/>
                <w:szCs w:val="18"/>
              </w:rPr>
              <w:t>Korea</w:t>
            </w:r>
          </w:p>
        </w:tc>
        <w:tc>
          <w:tcPr>
            <w:tcW w:w="1170" w:type="dxa"/>
          </w:tcPr>
          <w:p w14:paraId="4D2EC975"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16F374FC"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14DB951B" w14:textId="77777777" w:rsidR="00487EF8" w:rsidRPr="00565374" w:rsidRDefault="00487EF8">
            <w:pPr>
              <w:rPr>
                <w:rFonts w:ascii="Arial" w:hAnsi="Arial" w:cs="Arial"/>
                <w:sz w:val="18"/>
                <w:szCs w:val="18"/>
              </w:rPr>
            </w:pPr>
            <w:r w:rsidRPr="00565374">
              <w:rPr>
                <w:rFonts w:ascii="Arial" w:hAnsi="Arial" w:cs="Arial"/>
                <w:sz w:val="18"/>
                <w:szCs w:val="18"/>
              </w:rPr>
              <w:t>IgAN patients undergoing kidney biopsies (age &gt;15 years)</w:t>
            </w:r>
          </w:p>
        </w:tc>
        <w:tc>
          <w:tcPr>
            <w:tcW w:w="1170" w:type="dxa"/>
          </w:tcPr>
          <w:p w14:paraId="46F3F111" w14:textId="77777777" w:rsidR="00487EF8" w:rsidRPr="00565374" w:rsidRDefault="00487EF8">
            <w:pPr>
              <w:rPr>
                <w:rFonts w:ascii="Arial" w:hAnsi="Arial" w:cs="Arial"/>
                <w:sz w:val="18"/>
                <w:szCs w:val="18"/>
              </w:rPr>
            </w:pPr>
            <w:r w:rsidRPr="00565374">
              <w:rPr>
                <w:rFonts w:ascii="Arial" w:hAnsi="Arial" w:cs="Arial"/>
                <w:sz w:val="18"/>
                <w:szCs w:val="18"/>
              </w:rPr>
              <w:t>1981-2010</w:t>
            </w:r>
          </w:p>
        </w:tc>
        <w:tc>
          <w:tcPr>
            <w:tcW w:w="1170" w:type="dxa"/>
          </w:tcPr>
          <w:p w14:paraId="1774053A" w14:textId="77777777" w:rsidR="00487EF8" w:rsidRPr="00565374" w:rsidRDefault="00487EF8">
            <w:pPr>
              <w:rPr>
                <w:rFonts w:ascii="Arial" w:hAnsi="Arial" w:cs="Arial"/>
                <w:sz w:val="18"/>
                <w:szCs w:val="18"/>
              </w:rPr>
            </w:pPr>
            <w:r w:rsidRPr="00565374">
              <w:rPr>
                <w:rFonts w:ascii="Arial" w:hAnsi="Arial" w:cs="Arial"/>
                <w:sz w:val="18"/>
                <w:szCs w:val="18"/>
              </w:rPr>
              <w:t>2414</w:t>
            </w:r>
          </w:p>
        </w:tc>
        <w:tc>
          <w:tcPr>
            <w:tcW w:w="1260" w:type="dxa"/>
          </w:tcPr>
          <w:p w14:paraId="58F932B3" w14:textId="77777777" w:rsidR="00487EF8" w:rsidRPr="00565374" w:rsidRDefault="00487EF8">
            <w:pPr>
              <w:rPr>
                <w:rFonts w:ascii="Arial" w:hAnsi="Arial" w:cs="Arial"/>
                <w:sz w:val="18"/>
                <w:szCs w:val="18"/>
              </w:rPr>
            </w:pPr>
            <w:r w:rsidRPr="00565374">
              <w:rPr>
                <w:rFonts w:ascii="Arial" w:hAnsi="Arial" w:cs="Arial"/>
                <w:sz w:val="18"/>
                <w:szCs w:val="18"/>
              </w:rPr>
              <w:t>35.9 (range: 15-91)</w:t>
            </w:r>
          </w:p>
        </w:tc>
        <w:tc>
          <w:tcPr>
            <w:tcW w:w="1620" w:type="dxa"/>
          </w:tcPr>
          <w:p w14:paraId="6B1AD271" w14:textId="77777777" w:rsidR="00487EF8" w:rsidRPr="00565374" w:rsidRDefault="00487EF8">
            <w:pPr>
              <w:rPr>
                <w:rFonts w:ascii="Arial" w:hAnsi="Arial" w:cs="Arial"/>
                <w:sz w:val="18"/>
                <w:szCs w:val="18"/>
              </w:rPr>
            </w:pPr>
            <w:r w:rsidRPr="00565374">
              <w:rPr>
                <w:rFonts w:ascii="Arial" w:hAnsi="Arial" w:cs="Arial"/>
                <w:sz w:val="18"/>
                <w:szCs w:val="18"/>
              </w:rPr>
              <w:t>0.5742</w:t>
            </w:r>
          </w:p>
        </w:tc>
      </w:tr>
      <w:tr w:rsidR="00487EF8" w:rsidRPr="00565374" w14:paraId="33BAC6CE" w14:textId="77777777" w:rsidTr="00452EAC">
        <w:tc>
          <w:tcPr>
            <w:tcW w:w="1538" w:type="dxa"/>
            <w:gridSpan w:val="2"/>
          </w:tcPr>
          <w:p w14:paraId="79F0BFB3" w14:textId="198514E4" w:rsidR="00487EF8" w:rsidRPr="00565374" w:rsidRDefault="00487EF8">
            <w:pPr>
              <w:rPr>
                <w:rFonts w:ascii="Arial" w:hAnsi="Arial" w:cs="Arial"/>
                <w:sz w:val="18"/>
                <w:szCs w:val="18"/>
              </w:rPr>
            </w:pPr>
            <w:r w:rsidRPr="00565374">
              <w:rPr>
                <w:rFonts w:ascii="Arial" w:hAnsi="Arial" w:cs="Arial"/>
                <w:sz w:val="18"/>
                <w:szCs w:val="18"/>
              </w:rPr>
              <w:t xml:space="preserve">Cho 2013 </w:t>
            </w:r>
            <w:r w:rsidR="00B56AD4">
              <w:rPr>
                <w:rFonts w:ascii="Arial" w:hAnsi="Arial" w:cs="Arial"/>
                <w:noProof/>
                <w:sz w:val="18"/>
                <w:szCs w:val="18"/>
              </w:rPr>
              <w:t>[23]</w:t>
            </w:r>
          </w:p>
        </w:tc>
        <w:tc>
          <w:tcPr>
            <w:tcW w:w="1072" w:type="dxa"/>
          </w:tcPr>
          <w:p w14:paraId="23F741EC" w14:textId="77777777" w:rsidR="00487EF8" w:rsidRPr="00565374" w:rsidRDefault="00487EF8">
            <w:pPr>
              <w:rPr>
                <w:rFonts w:ascii="Arial" w:hAnsi="Arial" w:cs="Arial"/>
                <w:sz w:val="18"/>
                <w:szCs w:val="18"/>
              </w:rPr>
            </w:pPr>
            <w:r w:rsidRPr="00565374">
              <w:rPr>
                <w:rFonts w:ascii="Arial" w:hAnsi="Arial" w:cs="Arial"/>
                <w:sz w:val="18"/>
                <w:szCs w:val="18"/>
              </w:rPr>
              <w:t>Korea</w:t>
            </w:r>
          </w:p>
        </w:tc>
        <w:tc>
          <w:tcPr>
            <w:tcW w:w="1170" w:type="dxa"/>
          </w:tcPr>
          <w:p w14:paraId="5FA8B301" w14:textId="77777777" w:rsidR="00487EF8" w:rsidRPr="00565374" w:rsidRDefault="00487EF8">
            <w:pPr>
              <w:rPr>
                <w:rFonts w:ascii="Arial" w:hAnsi="Arial" w:cs="Arial"/>
                <w:sz w:val="18"/>
                <w:szCs w:val="18"/>
              </w:rPr>
            </w:pPr>
            <w:r w:rsidRPr="00565374">
              <w:rPr>
                <w:rFonts w:ascii="Arial" w:hAnsi="Arial" w:cs="Arial"/>
                <w:sz w:val="18"/>
                <w:szCs w:val="18"/>
              </w:rPr>
              <w:t>Cross-sectional</w:t>
            </w:r>
          </w:p>
        </w:tc>
        <w:tc>
          <w:tcPr>
            <w:tcW w:w="1440" w:type="dxa"/>
          </w:tcPr>
          <w:p w14:paraId="65E81703" w14:textId="726F6F0D" w:rsidR="00487EF8" w:rsidRPr="00565374" w:rsidRDefault="00895D1C">
            <w:pPr>
              <w:rPr>
                <w:rFonts w:ascii="Arial" w:hAnsi="Arial" w:cs="Arial"/>
                <w:sz w:val="18"/>
                <w:szCs w:val="18"/>
              </w:rPr>
            </w:pPr>
            <w:r w:rsidRPr="00565374">
              <w:rPr>
                <w:rFonts w:ascii="Arial" w:hAnsi="Arial" w:cs="Arial"/>
                <w:sz w:val="18"/>
                <w:szCs w:val="18"/>
              </w:rPr>
              <w:t>Retrospective</w:t>
            </w:r>
          </w:p>
        </w:tc>
        <w:tc>
          <w:tcPr>
            <w:tcW w:w="2520" w:type="dxa"/>
          </w:tcPr>
          <w:p w14:paraId="13C7AC47" w14:textId="77777777" w:rsidR="00487EF8" w:rsidRPr="00565374" w:rsidRDefault="00487EF8">
            <w:pPr>
              <w:rPr>
                <w:rFonts w:ascii="Arial" w:hAnsi="Arial" w:cs="Arial"/>
                <w:sz w:val="18"/>
                <w:szCs w:val="18"/>
              </w:rPr>
            </w:pPr>
            <w:r w:rsidRPr="00565374">
              <w:rPr>
                <w:rFonts w:ascii="Arial" w:hAnsi="Arial" w:cs="Arial"/>
                <w:sz w:val="18"/>
                <w:szCs w:val="18"/>
              </w:rPr>
              <w:t>Children</w:t>
            </w:r>
          </w:p>
        </w:tc>
        <w:tc>
          <w:tcPr>
            <w:tcW w:w="1170" w:type="dxa"/>
          </w:tcPr>
          <w:p w14:paraId="6E28DFA1" w14:textId="77777777" w:rsidR="00487EF8" w:rsidRPr="00565374" w:rsidRDefault="00487EF8">
            <w:pPr>
              <w:rPr>
                <w:rFonts w:ascii="Arial" w:hAnsi="Arial" w:cs="Arial"/>
                <w:sz w:val="18"/>
                <w:szCs w:val="18"/>
              </w:rPr>
            </w:pPr>
            <w:r w:rsidRPr="00565374">
              <w:rPr>
                <w:rFonts w:ascii="Arial" w:hAnsi="Arial" w:cs="Arial"/>
                <w:sz w:val="18"/>
                <w:szCs w:val="18"/>
              </w:rPr>
              <w:t>1999-2008</w:t>
            </w:r>
          </w:p>
        </w:tc>
        <w:tc>
          <w:tcPr>
            <w:tcW w:w="1170" w:type="dxa"/>
          </w:tcPr>
          <w:p w14:paraId="31181A67" w14:textId="77777777" w:rsidR="00487EF8" w:rsidRPr="00565374" w:rsidRDefault="00487EF8">
            <w:pPr>
              <w:rPr>
                <w:rFonts w:ascii="Arial" w:hAnsi="Arial" w:cs="Arial"/>
                <w:sz w:val="18"/>
                <w:szCs w:val="18"/>
              </w:rPr>
            </w:pPr>
            <w:r w:rsidRPr="00565374">
              <w:rPr>
                <w:rFonts w:ascii="Arial" w:hAnsi="Arial" w:cs="Arial"/>
                <w:sz w:val="18"/>
                <w:szCs w:val="18"/>
              </w:rPr>
              <w:t>5,114</w:t>
            </w:r>
          </w:p>
        </w:tc>
        <w:tc>
          <w:tcPr>
            <w:tcW w:w="1260" w:type="dxa"/>
          </w:tcPr>
          <w:p w14:paraId="04B99F17" w14:textId="77777777" w:rsidR="00487EF8" w:rsidRPr="00565374" w:rsidRDefault="00487EF8">
            <w:pPr>
              <w:rPr>
                <w:rFonts w:ascii="Arial" w:hAnsi="Arial" w:cs="Arial"/>
                <w:sz w:val="18"/>
                <w:szCs w:val="18"/>
              </w:rPr>
            </w:pPr>
            <w:r w:rsidRPr="00565374">
              <w:rPr>
                <w:rFonts w:ascii="Arial" w:hAnsi="Arial" w:cs="Arial"/>
                <w:sz w:val="18"/>
                <w:szCs w:val="18"/>
              </w:rPr>
              <w:t>10.16</w:t>
            </w:r>
          </w:p>
        </w:tc>
        <w:tc>
          <w:tcPr>
            <w:tcW w:w="1620" w:type="dxa"/>
          </w:tcPr>
          <w:p w14:paraId="6018D546" w14:textId="77777777" w:rsidR="00487EF8" w:rsidRPr="00565374" w:rsidRDefault="00487EF8">
            <w:pPr>
              <w:rPr>
                <w:rFonts w:ascii="Arial" w:hAnsi="Arial" w:cs="Arial"/>
                <w:sz w:val="18"/>
                <w:szCs w:val="18"/>
              </w:rPr>
            </w:pPr>
            <w:r w:rsidRPr="00565374">
              <w:rPr>
                <w:rFonts w:ascii="Arial" w:hAnsi="Arial" w:cs="Arial"/>
                <w:sz w:val="18"/>
                <w:szCs w:val="18"/>
              </w:rPr>
              <w:t>55.6%</w:t>
            </w:r>
          </w:p>
        </w:tc>
      </w:tr>
      <w:tr w:rsidR="00487EF8" w:rsidRPr="00565374" w14:paraId="6EBB37A7" w14:textId="77777777" w:rsidTr="00452EAC">
        <w:tc>
          <w:tcPr>
            <w:tcW w:w="1538" w:type="dxa"/>
            <w:gridSpan w:val="2"/>
          </w:tcPr>
          <w:p w14:paraId="1F69A7A7" w14:textId="3D542EA5" w:rsidR="00487EF8" w:rsidRPr="00565374" w:rsidRDefault="00487EF8">
            <w:pPr>
              <w:rPr>
                <w:rFonts w:ascii="Arial" w:hAnsi="Arial" w:cs="Arial"/>
                <w:sz w:val="18"/>
                <w:szCs w:val="18"/>
              </w:rPr>
            </w:pPr>
            <w:r w:rsidRPr="00565374">
              <w:rPr>
                <w:rFonts w:ascii="Arial" w:hAnsi="Arial" w:cs="Arial"/>
                <w:sz w:val="18"/>
                <w:szCs w:val="18"/>
              </w:rPr>
              <w:t xml:space="preserve">Jeong 2017 </w:t>
            </w:r>
            <w:r w:rsidR="00B56AD4">
              <w:rPr>
                <w:rFonts w:ascii="Arial" w:hAnsi="Arial" w:cs="Arial"/>
                <w:noProof/>
                <w:sz w:val="18"/>
                <w:szCs w:val="18"/>
              </w:rPr>
              <w:t>[24]</w:t>
            </w:r>
          </w:p>
        </w:tc>
        <w:tc>
          <w:tcPr>
            <w:tcW w:w="1072" w:type="dxa"/>
          </w:tcPr>
          <w:p w14:paraId="33516AD7" w14:textId="77777777" w:rsidR="00487EF8" w:rsidRPr="00565374" w:rsidRDefault="00487EF8">
            <w:pPr>
              <w:rPr>
                <w:rFonts w:ascii="Arial" w:hAnsi="Arial" w:cs="Arial"/>
                <w:sz w:val="18"/>
                <w:szCs w:val="18"/>
              </w:rPr>
            </w:pPr>
            <w:r w:rsidRPr="00565374">
              <w:rPr>
                <w:rFonts w:ascii="Arial" w:hAnsi="Arial" w:cs="Arial"/>
                <w:sz w:val="18"/>
                <w:szCs w:val="18"/>
              </w:rPr>
              <w:t>Korea</w:t>
            </w:r>
          </w:p>
        </w:tc>
        <w:tc>
          <w:tcPr>
            <w:tcW w:w="1170" w:type="dxa"/>
          </w:tcPr>
          <w:p w14:paraId="557C8449"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24EBB79E"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01EFECBD" w14:textId="77777777" w:rsidR="00487EF8" w:rsidRPr="00565374" w:rsidRDefault="00487EF8">
            <w:pPr>
              <w:rPr>
                <w:rFonts w:ascii="Arial" w:hAnsi="Arial" w:cs="Arial"/>
                <w:sz w:val="18"/>
                <w:szCs w:val="18"/>
              </w:rPr>
            </w:pPr>
            <w:r w:rsidRPr="00565374">
              <w:rPr>
                <w:rFonts w:ascii="Arial" w:hAnsi="Arial" w:cs="Arial"/>
                <w:sz w:val="18"/>
                <w:szCs w:val="18"/>
              </w:rPr>
              <w:t>Adult primary IgAN inpatient</w:t>
            </w:r>
          </w:p>
        </w:tc>
        <w:tc>
          <w:tcPr>
            <w:tcW w:w="1170" w:type="dxa"/>
          </w:tcPr>
          <w:p w14:paraId="6C59B4F2" w14:textId="77777777" w:rsidR="00487EF8" w:rsidRPr="00565374" w:rsidRDefault="00487EF8">
            <w:pPr>
              <w:rPr>
                <w:rFonts w:ascii="Arial" w:hAnsi="Arial" w:cs="Arial"/>
                <w:sz w:val="18"/>
                <w:szCs w:val="18"/>
              </w:rPr>
            </w:pPr>
            <w:r w:rsidRPr="00565374">
              <w:rPr>
                <w:rFonts w:ascii="Arial" w:hAnsi="Arial" w:cs="Arial"/>
                <w:sz w:val="18"/>
                <w:szCs w:val="18"/>
              </w:rPr>
              <w:t>1990-2013</w:t>
            </w:r>
          </w:p>
        </w:tc>
        <w:tc>
          <w:tcPr>
            <w:tcW w:w="1170" w:type="dxa"/>
          </w:tcPr>
          <w:p w14:paraId="487FA126" w14:textId="77777777" w:rsidR="00487EF8" w:rsidRPr="00565374" w:rsidRDefault="00487EF8">
            <w:pPr>
              <w:rPr>
                <w:rFonts w:ascii="Arial" w:hAnsi="Arial" w:cs="Arial"/>
                <w:sz w:val="18"/>
                <w:szCs w:val="18"/>
              </w:rPr>
            </w:pPr>
            <w:r w:rsidRPr="00565374">
              <w:rPr>
                <w:rFonts w:ascii="Arial" w:hAnsi="Arial" w:cs="Arial"/>
                <w:sz w:val="18"/>
                <w:szCs w:val="18"/>
              </w:rPr>
              <w:t>33</w:t>
            </w:r>
          </w:p>
        </w:tc>
        <w:tc>
          <w:tcPr>
            <w:tcW w:w="1260" w:type="dxa"/>
          </w:tcPr>
          <w:p w14:paraId="63561BAC" w14:textId="77777777" w:rsidR="00487EF8" w:rsidRPr="00565374" w:rsidRDefault="00487EF8">
            <w:pPr>
              <w:rPr>
                <w:rFonts w:ascii="Arial" w:hAnsi="Arial" w:cs="Arial"/>
                <w:sz w:val="18"/>
                <w:szCs w:val="18"/>
              </w:rPr>
            </w:pPr>
            <w:r w:rsidRPr="00565374">
              <w:rPr>
                <w:rFonts w:ascii="Arial" w:hAnsi="Arial" w:cs="Arial"/>
                <w:sz w:val="18"/>
                <w:szCs w:val="18"/>
              </w:rPr>
              <w:t>44</w:t>
            </w:r>
          </w:p>
        </w:tc>
        <w:tc>
          <w:tcPr>
            <w:tcW w:w="1620" w:type="dxa"/>
          </w:tcPr>
          <w:p w14:paraId="797092C3" w14:textId="77777777" w:rsidR="00487EF8" w:rsidRPr="00565374" w:rsidRDefault="00487EF8">
            <w:pPr>
              <w:rPr>
                <w:rFonts w:ascii="Arial" w:hAnsi="Arial" w:cs="Arial"/>
                <w:sz w:val="18"/>
                <w:szCs w:val="18"/>
              </w:rPr>
            </w:pPr>
            <w:r w:rsidRPr="00565374">
              <w:rPr>
                <w:rFonts w:ascii="Arial" w:hAnsi="Arial" w:cs="Arial"/>
                <w:sz w:val="18"/>
                <w:szCs w:val="18"/>
              </w:rPr>
              <w:t>48.5%</w:t>
            </w:r>
          </w:p>
        </w:tc>
      </w:tr>
      <w:tr w:rsidR="00487EF8" w:rsidRPr="00565374" w14:paraId="05E5E879" w14:textId="77777777" w:rsidTr="00452EAC">
        <w:tc>
          <w:tcPr>
            <w:tcW w:w="1538" w:type="dxa"/>
            <w:gridSpan w:val="2"/>
          </w:tcPr>
          <w:p w14:paraId="1F52E267" w14:textId="7D0E6AE1" w:rsidR="00487EF8" w:rsidRPr="00565374" w:rsidRDefault="00487EF8">
            <w:pPr>
              <w:rPr>
                <w:rFonts w:ascii="Arial" w:hAnsi="Arial" w:cs="Arial"/>
                <w:sz w:val="18"/>
                <w:szCs w:val="18"/>
              </w:rPr>
            </w:pPr>
            <w:r w:rsidRPr="00565374">
              <w:rPr>
                <w:rFonts w:ascii="Arial" w:hAnsi="Arial" w:cs="Arial"/>
                <w:sz w:val="18"/>
                <w:szCs w:val="18"/>
              </w:rPr>
              <w:t xml:space="preserve">Kee 2017 </w:t>
            </w:r>
            <w:r w:rsidR="00B56AD4">
              <w:rPr>
                <w:rFonts w:ascii="Arial" w:hAnsi="Arial" w:cs="Arial"/>
                <w:noProof/>
                <w:sz w:val="18"/>
                <w:szCs w:val="18"/>
              </w:rPr>
              <w:t>[25]</w:t>
            </w:r>
          </w:p>
        </w:tc>
        <w:tc>
          <w:tcPr>
            <w:tcW w:w="1072" w:type="dxa"/>
          </w:tcPr>
          <w:p w14:paraId="49C45013" w14:textId="77777777" w:rsidR="00487EF8" w:rsidRPr="00565374" w:rsidRDefault="00487EF8">
            <w:pPr>
              <w:rPr>
                <w:rFonts w:ascii="Arial" w:hAnsi="Arial" w:cs="Arial"/>
                <w:sz w:val="18"/>
                <w:szCs w:val="18"/>
              </w:rPr>
            </w:pPr>
            <w:r w:rsidRPr="00565374">
              <w:rPr>
                <w:rFonts w:ascii="Arial" w:hAnsi="Arial" w:cs="Arial"/>
                <w:sz w:val="18"/>
                <w:szCs w:val="18"/>
              </w:rPr>
              <w:t>Korea</w:t>
            </w:r>
          </w:p>
        </w:tc>
        <w:tc>
          <w:tcPr>
            <w:tcW w:w="1170" w:type="dxa"/>
          </w:tcPr>
          <w:p w14:paraId="0B40CDC2"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502251AF"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4FA487FB" w14:textId="77777777" w:rsidR="00487EF8" w:rsidRPr="00565374" w:rsidRDefault="00487EF8">
            <w:pPr>
              <w:rPr>
                <w:rFonts w:ascii="Arial" w:hAnsi="Arial" w:cs="Arial"/>
                <w:sz w:val="18"/>
                <w:szCs w:val="18"/>
              </w:rPr>
            </w:pPr>
            <w:r w:rsidRPr="00565374">
              <w:rPr>
                <w:rFonts w:ascii="Arial" w:hAnsi="Arial" w:cs="Arial"/>
                <w:sz w:val="18"/>
                <w:szCs w:val="18"/>
              </w:rPr>
              <w:t>IgAN patients</w:t>
            </w:r>
          </w:p>
        </w:tc>
        <w:tc>
          <w:tcPr>
            <w:tcW w:w="1170" w:type="dxa"/>
          </w:tcPr>
          <w:p w14:paraId="7601871D" w14:textId="77777777" w:rsidR="00487EF8" w:rsidRPr="00565374" w:rsidRDefault="00487EF8">
            <w:pPr>
              <w:rPr>
                <w:rFonts w:ascii="Arial" w:hAnsi="Arial" w:cs="Arial"/>
                <w:sz w:val="18"/>
                <w:szCs w:val="18"/>
              </w:rPr>
            </w:pPr>
            <w:r w:rsidRPr="00565374">
              <w:rPr>
                <w:rFonts w:ascii="Arial" w:hAnsi="Arial" w:cs="Arial"/>
                <w:sz w:val="18"/>
                <w:szCs w:val="18"/>
              </w:rPr>
              <w:t>2005-2013</w:t>
            </w:r>
          </w:p>
        </w:tc>
        <w:tc>
          <w:tcPr>
            <w:tcW w:w="1170" w:type="dxa"/>
          </w:tcPr>
          <w:p w14:paraId="33A9690F" w14:textId="77777777" w:rsidR="00487EF8" w:rsidRPr="00565374" w:rsidRDefault="00487EF8">
            <w:pPr>
              <w:rPr>
                <w:rFonts w:ascii="Arial" w:hAnsi="Arial" w:cs="Arial"/>
                <w:sz w:val="18"/>
                <w:szCs w:val="18"/>
              </w:rPr>
            </w:pPr>
            <w:r w:rsidRPr="00565374">
              <w:rPr>
                <w:rFonts w:ascii="Arial" w:hAnsi="Arial" w:cs="Arial"/>
                <w:sz w:val="18"/>
                <w:szCs w:val="18"/>
              </w:rPr>
              <w:t>574</w:t>
            </w:r>
          </w:p>
        </w:tc>
        <w:tc>
          <w:tcPr>
            <w:tcW w:w="1260" w:type="dxa"/>
          </w:tcPr>
          <w:p w14:paraId="0530324E" w14:textId="77777777" w:rsidR="00487EF8" w:rsidRPr="00565374" w:rsidRDefault="00487EF8">
            <w:pPr>
              <w:rPr>
                <w:rFonts w:ascii="Arial" w:hAnsi="Arial" w:cs="Arial"/>
                <w:sz w:val="18"/>
                <w:szCs w:val="18"/>
              </w:rPr>
            </w:pPr>
            <w:r w:rsidRPr="00565374">
              <w:rPr>
                <w:rFonts w:ascii="Arial" w:hAnsi="Arial" w:cs="Arial"/>
                <w:sz w:val="18"/>
                <w:szCs w:val="18"/>
              </w:rPr>
              <w:t>38.5 (13.1)</w:t>
            </w:r>
          </w:p>
        </w:tc>
        <w:tc>
          <w:tcPr>
            <w:tcW w:w="1620" w:type="dxa"/>
          </w:tcPr>
          <w:p w14:paraId="25068340" w14:textId="77777777" w:rsidR="00487EF8" w:rsidRPr="00565374" w:rsidRDefault="00487EF8">
            <w:pPr>
              <w:rPr>
                <w:rFonts w:ascii="Arial" w:hAnsi="Arial" w:cs="Arial"/>
                <w:sz w:val="18"/>
                <w:szCs w:val="18"/>
              </w:rPr>
            </w:pPr>
            <w:r w:rsidRPr="00565374">
              <w:rPr>
                <w:rFonts w:ascii="Arial" w:hAnsi="Arial" w:cs="Arial"/>
                <w:sz w:val="18"/>
                <w:szCs w:val="18"/>
              </w:rPr>
              <w:t>52.3%</w:t>
            </w:r>
          </w:p>
        </w:tc>
      </w:tr>
      <w:tr w:rsidR="00487EF8" w:rsidRPr="00565374" w14:paraId="003D7BE6" w14:textId="77777777" w:rsidTr="00452EAC">
        <w:tc>
          <w:tcPr>
            <w:tcW w:w="1538" w:type="dxa"/>
            <w:gridSpan w:val="2"/>
            <w:vMerge w:val="restart"/>
          </w:tcPr>
          <w:p w14:paraId="6014229A" w14:textId="4529F551" w:rsidR="00487EF8" w:rsidRPr="00565374" w:rsidRDefault="00487EF8">
            <w:pPr>
              <w:rPr>
                <w:rFonts w:ascii="Arial" w:hAnsi="Arial" w:cs="Arial"/>
                <w:sz w:val="18"/>
                <w:szCs w:val="18"/>
              </w:rPr>
            </w:pPr>
            <w:r w:rsidRPr="00565374">
              <w:rPr>
                <w:rFonts w:ascii="Arial" w:hAnsi="Arial" w:cs="Arial"/>
                <w:sz w:val="18"/>
                <w:szCs w:val="18"/>
              </w:rPr>
              <w:t xml:space="preserve">Lee 2010** </w:t>
            </w:r>
            <w:r w:rsidR="00B56AD4">
              <w:rPr>
                <w:rFonts w:ascii="Arial" w:hAnsi="Arial" w:cs="Arial"/>
                <w:noProof/>
                <w:sz w:val="18"/>
                <w:szCs w:val="18"/>
              </w:rPr>
              <w:t>[26]</w:t>
            </w:r>
          </w:p>
        </w:tc>
        <w:tc>
          <w:tcPr>
            <w:tcW w:w="1072" w:type="dxa"/>
          </w:tcPr>
          <w:p w14:paraId="7F805412" w14:textId="77777777" w:rsidR="00487EF8" w:rsidRPr="00565374" w:rsidRDefault="00487EF8">
            <w:pPr>
              <w:rPr>
                <w:rFonts w:ascii="Arial" w:hAnsi="Arial" w:cs="Arial"/>
                <w:sz w:val="18"/>
                <w:szCs w:val="18"/>
              </w:rPr>
            </w:pPr>
            <w:r w:rsidRPr="00565374">
              <w:rPr>
                <w:rFonts w:ascii="Arial" w:hAnsi="Arial" w:cs="Arial"/>
                <w:sz w:val="18"/>
                <w:szCs w:val="18"/>
              </w:rPr>
              <w:t>Korea</w:t>
            </w:r>
          </w:p>
        </w:tc>
        <w:tc>
          <w:tcPr>
            <w:tcW w:w="1170" w:type="dxa"/>
          </w:tcPr>
          <w:p w14:paraId="7926267B"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479F24E9"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3F57CB99" w14:textId="77777777" w:rsidR="00487EF8" w:rsidRPr="00565374" w:rsidRDefault="00487EF8">
            <w:pPr>
              <w:rPr>
                <w:rFonts w:ascii="Arial" w:hAnsi="Arial" w:cs="Arial"/>
                <w:sz w:val="18"/>
                <w:szCs w:val="18"/>
              </w:rPr>
            </w:pPr>
            <w:r w:rsidRPr="00565374">
              <w:rPr>
                <w:rFonts w:ascii="Arial" w:hAnsi="Arial" w:cs="Arial"/>
                <w:sz w:val="18"/>
                <w:szCs w:val="18"/>
              </w:rPr>
              <w:t>IgAN with ARF</w:t>
            </w:r>
          </w:p>
        </w:tc>
        <w:tc>
          <w:tcPr>
            <w:tcW w:w="1170" w:type="dxa"/>
          </w:tcPr>
          <w:p w14:paraId="262A74F7" w14:textId="77777777" w:rsidR="00487EF8" w:rsidRPr="00565374" w:rsidRDefault="00487EF8">
            <w:pPr>
              <w:rPr>
                <w:rFonts w:ascii="Arial" w:hAnsi="Arial" w:cs="Arial"/>
                <w:sz w:val="18"/>
                <w:szCs w:val="18"/>
              </w:rPr>
            </w:pPr>
            <w:r w:rsidRPr="00565374">
              <w:rPr>
                <w:rFonts w:ascii="Arial" w:hAnsi="Arial" w:cs="Arial"/>
                <w:sz w:val="18"/>
                <w:szCs w:val="18"/>
              </w:rPr>
              <w:t>1997-2006</w:t>
            </w:r>
          </w:p>
        </w:tc>
        <w:tc>
          <w:tcPr>
            <w:tcW w:w="1170" w:type="dxa"/>
          </w:tcPr>
          <w:p w14:paraId="45D5ED0A" w14:textId="77777777" w:rsidR="00487EF8" w:rsidRPr="00565374" w:rsidRDefault="00487EF8">
            <w:pPr>
              <w:rPr>
                <w:rFonts w:ascii="Arial" w:hAnsi="Arial" w:cs="Arial"/>
                <w:sz w:val="18"/>
                <w:szCs w:val="18"/>
              </w:rPr>
            </w:pPr>
            <w:r w:rsidRPr="00565374">
              <w:rPr>
                <w:rFonts w:ascii="Arial" w:hAnsi="Arial" w:cs="Arial"/>
                <w:sz w:val="18"/>
                <w:szCs w:val="18"/>
              </w:rPr>
              <w:t>25</w:t>
            </w:r>
          </w:p>
        </w:tc>
        <w:tc>
          <w:tcPr>
            <w:tcW w:w="1260" w:type="dxa"/>
          </w:tcPr>
          <w:p w14:paraId="3AF37326" w14:textId="77777777" w:rsidR="00487EF8" w:rsidRPr="00565374" w:rsidRDefault="00487EF8">
            <w:pPr>
              <w:rPr>
                <w:rFonts w:ascii="Arial" w:hAnsi="Arial" w:cs="Arial"/>
                <w:sz w:val="18"/>
                <w:szCs w:val="18"/>
              </w:rPr>
            </w:pPr>
            <w:r w:rsidRPr="00565374">
              <w:rPr>
                <w:rFonts w:ascii="Arial" w:hAnsi="Arial" w:cs="Arial"/>
                <w:sz w:val="18"/>
                <w:szCs w:val="18"/>
              </w:rPr>
              <w:t>44.02 (17.14) Range: 18-74</w:t>
            </w:r>
          </w:p>
        </w:tc>
        <w:tc>
          <w:tcPr>
            <w:tcW w:w="1620" w:type="dxa"/>
          </w:tcPr>
          <w:p w14:paraId="28953C77" w14:textId="77777777" w:rsidR="00487EF8" w:rsidRPr="00565374" w:rsidRDefault="00487EF8">
            <w:pPr>
              <w:rPr>
                <w:rFonts w:ascii="Arial" w:hAnsi="Arial" w:cs="Arial"/>
                <w:sz w:val="18"/>
                <w:szCs w:val="18"/>
              </w:rPr>
            </w:pPr>
            <w:r w:rsidRPr="00565374">
              <w:rPr>
                <w:rFonts w:ascii="Arial" w:hAnsi="Arial" w:cs="Arial"/>
                <w:sz w:val="18"/>
                <w:szCs w:val="18"/>
              </w:rPr>
              <w:t>36.0%</w:t>
            </w:r>
          </w:p>
        </w:tc>
      </w:tr>
      <w:tr w:rsidR="00487EF8" w:rsidRPr="00565374" w14:paraId="43F716C3" w14:textId="77777777" w:rsidTr="00452EAC">
        <w:tc>
          <w:tcPr>
            <w:tcW w:w="1538" w:type="dxa"/>
            <w:gridSpan w:val="2"/>
            <w:vMerge/>
          </w:tcPr>
          <w:p w14:paraId="51C6D1CA" w14:textId="77777777" w:rsidR="00487EF8" w:rsidRPr="00565374" w:rsidRDefault="00487EF8">
            <w:pPr>
              <w:rPr>
                <w:rFonts w:ascii="Arial" w:hAnsi="Arial" w:cs="Arial"/>
                <w:sz w:val="18"/>
                <w:szCs w:val="18"/>
              </w:rPr>
            </w:pPr>
          </w:p>
        </w:tc>
        <w:tc>
          <w:tcPr>
            <w:tcW w:w="1072" w:type="dxa"/>
          </w:tcPr>
          <w:p w14:paraId="536B04CE" w14:textId="77777777" w:rsidR="00487EF8" w:rsidRPr="00565374" w:rsidRDefault="00487EF8">
            <w:pPr>
              <w:rPr>
                <w:rFonts w:ascii="Arial" w:hAnsi="Arial" w:cs="Arial"/>
                <w:sz w:val="18"/>
                <w:szCs w:val="18"/>
              </w:rPr>
            </w:pPr>
            <w:r w:rsidRPr="00565374">
              <w:rPr>
                <w:rFonts w:ascii="Arial" w:hAnsi="Arial" w:cs="Arial"/>
                <w:sz w:val="18"/>
                <w:szCs w:val="18"/>
              </w:rPr>
              <w:t>Korea</w:t>
            </w:r>
          </w:p>
        </w:tc>
        <w:tc>
          <w:tcPr>
            <w:tcW w:w="1170" w:type="dxa"/>
          </w:tcPr>
          <w:p w14:paraId="4BA43391"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755B2E9E"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461867A6" w14:textId="77777777" w:rsidR="00487EF8" w:rsidRPr="00565374" w:rsidRDefault="00487EF8">
            <w:pPr>
              <w:rPr>
                <w:rFonts w:ascii="Arial" w:hAnsi="Arial" w:cs="Arial"/>
                <w:sz w:val="18"/>
                <w:szCs w:val="18"/>
              </w:rPr>
            </w:pPr>
            <w:r w:rsidRPr="00565374">
              <w:rPr>
                <w:rFonts w:ascii="Arial" w:hAnsi="Arial" w:cs="Arial"/>
                <w:sz w:val="18"/>
                <w:szCs w:val="18"/>
              </w:rPr>
              <w:t>IgAN with CRF</w:t>
            </w:r>
          </w:p>
        </w:tc>
        <w:tc>
          <w:tcPr>
            <w:tcW w:w="1170" w:type="dxa"/>
          </w:tcPr>
          <w:p w14:paraId="314D15B6" w14:textId="77777777" w:rsidR="00487EF8" w:rsidRPr="00565374" w:rsidRDefault="00487EF8">
            <w:pPr>
              <w:rPr>
                <w:rFonts w:ascii="Arial" w:hAnsi="Arial" w:cs="Arial"/>
                <w:sz w:val="18"/>
                <w:szCs w:val="18"/>
              </w:rPr>
            </w:pPr>
            <w:r w:rsidRPr="00565374">
              <w:rPr>
                <w:rFonts w:ascii="Arial" w:hAnsi="Arial" w:cs="Arial"/>
                <w:sz w:val="18"/>
                <w:szCs w:val="18"/>
              </w:rPr>
              <w:t>1997-2006</w:t>
            </w:r>
          </w:p>
        </w:tc>
        <w:tc>
          <w:tcPr>
            <w:tcW w:w="1170" w:type="dxa"/>
          </w:tcPr>
          <w:p w14:paraId="7546A8C0" w14:textId="77777777" w:rsidR="00487EF8" w:rsidRPr="00565374" w:rsidRDefault="00487EF8">
            <w:pPr>
              <w:rPr>
                <w:rFonts w:ascii="Arial" w:hAnsi="Arial" w:cs="Arial"/>
                <w:sz w:val="18"/>
                <w:szCs w:val="18"/>
              </w:rPr>
            </w:pPr>
            <w:r w:rsidRPr="00565374">
              <w:rPr>
                <w:rFonts w:ascii="Arial" w:hAnsi="Arial" w:cs="Arial"/>
                <w:sz w:val="18"/>
                <w:szCs w:val="18"/>
              </w:rPr>
              <w:t>58</w:t>
            </w:r>
          </w:p>
        </w:tc>
        <w:tc>
          <w:tcPr>
            <w:tcW w:w="1260" w:type="dxa"/>
          </w:tcPr>
          <w:p w14:paraId="32C4D273" w14:textId="77777777" w:rsidR="00487EF8" w:rsidRPr="00565374" w:rsidRDefault="00487EF8">
            <w:pPr>
              <w:rPr>
                <w:rFonts w:ascii="Arial" w:hAnsi="Arial" w:cs="Arial"/>
                <w:sz w:val="18"/>
                <w:szCs w:val="18"/>
              </w:rPr>
            </w:pPr>
            <w:r w:rsidRPr="00565374">
              <w:rPr>
                <w:rFonts w:ascii="Arial" w:hAnsi="Arial" w:cs="Arial"/>
                <w:sz w:val="18"/>
                <w:szCs w:val="18"/>
              </w:rPr>
              <w:t>41.24 (13.16) Range: 18-78</w:t>
            </w:r>
          </w:p>
        </w:tc>
        <w:tc>
          <w:tcPr>
            <w:tcW w:w="1620" w:type="dxa"/>
          </w:tcPr>
          <w:p w14:paraId="43CA53A1" w14:textId="77777777" w:rsidR="00487EF8" w:rsidRPr="00565374" w:rsidRDefault="00487EF8">
            <w:pPr>
              <w:rPr>
                <w:rFonts w:ascii="Arial" w:hAnsi="Arial" w:cs="Arial"/>
                <w:sz w:val="18"/>
                <w:szCs w:val="18"/>
              </w:rPr>
            </w:pPr>
            <w:r w:rsidRPr="00565374">
              <w:rPr>
                <w:rFonts w:ascii="Arial" w:hAnsi="Arial" w:cs="Arial"/>
                <w:sz w:val="18"/>
                <w:szCs w:val="18"/>
              </w:rPr>
              <w:t>67.2%</w:t>
            </w:r>
          </w:p>
        </w:tc>
      </w:tr>
      <w:tr w:rsidR="00487EF8" w:rsidRPr="00565374" w14:paraId="0B524C74" w14:textId="77777777" w:rsidTr="00452EAC">
        <w:tc>
          <w:tcPr>
            <w:tcW w:w="1538" w:type="dxa"/>
            <w:gridSpan w:val="2"/>
            <w:vMerge/>
          </w:tcPr>
          <w:p w14:paraId="7931176B" w14:textId="77777777" w:rsidR="00487EF8" w:rsidRPr="00565374" w:rsidRDefault="00487EF8">
            <w:pPr>
              <w:rPr>
                <w:rFonts w:ascii="Arial" w:hAnsi="Arial" w:cs="Arial"/>
                <w:sz w:val="18"/>
                <w:szCs w:val="18"/>
              </w:rPr>
            </w:pPr>
          </w:p>
        </w:tc>
        <w:tc>
          <w:tcPr>
            <w:tcW w:w="1072" w:type="dxa"/>
          </w:tcPr>
          <w:p w14:paraId="6B5C693E" w14:textId="77777777" w:rsidR="00487EF8" w:rsidRPr="00565374" w:rsidRDefault="00487EF8">
            <w:pPr>
              <w:rPr>
                <w:rFonts w:ascii="Arial" w:hAnsi="Arial" w:cs="Arial"/>
                <w:sz w:val="18"/>
                <w:szCs w:val="18"/>
              </w:rPr>
            </w:pPr>
            <w:r w:rsidRPr="00565374">
              <w:rPr>
                <w:rFonts w:ascii="Arial" w:hAnsi="Arial" w:cs="Arial"/>
                <w:sz w:val="18"/>
                <w:szCs w:val="18"/>
              </w:rPr>
              <w:t>Korea</w:t>
            </w:r>
          </w:p>
        </w:tc>
        <w:tc>
          <w:tcPr>
            <w:tcW w:w="1170" w:type="dxa"/>
          </w:tcPr>
          <w:p w14:paraId="533E55A6"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1968B153"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606785D5" w14:textId="77777777" w:rsidR="00487EF8" w:rsidRPr="00565374" w:rsidRDefault="00487EF8">
            <w:pPr>
              <w:rPr>
                <w:rFonts w:ascii="Arial" w:hAnsi="Arial" w:cs="Arial"/>
                <w:sz w:val="18"/>
                <w:szCs w:val="18"/>
              </w:rPr>
            </w:pPr>
            <w:r w:rsidRPr="00565374">
              <w:rPr>
                <w:rFonts w:ascii="Arial" w:hAnsi="Arial" w:cs="Arial"/>
                <w:sz w:val="18"/>
                <w:szCs w:val="18"/>
              </w:rPr>
              <w:t>IgAN patients with normal renal function</w:t>
            </w:r>
          </w:p>
        </w:tc>
        <w:tc>
          <w:tcPr>
            <w:tcW w:w="1170" w:type="dxa"/>
          </w:tcPr>
          <w:p w14:paraId="7E861D8F" w14:textId="77777777" w:rsidR="00487EF8" w:rsidRPr="00565374" w:rsidRDefault="00487EF8">
            <w:pPr>
              <w:rPr>
                <w:rFonts w:ascii="Arial" w:hAnsi="Arial" w:cs="Arial"/>
                <w:sz w:val="18"/>
                <w:szCs w:val="18"/>
              </w:rPr>
            </w:pPr>
            <w:r w:rsidRPr="00565374">
              <w:rPr>
                <w:rFonts w:ascii="Arial" w:hAnsi="Arial" w:cs="Arial"/>
                <w:sz w:val="18"/>
                <w:szCs w:val="18"/>
              </w:rPr>
              <w:t>1997-2006</w:t>
            </w:r>
          </w:p>
        </w:tc>
        <w:tc>
          <w:tcPr>
            <w:tcW w:w="1170" w:type="dxa"/>
          </w:tcPr>
          <w:p w14:paraId="7A28E757" w14:textId="77777777" w:rsidR="00487EF8" w:rsidRPr="00565374" w:rsidRDefault="00487EF8">
            <w:pPr>
              <w:rPr>
                <w:rFonts w:ascii="Arial" w:hAnsi="Arial" w:cs="Arial"/>
                <w:sz w:val="18"/>
                <w:szCs w:val="18"/>
              </w:rPr>
            </w:pPr>
            <w:r w:rsidRPr="00565374">
              <w:rPr>
                <w:rFonts w:ascii="Arial" w:hAnsi="Arial" w:cs="Arial"/>
                <w:sz w:val="18"/>
                <w:szCs w:val="18"/>
              </w:rPr>
              <w:t>94</w:t>
            </w:r>
          </w:p>
        </w:tc>
        <w:tc>
          <w:tcPr>
            <w:tcW w:w="1260" w:type="dxa"/>
          </w:tcPr>
          <w:p w14:paraId="0E3FE022" w14:textId="77777777" w:rsidR="00487EF8" w:rsidRPr="00565374" w:rsidRDefault="00487EF8">
            <w:pPr>
              <w:rPr>
                <w:rFonts w:ascii="Arial" w:hAnsi="Arial" w:cs="Arial"/>
                <w:sz w:val="18"/>
                <w:szCs w:val="18"/>
              </w:rPr>
            </w:pPr>
            <w:r w:rsidRPr="00565374">
              <w:rPr>
                <w:rFonts w:ascii="Arial" w:hAnsi="Arial" w:cs="Arial"/>
                <w:sz w:val="18"/>
                <w:szCs w:val="18"/>
              </w:rPr>
              <w:t>34.51 (12.26) Range: 18-68</w:t>
            </w:r>
          </w:p>
        </w:tc>
        <w:tc>
          <w:tcPr>
            <w:tcW w:w="1620" w:type="dxa"/>
          </w:tcPr>
          <w:p w14:paraId="43861EA4" w14:textId="77777777" w:rsidR="00487EF8" w:rsidRPr="00565374" w:rsidRDefault="00487EF8">
            <w:pPr>
              <w:rPr>
                <w:rFonts w:ascii="Arial" w:hAnsi="Arial" w:cs="Arial"/>
                <w:sz w:val="18"/>
                <w:szCs w:val="18"/>
              </w:rPr>
            </w:pPr>
            <w:r w:rsidRPr="00565374">
              <w:rPr>
                <w:rFonts w:ascii="Arial" w:hAnsi="Arial" w:cs="Arial"/>
                <w:sz w:val="18"/>
                <w:szCs w:val="18"/>
              </w:rPr>
              <w:t>53.1%</w:t>
            </w:r>
          </w:p>
        </w:tc>
      </w:tr>
      <w:tr w:rsidR="00487EF8" w:rsidRPr="00565374" w14:paraId="7E4342F6" w14:textId="77777777" w:rsidTr="00452EAC">
        <w:tc>
          <w:tcPr>
            <w:tcW w:w="1538" w:type="dxa"/>
            <w:gridSpan w:val="2"/>
            <w:vMerge/>
          </w:tcPr>
          <w:p w14:paraId="6F4BAD91" w14:textId="77777777" w:rsidR="00487EF8" w:rsidRPr="00565374" w:rsidRDefault="00487EF8">
            <w:pPr>
              <w:rPr>
                <w:rFonts w:ascii="Arial" w:hAnsi="Arial" w:cs="Arial"/>
                <w:sz w:val="18"/>
                <w:szCs w:val="18"/>
              </w:rPr>
            </w:pPr>
          </w:p>
        </w:tc>
        <w:tc>
          <w:tcPr>
            <w:tcW w:w="1072" w:type="dxa"/>
          </w:tcPr>
          <w:p w14:paraId="454E930E" w14:textId="77777777" w:rsidR="00487EF8" w:rsidRPr="00565374" w:rsidRDefault="00487EF8">
            <w:pPr>
              <w:rPr>
                <w:rFonts w:ascii="Arial" w:hAnsi="Arial" w:cs="Arial"/>
                <w:sz w:val="18"/>
                <w:szCs w:val="18"/>
              </w:rPr>
            </w:pPr>
            <w:r w:rsidRPr="00565374">
              <w:rPr>
                <w:rFonts w:ascii="Arial" w:hAnsi="Arial" w:cs="Arial"/>
                <w:sz w:val="18"/>
                <w:szCs w:val="18"/>
              </w:rPr>
              <w:t>Korea</w:t>
            </w:r>
          </w:p>
        </w:tc>
        <w:tc>
          <w:tcPr>
            <w:tcW w:w="1170" w:type="dxa"/>
          </w:tcPr>
          <w:p w14:paraId="726C51D4"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408C38BD"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5E6974EA" w14:textId="77777777" w:rsidR="00487EF8" w:rsidRPr="00565374" w:rsidRDefault="00487EF8">
            <w:pPr>
              <w:rPr>
                <w:rFonts w:ascii="Arial" w:hAnsi="Arial" w:cs="Arial"/>
                <w:sz w:val="18"/>
                <w:szCs w:val="18"/>
              </w:rPr>
            </w:pPr>
            <w:r w:rsidRPr="00565374">
              <w:rPr>
                <w:rFonts w:ascii="Arial" w:hAnsi="Arial" w:cs="Arial"/>
                <w:sz w:val="18"/>
                <w:szCs w:val="18"/>
              </w:rPr>
              <w:t>IgAN patients</w:t>
            </w:r>
          </w:p>
        </w:tc>
        <w:tc>
          <w:tcPr>
            <w:tcW w:w="1170" w:type="dxa"/>
          </w:tcPr>
          <w:p w14:paraId="0EB70F13" w14:textId="77777777" w:rsidR="00487EF8" w:rsidRPr="00565374" w:rsidRDefault="00487EF8">
            <w:pPr>
              <w:rPr>
                <w:rFonts w:ascii="Arial" w:hAnsi="Arial" w:cs="Arial"/>
                <w:sz w:val="18"/>
                <w:szCs w:val="18"/>
              </w:rPr>
            </w:pPr>
            <w:r w:rsidRPr="00565374">
              <w:rPr>
                <w:rFonts w:ascii="Arial" w:hAnsi="Arial" w:cs="Arial"/>
                <w:sz w:val="18"/>
                <w:szCs w:val="18"/>
              </w:rPr>
              <w:t>1997-2006</w:t>
            </w:r>
          </w:p>
        </w:tc>
        <w:tc>
          <w:tcPr>
            <w:tcW w:w="1170" w:type="dxa"/>
          </w:tcPr>
          <w:p w14:paraId="1FCA0C1E" w14:textId="77777777" w:rsidR="00487EF8" w:rsidRPr="00565374" w:rsidRDefault="00487EF8">
            <w:pPr>
              <w:rPr>
                <w:rFonts w:ascii="Arial" w:hAnsi="Arial" w:cs="Arial"/>
                <w:sz w:val="18"/>
                <w:szCs w:val="18"/>
              </w:rPr>
            </w:pPr>
            <w:r w:rsidRPr="00565374">
              <w:rPr>
                <w:rFonts w:ascii="Arial" w:hAnsi="Arial" w:cs="Arial"/>
                <w:sz w:val="18"/>
                <w:szCs w:val="18"/>
              </w:rPr>
              <w:t>177</w:t>
            </w:r>
          </w:p>
        </w:tc>
        <w:tc>
          <w:tcPr>
            <w:tcW w:w="1260" w:type="dxa"/>
          </w:tcPr>
          <w:p w14:paraId="253FA7ED" w14:textId="77777777" w:rsidR="00487EF8" w:rsidRPr="00565374" w:rsidRDefault="00487EF8">
            <w:pPr>
              <w:rPr>
                <w:rFonts w:ascii="Arial" w:hAnsi="Arial" w:cs="Arial"/>
                <w:sz w:val="18"/>
                <w:szCs w:val="18"/>
              </w:rPr>
            </w:pPr>
            <w:r w:rsidRPr="00565374">
              <w:rPr>
                <w:rFonts w:ascii="Arial" w:hAnsi="Arial" w:cs="Arial"/>
                <w:sz w:val="18"/>
                <w:szCs w:val="18"/>
              </w:rPr>
              <w:t>38.05</w:t>
            </w:r>
          </w:p>
        </w:tc>
        <w:tc>
          <w:tcPr>
            <w:tcW w:w="1620" w:type="dxa"/>
          </w:tcPr>
          <w:p w14:paraId="1619FE73" w14:textId="77777777" w:rsidR="00487EF8" w:rsidRPr="00565374" w:rsidRDefault="00487EF8">
            <w:pPr>
              <w:rPr>
                <w:rFonts w:ascii="Arial" w:hAnsi="Arial" w:cs="Arial"/>
                <w:sz w:val="18"/>
                <w:szCs w:val="18"/>
              </w:rPr>
            </w:pPr>
            <w:r w:rsidRPr="00565374">
              <w:rPr>
                <w:rFonts w:ascii="Arial" w:hAnsi="Arial" w:cs="Arial"/>
                <w:sz w:val="18"/>
                <w:szCs w:val="18"/>
              </w:rPr>
              <w:t>53.1%</w:t>
            </w:r>
          </w:p>
        </w:tc>
      </w:tr>
      <w:tr w:rsidR="00487EF8" w:rsidRPr="00565374" w14:paraId="1C3BA37C" w14:textId="77777777" w:rsidTr="00452EAC">
        <w:tc>
          <w:tcPr>
            <w:tcW w:w="1538" w:type="dxa"/>
            <w:gridSpan w:val="2"/>
          </w:tcPr>
          <w:p w14:paraId="756CD89E" w14:textId="5523EABE" w:rsidR="00487EF8" w:rsidRPr="00565374" w:rsidRDefault="00487EF8">
            <w:pPr>
              <w:rPr>
                <w:rFonts w:ascii="Arial" w:hAnsi="Arial" w:cs="Arial"/>
                <w:sz w:val="18"/>
                <w:szCs w:val="18"/>
              </w:rPr>
            </w:pPr>
            <w:r w:rsidRPr="00565374">
              <w:rPr>
                <w:rFonts w:ascii="Arial" w:hAnsi="Arial" w:cs="Arial"/>
                <w:sz w:val="18"/>
                <w:szCs w:val="18"/>
              </w:rPr>
              <w:t xml:space="preserve">Lee, Kim 2012 </w:t>
            </w:r>
            <w:r w:rsidR="00B56AD4">
              <w:rPr>
                <w:rFonts w:ascii="Arial" w:hAnsi="Arial" w:cs="Arial"/>
                <w:noProof/>
                <w:sz w:val="18"/>
                <w:szCs w:val="18"/>
              </w:rPr>
              <w:t>[27]</w:t>
            </w:r>
          </w:p>
        </w:tc>
        <w:tc>
          <w:tcPr>
            <w:tcW w:w="1072" w:type="dxa"/>
          </w:tcPr>
          <w:p w14:paraId="6BBF0BF9" w14:textId="77777777" w:rsidR="00487EF8" w:rsidRPr="00565374" w:rsidRDefault="00487EF8">
            <w:pPr>
              <w:rPr>
                <w:rFonts w:ascii="Arial" w:hAnsi="Arial" w:cs="Arial"/>
                <w:sz w:val="18"/>
                <w:szCs w:val="18"/>
              </w:rPr>
            </w:pPr>
            <w:r w:rsidRPr="00565374">
              <w:rPr>
                <w:rFonts w:ascii="Arial" w:hAnsi="Arial" w:cs="Arial"/>
                <w:sz w:val="18"/>
                <w:szCs w:val="18"/>
              </w:rPr>
              <w:t>Korea</w:t>
            </w:r>
          </w:p>
        </w:tc>
        <w:tc>
          <w:tcPr>
            <w:tcW w:w="1170" w:type="dxa"/>
          </w:tcPr>
          <w:p w14:paraId="1B3B42ED"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4B832E20"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028D6C07" w14:textId="77777777" w:rsidR="00487EF8" w:rsidRPr="00565374" w:rsidRDefault="00487EF8">
            <w:pPr>
              <w:rPr>
                <w:rFonts w:ascii="Arial" w:hAnsi="Arial" w:cs="Arial"/>
                <w:sz w:val="18"/>
                <w:szCs w:val="18"/>
              </w:rPr>
            </w:pPr>
            <w:r w:rsidRPr="00565374">
              <w:rPr>
                <w:rFonts w:ascii="Arial" w:hAnsi="Arial" w:cs="Arial"/>
                <w:sz w:val="18"/>
                <w:szCs w:val="18"/>
              </w:rPr>
              <w:t>IgAN patients</w:t>
            </w:r>
          </w:p>
        </w:tc>
        <w:tc>
          <w:tcPr>
            <w:tcW w:w="1170" w:type="dxa"/>
          </w:tcPr>
          <w:p w14:paraId="0675F953" w14:textId="77777777" w:rsidR="00487EF8" w:rsidRPr="00565374" w:rsidRDefault="00487EF8">
            <w:pPr>
              <w:rPr>
                <w:rFonts w:ascii="Arial" w:hAnsi="Arial" w:cs="Arial"/>
                <w:sz w:val="18"/>
                <w:szCs w:val="18"/>
              </w:rPr>
            </w:pPr>
            <w:r w:rsidRPr="00565374">
              <w:rPr>
                <w:rFonts w:ascii="Arial" w:hAnsi="Arial" w:cs="Arial"/>
                <w:sz w:val="18"/>
                <w:szCs w:val="18"/>
              </w:rPr>
              <w:t>1979-2008</w:t>
            </w:r>
          </w:p>
        </w:tc>
        <w:tc>
          <w:tcPr>
            <w:tcW w:w="1170" w:type="dxa"/>
          </w:tcPr>
          <w:p w14:paraId="76EAA225" w14:textId="77777777" w:rsidR="00487EF8" w:rsidRPr="00565374" w:rsidRDefault="00487EF8">
            <w:pPr>
              <w:rPr>
                <w:rFonts w:ascii="Arial" w:hAnsi="Arial" w:cs="Arial"/>
                <w:sz w:val="18"/>
                <w:szCs w:val="18"/>
              </w:rPr>
            </w:pPr>
            <w:r w:rsidRPr="00565374">
              <w:rPr>
                <w:rFonts w:ascii="Arial" w:hAnsi="Arial" w:cs="Arial"/>
                <w:sz w:val="18"/>
                <w:szCs w:val="18"/>
              </w:rPr>
              <w:t>1,364</w:t>
            </w:r>
          </w:p>
        </w:tc>
        <w:tc>
          <w:tcPr>
            <w:tcW w:w="1260" w:type="dxa"/>
          </w:tcPr>
          <w:p w14:paraId="225B50BB" w14:textId="77777777" w:rsidR="00487EF8" w:rsidRPr="00565374" w:rsidRDefault="00487EF8">
            <w:pPr>
              <w:rPr>
                <w:rFonts w:ascii="Arial" w:hAnsi="Arial" w:cs="Arial"/>
                <w:sz w:val="18"/>
                <w:szCs w:val="18"/>
              </w:rPr>
            </w:pPr>
            <w:r w:rsidRPr="00565374">
              <w:rPr>
                <w:rFonts w:ascii="Arial" w:hAnsi="Arial" w:cs="Arial"/>
                <w:sz w:val="18"/>
                <w:szCs w:val="18"/>
              </w:rPr>
              <w:t>33 (IQR: 25–45)</w:t>
            </w:r>
          </w:p>
        </w:tc>
        <w:tc>
          <w:tcPr>
            <w:tcW w:w="1620" w:type="dxa"/>
          </w:tcPr>
          <w:p w14:paraId="2434E4D6" w14:textId="77777777" w:rsidR="00487EF8" w:rsidRPr="00565374" w:rsidRDefault="00487EF8">
            <w:pPr>
              <w:rPr>
                <w:rFonts w:ascii="Arial" w:hAnsi="Arial" w:cs="Arial"/>
                <w:sz w:val="18"/>
                <w:szCs w:val="18"/>
              </w:rPr>
            </w:pPr>
            <w:r w:rsidRPr="00565374">
              <w:rPr>
                <w:rFonts w:ascii="Arial" w:hAnsi="Arial" w:cs="Arial"/>
                <w:sz w:val="18"/>
                <w:szCs w:val="18"/>
              </w:rPr>
              <w:t>50.0%</w:t>
            </w:r>
          </w:p>
        </w:tc>
      </w:tr>
      <w:tr w:rsidR="00487EF8" w:rsidRPr="00565374" w14:paraId="7A54ACCC" w14:textId="77777777" w:rsidTr="00452EAC">
        <w:tc>
          <w:tcPr>
            <w:tcW w:w="1538" w:type="dxa"/>
            <w:gridSpan w:val="2"/>
          </w:tcPr>
          <w:p w14:paraId="36FB994C" w14:textId="6DB659BD" w:rsidR="00487EF8" w:rsidRPr="00565374" w:rsidRDefault="00487EF8">
            <w:pPr>
              <w:rPr>
                <w:rFonts w:ascii="Arial" w:hAnsi="Arial" w:cs="Arial"/>
                <w:sz w:val="18"/>
                <w:szCs w:val="18"/>
              </w:rPr>
            </w:pPr>
            <w:r w:rsidRPr="00565374">
              <w:rPr>
                <w:rFonts w:ascii="Arial" w:hAnsi="Arial" w:cs="Arial"/>
                <w:sz w:val="18"/>
                <w:szCs w:val="18"/>
              </w:rPr>
              <w:t xml:space="preserve">Lee 2012 </w:t>
            </w:r>
            <w:r w:rsidR="00B56AD4">
              <w:rPr>
                <w:rFonts w:ascii="Arial" w:hAnsi="Arial" w:cs="Arial"/>
                <w:noProof/>
                <w:sz w:val="18"/>
                <w:szCs w:val="18"/>
              </w:rPr>
              <w:t>[28]</w:t>
            </w:r>
          </w:p>
        </w:tc>
        <w:tc>
          <w:tcPr>
            <w:tcW w:w="1072" w:type="dxa"/>
          </w:tcPr>
          <w:p w14:paraId="6D34DCDC" w14:textId="77777777" w:rsidR="00487EF8" w:rsidRPr="00565374" w:rsidRDefault="00487EF8">
            <w:pPr>
              <w:rPr>
                <w:rFonts w:ascii="Arial" w:hAnsi="Arial" w:cs="Arial"/>
                <w:sz w:val="18"/>
                <w:szCs w:val="18"/>
              </w:rPr>
            </w:pPr>
            <w:r w:rsidRPr="00565374">
              <w:rPr>
                <w:rFonts w:ascii="Arial" w:hAnsi="Arial" w:cs="Arial"/>
                <w:sz w:val="18"/>
                <w:szCs w:val="18"/>
              </w:rPr>
              <w:t>Korea</w:t>
            </w:r>
          </w:p>
        </w:tc>
        <w:tc>
          <w:tcPr>
            <w:tcW w:w="1170" w:type="dxa"/>
          </w:tcPr>
          <w:p w14:paraId="2009E57A" w14:textId="77777777" w:rsidR="00487EF8" w:rsidRPr="00565374" w:rsidRDefault="00487EF8">
            <w:pPr>
              <w:rPr>
                <w:rFonts w:ascii="Arial" w:hAnsi="Arial" w:cs="Arial"/>
                <w:sz w:val="18"/>
                <w:szCs w:val="18"/>
              </w:rPr>
            </w:pPr>
            <w:r w:rsidRPr="00565374">
              <w:rPr>
                <w:rFonts w:ascii="Arial" w:hAnsi="Arial" w:cs="Arial"/>
                <w:sz w:val="18"/>
                <w:szCs w:val="18"/>
              </w:rPr>
              <w:t>Registry</w:t>
            </w:r>
          </w:p>
        </w:tc>
        <w:tc>
          <w:tcPr>
            <w:tcW w:w="1440" w:type="dxa"/>
          </w:tcPr>
          <w:p w14:paraId="36B52F0B"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5FDA9BE6" w14:textId="77777777" w:rsidR="00487EF8" w:rsidRPr="00565374" w:rsidRDefault="00487EF8">
            <w:pPr>
              <w:rPr>
                <w:rFonts w:ascii="Arial" w:hAnsi="Arial" w:cs="Arial"/>
                <w:sz w:val="18"/>
                <w:szCs w:val="18"/>
              </w:rPr>
            </w:pPr>
            <w:r w:rsidRPr="00565374">
              <w:rPr>
                <w:rFonts w:ascii="Arial" w:hAnsi="Arial" w:cs="Arial"/>
                <w:sz w:val="18"/>
                <w:szCs w:val="18"/>
              </w:rPr>
              <w:t>IgAN patients &gt;15 years</w:t>
            </w:r>
          </w:p>
        </w:tc>
        <w:tc>
          <w:tcPr>
            <w:tcW w:w="1170" w:type="dxa"/>
          </w:tcPr>
          <w:p w14:paraId="609BBDC4" w14:textId="77777777" w:rsidR="00487EF8" w:rsidRPr="00565374" w:rsidRDefault="00487EF8">
            <w:pPr>
              <w:rPr>
                <w:rFonts w:ascii="Arial" w:hAnsi="Arial" w:cs="Arial"/>
                <w:sz w:val="18"/>
                <w:szCs w:val="18"/>
              </w:rPr>
            </w:pPr>
            <w:r w:rsidRPr="00565374">
              <w:rPr>
                <w:rFonts w:ascii="Arial" w:hAnsi="Arial" w:cs="Arial"/>
                <w:sz w:val="18"/>
                <w:szCs w:val="18"/>
              </w:rPr>
              <w:t>1979-2008</w:t>
            </w:r>
          </w:p>
        </w:tc>
        <w:tc>
          <w:tcPr>
            <w:tcW w:w="1170" w:type="dxa"/>
          </w:tcPr>
          <w:p w14:paraId="51CBE1AB" w14:textId="77777777" w:rsidR="00487EF8" w:rsidRPr="00565374" w:rsidRDefault="00487EF8">
            <w:pPr>
              <w:rPr>
                <w:rFonts w:ascii="Arial" w:hAnsi="Arial" w:cs="Arial"/>
                <w:sz w:val="18"/>
                <w:szCs w:val="18"/>
              </w:rPr>
            </w:pPr>
            <w:r w:rsidRPr="00565374">
              <w:rPr>
                <w:rFonts w:ascii="Arial" w:hAnsi="Arial" w:cs="Arial"/>
                <w:sz w:val="18"/>
                <w:szCs w:val="18"/>
              </w:rPr>
              <w:t>1,374</w:t>
            </w:r>
          </w:p>
        </w:tc>
        <w:tc>
          <w:tcPr>
            <w:tcW w:w="1260" w:type="dxa"/>
          </w:tcPr>
          <w:p w14:paraId="159D3251" w14:textId="77777777" w:rsidR="00487EF8" w:rsidRPr="00565374" w:rsidRDefault="00487EF8">
            <w:pPr>
              <w:rPr>
                <w:rFonts w:ascii="Arial" w:hAnsi="Arial" w:cs="Arial"/>
                <w:sz w:val="18"/>
                <w:szCs w:val="18"/>
              </w:rPr>
            </w:pPr>
            <w:r w:rsidRPr="00565374">
              <w:rPr>
                <w:rFonts w:ascii="Arial" w:hAnsi="Arial" w:cs="Arial"/>
                <w:sz w:val="18"/>
                <w:szCs w:val="18"/>
              </w:rPr>
              <w:t>Range: &gt;15</w:t>
            </w:r>
          </w:p>
        </w:tc>
        <w:tc>
          <w:tcPr>
            <w:tcW w:w="1620" w:type="dxa"/>
          </w:tcPr>
          <w:p w14:paraId="4AA0150F" w14:textId="77777777" w:rsidR="00487EF8" w:rsidRPr="00565374" w:rsidRDefault="00487EF8">
            <w:pPr>
              <w:rPr>
                <w:rFonts w:ascii="Arial" w:hAnsi="Arial" w:cs="Arial"/>
                <w:sz w:val="18"/>
                <w:szCs w:val="18"/>
              </w:rPr>
            </w:pPr>
            <w:r w:rsidRPr="00565374">
              <w:rPr>
                <w:rFonts w:ascii="Arial" w:hAnsi="Arial" w:cs="Arial"/>
                <w:sz w:val="18"/>
                <w:szCs w:val="18"/>
              </w:rPr>
              <w:t>NA</w:t>
            </w:r>
          </w:p>
        </w:tc>
      </w:tr>
      <w:tr w:rsidR="00487EF8" w:rsidRPr="00565374" w14:paraId="18C727AE" w14:textId="77777777" w:rsidTr="00452EAC">
        <w:tc>
          <w:tcPr>
            <w:tcW w:w="1538" w:type="dxa"/>
            <w:gridSpan w:val="2"/>
            <w:vMerge w:val="restart"/>
          </w:tcPr>
          <w:p w14:paraId="1D7611D6" w14:textId="0D89690D" w:rsidR="00487EF8" w:rsidRPr="00565374" w:rsidRDefault="00487EF8">
            <w:pPr>
              <w:rPr>
                <w:rFonts w:ascii="Arial" w:hAnsi="Arial" w:cs="Arial"/>
                <w:sz w:val="18"/>
                <w:szCs w:val="18"/>
              </w:rPr>
            </w:pPr>
            <w:r w:rsidRPr="00565374">
              <w:rPr>
                <w:rFonts w:ascii="Arial" w:hAnsi="Arial" w:cs="Arial"/>
                <w:sz w:val="18"/>
                <w:szCs w:val="18"/>
              </w:rPr>
              <w:lastRenderedPageBreak/>
              <w:t xml:space="preserve">Lee 2013** </w:t>
            </w:r>
            <w:r w:rsidR="00B56AD4">
              <w:rPr>
                <w:rFonts w:ascii="Arial" w:hAnsi="Arial" w:cs="Arial"/>
                <w:noProof/>
                <w:sz w:val="18"/>
                <w:szCs w:val="18"/>
              </w:rPr>
              <w:t>[29]</w:t>
            </w:r>
          </w:p>
        </w:tc>
        <w:tc>
          <w:tcPr>
            <w:tcW w:w="1072" w:type="dxa"/>
          </w:tcPr>
          <w:p w14:paraId="5596FECE" w14:textId="77777777" w:rsidR="00487EF8" w:rsidRPr="00565374" w:rsidRDefault="00487EF8">
            <w:pPr>
              <w:rPr>
                <w:rFonts w:ascii="Arial" w:hAnsi="Arial" w:cs="Arial"/>
                <w:sz w:val="18"/>
                <w:szCs w:val="18"/>
              </w:rPr>
            </w:pPr>
            <w:r w:rsidRPr="00565374">
              <w:rPr>
                <w:rFonts w:ascii="Arial" w:hAnsi="Arial" w:cs="Arial"/>
                <w:sz w:val="18"/>
                <w:szCs w:val="18"/>
              </w:rPr>
              <w:t>Korea</w:t>
            </w:r>
          </w:p>
        </w:tc>
        <w:tc>
          <w:tcPr>
            <w:tcW w:w="1170" w:type="dxa"/>
          </w:tcPr>
          <w:p w14:paraId="1CBA0A4B"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2829907A"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5D9858C2" w14:textId="77777777" w:rsidR="00487EF8" w:rsidRPr="00565374" w:rsidRDefault="00487EF8">
            <w:pPr>
              <w:rPr>
                <w:rFonts w:ascii="Arial" w:hAnsi="Arial" w:cs="Arial"/>
                <w:sz w:val="18"/>
                <w:szCs w:val="18"/>
              </w:rPr>
            </w:pPr>
            <w:r w:rsidRPr="00565374">
              <w:rPr>
                <w:rFonts w:ascii="Arial" w:hAnsi="Arial" w:cs="Arial"/>
                <w:sz w:val="18"/>
                <w:szCs w:val="18"/>
              </w:rPr>
              <w:t>IgAN patients</w:t>
            </w:r>
          </w:p>
        </w:tc>
        <w:tc>
          <w:tcPr>
            <w:tcW w:w="1170" w:type="dxa"/>
          </w:tcPr>
          <w:p w14:paraId="3891EC69" w14:textId="77777777" w:rsidR="00487EF8" w:rsidRPr="00565374" w:rsidRDefault="00487EF8">
            <w:pPr>
              <w:rPr>
                <w:rFonts w:ascii="Arial" w:hAnsi="Arial" w:cs="Arial"/>
                <w:sz w:val="18"/>
                <w:szCs w:val="18"/>
              </w:rPr>
            </w:pPr>
            <w:r w:rsidRPr="00565374">
              <w:rPr>
                <w:rFonts w:ascii="Arial" w:hAnsi="Arial" w:cs="Arial"/>
                <w:sz w:val="18"/>
                <w:szCs w:val="18"/>
              </w:rPr>
              <w:t>1979-2008</w:t>
            </w:r>
          </w:p>
        </w:tc>
        <w:tc>
          <w:tcPr>
            <w:tcW w:w="1170" w:type="dxa"/>
          </w:tcPr>
          <w:p w14:paraId="51273B21" w14:textId="77777777" w:rsidR="00487EF8" w:rsidRPr="00565374" w:rsidRDefault="00487EF8">
            <w:pPr>
              <w:rPr>
                <w:rFonts w:ascii="Arial" w:hAnsi="Arial" w:cs="Arial"/>
                <w:sz w:val="18"/>
                <w:szCs w:val="18"/>
              </w:rPr>
            </w:pPr>
            <w:r w:rsidRPr="00565374">
              <w:rPr>
                <w:rFonts w:ascii="Arial" w:hAnsi="Arial" w:cs="Arial"/>
                <w:sz w:val="18"/>
                <w:szCs w:val="18"/>
              </w:rPr>
              <w:t>1,009</w:t>
            </w:r>
          </w:p>
        </w:tc>
        <w:tc>
          <w:tcPr>
            <w:tcW w:w="1260" w:type="dxa"/>
          </w:tcPr>
          <w:p w14:paraId="691449A9" w14:textId="77777777" w:rsidR="00487EF8" w:rsidRPr="00565374" w:rsidRDefault="00487EF8">
            <w:pPr>
              <w:rPr>
                <w:rFonts w:ascii="Arial" w:hAnsi="Arial" w:cs="Arial"/>
                <w:sz w:val="18"/>
                <w:szCs w:val="18"/>
              </w:rPr>
            </w:pPr>
            <w:r w:rsidRPr="00565374">
              <w:rPr>
                <w:rFonts w:ascii="Arial" w:hAnsi="Arial" w:cs="Arial"/>
                <w:sz w:val="18"/>
                <w:szCs w:val="18"/>
              </w:rPr>
              <w:t>35 (range: 26–46)</w:t>
            </w:r>
          </w:p>
        </w:tc>
        <w:tc>
          <w:tcPr>
            <w:tcW w:w="1620" w:type="dxa"/>
          </w:tcPr>
          <w:p w14:paraId="4A5ACF15" w14:textId="77777777" w:rsidR="00487EF8" w:rsidRPr="00565374" w:rsidRDefault="00487EF8">
            <w:pPr>
              <w:rPr>
                <w:rFonts w:ascii="Arial" w:hAnsi="Arial" w:cs="Arial"/>
                <w:sz w:val="18"/>
                <w:szCs w:val="18"/>
              </w:rPr>
            </w:pPr>
            <w:r w:rsidRPr="00565374">
              <w:rPr>
                <w:rFonts w:ascii="Arial" w:hAnsi="Arial" w:cs="Arial"/>
                <w:sz w:val="18"/>
                <w:szCs w:val="18"/>
              </w:rPr>
              <w:t>49.1%</w:t>
            </w:r>
          </w:p>
        </w:tc>
      </w:tr>
      <w:tr w:rsidR="00487EF8" w:rsidRPr="00565374" w14:paraId="4D9CD552" w14:textId="77777777" w:rsidTr="00452EAC">
        <w:tc>
          <w:tcPr>
            <w:tcW w:w="1538" w:type="dxa"/>
            <w:gridSpan w:val="2"/>
            <w:vMerge/>
          </w:tcPr>
          <w:p w14:paraId="2B4A09E4" w14:textId="77777777" w:rsidR="00487EF8" w:rsidRPr="00565374" w:rsidRDefault="00487EF8">
            <w:pPr>
              <w:rPr>
                <w:rFonts w:ascii="Arial" w:hAnsi="Arial" w:cs="Arial"/>
                <w:sz w:val="18"/>
                <w:szCs w:val="18"/>
              </w:rPr>
            </w:pPr>
          </w:p>
        </w:tc>
        <w:tc>
          <w:tcPr>
            <w:tcW w:w="1072" w:type="dxa"/>
          </w:tcPr>
          <w:p w14:paraId="526A34D6" w14:textId="77777777" w:rsidR="00487EF8" w:rsidRPr="00565374" w:rsidRDefault="00487EF8">
            <w:pPr>
              <w:rPr>
                <w:rFonts w:ascii="Arial" w:hAnsi="Arial" w:cs="Arial"/>
                <w:sz w:val="18"/>
                <w:szCs w:val="18"/>
              </w:rPr>
            </w:pPr>
            <w:r w:rsidRPr="00565374">
              <w:rPr>
                <w:rFonts w:ascii="Arial" w:hAnsi="Arial" w:cs="Arial"/>
                <w:sz w:val="18"/>
                <w:szCs w:val="18"/>
              </w:rPr>
              <w:t>Korea</w:t>
            </w:r>
          </w:p>
        </w:tc>
        <w:tc>
          <w:tcPr>
            <w:tcW w:w="1170" w:type="dxa"/>
          </w:tcPr>
          <w:p w14:paraId="4F79DABF"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10C9A589"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22E02B93" w14:textId="77777777" w:rsidR="00487EF8" w:rsidRPr="00565374" w:rsidRDefault="00487EF8">
            <w:pPr>
              <w:rPr>
                <w:rFonts w:ascii="Arial" w:hAnsi="Arial" w:cs="Arial"/>
                <w:sz w:val="18"/>
                <w:szCs w:val="18"/>
              </w:rPr>
            </w:pPr>
            <w:r w:rsidRPr="00565374">
              <w:rPr>
                <w:rFonts w:ascii="Arial" w:hAnsi="Arial" w:cs="Arial"/>
                <w:sz w:val="18"/>
                <w:szCs w:val="18"/>
              </w:rPr>
              <w:t>Patients undergoing kidney biopsies</w:t>
            </w:r>
          </w:p>
        </w:tc>
        <w:tc>
          <w:tcPr>
            <w:tcW w:w="1170" w:type="dxa"/>
          </w:tcPr>
          <w:p w14:paraId="0CF45FBA" w14:textId="77777777" w:rsidR="00487EF8" w:rsidRPr="00565374" w:rsidRDefault="00487EF8">
            <w:pPr>
              <w:rPr>
                <w:rFonts w:ascii="Arial" w:hAnsi="Arial" w:cs="Arial"/>
                <w:sz w:val="18"/>
                <w:szCs w:val="18"/>
              </w:rPr>
            </w:pPr>
            <w:r w:rsidRPr="00565374">
              <w:rPr>
                <w:rFonts w:ascii="Arial" w:hAnsi="Arial" w:cs="Arial"/>
                <w:sz w:val="18"/>
                <w:szCs w:val="18"/>
              </w:rPr>
              <w:t>1979-2008</w:t>
            </w:r>
          </w:p>
        </w:tc>
        <w:tc>
          <w:tcPr>
            <w:tcW w:w="1170" w:type="dxa"/>
          </w:tcPr>
          <w:p w14:paraId="16091453" w14:textId="77777777" w:rsidR="00487EF8" w:rsidRPr="00565374" w:rsidRDefault="00487EF8">
            <w:pPr>
              <w:rPr>
                <w:rFonts w:ascii="Arial" w:hAnsi="Arial" w:cs="Arial"/>
                <w:sz w:val="18"/>
                <w:szCs w:val="18"/>
              </w:rPr>
            </w:pPr>
            <w:r w:rsidRPr="00565374">
              <w:rPr>
                <w:rFonts w:ascii="Arial" w:hAnsi="Arial" w:cs="Arial"/>
                <w:sz w:val="18"/>
                <w:szCs w:val="18"/>
              </w:rPr>
              <w:t>1,943</w:t>
            </w:r>
          </w:p>
        </w:tc>
        <w:tc>
          <w:tcPr>
            <w:tcW w:w="1260" w:type="dxa"/>
          </w:tcPr>
          <w:p w14:paraId="755D7F01" w14:textId="77777777" w:rsidR="00487EF8" w:rsidRPr="00565374" w:rsidRDefault="00487EF8">
            <w:pPr>
              <w:rPr>
                <w:rFonts w:ascii="Arial" w:hAnsi="Arial" w:cs="Arial"/>
                <w:sz w:val="18"/>
                <w:szCs w:val="18"/>
              </w:rPr>
            </w:pPr>
            <w:r w:rsidRPr="00565374">
              <w:rPr>
                <w:rFonts w:ascii="Arial" w:hAnsi="Arial" w:cs="Arial"/>
                <w:sz w:val="18"/>
                <w:szCs w:val="18"/>
              </w:rPr>
              <w:t>NA</w:t>
            </w:r>
          </w:p>
        </w:tc>
        <w:tc>
          <w:tcPr>
            <w:tcW w:w="1620" w:type="dxa"/>
          </w:tcPr>
          <w:p w14:paraId="1EDE34D0" w14:textId="77777777" w:rsidR="00487EF8" w:rsidRPr="00565374" w:rsidRDefault="00487EF8">
            <w:pPr>
              <w:rPr>
                <w:rFonts w:ascii="Arial" w:hAnsi="Arial" w:cs="Arial"/>
                <w:sz w:val="18"/>
                <w:szCs w:val="18"/>
              </w:rPr>
            </w:pPr>
            <w:r w:rsidRPr="00565374">
              <w:rPr>
                <w:rFonts w:ascii="Arial" w:hAnsi="Arial" w:cs="Arial"/>
                <w:sz w:val="18"/>
                <w:szCs w:val="18"/>
              </w:rPr>
              <w:t>NA</w:t>
            </w:r>
          </w:p>
        </w:tc>
      </w:tr>
      <w:tr w:rsidR="00487EF8" w:rsidRPr="00565374" w14:paraId="533EEDA3" w14:textId="77777777" w:rsidTr="00452EAC">
        <w:tc>
          <w:tcPr>
            <w:tcW w:w="1538" w:type="dxa"/>
            <w:gridSpan w:val="2"/>
          </w:tcPr>
          <w:p w14:paraId="14B088C1" w14:textId="10F2D4F5" w:rsidR="00487EF8" w:rsidRPr="00565374" w:rsidRDefault="00487EF8">
            <w:pPr>
              <w:rPr>
                <w:rFonts w:ascii="Arial" w:hAnsi="Arial" w:cs="Arial"/>
                <w:sz w:val="18"/>
                <w:szCs w:val="18"/>
              </w:rPr>
            </w:pPr>
            <w:r w:rsidRPr="00565374">
              <w:rPr>
                <w:rFonts w:ascii="Arial" w:hAnsi="Arial" w:cs="Arial"/>
                <w:sz w:val="18"/>
                <w:szCs w:val="18"/>
              </w:rPr>
              <w:t>Shin 2017</w:t>
            </w:r>
            <w:r w:rsidR="00B56AD4">
              <w:rPr>
                <w:rFonts w:ascii="Arial" w:hAnsi="Arial" w:cs="Arial"/>
                <w:noProof/>
                <w:sz w:val="18"/>
                <w:szCs w:val="18"/>
              </w:rPr>
              <w:t xml:space="preserve"> [30]</w:t>
            </w:r>
          </w:p>
        </w:tc>
        <w:tc>
          <w:tcPr>
            <w:tcW w:w="1072" w:type="dxa"/>
          </w:tcPr>
          <w:p w14:paraId="537AFF0C" w14:textId="77777777" w:rsidR="00487EF8" w:rsidRPr="00565374" w:rsidRDefault="00487EF8">
            <w:pPr>
              <w:rPr>
                <w:rFonts w:ascii="Arial" w:hAnsi="Arial" w:cs="Arial"/>
                <w:sz w:val="18"/>
                <w:szCs w:val="18"/>
              </w:rPr>
            </w:pPr>
            <w:r w:rsidRPr="00565374">
              <w:rPr>
                <w:rFonts w:ascii="Arial" w:hAnsi="Arial" w:cs="Arial"/>
                <w:sz w:val="18"/>
                <w:szCs w:val="18"/>
              </w:rPr>
              <w:t>Korea</w:t>
            </w:r>
          </w:p>
        </w:tc>
        <w:tc>
          <w:tcPr>
            <w:tcW w:w="1170" w:type="dxa"/>
          </w:tcPr>
          <w:p w14:paraId="30974C46" w14:textId="77777777" w:rsidR="00487EF8" w:rsidRPr="00565374" w:rsidRDefault="00487EF8">
            <w:pPr>
              <w:rPr>
                <w:rFonts w:ascii="Arial" w:hAnsi="Arial" w:cs="Arial"/>
                <w:sz w:val="18"/>
                <w:szCs w:val="18"/>
              </w:rPr>
            </w:pPr>
            <w:r w:rsidRPr="00565374">
              <w:rPr>
                <w:rFonts w:ascii="Arial" w:hAnsi="Arial" w:cs="Arial"/>
                <w:sz w:val="18"/>
                <w:szCs w:val="18"/>
              </w:rPr>
              <w:t>Cross-sectional</w:t>
            </w:r>
          </w:p>
        </w:tc>
        <w:tc>
          <w:tcPr>
            <w:tcW w:w="1440" w:type="dxa"/>
          </w:tcPr>
          <w:p w14:paraId="3755D5E6"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72FBA26E" w14:textId="77777777" w:rsidR="00487EF8" w:rsidRPr="00565374" w:rsidRDefault="00487EF8">
            <w:pPr>
              <w:rPr>
                <w:rFonts w:ascii="Arial" w:hAnsi="Arial" w:cs="Arial"/>
                <w:sz w:val="18"/>
                <w:szCs w:val="18"/>
              </w:rPr>
            </w:pPr>
            <w:r w:rsidRPr="00565374">
              <w:rPr>
                <w:rFonts w:ascii="Arial" w:hAnsi="Arial" w:cs="Arial"/>
                <w:sz w:val="18"/>
                <w:szCs w:val="18"/>
              </w:rPr>
              <w:t>Patients undergoing kidney biopsies</w:t>
            </w:r>
          </w:p>
        </w:tc>
        <w:tc>
          <w:tcPr>
            <w:tcW w:w="1170" w:type="dxa"/>
          </w:tcPr>
          <w:p w14:paraId="3A9359E9" w14:textId="77777777" w:rsidR="00487EF8" w:rsidRPr="00565374" w:rsidRDefault="00487EF8">
            <w:pPr>
              <w:rPr>
                <w:rFonts w:ascii="Arial" w:hAnsi="Arial" w:cs="Arial"/>
                <w:sz w:val="18"/>
                <w:szCs w:val="18"/>
              </w:rPr>
            </w:pPr>
            <w:r w:rsidRPr="00565374">
              <w:rPr>
                <w:rFonts w:ascii="Arial" w:hAnsi="Arial" w:cs="Arial"/>
                <w:sz w:val="18"/>
                <w:szCs w:val="18"/>
              </w:rPr>
              <w:t>1992-2011</w:t>
            </w:r>
          </w:p>
        </w:tc>
        <w:tc>
          <w:tcPr>
            <w:tcW w:w="1170" w:type="dxa"/>
          </w:tcPr>
          <w:p w14:paraId="41ED148A" w14:textId="77777777" w:rsidR="00487EF8" w:rsidRPr="00565374" w:rsidRDefault="00487EF8">
            <w:pPr>
              <w:rPr>
                <w:rFonts w:ascii="Arial" w:hAnsi="Arial" w:cs="Arial"/>
                <w:sz w:val="18"/>
                <w:szCs w:val="18"/>
              </w:rPr>
            </w:pPr>
            <w:r w:rsidRPr="00565374">
              <w:rPr>
                <w:rFonts w:ascii="Arial" w:hAnsi="Arial" w:cs="Arial"/>
                <w:sz w:val="18"/>
                <w:szCs w:val="18"/>
              </w:rPr>
              <w:t>818</w:t>
            </w:r>
          </w:p>
        </w:tc>
        <w:tc>
          <w:tcPr>
            <w:tcW w:w="1260" w:type="dxa"/>
          </w:tcPr>
          <w:p w14:paraId="3F39C441" w14:textId="77777777" w:rsidR="00487EF8" w:rsidRPr="00565374" w:rsidRDefault="00487EF8">
            <w:pPr>
              <w:rPr>
                <w:rFonts w:ascii="Arial" w:hAnsi="Arial" w:cs="Arial"/>
                <w:sz w:val="18"/>
                <w:szCs w:val="18"/>
              </w:rPr>
            </w:pPr>
            <w:r w:rsidRPr="00565374">
              <w:rPr>
                <w:rFonts w:ascii="Arial" w:hAnsi="Arial" w:cs="Arial"/>
                <w:sz w:val="18"/>
                <w:szCs w:val="18"/>
              </w:rPr>
              <w:t>37.2 (range: 18-83)</w:t>
            </w:r>
          </w:p>
        </w:tc>
        <w:tc>
          <w:tcPr>
            <w:tcW w:w="1620" w:type="dxa"/>
          </w:tcPr>
          <w:p w14:paraId="262ACE74" w14:textId="77777777" w:rsidR="00487EF8" w:rsidRPr="00565374" w:rsidRDefault="00487EF8">
            <w:pPr>
              <w:rPr>
                <w:rFonts w:ascii="Arial" w:hAnsi="Arial" w:cs="Arial"/>
                <w:sz w:val="18"/>
                <w:szCs w:val="18"/>
              </w:rPr>
            </w:pPr>
            <w:r w:rsidRPr="00565374">
              <w:rPr>
                <w:rFonts w:ascii="Arial" w:hAnsi="Arial" w:cs="Arial"/>
                <w:sz w:val="18"/>
                <w:szCs w:val="18"/>
              </w:rPr>
              <w:t>55%</w:t>
            </w:r>
          </w:p>
        </w:tc>
      </w:tr>
      <w:tr w:rsidR="00487EF8" w:rsidRPr="00565374" w14:paraId="35534BE2" w14:textId="77777777" w:rsidTr="00452EAC">
        <w:tc>
          <w:tcPr>
            <w:tcW w:w="1538" w:type="dxa"/>
            <w:gridSpan w:val="2"/>
          </w:tcPr>
          <w:p w14:paraId="302F7A94" w14:textId="18DD654C" w:rsidR="00487EF8" w:rsidRPr="00565374" w:rsidRDefault="00487EF8">
            <w:pPr>
              <w:rPr>
                <w:rFonts w:ascii="Arial" w:hAnsi="Arial" w:cs="Arial"/>
                <w:sz w:val="18"/>
                <w:szCs w:val="18"/>
              </w:rPr>
            </w:pPr>
            <w:r w:rsidRPr="00565374">
              <w:rPr>
                <w:rFonts w:ascii="Arial" w:hAnsi="Arial" w:cs="Arial"/>
                <w:sz w:val="18"/>
                <w:szCs w:val="18"/>
              </w:rPr>
              <w:t xml:space="preserve">Suh 2020 </w:t>
            </w:r>
            <w:r w:rsidR="00B56AD4">
              <w:rPr>
                <w:rFonts w:ascii="Arial" w:hAnsi="Arial" w:cs="Arial"/>
                <w:noProof/>
                <w:sz w:val="18"/>
                <w:szCs w:val="18"/>
              </w:rPr>
              <w:t>[31]</w:t>
            </w:r>
          </w:p>
        </w:tc>
        <w:tc>
          <w:tcPr>
            <w:tcW w:w="1072" w:type="dxa"/>
          </w:tcPr>
          <w:p w14:paraId="287E5CFA" w14:textId="77777777" w:rsidR="00487EF8" w:rsidRPr="00565374" w:rsidRDefault="00487EF8">
            <w:pPr>
              <w:rPr>
                <w:rFonts w:ascii="Arial" w:hAnsi="Arial" w:cs="Arial"/>
                <w:sz w:val="18"/>
                <w:szCs w:val="18"/>
              </w:rPr>
            </w:pPr>
            <w:r w:rsidRPr="00565374">
              <w:rPr>
                <w:rFonts w:ascii="Arial" w:hAnsi="Arial" w:cs="Arial"/>
                <w:sz w:val="18"/>
                <w:szCs w:val="18"/>
              </w:rPr>
              <w:t>Korea</w:t>
            </w:r>
          </w:p>
        </w:tc>
        <w:tc>
          <w:tcPr>
            <w:tcW w:w="1170" w:type="dxa"/>
          </w:tcPr>
          <w:p w14:paraId="12C1BB2A"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2D35F3A8"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09D12CC1" w14:textId="77777777" w:rsidR="00487EF8" w:rsidRPr="00565374" w:rsidRDefault="00487EF8">
            <w:pPr>
              <w:rPr>
                <w:rFonts w:ascii="Arial" w:hAnsi="Arial" w:cs="Arial"/>
                <w:sz w:val="18"/>
                <w:szCs w:val="18"/>
              </w:rPr>
            </w:pPr>
            <w:r w:rsidRPr="00565374">
              <w:rPr>
                <w:rFonts w:ascii="Arial" w:hAnsi="Arial" w:cs="Arial"/>
                <w:sz w:val="18"/>
                <w:szCs w:val="18"/>
              </w:rPr>
              <w:t>IgAN patients</w:t>
            </w:r>
          </w:p>
        </w:tc>
        <w:tc>
          <w:tcPr>
            <w:tcW w:w="1170" w:type="dxa"/>
          </w:tcPr>
          <w:p w14:paraId="38AEAED9" w14:textId="77777777" w:rsidR="00487EF8" w:rsidRPr="00565374" w:rsidRDefault="00487EF8">
            <w:pPr>
              <w:rPr>
                <w:rFonts w:ascii="Arial" w:hAnsi="Arial" w:cs="Arial"/>
                <w:sz w:val="18"/>
                <w:szCs w:val="18"/>
              </w:rPr>
            </w:pPr>
            <w:r w:rsidRPr="00565374">
              <w:rPr>
                <w:rFonts w:ascii="Arial" w:hAnsi="Arial" w:cs="Arial"/>
                <w:sz w:val="18"/>
                <w:szCs w:val="18"/>
              </w:rPr>
              <w:t>1985-2015</w:t>
            </w:r>
          </w:p>
        </w:tc>
        <w:tc>
          <w:tcPr>
            <w:tcW w:w="1170" w:type="dxa"/>
          </w:tcPr>
          <w:p w14:paraId="2076804B" w14:textId="77777777" w:rsidR="00487EF8" w:rsidRPr="00565374" w:rsidRDefault="00487EF8">
            <w:pPr>
              <w:rPr>
                <w:rFonts w:ascii="Arial" w:hAnsi="Arial" w:cs="Arial"/>
                <w:sz w:val="18"/>
                <w:szCs w:val="18"/>
              </w:rPr>
            </w:pPr>
            <w:r w:rsidRPr="00565374">
              <w:rPr>
                <w:rFonts w:ascii="Arial" w:hAnsi="Arial" w:cs="Arial"/>
                <w:sz w:val="18"/>
                <w:szCs w:val="18"/>
              </w:rPr>
              <w:t>1,154</w:t>
            </w:r>
          </w:p>
        </w:tc>
        <w:tc>
          <w:tcPr>
            <w:tcW w:w="1260" w:type="dxa"/>
          </w:tcPr>
          <w:p w14:paraId="7D247F54" w14:textId="77777777" w:rsidR="00487EF8" w:rsidRPr="00565374" w:rsidRDefault="00487EF8">
            <w:pPr>
              <w:rPr>
                <w:rFonts w:ascii="Arial" w:hAnsi="Arial" w:cs="Arial"/>
                <w:sz w:val="18"/>
                <w:szCs w:val="18"/>
              </w:rPr>
            </w:pPr>
            <w:r w:rsidRPr="00565374">
              <w:rPr>
                <w:rFonts w:ascii="Arial" w:hAnsi="Arial" w:cs="Arial"/>
                <w:sz w:val="18"/>
                <w:szCs w:val="18"/>
              </w:rPr>
              <w:t>11.41 (3.87)</w:t>
            </w:r>
          </w:p>
        </w:tc>
        <w:tc>
          <w:tcPr>
            <w:tcW w:w="1620" w:type="dxa"/>
          </w:tcPr>
          <w:p w14:paraId="7C35C1A8" w14:textId="77777777" w:rsidR="00487EF8" w:rsidRPr="00565374" w:rsidRDefault="00487EF8">
            <w:pPr>
              <w:rPr>
                <w:rFonts w:ascii="Arial" w:hAnsi="Arial" w:cs="Arial"/>
                <w:sz w:val="18"/>
                <w:szCs w:val="18"/>
              </w:rPr>
            </w:pPr>
            <w:r w:rsidRPr="00565374">
              <w:rPr>
                <w:rFonts w:ascii="Arial" w:hAnsi="Arial" w:cs="Arial"/>
                <w:sz w:val="18"/>
                <w:szCs w:val="18"/>
              </w:rPr>
              <w:t>66.6%</w:t>
            </w:r>
          </w:p>
        </w:tc>
      </w:tr>
      <w:tr w:rsidR="00487EF8" w:rsidRPr="00565374" w14:paraId="4529240E" w14:textId="77777777" w:rsidTr="00452EAC">
        <w:tc>
          <w:tcPr>
            <w:tcW w:w="1538" w:type="dxa"/>
            <w:gridSpan w:val="2"/>
          </w:tcPr>
          <w:p w14:paraId="5792EEB3" w14:textId="2E159693" w:rsidR="00487EF8" w:rsidRPr="00565374" w:rsidRDefault="00487EF8">
            <w:pPr>
              <w:rPr>
                <w:rFonts w:ascii="Arial" w:hAnsi="Arial" w:cs="Arial"/>
                <w:sz w:val="18"/>
                <w:szCs w:val="18"/>
              </w:rPr>
            </w:pPr>
            <w:r w:rsidRPr="00565374">
              <w:rPr>
                <w:rFonts w:ascii="Arial" w:hAnsi="Arial" w:cs="Arial"/>
                <w:sz w:val="18"/>
                <w:szCs w:val="18"/>
              </w:rPr>
              <w:t xml:space="preserve">Cai 2019 </w:t>
            </w:r>
            <w:r w:rsidR="00B56AD4">
              <w:rPr>
                <w:rFonts w:ascii="Arial" w:hAnsi="Arial" w:cs="Arial"/>
                <w:noProof/>
                <w:sz w:val="18"/>
                <w:szCs w:val="18"/>
              </w:rPr>
              <w:t>[32]</w:t>
            </w:r>
          </w:p>
        </w:tc>
        <w:tc>
          <w:tcPr>
            <w:tcW w:w="1072" w:type="dxa"/>
          </w:tcPr>
          <w:p w14:paraId="3ADC1B73"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2915DD20"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46D0E001" w14:textId="77777777" w:rsidR="00487EF8" w:rsidRPr="00565374" w:rsidRDefault="00487EF8">
            <w:pPr>
              <w:rPr>
                <w:rFonts w:ascii="Arial" w:hAnsi="Arial" w:cs="Arial"/>
                <w:sz w:val="18"/>
                <w:szCs w:val="18"/>
                <w:lang w:eastAsia="ko-KR"/>
              </w:rPr>
            </w:pPr>
            <w:r w:rsidRPr="00565374">
              <w:rPr>
                <w:rFonts w:ascii="Arial" w:hAnsi="Arial" w:cs="Arial"/>
                <w:sz w:val="18"/>
                <w:szCs w:val="18"/>
              </w:rPr>
              <w:t>Retrospective</w:t>
            </w:r>
          </w:p>
        </w:tc>
        <w:tc>
          <w:tcPr>
            <w:tcW w:w="2520" w:type="dxa"/>
          </w:tcPr>
          <w:p w14:paraId="562E55DC" w14:textId="77777777" w:rsidR="00487EF8" w:rsidRPr="00565374" w:rsidRDefault="00487EF8">
            <w:pPr>
              <w:rPr>
                <w:rFonts w:ascii="Arial" w:hAnsi="Arial" w:cs="Arial"/>
                <w:sz w:val="18"/>
                <w:szCs w:val="18"/>
              </w:rPr>
            </w:pPr>
            <w:r w:rsidRPr="00565374">
              <w:rPr>
                <w:rFonts w:ascii="Arial" w:hAnsi="Arial" w:cs="Arial"/>
                <w:sz w:val="18"/>
                <w:szCs w:val="18"/>
              </w:rPr>
              <w:t>Primary IgAN (age &gt;18 years)</w:t>
            </w:r>
          </w:p>
        </w:tc>
        <w:tc>
          <w:tcPr>
            <w:tcW w:w="1170" w:type="dxa"/>
          </w:tcPr>
          <w:p w14:paraId="4AA0CE69" w14:textId="77777777" w:rsidR="00487EF8" w:rsidRPr="00565374" w:rsidRDefault="00487EF8">
            <w:pPr>
              <w:rPr>
                <w:rFonts w:ascii="Arial" w:hAnsi="Arial" w:cs="Arial"/>
                <w:sz w:val="18"/>
                <w:szCs w:val="18"/>
              </w:rPr>
            </w:pPr>
            <w:r w:rsidRPr="00565374">
              <w:rPr>
                <w:rFonts w:ascii="Arial" w:hAnsi="Arial" w:cs="Arial"/>
                <w:sz w:val="18"/>
                <w:szCs w:val="18"/>
              </w:rPr>
              <w:t>2003-2014</w:t>
            </w:r>
          </w:p>
        </w:tc>
        <w:tc>
          <w:tcPr>
            <w:tcW w:w="1170" w:type="dxa"/>
          </w:tcPr>
          <w:p w14:paraId="161B64CB" w14:textId="77777777" w:rsidR="00487EF8" w:rsidRPr="00565374" w:rsidRDefault="00487EF8">
            <w:pPr>
              <w:rPr>
                <w:rFonts w:ascii="Arial" w:hAnsi="Arial" w:cs="Arial"/>
                <w:sz w:val="18"/>
                <w:szCs w:val="18"/>
              </w:rPr>
            </w:pPr>
            <w:r w:rsidRPr="00565374">
              <w:rPr>
                <w:rFonts w:ascii="Arial" w:hAnsi="Arial" w:cs="Arial"/>
                <w:sz w:val="18"/>
                <w:szCs w:val="18"/>
              </w:rPr>
              <w:t>944</w:t>
            </w:r>
          </w:p>
        </w:tc>
        <w:tc>
          <w:tcPr>
            <w:tcW w:w="1260" w:type="dxa"/>
          </w:tcPr>
          <w:p w14:paraId="33F680A3" w14:textId="77777777" w:rsidR="00487EF8" w:rsidRPr="00565374" w:rsidRDefault="00487EF8">
            <w:pPr>
              <w:rPr>
                <w:rFonts w:ascii="Arial" w:hAnsi="Arial" w:cs="Arial"/>
                <w:sz w:val="18"/>
                <w:szCs w:val="18"/>
              </w:rPr>
            </w:pPr>
            <w:r w:rsidRPr="00565374">
              <w:rPr>
                <w:rFonts w:ascii="Arial" w:hAnsi="Arial" w:cs="Arial"/>
                <w:sz w:val="18"/>
                <w:szCs w:val="18"/>
              </w:rPr>
              <w:t>36 (12)</w:t>
            </w:r>
          </w:p>
        </w:tc>
        <w:tc>
          <w:tcPr>
            <w:tcW w:w="1620" w:type="dxa"/>
          </w:tcPr>
          <w:p w14:paraId="12B1AC3C" w14:textId="77777777" w:rsidR="00487EF8" w:rsidRPr="00565374" w:rsidRDefault="00487EF8">
            <w:pPr>
              <w:rPr>
                <w:rFonts w:ascii="Arial" w:hAnsi="Arial" w:cs="Arial"/>
                <w:sz w:val="18"/>
                <w:szCs w:val="18"/>
              </w:rPr>
            </w:pPr>
            <w:r w:rsidRPr="00565374">
              <w:rPr>
                <w:rFonts w:ascii="Arial" w:hAnsi="Arial" w:cs="Arial"/>
                <w:sz w:val="18"/>
                <w:szCs w:val="18"/>
              </w:rPr>
              <w:t>51.0%</w:t>
            </w:r>
          </w:p>
        </w:tc>
      </w:tr>
      <w:tr w:rsidR="00487EF8" w:rsidRPr="00565374" w14:paraId="66648ACA" w14:textId="77777777" w:rsidTr="00452EAC">
        <w:tc>
          <w:tcPr>
            <w:tcW w:w="1538" w:type="dxa"/>
            <w:gridSpan w:val="2"/>
          </w:tcPr>
          <w:p w14:paraId="56591802" w14:textId="2FED600D" w:rsidR="00487EF8" w:rsidRPr="00565374" w:rsidRDefault="00487EF8">
            <w:pPr>
              <w:rPr>
                <w:rFonts w:ascii="Arial" w:hAnsi="Arial" w:cs="Arial"/>
                <w:sz w:val="18"/>
                <w:szCs w:val="18"/>
              </w:rPr>
            </w:pPr>
            <w:r w:rsidRPr="00565374">
              <w:rPr>
                <w:rFonts w:ascii="Arial" w:hAnsi="Arial" w:cs="Arial"/>
                <w:sz w:val="18"/>
                <w:szCs w:val="18"/>
              </w:rPr>
              <w:t xml:space="preserve">Cen 2021 </w:t>
            </w:r>
            <w:r w:rsidR="00B56AD4">
              <w:rPr>
                <w:rFonts w:ascii="Arial" w:hAnsi="Arial" w:cs="Arial"/>
                <w:noProof/>
                <w:sz w:val="18"/>
                <w:szCs w:val="18"/>
              </w:rPr>
              <w:t>[33]</w:t>
            </w:r>
          </w:p>
        </w:tc>
        <w:tc>
          <w:tcPr>
            <w:tcW w:w="1072" w:type="dxa"/>
          </w:tcPr>
          <w:p w14:paraId="32FAE649"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5E614507"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54A1F475"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642C2151" w14:textId="77777777" w:rsidR="00487EF8" w:rsidRPr="00565374" w:rsidRDefault="00487EF8">
            <w:pPr>
              <w:rPr>
                <w:rFonts w:ascii="Arial" w:hAnsi="Arial" w:cs="Arial"/>
                <w:sz w:val="18"/>
                <w:szCs w:val="18"/>
              </w:rPr>
            </w:pPr>
            <w:r w:rsidRPr="00565374">
              <w:rPr>
                <w:rFonts w:ascii="Arial" w:hAnsi="Arial" w:cs="Arial"/>
                <w:sz w:val="18"/>
                <w:szCs w:val="18"/>
              </w:rPr>
              <w:t>Patients who underwent renal biopsy</w:t>
            </w:r>
          </w:p>
        </w:tc>
        <w:tc>
          <w:tcPr>
            <w:tcW w:w="1170" w:type="dxa"/>
          </w:tcPr>
          <w:p w14:paraId="0C070116" w14:textId="77777777" w:rsidR="00487EF8" w:rsidRPr="00565374" w:rsidRDefault="00487EF8">
            <w:pPr>
              <w:rPr>
                <w:rFonts w:ascii="Arial" w:hAnsi="Arial" w:cs="Arial"/>
                <w:sz w:val="18"/>
                <w:szCs w:val="18"/>
              </w:rPr>
            </w:pPr>
            <w:r w:rsidRPr="00565374">
              <w:rPr>
                <w:rFonts w:ascii="Arial" w:hAnsi="Arial" w:cs="Arial"/>
                <w:sz w:val="18"/>
                <w:szCs w:val="18"/>
              </w:rPr>
              <w:t>2013-2020</w:t>
            </w:r>
          </w:p>
        </w:tc>
        <w:tc>
          <w:tcPr>
            <w:tcW w:w="1170" w:type="dxa"/>
          </w:tcPr>
          <w:p w14:paraId="03C1689C" w14:textId="77777777" w:rsidR="00487EF8" w:rsidRPr="00565374" w:rsidRDefault="00487EF8">
            <w:pPr>
              <w:rPr>
                <w:rFonts w:ascii="Arial" w:hAnsi="Arial" w:cs="Arial"/>
                <w:sz w:val="18"/>
                <w:szCs w:val="18"/>
              </w:rPr>
            </w:pPr>
            <w:r w:rsidRPr="00565374">
              <w:rPr>
                <w:rFonts w:ascii="Arial" w:hAnsi="Arial" w:cs="Arial"/>
                <w:sz w:val="18"/>
                <w:szCs w:val="18"/>
              </w:rPr>
              <w:t>630</w:t>
            </w:r>
          </w:p>
        </w:tc>
        <w:tc>
          <w:tcPr>
            <w:tcW w:w="1260" w:type="dxa"/>
          </w:tcPr>
          <w:p w14:paraId="2DD6E451" w14:textId="77777777" w:rsidR="00487EF8" w:rsidRPr="00565374" w:rsidRDefault="00487EF8">
            <w:pPr>
              <w:rPr>
                <w:rFonts w:ascii="Arial" w:hAnsi="Arial" w:cs="Arial"/>
                <w:sz w:val="18"/>
                <w:szCs w:val="18"/>
              </w:rPr>
            </w:pPr>
            <w:r w:rsidRPr="00565374">
              <w:rPr>
                <w:rFonts w:ascii="Arial" w:hAnsi="Arial" w:cs="Arial"/>
                <w:sz w:val="18"/>
                <w:szCs w:val="18"/>
              </w:rPr>
              <w:t>44.08 (16.08)</w:t>
            </w:r>
          </w:p>
        </w:tc>
        <w:tc>
          <w:tcPr>
            <w:tcW w:w="1620" w:type="dxa"/>
          </w:tcPr>
          <w:p w14:paraId="2801C162" w14:textId="77777777" w:rsidR="00487EF8" w:rsidRPr="00565374" w:rsidRDefault="00487EF8">
            <w:pPr>
              <w:rPr>
                <w:rFonts w:ascii="Arial" w:hAnsi="Arial" w:cs="Arial"/>
                <w:sz w:val="18"/>
                <w:szCs w:val="18"/>
              </w:rPr>
            </w:pPr>
            <w:r w:rsidRPr="00565374">
              <w:rPr>
                <w:rFonts w:ascii="Arial" w:hAnsi="Arial" w:cs="Arial"/>
                <w:sz w:val="18"/>
                <w:szCs w:val="18"/>
              </w:rPr>
              <w:t>57.6%</w:t>
            </w:r>
          </w:p>
        </w:tc>
      </w:tr>
      <w:tr w:rsidR="00487EF8" w:rsidRPr="00565374" w14:paraId="7A1526F1" w14:textId="77777777" w:rsidTr="00452EAC">
        <w:tc>
          <w:tcPr>
            <w:tcW w:w="1538" w:type="dxa"/>
            <w:gridSpan w:val="2"/>
          </w:tcPr>
          <w:p w14:paraId="3A2D5E72" w14:textId="1A9B5DA4" w:rsidR="00487EF8" w:rsidRPr="00565374" w:rsidRDefault="00487EF8">
            <w:pPr>
              <w:rPr>
                <w:rFonts w:ascii="Arial" w:hAnsi="Arial" w:cs="Arial"/>
                <w:sz w:val="18"/>
                <w:szCs w:val="18"/>
              </w:rPr>
            </w:pPr>
            <w:r w:rsidRPr="00565374">
              <w:rPr>
                <w:rFonts w:ascii="Arial" w:hAnsi="Arial" w:cs="Arial"/>
                <w:sz w:val="18"/>
                <w:szCs w:val="18"/>
              </w:rPr>
              <w:t xml:space="preserve">Chen 2016 </w:t>
            </w:r>
            <w:r w:rsidR="00B56AD4">
              <w:rPr>
                <w:rFonts w:ascii="Arial" w:hAnsi="Arial" w:cs="Arial"/>
                <w:noProof/>
                <w:sz w:val="18"/>
                <w:szCs w:val="18"/>
              </w:rPr>
              <w:t>[34]</w:t>
            </w:r>
          </w:p>
        </w:tc>
        <w:tc>
          <w:tcPr>
            <w:tcW w:w="1072" w:type="dxa"/>
          </w:tcPr>
          <w:p w14:paraId="798D06F0"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325028FD"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484138DE"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092F7704" w14:textId="77777777" w:rsidR="00487EF8" w:rsidRPr="00565374" w:rsidRDefault="00487EF8">
            <w:pPr>
              <w:rPr>
                <w:rFonts w:ascii="Arial" w:hAnsi="Arial" w:cs="Arial"/>
                <w:sz w:val="18"/>
                <w:szCs w:val="18"/>
              </w:rPr>
            </w:pPr>
            <w:r w:rsidRPr="00565374">
              <w:rPr>
                <w:rFonts w:ascii="Arial" w:hAnsi="Arial" w:cs="Arial"/>
                <w:sz w:val="18"/>
                <w:szCs w:val="18"/>
              </w:rPr>
              <w:t>Patients with crescentic glomerulonephritis</w:t>
            </w:r>
          </w:p>
        </w:tc>
        <w:tc>
          <w:tcPr>
            <w:tcW w:w="1170" w:type="dxa"/>
          </w:tcPr>
          <w:p w14:paraId="7CF58A2C" w14:textId="77777777" w:rsidR="00487EF8" w:rsidRPr="00565374" w:rsidRDefault="00487EF8">
            <w:pPr>
              <w:rPr>
                <w:rFonts w:ascii="Arial" w:hAnsi="Arial" w:cs="Arial"/>
                <w:sz w:val="18"/>
                <w:szCs w:val="18"/>
              </w:rPr>
            </w:pPr>
            <w:r w:rsidRPr="00565374">
              <w:rPr>
                <w:rFonts w:ascii="Arial" w:hAnsi="Arial" w:cs="Arial"/>
                <w:sz w:val="18"/>
                <w:szCs w:val="18"/>
              </w:rPr>
              <w:t>2003-2013</w:t>
            </w:r>
          </w:p>
        </w:tc>
        <w:tc>
          <w:tcPr>
            <w:tcW w:w="1170" w:type="dxa"/>
          </w:tcPr>
          <w:p w14:paraId="72C2C340" w14:textId="77777777" w:rsidR="00487EF8" w:rsidRPr="00565374" w:rsidRDefault="00487EF8">
            <w:pPr>
              <w:rPr>
                <w:rFonts w:ascii="Arial" w:hAnsi="Arial" w:cs="Arial"/>
                <w:sz w:val="18"/>
                <w:szCs w:val="18"/>
              </w:rPr>
            </w:pPr>
            <w:r w:rsidRPr="00565374">
              <w:rPr>
                <w:rFonts w:ascii="Arial" w:hAnsi="Arial" w:cs="Arial"/>
                <w:sz w:val="18"/>
                <w:szCs w:val="18"/>
              </w:rPr>
              <w:t>528</w:t>
            </w:r>
          </w:p>
        </w:tc>
        <w:tc>
          <w:tcPr>
            <w:tcW w:w="1260" w:type="dxa"/>
          </w:tcPr>
          <w:p w14:paraId="34C96576" w14:textId="77777777" w:rsidR="00487EF8" w:rsidRPr="00565374" w:rsidRDefault="00487EF8">
            <w:pPr>
              <w:rPr>
                <w:rFonts w:ascii="Arial" w:hAnsi="Arial" w:cs="Arial"/>
                <w:sz w:val="18"/>
                <w:szCs w:val="18"/>
              </w:rPr>
            </w:pPr>
            <w:r w:rsidRPr="00565374">
              <w:rPr>
                <w:rFonts w:ascii="Arial" w:hAnsi="Arial" w:cs="Arial"/>
                <w:sz w:val="18"/>
                <w:szCs w:val="18"/>
              </w:rPr>
              <w:t>37.6 (16.4)</w:t>
            </w:r>
          </w:p>
        </w:tc>
        <w:tc>
          <w:tcPr>
            <w:tcW w:w="1620" w:type="dxa"/>
          </w:tcPr>
          <w:p w14:paraId="2D463968" w14:textId="77777777" w:rsidR="00487EF8" w:rsidRPr="00565374" w:rsidRDefault="00487EF8">
            <w:pPr>
              <w:rPr>
                <w:rFonts w:ascii="Arial" w:hAnsi="Arial" w:cs="Arial"/>
                <w:sz w:val="18"/>
                <w:szCs w:val="18"/>
              </w:rPr>
            </w:pPr>
            <w:r w:rsidRPr="00565374">
              <w:rPr>
                <w:rFonts w:ascii="Arial" w:hAnsi="Arial" w:cs="Arial"/>
                <w:sz w:val="18"/>
                <w:szCs w:val="18"/>
              </w:rPr>
              <w:t>39.4%</w:t>
            </w:r>
          </w:p>
        </w:tc>
      </w:tr>
      <w:tr w:rsidR="00487EF8" w:rsidRPr="00565374" w14:paraId="31A1A422" w14:textId="77777777" w:rsidTr="00452EAC">
        <w:tc>
          <w:tcPr>
            <w:tcW w:w="1538" w:type="dxa"/>
            <w:gridSpan w:val="2"/>
          </w:tcPr>
          <w:p w14:paraId="1883D56D" w14:textId="4FB53736" w:rsidR="00487EF8" w:rsidRPr="00565374" w:rsidRDefault="00487EF8">
            <w:pPr>
              <w:rPr>
                <w:rFonts w:ascii="Arial" w:hAnsi="Arial" w:cs="Arial"/>
                <w:sz w:val="18"/>
                <w:szCs w:val="18"/>
              </w:rPr>
            </w:pPr>
            <w:r w:rsidRPr="00565374">
              <w:rPr>
                <w:rFonts w:ascii="Arial" w:hAnsi="Arial" w:cs="Arial"/>
                <w:sz w:val="18"/>
                <w:szCs w:val="18"/>
              </w:rPr>
              <w:t xml:space="preserve">Chen 2019 </w:t>
            </w:r>
            <w:r w:rsidR="00B56AD4">
              <w:rPr>
                <w:rFonts w:ascii="Arial" w:hAnsi="Arial" w:cs="Arial"/>
                <w:noProof/>
                <w:sz w:val="18"/>
                <w:szCs w:val="18"/>
              </w:rPr>
              <w:t>[35]</w:t>
            </w:r>
          </w:p>
        </w:tc>
        <w:tc>
          <w:tcPr>
            <w:tcW w:w="1072" w:type="dxa"/>
          </w:tcPr>
          <w:p w14:paraId="149F8367"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4680C0DD" w14:textId="77777777" w:rsidR="00487EF8" w:rsidRPr="00565374" w:rsidRDefault="00487EF8">
            <w:pPr>
              <w:rPr>
                <w:rFonts w:ascii="Arial" w:hAnsi="Arial" w:cs="Arial"/>
                <w:sz w:val="18"/>
                <w:szCs w:val="18"/>
              </w:rPr>
            </w:pPr>
            <w:r w:rsidRPr="00565374">
              <w:rPr>
                <w:rFonts w:ascii="Arial" w:hAnsi="Arial" w:cs="Arial"/>
                <w:sz w:val="18"/>
                <w:szCs w:val="18"/>
              </w:rPr>
              <w:t>Cross-sectional</w:t>
            </w:r>
          </w:p>
        </w:tc>
        <w:tc>
          <w:tcPr>
            <w:tcW w:w="1440" w:type="dxa"/>
          </w:tcPr>
          <w:p w14:paraId="5473ABD6" w14:textId="77777777" w:rsidR="00487EF8" w:rsidRPr="00565374" w:rsidRDefault="00487EF8">
            <w:pPr>
              <w:rPr>
                <w:rFonts w:ascii="Arial" w:hAnsi="Arial" w:cs="Arial"/>
                <w:sz w:val="18"/>
                <w:szCs w:val="18"/>
                <w:lang w:eastAsia="ko-KR"/>
              </w:rPr>
            </w:pPr>
            <w:r w:rsidRPr="00565374">
              <w:rPr>
                <w:rFonts w:ascii="Arial" w:hAnsi="Arial" w:cs="Arial"/>
                <w:sz w:val="18"/>
                <w:szCs w:val="18"/>
              </w:rPr>
              <w:t>Retrospective</w:t>
            </w:r>
          </w:p>
        </w:tc>
        <w:tc>
          <w:tcPr>
            <w:tcW w:w="2520" w:type="dxa"/>
          </w:tcPr>
          <w:p w14:paraId="74940A81" w14:textId="77777777" w:rsidR="00487EF8" w:rsidRPr="00565374" w:rsidRDefault="00487EF8">
            <w:pPr>
              <w:rPr>
                <w:rFonts w:ascii="Arial" w:hAnsi="Arial" w:cs="Arial"/>
                <w:sz w:val="18"/>
                <w:szCs w:val="18"/>
              </w:rPr>
            </w:pPr>
            <w:r w:rsidRPr="00565374">
              <w:rPr>
                <w:rFonts w:ascii="Arial" w:hAnsi="Arial" w:cs="Arial"/>
                <w:sz w:val="18"/>
                <w:szCs w:val="18"/>
              </w:rPr>
              <w:t>Patients with renal insufficiency</w:t>
            </w:r>
          </w:p>
        </w:tc>
        <w:tc>
          <w:tcPr>
            <w:tcW w:w="1170" w:type="dxa"/>
          </w:tcPr>
          <w:p w14:paraId="6E63E7ED" w14:textId="77777777" w:rsidR="00487EF8" w:rsidRPr="00565374" w:rsidRDefault="00487EF8">
            <w:pPr>
              <w:rPr>
                <w:rFonts w:ascii="Arial" w:hAnsi="Arial" w:cs="Arial"/>
                <w:sz w:val="18"/>
                <w:szCs w:val="18"/>
              </w:rPr>
            </w:pPr>
            <w:r w:rsidRPr="00565374">
              <w:rPr>
                <w:rFonts w:ascii="Arial" w:hAnsi="Arial" w:cs="Arial"/>
                <w:sz w:val="18"/>
                <w:szCs w:val="18"/>
              </w:rPr>
              <w:t>2008-2017</w:t>
            </w:r>
          </w:p>
        </w:tc>
        <w:tc>
          <w:tcPr>
            <w:tcW w:w="1170" w:type="dxa"/>
          </w:tcPr>
          <w:p w14:paraId="09C5730D" w14:textId="77777777" w:rsidR="00487EF8" w:rsidRPr="00565374" w:rsidRDefault="00487EF8">
            <w:pPr>
              <w:rPr>
                <w:rFonts w:ascii="Arial" w:hAnsi="Arial" w:cs="Arial"/>
                <w:sz w:val="18"/>
                <w:szCs w:val="18"/>
              </w:rPr>
            </w:pPr>
            <w:r w:rsidRPr="00565374">
              <w:rPr>
                <w:rFonts w:ascii="Arial" w:hAnsi="Arial" w:cs="Arial"/>
                <w:sz w:val="18"/>
                <w:szCs w:val="18"/>
              </w:rPr>
              <w:t>969</w:t>
            </w:r>
          </w:p>
        </w:tc>
        <w:tc>
          <w:tcPr>
            <w:tcW w:w="1260" w:type="dxa"/>
          </w:tcPr>
          <w:p w14:paraId="76DB6840" w14:textId="77777777" w:rsidR="00487EF8" w:rsidRPr="00565374" w:rsidRDefault="00487EF8">
            <w:pPr>
              <w:rPr>
                <w:rFonts w:ascii="Arial" w:hAnsi="Arial" w:cs="Arial"/>
                <w:sz w:val="18"/>
                <w:szCs w:val="18"/>
              </w:rPr>
            </w:pPr>
            <w:r w:rsidRPr="00565374">
              <w:rPr>
                <w:rFonts w:ascii="Arial" w:hAnsi="Arial" w:cs="Arial"/>
                <w:sz w:val="18"/>
                <w:szCs w:val="18"/>
              </w:rPr>
              <w:t>Median: 48</w:t>
            </w:r>
          </w:p>
        </w:tc>
        <w:tc>
          <w:tcPr>
            <w:tcW w:w="1620" w:type="dxa"/>
          </w:tcPr>
          <w:p w14:paraId="5A3B57BC" w14:textId="77777777" w:rsidR="00487EF8" w:rsidRPr="00565374" w:rsidRDefault="00487EF8">
            <w:pPr>
              <w:rPr>
                <w:rFonts w:ascii="Arial" w:hAnsi="Arial" w:cs="Arial"/>
                <w:sz w:val="18"/>
                <w:szCs w:val="18"/>
              </w:rPr>
            </w:pPr>
            <w:r w:rsidRPr="00565374">
              <w:rPr>
                <w:rFonts w:ascii="Arial" w:hAnsi="Arial" w:cs="Arial"/>
                <w:sz w:val="18"/>
                <w:szCs w:val="18"/>
              </w:rPr>
              <w:t>55.1%</w:t>
            </w:r>
          </w:p>
        </w:tc>
      </w:tr>
      <w:tr w:rsidR="00487EF8" w:rsidRPr="00565374" w14:paraId="75B0836F" w14:textId="77777777" w:rsidTr="00452EAC">
        <w:tc>
          <w:tcPr>
            <w:tcW w:w="1538" w:type="dxa"/>
            <w:gridSpan w:val="2"/>
          </w:tcPr>
          <w:p w14:paraId="21228837" w14:textId="02693FDD" w:rsidR="00487EF8" w:rsidRPr="00565374" w:rsidRDefault="00487EF8">
            <w:pPr>
              <w:rPr>
                <w:rFonts w:ascii="Arial" w:hAnsi="Arial" w:cs="Arial"/>
                <w:sz w:val="18"/>
                <w:szCs w:val="18"/>
              </w:rPr>
            </w:pPr>
            <w:r w:rsidRPr="00565374">
              <w:rPr>
                <w:rFonts w:ascii="Arial" w:hAnsi="Arial" w:cs="Arial"/>
                <w:sz w:val="18"/>
                <w:szCs w:val="18"/>
              </w:rPr>
              <w:t xml:space="preserve">Duan 2021 </w:t>
            </w:r>
            <w:r w:rsidR="00B56AD4">
              <w:rPr>
                <w:rFonts w:ascii="Arial" w:hAnsi="Arial" w:cs="Arial"/>
                <w:noProof/>
                <w:sz w:val="18"/>
                <w:szCs w:val="18"/>
              </w:rPr>
              <w:t>[36]</w:t>
            </w:r>
          </w:p>
        </w:tc>
        <w:tc>
          <w:tcPr>
            <w:tcW w:w="1072" w:type="dxa"/>
          </w:tcPr>
          <w:p w14:paraId="44D073FB"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0BFE4166"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341F9808"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3B184AAA" w14:textId="77777777" w:rsidR="00487EF8" w:rsidRPr="00565374" w:rsidRDefault="00487EF8">
            <w:pPr>
              <w:rPr>
                <w:rFonts w:ascii="Arial" w:hAnsi="Arial" w:cs="Arial"/>
                <w:sz w:val="18"/>
                <w:szCs w:val="18"/>
              </w:rPr>
            </w:pPr>
            <w:r w:rsidRPr="00565374">
              <w:rPr>
                <w:rFonts w:ascii="Arial" w:hAnsi="Arial" w:cs="Arial"/>
                <w:sz w:val="18"/>
                <w:szCs w:val="18"/>
              </w:rPr>
              <w:t>Renal biopsy cases</w:t>
            </w:r>
          </w:p>
        </w:tc>
        <w:tc>
          <w:tcPr>
            <w:tcW w:w="1170" w:type="dxa"/>
          </w:tcPr>
          <w:p w14:paraId="2DF53AD8" w14:textId="77777777" w:rsidR="00487EF8" w:rsidRPr="00565374" w:rsidRDefault="00487EF8">
            <w:pPr>
              <w:rPr>
                <w:rFonts w:ascii="Arial" w:hAnsi="Arial" w:cs="Arial"/>
                <w:sz w:val="18"/>
                <w:szCs w:val="18"/>
              </w:rPr>
            </w:pPr>
            <w:r w:rsidRPr="00565374">
              <w:rPr>
                <w:rFonts w:ascii="Arial" w:hAnsi="Arial" w:cs="Arial"/>
                <w:sz w:val="18"/>
                <w:szCs w:val="18"/>
              </w:rPr>
              <w:t>1986-2019</w:t>
            </w:r>
          </w:p>
        </w:tc>
        <w:tc>
          <w:tcPr>
            <w:tcW w:w="1170" w:type="dxa"/>
          </w:tcPr>
          <w:p w14:paraId="33DF3734" w14:textId="77777777" w:rsidR="00487EF8" w:rsidRPr="00565374" w:rsidRDefault="00487EF8">
            <w:pPr>
              <w:rPr>
                <w:rFonts w:ascii="Arial" w:hAnsi="Arial" w:cs="Arial"/>
                <w:sz w:val="18"/>
                <w:szCs w:val="18"/>
              </w:rPr>
            </w:pPr>
            <w:r w:rsidRPr="00565374">
              <w:rPr>
                <w:rFonts w:ascii="Arial" w:hAnsi="Arial" w:cs="Arial"/>
                <w:sz w:val="18"/>
                <w:szCs w:val="18"/>
              </w:rPr>
              <w:t>10,684</w:t>
            </w:r>
          </w:p>
        </w:tc>
        <w:tc>
          <w:tcPr>
            <w:tcW w:w="1260" w:type="dxa"/>
          </w:tcPr>
          <w:p w14:paraId="15558B5A" w14:textId="77777777" w:rsidR="00487EF8" w:rsidRPr="00565374" w:rsidRDefault="00487EF8">
            <w:pPr>
              <w:rPr>
                <w:rFonts w:ascii="Arial" w:hAnsi="Arial" w:cs="Arial"/>
                <w:sz w:val="18"/>
                <w:szCs w:val="18"/>
              </w:rPr>
            </w:pPr>
            <w:r w:rsidRPr="00565374">
              <w:rPr>
                <w:rFonts w:ascii="Arial" w:hAnsi="Arial" w:cs="Arial"/>
                <w:sz w:val="18"/>
                <w:szCs w:val="18"/>
              </w:rPr>
              <w:t>NA</w:t>
            </w:r>
          </w:p>
        </w:tc>
        <w:tc>
          <w:tcPr>
            <w:tcW w:w="1620" w:type="dxa"/>
          </w:tcPr>
          <w:p w14:paraId="0DCFBDC9" w14:textId="77777777" w:rsidR="00487EF8" w:rsidRPr="00565374" w:rsidRDefault="00487EF8">
            <w:pPr>
              <w:rPr>
                <w:rFonts w:ascii="Arial" w:hAnsi="Arial" w:cs="Arial"/>
                <w:sz w:val="18"/>
                <w:szCs w:val="18"/>
              </w:rPr>
            </w:pPr>
            <w:r w:rsidRPr="00565374">
              <w:rPr>
                <w:rFonts w:ascii="Arial" w:hAnsi="Arial" w:cs="Arial"/>
                <w:sz w:val="18"/>
                <w:szCs w:val="18"/>
              </w:rPr>
              <w:t>52.4%</w:t>
            </w:r>
          </w:p>
        </w:tc>
      </w:tr>
      <w:tr w:rsidR="00487EF8" w:rsidRPr="00565374" w14:paraId="7EEA5993" w14:textId="77777777" w:rsidTr="00452EAC">
        <w:tc>
          <w:tcPr>
            <w:tcW w:w="1538" w:type="dxa"/>
            <w:gridSpan w:val="2"/>
          </w:tcPr>
          <w:p w14:paraId="0FAF3B1A" w14:textId="086A9620" w:rsidR="00487EF8" w:rsidRPr="00565374" w:rsidRDefault="00487EF8">
            <w:pPr>
              <w:rPr>
                <w:rFonts w:ascii="Arial" w:hAnsi="Arial" w:cs="Arial"/>
                <w:sz w:val="18"/>
                <w:szCs w:val="18"/>
              </w:rPr>
            </w:pPr>
            <w:r w:rsidRPr="00565374">
              <w:rPr>
                <w:rFonts w:ascii="Arial" w:hAnsi="Arial" w:cs="Arial"/>
                <w:sz w:val="18"/>
                <w:szCs w:val="18"/>
              </w:rPr>
              <w:t xml:space="preserve">Feng 2021 </w:t>
            </w:r>
            <w:r w:rsidR="00B56AD4">
              <w:rPr>
                <w:rFonts w:ascii="Arial" w:hAnsi="Arial" w:cs="Arial"/>
                <w:noProof/>
                <w:sz w:val="18"/>
                <w:szCs w:val="18"/>
              </w:rPr>
              <w:t>[37]</w:t>
            </w:r>
          </w:p>
        </w:tc>
        <w:tc>
          <w:tcPr>
            <w:tcW w:w="1072" w:type="dxa"/>
          </w:tcPr>
          <w:p w14:paraId="507B1F00"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1E611294"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0D126780"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161941AA" w14:textId="77777777" w:rsidR="00487EF8" w:rsidRPr="00565374" w:rsidRDefault="00487EF8">
            <w:pPr>
              <w:rPr>
                <w:rFonts w:ascii="Arial" w:hAnsi="Arial" w:cs="Arial"/>
                <w:sz w:val="18"/>
                <w:szCs w:val="18"/>
              </w:rPr>
            </w:pPr>
            <w:r w:rsidRPr="00565374">
              <w:rPr>
                <w:rFonts w:ascii="Arial" w:hAnsi="Arial" w:cs="Arial"/>
                <w:sz w:val="18"/>
                <w:szCs w:val="18"/>
              </w:rPr>
              <w:t>Chronic kidney disease patients</w:t>
            </w:r>
          </w:p>
        </w:tc>
        <w:tc>
          <w:tcPr>
            <w:tcW w:w="1170" w:type="dxa"/>
          </w:tcPr>
          <w:p w14:paraId="61F8D805" w14:textId="77777777" w:rsidR="00487EF8" w:rsidRPr="00565374" w:rsidRDefault="00487EF8">
            <w:pPr>
              <w:rPr>
                <w:rFonts w:ascii="Arial" w:hAnsi="Arial" w:cs="Arial"/>
                <w:sz w:val="18"/>
                <w:szCs w:val="18"/>
              </w:rPr>
            </w:pPr>
            <w:r w:rsidRPr="00565374">
              <w:rPr>
                <w:rFonts w:ascii="Arial" w:hAnsi="Arial" w:cs="Arial"/>
                <w:sz w:val="18"/>
                <w:szCs w:val="18"/>
              </w:rPr>
              <w:t>2015-2019</w:t>
            </w:r>
          </w:p>
        </w:tc>
        <w:tc>
          <w:tcPr>
            <w:tcW w:w="1170" w:type="dxa"/>
          </w:tcPr>
          <w:p w14:paraId="228419AD" w14:textId="77777777" w:rsidR="00487EF8" w:rsidRPr="00565374" w:rsidRDefault="00487EF8">
            <w:pPr>
              <w:rPr>
                <w:rFonts w:ascii="Arial" w:hAnsi="Arial" w:cs="Arial"/>
                <w:sz w:val="18"/>
                <w:szCs w:val="18"/>
              </w:rPr>
            </w:pPr>
            <w:r w:rsidRPr="00565374">
              <w:rPr>
                <w:rFonts w:ascii="Arial" w:hAnsi="Arial" w:cs="Arial"/>
                <w:sz w:val="18"/>
                <w:szCs w:val="18"/>
              </w:rPr>
              <w:t>1,002</w:t>
            </w:r>
          </w:p>
        </w:tc>
        <w:tc>
          <w:tcPr>
            <w:tcW w:w="1260" w:type="dxa"/>
          </w:tcPr>
          <w:p w14:paraId="40D9BDDE" w14:textId="77777777" w:rsidR="00487EF8" w:rsidRPr="00565374" w:rsidRDefault="00487EF8">
            <w:pPr>
              <w:rPr>
                <w:rFonts w:ascii="Arial" w:hAnsi="Arial" w:cs="Arial"/>
                <w:sz w:val="18"/>
                <w:szCs w:val="18"/>
              </w:rPr>
            </w:pPr>
            <w:r w:rsidRPr="00565374">
              <w:rPr>
                <w:rFonts w:ascii="Arial" w:hAnsi="Arial" w:cs="Arial"/>
                <w:sz w:val="18"/>
                <w:szCs w:val="18"/>
              </w:rPr>
              <w:t>Median: 7 (range: 0-18)</w:t>
            </w:r>
          </w:p>
        </w:tc>
        <w:tc>
          <w:tcPr>
            <w:tcW w:w="1620" w:type="dxa"/>
          </w:tcPr>
          <w:p w14:paraId="7C55B414" w14:textId="77777777" w:rsidR="00487EF8" w:rsidRPr="00565374" w:rsidRDefault="00487EF8">
            <w:pPr>
              <w:rPr>
                <w:rFonts w:ascii="Arial" w:hAnsi="Arial" w:cs="Arial"/>
                <w:sz w:val="18"/>
                <w:szCs w:val="18"/>
              </w:rPr>
            </w:pPr>
            <w:r w:rsidRPr="00565374">
              <w:rPr>
                <w:rFonts w:ascii="Arial" w:hAnsi="Arial" w:cs="Arial"/>
                <w:sz w:val="18"/>
                <w:szCs w:val="18"/>
              </w:rPr>
              <w:t>63.0%</w:t>
            </w:r>
          </w:p>
        </w:tc>
      </w:tr>
      <w:tr w:rsidR="00487EF8" w:rsidRPr="00565374" w14:paraId="15E050D0" w14:textId="77777777" w:rsidTr="00452EAC">
        <w:tc>
          <w:tcPr>
            <w:tcW w:w="1538" w:type="dxa"/>
            <w:gridSpan w:val="2"/>
            <w:vMerge w:val="restart"/>
          </w:tcPr>
          <w:p w14:paraId="7F7B5568" w14:textId="3AD3E893" w:rsidR="00487EF8" w:rsidRPr="00565374" w:rsidRDefault="00487EF8">
            <w:pPr>
              <w:rPr>
                <w:rFonts w:ascii="Arial" w:hAnsi="Arial" w:cs="Arial"/>
                <w:sz w:val="18"/>
                <w:szCs w:val="18"/>
              </w:rPr>
            </w:pPr>
            <w:r w:rsidRPr="00565374">
              <w:rPr>
                <w:rFonts w:ascii="Arial" w:hAnsi="Arial" w:cs="Arial"/>
                <w:sz w:val="18"/>
                <w:szCs w:val="18"/>
              </w:rPr>
              <w:t xml:space="preserve">Gu ** 2021 </w:t>
            </w:r>
            <w:r w:rsidR="00B56AD4">
              <w:rPr>
                <w:rFonts w:ascii="Arial" w:hAnsi="Arial" w:cs="Arial"/>
                <w:noProof/>
                <w:sz w:val="18"/>
                <w:szCs w:val="18"/>
              </w:rPr>
              <w:t>[38]</w:t>
            </w:r>
          </w:p>
        </w:tc>
        <w:tc>
          <w:tcPr>
            <w:tcW w:w="1072" w:type="dxa"/>
          </w:tcPr>
          <w:p w14:paraId="39888479"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454EDC04"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7D5B58EB"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346F3CE9" w14:textId="77777777" w:rsidR="00487EF8" w:rsidRPr="00565374" w:rsidRDefault="00487EF8">
            <w:pPr>
              <w:rPr>
                <w:rFonts w:ascii="Arial" w:hAnsi="Arial" w:cs="Arial"/>
                <w:sz w:val="18"/>
                <w:szCs w:val="18"/>
              </w:rPr>
            </w:pPr>
            <w:r w:rsidRPr="00565374">
              <w:rPr>
                <w:rFonts w:ascii="Arial" w:hAnsi="Arial" w:cs="Arial"/>
                <w:sz w:val="18"/>
                <w:szCs w:val="18"/>
              </w:rPr>
              <w:t>Renal biopsy cases, Gui hospital</w:t>
            </w:r>
          </w:p>
        </w:tc>
        <w:tc>
          <w:tcPr>
            <w:tcW w:w="1170" w:type="dxa"/>
          </w:tcPr>
          <w:p w14:paraId="2A809521" w14:textId="77777777" w:rsidR="00487EF8" w:rsidRPr="00565374" w:rsidRDefault="00487EF8">
            <w:pPr>
              <w:rPr>
                <w:rFonts w:ascii="Arial" w:hAnsi="Arial" w:cs="Arial"/>
                <w:sz w:val="18"/>
                <w:szCs w:val="18"/>
              </w:rPr>
            </w:pPr>
            <w:r w:rsidRPr="00565374">
              <w:rPr>
                <w:rFonts w:ascii="Arial" w:hAnsi="Arial" w:cs="Arial"/>
                <w:sz w:val="18"/>
                <w:szCs w:val="18"/>
              </w:rPr>
              <w:t>2014-2018</w:t>
            </w:r>
          </w:p>
        </w:tc>
        <w:tc>
          <w:tcPr>
            <w:tcW w:w="1170" w:type="dxa"/>
          </w:tcPr>
          <w:p w14:paraId="21E5EEB4" w14:textId="77777777" w:rsidR="00487EF8" w:rsidRPr="00565374" w:rsidRDefault="00487EF8">
            <w:pPr>
              <w:rPr>
                <w:rFonts w:ascii="Arial" w:hAnsi="Arial" w:cs="Arial"/>
                <w:sz w:val="18"/>
                <w:szCs w:val="18"/>
              </w:rPr>
            </w:pPr>
            <w:r w:rsidRPr="00565374">
              <w:rPr>
                <w:rFonts w:ascii="Arial" w:hAnsi="Arial" w:cs="Arial"/>
                <w:sz w:val="18"/>
                <w:szCs w:val="18"/>
              </w:rPr>
              <w:t>1,370</w:t>
            </w:r>
          </w:p>
        </w:tc>
        <w:tc>
          <w:tcPr>
            <w:tcW w:w="1260" w:type="dxa"/>
          </w:tcPr>
          <w:p w14:paraId="0D032F75" w14:textId="77777777" w:rsidR="00487EF8" w:rsidRPr="00565374" w:rsidRDefault="00487EF8">
            <w:pPr>
              <w:rPr>
                <w:rFonts w:ascii="Arial" w:hAnsi="Arial" w:cs="Arial"/>
                <w:sz w:val="18"/>
                <w:szCs w:val="18"/>
              </w:rPr>
            </w:pPr>
            <w:r w:rsidRPr="00565374">
              <w:rPr>
                <w:rFonts w:ascii="Arial" w:hAnsi="Arial" w:cs="Arial"/>
                <w:sz w:val="18"/>
                <w:szCs w:val="18"/>
              </w:rPr>
              <w:t>Gui hospital: 41.48 (13.90)</w:t>
            </w:r>
          </w:p>
        </w:tc>
        <w:tc>
          <w:tcPr>
            <w:tcW w:w="1620" w:type="dxa"/>
          </w:tcPr>
          <w:p w14:paraId="4E405A98" w14:textId="77777777" w:rsidR="00487EF8" w:rsidRPr="00565374" w:rsidRDefault="00487EF8">
            <w:pPr>
              <w:rPr>
                <w:rFonts w:ascii="Arial" w:hAnsi="Arial" w:cs="Arial"/>
                <w:sz w:val="18"/>
                <w:szCs w:val="18"/>
              </w:rPr>
            </w:pPr>
            <w:r w:rsidRPr="00565374">
              <w:rPr>
                <w:rFonts w:ascii="Arial" w:hAnsi="Arial" w:cs="Arial"/>
                <w:sz w:val="18"/>
                <w:szCs w:val="18"/>
              </w:rPr>
              <w:t>49.5%</w:t>
            </w:r>
          </w:p>
        </w:tc>
      </w:tr>
      <w:tr w:rsidR="00487EF8" w:rsidRPr="00565374" w14:paraId="2C89AB1D" w14:textId="77777777" w:rsidTr="00452EAC">
        <w:tc>
          <w:tcPr>
            <w:tcW w:w="1538" w:type="dxa"/>
            <w:gridSpan w:val="2"/>
            <w:vMerge/>
          </w:tcPr>
          <w:p w14:paraId="5988FC00" w14:textId="77777777" w:rsidR="00487EF8" w:rsidRPr="00565374" w:rsidRDefault="00487EF8">
            <w:pPr>
              <w:rPr>
                <w:rFonts w:ascii="Arial" w:hAnsi="Arial" w:cs="Arial"/>
                <w:sz w:val="18"/>
                <w:szCs w:val="18"/>
              </w:rPr>
            </w:pPr>
          </w:p>
        </w:tc>
        <w:tc>
          <w:tcPr>
            <w:tcW w:w="1072" w:type="dxa"/>
          </w:tcPr>
          <w:p w14:paraId="77386DEE"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4ADE2CCF"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4869EA06"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2243C671" w14:textId="77777777" w:rsidR="00487EF8" w:rsidRPr="00565374" w:rsidRDefault="00487EF8">
            <w:pPr>
              <w:rPr>
                <w:rFonts w:ascii="Arial" w:hAnsi="Arial" w:cs="Arial"/>
                <w:sz w:val="18"/>
                <w:szCs w:val="18"/>
              </w:rPr>
            </w:pPr>
            <w:r w:rsidRPr="00565374">
              <w:rPr>
                <w:rFonts w:ascii="Arial" w:hAnsi="Arial" w:cs="Arial"/>
                <w:sz w:val="18"/>
                <w:szCs w:val="18"/>
              </w:rPr>
              <w:t>Renal biopsy cases, Ji hospital</w:t>
            </w:r>
          </w:p>
        </w:tc>
        <w:tc>
          <w:tcPr>
            <w:tcW w:w="1170" w:type="dxa"/>
          </w:tcPr>
          <w:p w14:paraId="1D20A3DC" w14:textId="77777777" w:rsidR="00487EF8" w:rsidRPr="00565374" w:rsidRDefault="00487EF8">
            <w:pPr>
              <w:rPr>
                <w:rFonts w:ascii="Arial" w:hAnsi="Arial" w:cs="Arial"/>
                <w:sz w:val="18"/>
                <w:szCs w:val="18"/>
              </w:rPr>
            </w:pPr>
            <w:r w:rsidRPr="00565374">
              <w:rPr>
                <w:rFonts w:ascii="Arial" w:hAnsi="Arial" w:cs="Arial"/>
                <w:sz w:val="18"/>
                <w:szCs w:val="18"/>
              </w:rPr>
              <w:t>2014-2018</w:t>
            </w:r>
          </w:p>
        </w:tc>
        <w:tc>
          <w:tcPr>
            <w:tcW w:w="1170" w:type="dxa"/>
          </w:tcPr>
          <w:p w14:paraId="083AFB5A" w14:textId="77777777" w:rsidR="00487EF8" w:rsidRPr="00565374" w:rsidRDefault="00487EF8">
            <w:pPr>
              <w:rPr>
                <w:rFonts w:ascii="Arial" w:hAnsi="Arial" w:cs="Arial"/>
                <w:sz w:val="18"/>
                <w:szCs w:val="18"/>
              </w:rPr>
            </w:pPr>
            <w:r w:rsidRPr="00565374">
              <w:rPr>
                <w:rFonts w:ascii="Arial" w:hAnsi="Arial" w:cs="Arial"/>
                <w:sz w:val="18"/>
                <w:szCs w:val="18"/>
              </w:rPr>
              <w:t>1,370</w:t>
            </w:r>
          </w:p>
        </w:tc>
        <w:tc>
          <w:tcPr>
            <w:tcW w:w="1260" w:type="dxa"/>
          </w:tcPr>
          <w:p w14:paraId="59C969A9" w14:textId="77777777" w:rsidR="00487EF8" w:rsidRPr="00565374" w:rsidRDefault="00487EF8">
            <w:pPr>
              <w:rPr>
                <w:rFonts w:ascii="Arial" w:hAnsi="Arial" w:cs="Arial"/>
                <w:sz w:val="18"/>
                <w:szCs w:val="18"/>
              </w:rPr>
            </w:pPr>
            <w:r w:rsidRPr="00565374">
              <w:rPr>
                <w:rFonts w:ascii="Arial" w:hAnsi="Arial" w:cs="Arial"/>
                <w:sz w:val="18"/>
                <w:szCs w:val="18"/>
              </w:rPr>
              <w:t>Ji hospital: 41.12 (13.4)</w:t>
            </w:r>
          </w:p>
        </w:tc>
        <w:tc>
          <w:tcPr>
            <w:tcW w:w="1620" w:type="dxa"/>
          </w:tcPr>
          <w:p w14:paraId="1EE75A8E" w14:textId="77777777" w:rsidR="00487EF8" w:rsidRPr="00565374" w:rsidRDefault="00487EF8">
            <w:pPr>
              <w:rPr>
                <w:rFonts w:ascii="Arial" w:hAnsi="Arial" w:cs="Arial"/>
                <w:sz w:val="18"/>
                <w:szCs w:val="18"/>
              </w:rPr>
            </w:pPr>
            <w:r w:rsidRPr="00565374">
              <w:rPr>
                <w:rFonts w:ascii="Arial" w:hAnsi="Arial" w:cs="Arial"/>
                <w:sz w:val="18"/>
                <w:szCs w:val="18"/>
              </w:rPr>
              <w:t>54.1%</w:t>
            </w:r>
          </w:p>
        </w:tc>
      </w:tr>
      <w:tr w:rsidR="00487EF8" w:rsidRPr="00565374" w14:paraId="06AD4C1D" w14:textId="77777777" w:rsidTr="00452EAC">
        <w:tc>
          <w:tcPr>
            <w:tcW w:w="1538" w:type="dxa"/>
            <w:gridSpan w:val="2"/>
          </w:tcPr>
          <w:p w14:paraId="387653D9" w14:textId="4DDDF00A" w:rsidR="00487EF8" w:rsidRPr="00565374" w:rsidRDefault="00487EF8">
            <w:pPr>
              <w:rPr>
                <w:rFonts w:ascii="Arial" w:hAnsi="Arial" w:cs="Arial"/>
                <w:color w:val="000000" w:themeColor="text1"/>
                <w:sz w:val="18"/>
                <w:szCs w:val="18"/>
              </w:rPr>
            </w:pPr>
            <w:r w:rsidRPr="00565374">
              <w:rPr>
                <w:rFonts w:ascii="Arial" w:hAnsi="Arial" w:cs="Arial"/>
                <w:sz w:val="18"/>
                <w:szCs w:val="18"/>
              </w:rPr>
              <w:t xml:space="preserve">Huang 2019 </w:t>
            </w:r>
            <w:r w:rsidR="00B56AD4">
              <w:rPr>
                <w:rFonts w:ascii="Arial" w:hAnsi="Arial" w:cs="Arial"/>
                <w:noProof/>
                <w:sz w:val="18"/>
                <w:szCs w:val="18"/>
              </w:rPr>
              <w:t>[39]</w:t>
            </w:r>
          </w:p>
        </w:tc>
        <w:tc>
          <w:tcPr>
            <w:tcW w:w="1072" w:type="dxa"/>
          </w:tcPr>
          <w:p w14:paraId="2E7B7D48"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5281F7A4"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5F06292A"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0A662141" w14:textId="77777777" w:rsidR="00487EF8" w:rsidRPr="00565374" w:rsidRDefault="00487EF8">
            <w:pPr>
              <w:rPr>
                <w:rFonts w:ascii="Arial" w:hAnsi="Arial" w:cs="Arial"/>
                <w:sz w:val="18"/>
                <w:szCs w:val="18"/>
              </w:rPr>
            </w:pPr>
            <w:r w:rsidRPr="00565374">
              <w:rPr>
                <w:rFonts w:ascii="Arial" w:hAnsi="Arial" w:cs="Arial"/>
                <w:sz w:val="18"/>
                <w:szCs w:val="18"/>
              </w:rPr>
              <w:t>Adult primary IgAN inpatient</w:t>
            </w:r>
          </w:p>
        </w:tc>
        <w:tc>
          <w:tcPr>
            <w:tcW w:w="1170" w:type="dxa"/>
          </w:tcPr>
          <w:p w14:paraId="0B166ACC" w14:textId="77777777" w:rsidR="00487EF8" w:rsidRPr="00565374" w:rsidRDefault="00487EF8">
            <w:pPr>
              <w:rPr>
                <w:rFonts w:ascii="Arial" w:hAnsi="Arial" w:cs="Arial"/>
                <w:sz w:val="18"/>
                <w:szCs w:val="18"/>
              </w:rPr>
            </w:pPr>
            <w:r w:rsidRPr="00565374">
              <w:rPr>
                <w:rFonts w:ascii="Arial" w:hAnsi="Arial" w:cs="Arial"/>
                <w:sz w:val="18"/>
                <w:szCs w:val="18"/>
              </w:rPr>
              <w:t>2017-2018</w:t>
            </w:r>
          </w:p>
        </w:tc>
        <w:tc>
          <w:tcPr>
            <w:tcW w:w="1170" w:type="dxa"/>
          </w:tcPr>
          <w:p w14:paraId="760BBFB7" w14:textId="77777777" w:rsidR="00487EF8" w:rsidRPr="00565374" w:rsidRDefault="00487EF8">
            <w:pPr>
              <w:rPr>
                <w:rFonts w:ascii="Arial" w:hAnsi="Arial" w:cs="Arial"/>
                <w:sz w:val="18"/>
                <w:szCs w:val="18"/>
              </w:rPr>
            </w:pPr>
            <w:r w:rsidRPr="00565374">
              <w:rPr>
                <w:rFonts w:ascii="Arial" w:hAnsi="Arial" w:cs="Arial"/>
                <w:sz w:val="18"/>
                <w:szCs w:val="18"/>
              </w:rPr>
              <w:t>84</w:t>
            </w:r>
          </w:p>
        </w:tc>
        <w:tc>
          <w:tcPr>
            <w:tcW w:w="1260" w:type="dxa"/>
          </w:tcPr>
          <w:p w14:paraId="3BC6C4BE" w14:textId="77777777" w:rsidR="00487EF8" w:rsidRPr="00565374" w:rsidRDefault="00487EF8">
            <w:pPr>
              <w:rPr>
                <w:rFonts w:ascii="Arial" w:hAnsi="Arial" w:cs="Arial"/>
                <w:sz w:val="18"/>
                <w:szCs w:val="18"/>
              </w:rPr>
            </w:pPr>
            <w:r w:rsidRPr="00565374">
              <w:rPr>
                <w:rFonts w:ascii="Arial" w:hAnsi="Arial" w:cs="Arial"/>
                <w:sz w:val="18"/>
                <w:szCs w:val="18"/>
              </w:rPr>
              <w:t>34.11 (2.58)</w:t>
            </w:r>
          </w:p>
        </w:tc>
        <w:tc>
          <w:tcPr>
            <w:tcW w:w="1620" w:type="dxa"/>
          </w:tcPr>
          <w:p w14:paraId="53769134" w14:textId="77777777" w:rsidR="00487EF8" w:rsidRPr="00565374" w:rsidRDefault="00487EF8">
            <w:pPr>
              <w:rPr>
                <w:rFonts w:ascii="Arial" w:hAnsi="Arial" w:cs="Arial"/>
                <w:sz w:val="18"/>
                <w:szCs w:val="18"/>
              </w:rPr>
            </w:pPr>
            <w:r w:rsidRPr="00565374">
              <w:rPr>
                <w:rFonts w:ascii="Arial" w:hAnsi="Arial" w:cs="Arial"/>
                <w:sz w:val="18"/>
                <w:szCs w:val="18"/>
              </w:rPr>
              <w:t>60.7%</w:t>
            </w:r>
          </w:p>
        </w:tc>
      </w:tr>
      <w:tr w:rsidR="00487EF8" w:rsidRPr="00565374" w14:paraId="5CEC1571" w14:textId="77777777" w:rsidTr="00452EAC">
        <w:tc>
          <w:tcPr>
            <w:tcW w:w="1538" w:type="dxa"/>
            <w:gridSpan w:val="2"/>
          </w:tcPr>
          <w:p w14:paraId="414DAE4E" w14:textId="260C1A11" w:rsidR="00487EF8" w:rsidRPr="00565374" w:rsidRDefault="00487EF8">
            <w:pPr>
              <w:rPr>
                <w:rFonts w:ascii="Arial" w:hAnsi="Arial" w:cs="Arial"/>
                <w:sz w:val="18"/>
                <w:szCs w:val="18"/>
              </w:rPr>
            </w:pPr>
            <w:r w:rsidRPr="00565374">
              <w:rPr>
                <w:rFonts w:ascii="Arial" w:hAnsi="Arial" w:cs="Arial"/>
                <w:sz w:val="18"/>
                <w:szCs w:val="18"/>
              </w:rPr>
              <w:t>Le 2011</w:t>
            </w:r>
            <w:r w:rsidR="00B56AD4">
              <w:rPr>
                <w:rFonts w:ascii="Arial" w:hAnsi="Arial" w:cs="Arial"/>
                <w:noProof/>
                <w:sz w:val="18"/>
                <w:szCs w:val="18"/>
              </w:rPr>
              <w:t xml:space="preserve"> [40]</w:t>
            </w:r>
          </w:p>
        </w:tc>
        <w:tc>
          <w:tcPr>
            <w:tcW w:w="1072" w:type="dxa"/>
          </w:tcPr>
          <w:p w14:paraId="5C24C1E6"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092F6D0C" w14:textId="77777777" w:rsidR="00487EF8" w:rsidRPr="00565374" w:rsidRDefault="00487EF8">
            <w:pPr>
              <w:rPr>
                <w:rFonts w:ascii="Arial" w:hAnsi="Arial" w:cs="Arial"/>
                <w:sz w:val="18"/>
                <w:szCs w:val="18"/>
              </w:rPr>
            </w:pPr>
            <w:r w:rsidRPr="00565374">
              <w:rPr>
                <w:rFonts w:ascii="Arial" w:hAnsi="Arial" w:cs="Arial"/>
                <w:sz w:val="18"/>
                <w:szCs w:val="18"/>
              </w:rPr>
              <w:t>Case series</w:t>
            </w:r>
          </w:p>
        </w:tc>
        <w:tc>
          <w:tcPr>
            <w:tcW w:w="1440" w:type="dxa"/>
          </w:tcPr>
          <w:p w14:paraId="7B772CB0"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25FA5925" w14:textId="77777777" w:rsidR="00487EF8" w:rsidRPr="00565374" w:rsidRDefault="00487EF8">
            <w:pPr>
              <w:rPr>
                <w:rFonts w:ascii="Arial" w:hAnsi="Arial" w:cs="Arial"/>
                <w:sz w:val="18"/>
                <w:szCs w:val="18"/>
              </w:rPr>
            </w:pPr>
            <w:r w:rsidRPr="00565374">
              <w:rPr>
                <w:rFonts w:ascii="Arial" w:hAnsi="Arial" w:cs="Arial"/>
                <w:sz w:val="18"/>
                <w:szCs w:val="18"/>
              </w:rPr>
              <w:t>Adult primary IgAN inpatient</w:t>
            </w:r>
          </w:p>
        </w:tc>
        <w:tc>
          <w:tcPr>
            <w:tcW w:w="1170" w:type="dxa"/>
          </w:tcPr>
          <w:p w14:paraId="103AA800" w14:textId="77777777" w:rsidR="00487EF8" w:rsidRPr="00565374" w:rsidRDefault="00487EF8">
            <w:pPr>
              <w:rPr>
                <w:rFonts w:ascii="Arial" w:hAnsi="Arial" w:cs="Arial"/>
                <w:sz w:val="18"/>
                <w:szCs w:val="18"/>
              </w:rPr>
            </w:pPr>
            <w:r w:rsidRPr="00565374">
              <w:rPr>
                <w:rFonts w:ascii="Arial" w:hAnsi="Arial" w:cs="Arial"/>
                <w:sz w:val="18"/>
                <w:szCs w:val="18"/>
              </w:rPr>
              <w:t>1989-2005</w:t>
            </w:r>
          </w:p>
        </w:tc>
        <w:tc>
          <w:tcPr>
            <w:tcW w:w="1170" w:type="dxa"/>
          </w:tcPr>
          <w:p w14:paraId="354BCD62" w14:textId="77777777" w:rsidR="00487EF8" w:rsidRPr="00565374" w:rsidRDefault="00487EF8">
            <w:pPr>
              <w:rPr>
                <w:rFonts w:ascii="Arial" w:hAnsi="Arial" w:cs="Arial"/>
                <w:sz w:val="18"/>
                <w:szCs w:val="18"/>
              </w:rPr>
            </w:pPr>
            <w:r w:rsidRPr="00565374">
              <w:rPr>
                <w:rFonts w:ascii="Arial" w:hAnsi="Arial" w:cs="Arial"/>
                <w:sz w:val="18"/>
                <w:szCs w:val="18"/>
              </w:rPr>
              <w:t>1,126</w:t>
            </w:r>
          </w:p>
        </w:tc>
        <w:tc>
          <w:tcPr>
            <w:tcW w:w="1260" w:type="dxa"/>
          </w:tcPr>
          <w:p w14:paraId="38130A16" w14:textId="77777777" w:rsidR="00487EF8" w:rsidRPr="00565374" w:rsidRDefault="00487EF8">
            <w:pPr>
              <w:rPr>
                <w:rFonts w:ascii="Arial" w:hAnsi="Arial" w:cs="Arial"/>
                <w:sz w:val="18"/>
                <w:szCs w:val="18"/>
              </w:rPr>
            </w:pPr>
            <w:r w:rsidRPr="00565374">
              <w:rPr>
                <w:rFonts w:ascii="Arial" w:hAnsi="Arial" w:cs="Arial"/>
                <w:sz w:val="18"/>
                <w:szCs w:val="18"/>
              </w:rPr>
              <w:t>30. 6 (9. 4)</w:t>
            </w:r>
          </w:p>
        </w:tc>
        <w:tc>
          <w:tcPr>
            <w:tcW w:w="1620" w:type="dxa"/>
          </w:tcPr>
          <w:p w14:paraId="4D76AD88" w14:textId="77777777" w:rsidR="00487EF8" w:rsidRPr="00565374" w:rsidRDefault="00487EF8">
            <w:pPr>
              <w:rPr>
                <w:rFonts w:ascii="Arial" w:hAnsi="Arial" w:cs="Arial"/>
                <w:sz w:val="18"/>
                <w:szCs w:val="18"/>
              </w:rPr>
            </w:pPr>
            <w:r w:rsidRPr="00565374">
              <w:rPr>
                <w:rFonts w:ascii="Arial" w:hAnsi="Arial" w:cs="Arial"/>
                <w:sz w:val="18"/>
                <w:szCs w:val="18"/>
              </w:rPr>
              <w:t>49.5%</w:t>
            </w:r>
          </w:p>
        </w:tc>
      </w:tr>
      <w:tr w:rsidR="00487EF8" w:rsidRPr="00565374" w14:paraId="3DE0E3D5" w14:textId="77777777" w:rsidTr="00452EAC">
        <w:tc>
          <w:tcPr>
            <w:tcW w:w="1538" w:type="dxa"/>
            <w:gridSpan w:val="2"/>
            <w:vMerge w:val="restart"/>
          </w:tcPr>
          <w:p w14:paraId="67FF847D" w14:textId="63AC2D85" w:rsidR="00487EF8" w:rsidRPr="00565374" w:rsidRDefault="00487EF8">
            <w:pPr>
              <w:rPr>
                <w:rFonts w:ascii="Arial" w:hAnsi="Arial" w:cs="Arial"/>
                <w:sz w:val="18"/>
                <w:szCs w:val="18"/>
              </w:rPr>
            </w:pPr>
            <w:r w:rsidRPr="00565374">
              <w:rPr>
                <w:rFonts w:ascii="Arial" w:hAnsi="Arial" w:cs="Arial"/>
                <w:sz w:val="18"/>
                <w:szCs w:val="18"/>
              </w:rPr>
              <w:t xml:space="preserve">Li 2018** </w:t>
            </w:r>
            <w:r w:rsidR="00B56AD4">
              <w:rPr>
                <w:rFonts w:ascii="Arial" w:hAnsi="Arial" w:cs="Arial"/>
                <w:noProof/>
                <w:sz w:val="18"/>
                <w:szCs w:val="18"/>
              </w:rPr>
              <w:t>[41]</w:t>
            </w:r>
          </w:p>
        </w:tc>
        <w:tc>
          <w:tcPr>
            <w:tcW w:w="1072" w:type="dxa"/>
          </w:tcPr>
          <w:p w14:paraId="508A9397"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6F4CDC13" w14:textId="77777777" w:rsidR="00487EF8" w:rsidRPr="00565374" w:rsidRDefault="00487EF8">
            <w:pPr>
              <w:rPr>
                <w:rFonts w:ascii="Arial" w:hAnsi="Arial" w:cs="Arial"/>
                <w:sz w:val="18"/>
                <w:szCs w:val="18"/>
              </w:rPr>
            </w:pPr>
            <w:r w:rsidRPr="00565374">
              <w:rPr>
                <w:rFonts w:ascii="Arial" w:hAnsi="Arial" w:cs="Arial"/>
                <w:sz w:val="18"/>
                <w:szCs w:val="18"/>
              </w:rPr>
              <w:t>Cross-sectional</w:t>
            </w:r>
          </w:p>
        </w:tc>
        <w:tc>
          <w:tcPr>
            <w:tcW w:w="1440" w:type="dxa"/>
          </w:tcPr>
          <w:p w14:paraId="72A3A508" w14:textId="77777777" w:rsidR="00487EF8" w:rsidRPr="00565374" w:rsidRDefault="00487EF8">
            <w:pPr>
              <w:rPr>
                <w:rFonts w:ascii="Arial" w:hAnsi="Arial" w:cs="Arial"/>
                <w:sz w:val="18"/>
                <w:szCs w:val="18"/>
              </w:rPr>
            </w:pPr>
            <w:r w:rsidRPr="00565374">
              <w:rPr>
                <w:rFonts w:ascii="Arial" w:hAnsi="Arial" w:cs="Arial"/>
                <w:sz w:val="18"/>
                <w:szCs w:val="18"/>
              </w:rPr>
              <w:t>2010-2012 retrospective; 203-2015 prospective</w:t>
            </w:r>
          </w:p>
        </w:tc>
        <w:tc>
          <w:tcPr>
            <w:tcW w:w="2520" w:type="dxa"/>
          </w:tcPr>
          <w:p w14:paraId="0AFF25E9" w14:textId="77777777" w:rsidR="00487EF8" w:rsidRPr="00565374" w:rsidRDefault="00487EF8">
            <w:pPr>
              <w:rPr>
                <w:rFonts w:ascii="Arial" w:hAnsi="Arial" w:cs="Arial"/>
                <w:sz w:val="18"/>
                <w:szCs w:val="18"/>
              </w:rPr>
            </w:pPr>
            <w:r w:rsidRPr="00565374">
              <w:rPr>
                <w:rFonts w:ascii="Arial" w:hAnsi="Arial" w:cs="Arial"/>
                <w:sz w:val="18"/>
                <w:szCs w:val="18"/>
              </w:rPr>
              <w:t>Patients with the presence of nephrotic syndrome or glomerulonephritis</w:t>
            </w:r>
          </w:p>
        </w:tc>
        <w:tc>
          <w:tcPr>
            <w:tcW w:w="1170" w:type="dxa"/>
          </w:tcPr>
          <w:p w14:paraId="795E14D0" w14:textId="77777777" w:rsidR="00487EF8" w:rsidRPr="00565374" w:rsidRDefault="00487EF8">
            <w:pPr>
              <w:rPr>
                <w:rFonts w:ascii="Arial" w:hAnsi="Arial" w:cs="Arial"/>
                <w:sz w:val="18"/>
                <w:szCs w:val="18"/>
              </w:rPr>
            </w:pPr>
            <w:r w:rsidRPr="00565374">
              <w:rPr>
                <w:rFonts w:ascii="Arial" w:hAnsi="Arial" w:cs="Arial"/>
                <w:sz w:val="18"/>
                <w:szCs w:val="18"/>
              </w:rPr>
              <w:t>2010-2015</w:t>
            </w:r>
          </w:p>
        </w:tc>
        <w:tc>
          <w:tcPr>
            <w:tcW w:w="1170" w:type="dxa"/>
          </w:tcPr>
          <w:p w14:paraId="2951601B" w14:textId="77777777" w:rsidR="00487EF8" w:rsidRPr="00565374" w:rsidRDefault="00487EF8">
            <w:pPr>
              <w:rPr>
                <w:rFonts w:ascii="Arial" w:hAnsi="Arial" w:cs="Arial"/>
                <w:sz w:val="18"/>
                <w:szCs w:val="18"/>
              </w:rPr>
            </w:pPr>
            <w:r w:rsidRPr="00565374">
              <w:rPr>
                <w:rFonts w:ascii="Arial" w:hAnsi="Arial" w:cs="Arial"/>
                <w:sz w:val="18"/>
                <w:szCs w:val="18"/>
              </w:rPr>
              <w:t>43,677,829</w:t>
            </w:r>
          </w:p>
        </w:tc>
        <w:tc>
          <w:tcPr>
            <w:tcW w:w="1260" w:type="dxa"/>
          </w:tcPr>
          <w:p w14:paraId="31E0BF0E" w14:textId="77777777" w:rsidR="00487EF8" w:rsidRPr="00565374" w:rsidRDefault="00487EF8">
            <w:pPr>
              <w:rPr>
                <w:rFonts w:ascii="Arial" w:hAnsi="Arial" w:cs="Arial"/>
                <w:sz w:val="18"/>
                <w:szCs w:val="18"/>
              </w:rPr>
            </w:pPr>
            <w:r w:rsidRPr="00565374">
              <w:rPr>
                <w:rFonts w:ascii="Arial" w:hAnsi="Arial" w:cs="Arial"/>
                <w:sz w:val="18"/>
                <w:szCs w:val="18"/>
              </w:rPr>
              <w:t>NA</w:t>
            </w:r>
          </w:p>
        </w:tc>
        <w:tc>
          <w:tcPr>
            <w:tcW w:w="1620" w:type="dxa"/>
          </w:tcPr>
          <w:p w14:paraId="160E4E5C" w14:textId="77777777" w:rsidR="00487EF8" w:rsidRPr="00565374" w:rsidRDefault="00487EF8">
            <w:pPr>
              <w:rPr>
                <w:rFonts w:ascii="Arial" w:hAnsi="Arial" w:cs="Arial"/>
                <w:sz w:val="18"/>
                <w:szCs w:val="18"/>
              </w:rPr>
            </w:pPr>
            <w:r w:rsidRPr="00565374">
              <w:rPr>
                <w:rFonts w:ascii="Arial" w:hAnsi="Arial" w:cs="Arial"/>
                <w:sz w:val="18"/>
                <w:szCs w:val="18"/>
              </w:rPr>
              <w:t>NA</w:t>
            </w:r>
          </w:p>
        </w:tc>
      </w:tr>
      <w:tr w:rsidR="00487EF8" w:rsidRPr="00565374" w14:paraId="2EFE5D7C" w14:textId="77777777" w:rsidTr="00452EAC">
        <w:tc>
          <w:tcPr>
            <w:tcW w:w="1538" w:type="dxa"/>
            <w:gridSpan w:val="2"/>
            <w:vMerge/>
          </w:tcPr>
          <w:p w14:paraId="779135FF" w14:textId="77777777" w:rsidR="00487EF8" w:rsidRPr="00565374" w:rsidRDefault="00487EF8">
            <w:pPr>
              <w:rPr>
                <w:rFonts w:ascii="Arial" w:hAnsi="Arial" w:cs="Arial"/>
                <w:sz w:val="18"/>
                <w:szCs w:val="18"/>
              </w:rPr>
            </w:pPr>
          </w:p>
        </w:tc>
        <w:tc>
          <w:tcPr>
            <w:tcW w:w="1072" w:type="dxa"/>
          </w:tcPr>
          <w:p w14:paraId="18D16CC1"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3545D7FE" w14:textId="77777777" w:rsidR="00487EF8" w:rsidRPr="00565374" w:rsidRDefault="00487EF8">
            <w:pPr>
              <w:rPr>
                <w:rFonts w:ascii="Arial" w:hAnsi="Arial" w:cs="Arial"/>
                <w:sz w:val="18"/>
                <w:szCs w:val="18"/>
              </w:rPr>
            </w:pPr>
            <w:r w:rsidRPr="00565374">
              <w:rPr>
                <w:rFonts w:ascii="Arial" w:hAnsi="Arial" w:cs="Arial"/>
                <w:sz w:val="18"/>
                <w:szCs w:val="18"/>
              </w:rPr>
              <w:t>Cross-sectional</w:t>
            </w:r>
          </w:p>
        </w:tc>
        <w:tc>
          <w:tcPr>
            <w:tcW w:w="1440" w:type="dxa"/>
          </w:tcPr>
          <w:p w14:paraId="537C07BC" w14:textId="77777777" w:rsidR="00487EF8" w:rsidRPr="00565374" w:rsidRDefault="00487EF8">
            <w:pPr>
              <w:rPr>
                <w:rFonts w:ascii="Arial" w:hAnsi="Arial" w:cs="Arial"/>
                <w:sz w:val="18"/>
                <w:szCs w:val="18"/>
              </w:rPr>
            </w:pPr>
            <w:r w:rsidRPr="00565374">
              <w:rPr>
                <w:rFonts w:ascii="Arial" w:hAnsi="Arial" w:cs="Arial"/>
                <w:sz w:val="18"/>
                <w:szCs w:val="18"/>
              </w:rPr>
              <w:t>2010-2012 retrospective; 203-2015 prospective</w:t>
            </w:r>
          </w:p>
        </w:tc>
        <w:tc>
          <w:tcPr>
            <w:tcW w:w="2520" w:type="dxa"/>
          </w:tcPr>
          <w:p w14:paraId="584196AE" w14:textId="77777777" w:rsidR="00487EF8" w:rsidRPr="00565374" w:rsidRDefault="00487EF8">
            <w:pPr>
              <w:rPr>
                <w:rFonts w:ascii="Arial" w:hAnsi="Arial" w:cs="Arial"/>
                <w:sz w:val="18"/>
                <w:szCs w:val="18"/>
              </w:rPr>
            </w:pPr>
            <w:r w:rsidRPr="00565374">
              <w:rPr>
                <w:rFonts w:ascii="Arial" w:hAnsi="Arial" w:cs="Arial"/>
                <w:sz w:val="18"/>
                <w:szCs w:val="18"/>
              </w:rPr>
              <w:t>Patients with IgAN</w:t>
            </w:r>
          </w:p>
        </w:tc>
        <w:tc>
          <w:tcPr>
            <w:tcW w:w="1170" w:type="dxa"/>
          </w:tcPr>
          <w:p w14:paraId="673E73D1" w14:textId="77777777" w:rsidR="00487EF8" w:rsidRPr="00565374" w:rsidRDefault="00487EF8">
            <w:pPr>
              <w:rPr>
                <w:rFonts w:ascii="Arial" w:hAnsi="Arial" w:cs="Arial"/>
                <w:sz w:val="18"/>
                <w:szCs w:val="18"/>
              </w:rPr>
            </w:pPr>
            <w:r w:rsidRPr="00565374">
              <w:rPr>
                <w:rFonts w:ascii="Arial" w:hAnsi="Arial" w:cs="Arial"/>
                <w:sz w:val="18"/>
                <w:szCs w:val="18"/>
              </w:rPr>
              <w:t>2010-2015</w:t>
            </w:r>
          </w:p>
        </w:tc>
        <w:tc>
          <w:tcPr>
            <w:tcW w:w="1170" w:type="dxa"/>
          </w:tcPr>
          <w:p w14:paraId="61EDF443" w14:textId="77777777" w:rsidR="00487EF8" w:rsidRPr="00565374" w:rsidRDefault="00487EF8">
            <w:pPr>
              <w:rPr>
                <w:rFonts w:ascii="Arial" w:hAnsi="Arial" w:cs="Arial"/>
                <w:sz w:val="18"/>
                <w:szCs w:val="18"/>
              </w:rPr>
            </w:pPr>
            <w:r w:rsidRPr="00565374">
              <w:rPr>
                <w:rFonts w:ascii="Arial" w:hAnsi="Arial" w:cs="Arial"/>
                <w:sz w:val="18"/>
                <w:szCs w:val="18"/>
              </w:rPr>
              <w:t>11,569</w:t>
            </w:r>
          </w:p>
        </w:tc>
        <w:tc>
          <w:tcPr>
            <w:tcW w:w="1260" w:type="dxa"/>
          </w:tcPr>
          <w:p w14:paraId="00C0984B" w14:textId="77777777" w:rsidR="00487EF8" w:rsidRPr="00565374" w:rsidRDefault="00487EF8">
            <w:pPr>
              <w:rPr>
                <w:rFonts w:ascii="Arial" w:hAnsi="Arial" w:cs="Arial"/>
                <w:sz w:val="18"/>
                <w:szCs w:val="18"/>
              </w:rPr>
            </w:pPr>
            <w:r w:rsidRPr="00565374">
              <w:rPr>
                <w:rFonts w:ascii="Arial" w:hAnsi="Arial" w:cs="Arial"/>
                <w:sz w:val="18"/>
                <w:szCs w:val="18"/>
              </w:rPr>
              <w:t>37.7 (14.2)</w:t>
            </w:r>
          </w:p>
        </w:tc>
        <w:tc>
          <w:tcPr>
            <w:tcW w:w="1620" w:type="dxa"/>
          </w:tcPr>
          <w:p w14:paraId="779F2293" w14:textId="77777777" w:rsidR="00487EF8" w:rsidRPr="00565374" w:rsidRDefault="00487EF8">
            <w:pPr>
              <w:rPr>
                <w:rFonts w:ascii="Arial" w:hAnsi="Arial" w:cs="Arial"/>
                <w:sz w:val="18"/>
                <w:szCs w:val="18"/>
              </w:rPr>
            </w:pPr>
            <w:r w:rsidRPr="00565374">
              <w:rPr>
                <w:rFonts w:ascii="Arial" w:hAnsi="Arial" w:cs="Arial"/>
                <w:sz w:val="18"/>
                <w:szCs w:val="18"/>
              </w:rPr>
              <w:t>51.1%</w:t>
            </w:r>
          </w:p>
        </w:tc>
      </w:tr>
      <w:tr w:rsidR="00487EF8" w:rsidRPr="00565374" w14:paraId="07792DA9" w14:textId="77777777" w:rsidTr="00452EAC">
        <w:tc>
          <w:tcPr>
            <w:tcW w:w="1538" w:type="dxa"/>
            <w:gridSpan w:val="2"/>
          </w:tcPr>
          <w:p w14:paraId="6F553BA1" w14:textId="330B6A57" w:rsidR="00487EF8" w:rsidRPr="00565374" w:rsidRDefault="00487EF8">
            <w:pPr>
              <w:rPr>
                <w:rFonts w:ascii="Arial" w:hAnsi="Arial" w:cs="Arial"/>
                <w:sz w:val="18"/>
                <w:szCs w:val="18"/>
              </w:rPr>
            </w:pPr>
            <w:r w:rsidRPr="00565374">
              <w:rPr>
                <w:rFonts w:ascii="Arial" w:hAnsi="Arial" w:cs="Arial"/>
                <w:sz w:val="18"/>
                <w:szCs w:val="18"/>
              </w:rPr>
              <w:t xml:space="preserve">Liu 2021 </w:t>
            </w:r>
            <w:r w:rsidR="00B56AD4">
              <w:rPr>
                <w:rFonts w:ascii="Arial" w:hAnsi="Arial" w:cs="Arial"/>
                <w:noProof/>
                <w:sz w:val="18"/>
                <w:szCs w:val="18"/>
              </w:rPr>
              <w:t>[42]</w:t>
            </w:r>
          </w:p>
        </w:tc>
        <w:tc>
          <w:tcPr>
            <w:tcW w:w="1072" w:type="dxa"/>
          </w:tcPr>
          <w:p w14:paraId="33DD8AAC"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551DB3A3"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6F81552B" w14:textId="77777777" w:rsidR="00487EF8" w:rsidRPr="00565374" w:rsidRDefault="00487EF8">
            <w:pPr>
              <w:rPr>
                <w:rFonts w:ascii="Arial" w:hAnsi="Arial" w:cs="Arial"/>
                <w:sz w:val="18"/>
                <w:szCs w:val="18"/>
                <w:lang w:eastAsia="ko-KR"/>
              </w:rPr>
            </w:pPr>
            <w:r w:rsidRPr="00565374">
              <w:rPr>
                <w:rFonts w:ascii="Arial" w:hAnsi="Arial" w:cs="Arial"/>
                <w:sz w:val="18"/>
                <w:szCs w:val="18"/>
              </w:rPr>
              <w:t>Retrospective</w:t>
            </w:r>
          </w:p>
        </w:tc>
        <w:tc>
          <w:tcPr>
            <w:tcW w:w="2520" w:type="dxa"/>
          </w:tcPr>
          <w:p w14:paraId="4FAD5479" w14:textId="77777777" w:rsidR="00487EF8" w:rsidRPr="00565374" w:rsidRDefault="00487EF8">
            <w:pPr>
              <w:rPr>
                <w:rFonts w:ascii="Arial" w:hAnsi="Arial" w:cs="Arial"/>
                <w:sz w:val="18"/>
                <w:szCs w:val="18"/>
              </w:rPr>
            </w:pPr>
            <w:r w:rsidRPr="00565374">
              <w:rPr>
                <w:rFonts w:ascii="Arial" w:hAnsi="Arial" w:cs="Arial"/>
                <w:sz w:val="18"/>
                <w:szCs w:val="18"/>
              </w:rPr>
              <w:t>Biopsy-confirmed IgAN patients</w:t>
            </w:r>
          </w:p>
        </w:tc>
        <w:tc>
          <w:tcPr>
            <w:tcW w:w="1170" w:type="dxa"/>
          </w:tcPr>
          <w:p w14:paraId="478E778E" w14:textId="77777777" w:rsidR="00487EF8" w:rsidRPr="00565374" w:rsidRDefault="00487EF8">
            <w:pPr>
              <w:rPr>
                <w:rFonts w:ascii="Arial" w:hAnsi="Arial" w:cs="Arial"/>
                <w:sz w:val="18"/>
                <w:szCs w:val="18"/>
              </w:rPr>
            </w:pPr>
            <w:r w:rsidRPr="00565374">
              <w:rPr>
                <w:rFonts w:ascii="Arial" w:hAnsi="Arial" w:cs="Arial"/>
                <w:sz w:val="18"/>
                <w:szCs w:val="18"/>
              </w:rPr>
              <w:t>2012-2018</w:t>
            </w:r>
          </w:p>
        </w:tc>
        <w:tc>
          <w:tcPr>
            <w:tcW w:w="1170" w:type="dxa"/>
          </w:tcPr>
          <w:p w14:paraId="3F8D5502" w14:textId="77777777" w:rsidR="00487EF8" w:rsidRPr="00565374" w:rsidRDefault="00487EF8">
            <w:pPr>
              <w:rPr>
                <w:rFonts w:ascii="Arial" w:hAnsi="Arial" w:cs="Arial"/>
                <w:sz w:val="18"/>
                <w:szCs w:val="18"/>
              </w:rPr>
            </w:pPr>
            <w:r w:rsidRPr="00565374">
              <w:rPr>
                <w:rFonts w:ascii="Arial" w:hAnsi="Arial" w:cs="Arial"/>
                <w:sz w:val="18"/>
                <w:szCs w:val="18"/>
              </w:rPr>
              <w:t>246</w:t>
            </w:r>
          </w:p>
        </w:tc>
        <w:tc>
          <w:tcPr>
            <w:tcW w:w="1260" w:type="dxa"/>
          </w:tcPr>
          <w:p w14:paraId="2C030013" w14:textId="77777777" w:rsidR="00487EF8" w:rsidRPr="00565374" w:rsidRDefault="00487EF8">
            <w:pPr>
              <w:rPr>
                <w:rFonts w:ascii="Arial" w:hAnsi="Arial" w:cs="Arial"/>
                <w:sz w:val="18"/>
                <w:szCs w:val="18"/>
              </w:rPr>
            </w:pPr>
            <w:r w:rsidRPr="00565374">
              <w:rPr>
                <w:rFonts w:ascii="Arial" w:hAnsi="Arial" w:cs="Arial"/>
                <w:sz w:val="18"/>
                <w:szCs w:val="18"/>
              </w:rPr>
              <w:t>37.76 (12.05)</w:t>
            </w:r>
          </w:p>
        </w:tc>
        <w:tc>
          <w:tcPr>
            <w:tcW w:w="1620" w:type="dxa"/>
          </w:tcPr>
          <w:p w14:paraId="0A26A449" w14:textId="77777777" w:rsidR="00487EF8" w:rsidRPr="00565374" w:rsidRDefault="00487EF8">
            <w:pPr>
              <w:rPr>
                <w:rFonts w:ascii="Arial" w:hAnsi="Arial" w:cs="Arial"/>
                <w:sz w:val="18"/>
                <w:szCs w:val="18"/>
              </w:rPr>
            </w:pPr>
            <w:r w:rsidRPr="00565374">
              <w:rPr>
                <w:rFonts w:ascii="Arial" w:hAnsi="Arial" w:cs="Arial"/>
                <w:sz w:val="18"/>
                <w:szCs w:val="18"/>
              </w:rPr>
              <w:t>44.3%</w:t>
            </w:r>
          </w:p>
        </w:tc>
      </w:tr>
      <w:tr w:rsidR="00487EF8" w:rsidRPr="00565374" w14:paraId="511FC409" w14:textId="77777777" w:rsidTr="00452EAC">
        <w:tc>
          <w:tcPr>
            <w:tcW w:w="1538" w:type="dxa"/>
            <w:gridSpan w:val="2"/>
          </w:tcPr>
          <w:p w14:paraId="4ED95528" w14:textId="0203B028" w:rsidR="00487EF8" w:rsidRPr="00565374" w:rsidRDefault="00487EF8">
            <w:pPr>
              <w:rPr>
                <w:rFonts w:ascii="Arial" w:hAnsi="Arial" w:cs="Arial"/>
                <w:sz w:val="18"/>
                <w:szCs w:val="18"/>
              </w:rPr>
            </w:pPr>
            <w:r w:rsidRPr="00565374">
              <w:rPr>
                <w:rFonts w:ascii="Arial" w:hAnsi="Arial" w:cs="Arial"/>
                <w:sz w:val="18"/>
                <w:szCs w:val="18"/>
              </w:rPr>
              <w:t xml:space="preserve">Lu 2017 </w:t>
            </w:r>
            <w:r w:rsidR="00B56AD4">
              <w:rPr>
                <w:rFonts w:ascii="Arial" w:hAnsi="Arial" w:cs="Arial"/>
                <w:noProof/>
                <w:sz w:val="18"/>
                <w:szCs w:val="18"/>
              </w:rPr>
              <w:t>[43]</w:t>
            </w:r>
          </w:p>
        </w:tc>
        <w:tc>
          <w:tcPr>
            <w:tcW w:w="1072" w:type="dxa"/>
          </w:tcPr>
          <w:p w14:paraId="02A4B22E"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03544F9A"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547E85F6"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14E615FE" w14:textId="77777777" w:rsidR="00487EF8" w:rsidRPr="00565374" w:rsidRDefault="00487EF8">
            <w:pPr>
              <w:rPr>
                <w:rFonts w:ascii="Arial" w:hAnsi="Arial" w:cs="Arial"/>
                <w:sz w:val="18"/>
                <w:szCs w:val="18"/>
              </w:rPr>
            </w:pPr>
            <w:r w:rsidRPr="00565374">
              <w:rPr>
                <w:rFonts w:ascii="Arial" w:hAnsi="Arial" w:cs="Arial"/>
                <w:sz w:val="18"/>
                <w:szCs w:val="18"/>
              </w:rPr>
              <w:t>IgAN</w:t>
            </w:r>
          </w:p>
        </w:tc>
        <w:tc>
          <w:tcPr>
            <w:tcW w:w="1170" w:type="dxa"/>
          </w:tcPr>
          <w:p w14:paraId="59E6651F" w14:textId="77777777" w:rsidR="00487EF8" w:rsidRPr="00565374" w:rsidRDefault="00487EF8">
            <w:pPr>
              <w:rPr>
                <w:rFonts w:ascii="Arial" w:hAnsi="Arial" w:cs="Arial"/>
                <w:sz w:val="18"/>
                <w:szCs w:val="18"/>
              </w:rPr>
            </w:pPr>
            <w:r w:rsidRPr="00565374">
              <w:rPr>
                <w:rFonts w:ascii="Arial" w:hAnsi="Arial" w:cs="Arial"/>
                <w:sz w:val="18"/>
                <w:szCs w:val="18"/>
              </w:rPr>
              <w:t>2011-2015</w:t>
            </w:r>
          </w:p>
        </w:tc>
        <w:tc>
          <w:tcPr>
            <w:tcW w:w="1170" w:type="dxa"/>
          </w:tcPr>
          <w:p w14:paraId="76C24AC6" w14:textId="77777777" w:rsidR="00487EF8" w:rsidRPr="00565374" w:rsidRDefault="00487EF8">
            <w:pPr>
              <w:rPr>
                <w:rFonts w:ascii="Arial" w:hAnsi="Arial" w:cs="Arial"/>
                <w:sz w:val="18"/>
                <w:szCs w:val="18"/>
              </w:rPr>
            </w:pPr>
            <w:r w:rsidRPr="00565374">
              <w:rPr>
                <w:rFonts w:ascii="Arial" w:hAnsi="Arial" w:cs="Arial"/>
                <w:sz w:val="18"/>
                <w:szCs w:val="18"/>
              </w:rPr>
              <w:t>98</w:t>
            </w:r>
          </w:p>
        </w:tc>
        <w:tc>
          <w:tcPr>
            <w:tcW w:w="1260" w:type="dxa"/>
          </w:tcPr>
          <w:p w14:paraId="16BB7914" w14:textId="77777777" w:rsidR="00487EF8" w:rsidRPr="00565374" w:rsidRDefault="00487EF8">
            <w:pPr>
              <w:rPr>
                <w:rFonts w:ascii="Arial" w:hAnsi="Arial" w:cs="Arial"/>
                <w:sz w:val="18"/>
                <w:szCs w:val="18"/>
              </w:rPr>
            </w:pPr>
            <w:r w:rsidRPr="00565374">
              <w:rPr>
                <w:rFonts w:ascii="Arial" w:hAnsi="Arial" w:cs="Arial"/>
                <w:sz w:val="18"/>
                <w:szCs w:val="18"/>
              </w:rPr>
              <w:t>32.74 (10.64)</w:t>
            </w:r>
          </w:p>
        </w:tc>
        <w:tc>
          <w:tcPr>
            <w:tcW w:w="1620" w:type="dxa"/>
          </w:tcPr>
          <w:p w14:paraId="3120C484" w14:textId="77777777" w:rsidR="00487EF8" w:rsidRPr="00565374" w:rsidRDefault="00487EF8">
            <w:pPr>
              <w:rPr>
                <w:rFonts w:ascii="Arial" w:hAnsi="Arial" w:cs="Arial"/>
                <w:sz w:val="18"/>
                <w:szCs w:val="18"/>
              </w:rPr>
            </w:pPr>
            <w:r w:rsidRPr="00565374">
              <w:rPr>
                <w:rFonts w:ascii="Arial" w:hAnsi="Arial" w:cs="Arial"/>
                <w:sz w:val="18"/>
                <w:szCs w:val="18"/>
              </w:rPr>
              <w:t>50.0%</w:t>
            </w:r>
          </w:p>
        </w:tc>
      </w:tr>
      <w:tr w:rsidR="00487EF8" w:rsidRPr="00565374" w14:paraId="611B48B4" w14:textId="77777777" w:rsidTr="00452EAC">
        <w:tc>
          <w:tcPr>
            <w:tcW w:w="1538" w:type="dxa"/>
            <w:gridSpan w:val="2"/>
          </w:tcPr>
          <w:p w14:paraId="4AB05D11" w14:textId="21213885" w:rsidR="00487EF8" w:rsidRPr="00565374" w:rsidRDefault="00487EF8">
            <w:pPr>
              <w:rPr>
                <w:rFonts w:ascii="Arial" w:hAnsi="Arial" w:cs="Arial"/>
                <w:sz w:val="18"/>
                <w:szCs w:val="18"/>
              </w:rPr>
            </w:pPr>
            <w:r w:rsidRPr="00565374">
              <w:rPr>
                <w:rFonts w:ascii="Arial" w:hAnsi="Arial" w:cs="Arial"/>
                <w:sz w:val="18"/>
                <w:szCs w:val="18"/>
              </w:rPr>
              <w:t xml:space="preserve">Lu 2021 </w:t>
            </w:r>
            <w:r w:rsidR="00B56AD4">
              <w:rPr>
                <w:rFonts w:ascii="Arial" w:hAnsi="Arial" w:cs="Arial"/>
                <w:noProof/>
                <w:sz w:val="18"/>
                <w:szCs w:val="18"/>
              </w:rPr>
              <w:t>[44]</w:t>
            </w:r>
          </w:p>
        </w:tc>
        <w:tc>
          <w:tcPr>
            <w:tcW w:w="1072" w:type="dxa"/>
          </w:tcPr>
          <w:p w14:paraId="6AEF402C"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777DC082"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2E4F240D" w14:textId="77777777" w:rsidR="00487EF8" w:rsidRPr="00565374" w:rsidRDefault="00487EF8">
            <w:pPr>
              <w:rPr>
                <w:rFonts w:ascii="Arial" w:hAnsi="Arial" w:cs="Arial"/>
                <w:sz w:val="18"/>
                <w:szCs w:val="18"/>
              </w:rPr>
            </w:pPr>
            <w:r w:rsidRPr="00565374">
              <w:rPr>
                <w:rFonts w:ascii="Arial" w:hAnsi="Arial" w:cs="Arial"/>
                <w:sz w:val="18"/>
                <w:szCs w:val="18"/>
              </w:rPr>
              <w:t>Prospective</w:t>
            </w:r>
          </w:p>
        </w:tc>
        <w:tc>
          <w:tcPr>
            <w:tcW w:w="2520" w:type="dxa"/>
          </w:tcPr>
          <w:p w14:paraId="2D26E50F" w14:textId="77777777" w:rsidR="00487EF8" w:rsidRPr="00565374" w:rsidRDefault="00487EF8">
            <w:pPr>
              <w:rPr>
                <w:rFonts w:ascii="Arial" w:hAnsi="Arial" w:cs="Arial"/>
                <w:sz w:val="18"/>
                <w:szCs w:val="18"/>
              </w:rPr>
            </w:pPr>
            <w:r w:rsidRPr="00565374">
              <w:rPr>
                <w:rFonts w:ascii="Arial" w:hAnsi="Arial" w:cs="Arial"/>
                <w:sz w:val="18"/>
                <w:szCs w:val="18"/>
              </w:rPr>
              <w:t>IgAN patients</w:t>
            </w:r>
          </w:p>
        </w:tc>
        <w:tc>
          <w:tcPr>
            <w:tcW w:w="1170" w:type="dxa"/>
          </w:tcPr>
          <w:p w14:paraId="482E3E3A" w14:textId="77777777" w:rsidR="00487EF8" w:rsidRPr="00565374" w:rsidRDefault="00487EF8">
            <w:pPr>
              <w:rPr>
                <w:rFonts w:ascii="Arial" w:hAnsi="Arial" w:cs="Arial"/>
                <w:sz w:val="18"/>
                <w:szCs w:val="18"/>
              </w:rPr>
            </w:pPr>
            <w:r w:rsidRPr="00565374">
              <w:rPr>
                <w:rFonts w:ascii="Arial" w:hAnsi="Arial" w:cs="Arial"/>
                <w:sz w:val="18"/>
                <w:szCs w:val="18"/>
              </w:rPr>
              <w:t>2019-2020</w:t>
            </w:r>
          </w:p>
        </w:tc>
        <w:tc>
          <w:tcPr>
            <w:tcW w:w="1170" w:type="dxa"/>
          </w:tcPr>
          <w:p w14:paraId="3115FF61" w14:textId="77777777" w:rsidR="00487EF8" w:rsidRPr="00565374" w:rsidRDefault="00487EF8">
            <w:pPr>
              <w:rPr>
                <w:rFonts w:ascii="Arial" w:hAnsi="Arial" w:cs="Arial"/>
                <w:sz w:val="18"/>
                <w:szCs w:val="18"/>
              </w:rPr>
            </w:pPr>
            <w:r w:rsidRPr="00565374">
              <w:rPr>
                <w:rFonts w:ascii="Arial" w:hAnsi="Arial" w:cs="Arial"/>
                <w:sz w:val="18"/>
                <w:szCs w:val="18"/>
              </w:rPr>
              <w:t>74</w:t>
            </w:r>
          </w:p>
        </w:tc>
        <w:tc>
          <w:tcPr>
            <w:tcW w:w="1260" w:type="dxa"/>
          </w:tcPr>
          <w:p w14:paraId="33F2EA94" w14:textId="77777777" w:rsidR="00487EF8" w:rsidRPr="00565374" w:rsidRDefault="00487EF8">
            <w:pPr>
              <w:rPr>
                <w:rFonts w:ascii="Arial" w:hAnsi="Arial" w:cs="Arial"/>
                <w:sz w:val="18"/>
                <w:szCs w:val="18"/>
              </w:rPr>
            </w:pPr>
            <w:r w:rsidRPr="00565374">
              <w:rPr>
                <w:rFonts w:ascii="Arial" w:hAnsi="Arial" w:cs="Arial"/>
                <w:sz w:val="18"/>
                <w:szCs w:val="18"/>
              </w:rPr>
              <w:t>31.81 (1.6)</w:t>
            </w:r>
          </w:p>
        </w:tc>
        <w:tc>
          <w:tcPr>
            <w:tcW w:w="1620" w:type="dxa"/>
          </w:tcPr>
          <w:p w14:paraId="091E0E67" w14:textId="77777777" w:rsidR="00487EF8" w:rsidRPr="00565374" w:rsidRDefault="00487EF8">
            <w:pPr>
              <w:rPr>
                <w:rFonts w:ascii="Arial" w:hAnsi="Arial" w:cs="Arial"/>
                <w:sz w:val="18"/>
                <w:szCs w:val="18"/>
              </w:rPr>
            </w:pPr>
            <w:r w:rsidRPr="00565374">
              <w:rPr>
                <w:rFonts w:ascii="Arial" w:hAnsi="Arial" w:cs="Arial"/>
                <w:sz w:val="18"/>
                <w:szCs w:val="18"/>
              </w:rPr>
              <w:t>54.1%</w:t>
            </w:r>
          </w:p>
        </w:tc>
      </w:tr>
      <w:tr w:rsidR="00487EF8" w:rsidRPr="00565374" w14:paraId="4D2E1C36" w14:textId="77777777" w:rsidTr="00452EAC">
        <w:tc>
          <w:tcPr>
            <w:tcW w:w="1538" w:type="dxa"/>
            <w:gridSpan w:val="2"/>
          </w:tcPr>
          <w:p w14:paraId="6EC0FF93" w14:textId="20B72BB3" w:rsidR="00487EF8" w:rsidRPr="00565374" w:rsidRDefault="00487EF8">
            <w:pPr>
              <w:rPr>
                <w:rFonts w:ascii="Arial" w:hAnsi="Arial" w:cs="Arial"/>
                <w:sz w:val="18"/>
                <w:szCs w:val="18"/>
              </w:rPr>
            </w:pPr>
            <w:r w:rsidRPr="00565374">
              <w:rPr>
                <w:rFonts w:ascii="Arial" w:hAnsi="Arial" w:cs="Arial"/>
                <w:sz w:val="18"/>
                <w:szCs w:val="18"/>
              </w:rPr>
              <w:t xml:space="preserve">WGNSSDTCRD 2013 </w:t>
            </w:r>
            <w:r w:rsidR="00B56AD4">
              <w:rPr>
                <w:rFonts w:ascii="Arial" w:hAnsi="Arial" w:cs="Arial"/>
                <w:noProof/>
                <w:sz w:val="18"/>
                <w:szCs w:val="18"/>
              </w:rPr>
              <w:t>[45]</w:t>
            </w:r>
          </w:p>
        </w:tc>
        <w:tc>
          <w:tcPr>
            <w:tcW w:w="1072" w:type="dxa"/>
          </w:tcPr>
          <w:p w14:paraId="7D19909A"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58CD5ADB" w14:textId="77777777" w:rsidR="00487EF8" w:rsidRPr="00565374" w:rsidRDefault="00487EF8">
            <w:pPr>
              <w:rPr>
                <w:rFonts w:ascii="Arial" w:hAnsi="Arial" w:cs="Arial"/>
                <w:sz w:val="18"/>
                <w:szCs w:val="18"/>
              </w:rPr>
            </w:pPr>
            <w:r w:rsidRPr="00565374">
              <w:rPr>
                <w:rFonts w:ascii="Arial" w:hAnsi="Arial" w:cs="Arial"/>
                <w:sz w:val="18"/>
                <w:szCs w:val="18"/>
              </w:rPr>
              <w:t>Cross-sectional</w:t>
            </w:r>
          </w:p>
        </w:tc>
        <w:tc>
          <w:tcPr>
            <w:tcW w:w="1440" w:type="dxa"/>
          </w:tcPr>
          <w:p w14:paraId="59236796" w14:textId="77777777" w:rsidR="00487EF8" w:rsidRPr="00565374" w:rsidRDefault="00487EF8">
            <w:pPr>
              <w:rPr>
                <w:rFonts w:ascii="Arial" w:hAnsi="Arial" w:cs="Arial"/>
                <w:sz w:val="18"/>
                <w:szCs w:val="18"/>
                <w:lang w:eastAsia="ko-KR"/>
              </w:rPr>
            </w:pPr>
            <w:r w:rsidRPr="00565374">
              <w:rPr>
                <w:rFonts w:ascii="Arial" w:hAnsi="Arial" w:cs="Arial"/>
                <w:sz w:val="18"/>
                <w:szCs w:val="18"/>
              </w:rPr>
              <w:t>Retrospective</w:t>
            </w:r>
          </w:p>
        </w:tc>
        <w:tc>
          <w:tcPr>
            <w:tcW w:w="2520" w:type="dxa"/>
          </w:tcPr>
          <w:p w14:paraId="3E49D223" w14:textId="77777777" w:rsidR="00487EF8" w:rsidRPr="00565374" w:rsidRDefault="00487EF8">
            <w:pPr>
              <w:rPr>
                <w:rFonts w:ascii="Arial" w:hAnsi="Arial" w:cs="Arial"/>
                <w:sz w:val="18"/>
                <w:szCs w:val="18"/>
              </w:rPr>
            </w:pPr>
            <w:r w:rsidRPr="00565374">
              <w:rPr>
                <w:rFonts w:ascii="Arial" w:hAnsi="Arial" w:cs="Arial"/>
                <w:sz w:val="18"/>
                <w:szCs w:val="18"/>
              </w:rPr>
              <w:t xml:space="preserve">Children with IgAN </w:t>
            </w:r>
          </w:p>
        </w:tc>
        <w:tc>
          <w:tcPr>
            <w:tcW w:w="1170" w:type="dxa"/>
          </w:tcPr>
          <w:p w14:paraId="310F7117" w14:textId="77777777" w:rsidR="00487EF8" w:rsidRPr="00565374" w:rsidRDefault="00487EF8">
            <w:pPr>
              <w:rPr>
                <w:rFonts w:ascii="Arial" w:hAnsi="Arial" w:cs="Arial"/>
                <w:sz w:val="18"/>
                <w:szCs w:val="18"/>
              </w:rPr>
            </w:pPr>
            <w:r w:rsidRPr="00565374">
              <w:rPr>
                <w:rFonts w:ascii="Arial" w:hAnsi="Arial" w:cs="Arial"/>
                <w:sz w:val="18"/>
                <w:szCs w:val="18"/>
              </w:rPr>
              <w:t>2008-2011</w:t>
            </w:r>
          </w:p>
        </w:tc>
        <w:tc>
          <w:tcPr>
            <w:tcW w:w="1170" w:type="dxa"/>
          </w:tcPr>
          <w:p w14:paraId="38725A2B" w14:textId="77777777" w:rsidR="00487EF8" w:rsidRPr="00565374" w:rsidRDefault="00487EF8">
            <w:pPr>
              <w:rPr>
                <w:rFonts w:ascii="Arial" w:hAnsi="Arial" w:cs="Arial"/>
                <w:sz w:val="18"/>
                <w:szCs w:val="18"/>
              </w:rPr>
            </w:pPr>
            <w:r w:rsidRPr="00565374">
              <w:rPr>
                <w:rFonts w:ascii="Arial" w:hAnsi="Arial" w:cs="Arial"/>
                <w:sz w:val="18"/>
                <w:szCs w:val="18"/>
              </w:rPr>
              <w:t>1,417</w:t>
            </w:r>
          </w:p>
        </w:tc>
        <w:tc>
          <w:tcPr>
            <w:tcW w:w="1260" w:type="dxa"/>
          </w:tcPr>
          <w:p w14:paraId="15FA0328" w14:textId="77777777" w:rsidR="00487EF8" w:rsidRPr="00565374" w:rsidRDefault="00487EF8">
            <w:pPr>
              <w:rPr>
                <w:rFonts w:ascii="Arial" w:hAnsi="Arial" w:cs="Arial"/>
                <w:sz w:val="18"/>
                <w:szCs w:val="18"/>
              </w:rPr>
            </w:pPr>
            <w:r w:rsidRPr="00565374">
              <w:rPr>
                <w:rFonts w:ascii="Arial" w:hAnsi="Arial" w:cs="Arial"/>
                <w:sz w:val="18"/>
                <w:szCs w:val="18"/>
              </w:rPr>
              <w:t>Median: 10.0</w:t>
            </w:r>
          </w:p>
        </w:tc>
        <w:tc>
          <w:tcPr>
            <w:tcW w:w="1620" w:type="dxa"/>
          </w:tcPr>
          <w:p w14:paraId="3357DFB6" w14:textId="77777777" w:rsidR="00487EF8" w:rsidRPr="00565374" w:rsidRDefault="00487EF8">
            <w:pPr>
              <w:rPr>
                <w:rFonts w:ascii="Arial" w:hAnsi="Arial" w:cs="Arial"/>
                <w:sz w:val="18"/>
                <w:szCs w:val="18"/>
              </w:rPr>
            </w:pPr>
            <w:r w:rsidRPr="00565374">
              <w:rPr>
                <w:rFonts w:ascii="Arial" w:hAnsi="Arial" w:cs="Arial"/>
                <w:sz w:val="18"/>
                <w:szCs w:val="18"/>
              </w:rPr>
              <w:t>67.2%</w:t>
            </w:r>
          </w:p>
        </w:tc>
      </w:tr>
      <w:tr w:rsidR="00487EF8" w:rsidRPr="00565374" w14:paraId="373892C5" w14:textId="77777777" w:rsidTr="00452EAC">
        <w:tc>
          <w:tcPr>
            <w:tcW w:w="1538" w:type="dxa"/>
            <w:gridSpan w:val="2"/>
          </w:tcPr>
          <w:p w14:paraId="7CFD2E50" w14:textId="7A00AE37" w:rsidR="00487EF8" w:rsidRPr="00565374" w:rsidRDefault="00487EF8">
            <w:pPr>
              <w:rPr>
                <w:rFonts w:ascii="Arial" w:hAnsi="Arial" w:cs="Arial"/>
                <w:sz w:val="18"/>
                <w:szCs w:val="18"/>
              </w:rPr>
            </w:pPr>
            <w:r w:rsidRPr="00565374">
              <w:rPr>
                <w:rFonts w:ascii="Arial" w:hAnsi="Arial" w:cs="Arial"/>
                <w:sz w:val="18"/>
                <w:szCs w:val="18"/>
              </w:rPr>
              <w:lastRenderedPageBreak/>
              <w:t xml:space="preserve">Nie 2018 </w:t>
            </w:r>
            <w:r w:rsidR="00B56AD4">
              <w:rPr>
                <w:rFonts w:ascii="Arial" w:hAnsi="Arial" w:cs="Arial"/>
                <w:noProof/>
                <w:sz w:val="18"/>
                <w:szCs w:val="18"/>
              </w:rPr>
              <w:t>[46]</w:t>
            </w:r>
          </w:p>
        </w:tc>
        <w:tc>
          <w:tcPr>
            <w:tcW w:w="1072" w:type="dxa"/>
          </w:tcPr>
          <w:p w14:paraId="17E6A615"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067E2037" w14:textId="77777777" w:rsidR="00487EF8" w:rsidRPr="00565374" w:rsidRDefault="00487EF8">
            <w:pPr>
              <w:rPr>
                <w:rFonts w:ascii="Arial" w:hAnsi="Arial" w:cs="Arial"/>
                <w:sz w:val="18"/>
                <w:szCs w:val="18"/>
              </w:rPr>
            </w:pPr>
            <w:r w:rsidRPr="00565374">
              <w:rPr>
                <w:rFonts w:ascii="Arial" w:hAnsi="Arial" w:cs="Arial"/>
                <w:sz w:val="18"/>
                <w:szCs w:val="18"/>
              </w:rPr>
              <w:t>Cross-Sectional Survey</w:t>
            </w:r>
          </w:p>
        </w:tc>
        <w:tc>
          <w:tcPr>
            <w:tcW w:w="1440" w:type="dxa"/>
          </w:tcPr>
          <w:p w14:paraId="2FA69461"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24972222" w14:textId="77777777" w:rsidR="00487EF8" w:rsidRPr="00565374" w:rsidRDefault="00487EF8">
            <w:pPr>
              <w:rPr>
                <w:rFonts w:ascii="Arial" w:hAnsi="Arial" w:cs="Arial"/>
                <w:sz w:val="18"/>
                <w:szCs w:val="18"/>
              </w:rPr>
            </w:pPr>
            <w:r w:rsidRPr="00565374">
              <w:rPr>
                <w:rFonts w:ascii="Arial" w:hAnsi="Arial" w:cs="Arial"/>
                <w:sz w:val="18"/>
                <w:szCs w:val="18"/>
              </w:rPr>
              <w:t xml:space="preserve">Children (0-18 years) undergoing kidney biopsy </w:t>
            </w:r>
          </w:p>
        </w:tc>
        <w:tc>
          <w:tcPr>
            <w:tcW w:w="1170" w:type="dxa"/>
          </w:tcPr>
          <w:p w14:paraId="55054479" w14:textId="77777777" w:rsidR="00487EF8" w:rsidRPr="00565374" w:rsidRDefault="00487EF8">
            <w:pPr>
              <w:rPr>
                <w:rFonts w:ascii="Arial" w:hAnsi="Arial" w:cs="Arial"/>
                <w:sz w:val="18"/>
                <w:szCs w:val="18"/>
              </w:rPr>
            </w:pPr>
            <w:r w:rsidRPr="00565374">
              <w:rPr>
                <w:rFonts w:ascii="Arial" w:hAnsi="Arial" w:cs="Arial"/>
                <w:sz w:val="18"/>
                <w:szCs w:val="18"/>
              </w:rPr>
              <w:t>2004-2014</w:t>
            </w:r>
          </w:p>
        </w:tc>
        <w:tc>
          <w:tcPr>
            <w:tcW w:w="1170" w:type="dxa"/>
          </w:tcPr>
          <w:p w14:paraId="4620B2CB" w14:textId="77777777" w:rsidR="00487EF8" w:rsidRPr="00565374" w:rsidRDefault="00487EF8">
            <w:pPr>
              <w:rPr>
                <w:rFonts w:ascii="Arial" w:hAnsi="Arial" w:cs="Arial"/>
                <w:sz w:val="18"/>
                <w:szCs w:val="18"/>
              </w:rPr>
            </w:pPr>
            <w:r w:rsidRPr="00565374">
              <w:rPr>
                <w:rFonts w:ascii="Arial" w:hAnsi="Arial" w:cs="Arial"/>
                <w:sz w:val="18"/>
                <w:szCs w:val="18"/>
              </w:rPr>
              <w:t>7,962</w:t>
            </w:r>
          </w:p>
        </w:tc>
        <w:tc>
          <w:tcPr>
            <w:tcW w:w="1260" w:type="dxa"/>
          </w:tcPr>
          <w:p w14:paraId="6F77F19B" w14:textId="77777777" w:rsidR="00487EF8" w:rsidRPr="00565374" w:rsidRDefault="00487EF8">
            <w:pPr>
              <w:rPr>
                <w:rFonts w:ascii="Arial" w:hAnsi="Arial" w:cs="Arial"/>
                <w:sz w:val="18"/>
                <w:szCs w:val="18"/>
              </w:rPr>
            </w:pPr>
            <w:r w:rsidRPr="00565374">
              <w:rPr>
                <w:rFonts w:ascii="Arial" w:hAnsi="Arial" w:cs="Arial"/>
                <w:sz w:val="18"/>
                <w:szCs w:val="18"/>
              </w:rPr>
              <w:t>13.5 (4.1)</w:t>
            </w:r>
          </w:p>
        </w:tc>
        <w:tc>
          <w:tcPr>
            <w:tcW w:w="1620" w:type="dxa"/>
          </w:tcPr>
          <w:p w14:paraId="677CBBAC" w14:textId="77777777" w:rsidR="00487EF8" w:rsidRPr="00565374" w:rsidRDefault="00487EF8">
            <w:pPr>
              <w:rPr>
                <w:rFonts w:ascii="Arial" w:hAnsi="Arial" w:cs="Arial"/>
                <w:sz w:val="18"/>
                <w:szCs w:val="18"/>
              </w:rPr>
            </w:pPr>
            <w:r w:rsidRPr="00565374">
              <w:rPr>
                <w:rFonts w:ascii="Arial" w:hAnsi="Arial" w:cs="Arial"/>
                <w:sz w:val="18"/>
                <w:szCs w:val="18"/>
              </w:rPr>
              <w:t>NA</w:t>
            </w:r>
          </w:p>
        </w:tc>
      </w:tr>
      <w:tr w:rsidR="00487EF8" w:rsidRPr="00565374" w14:paraId="2C63DB2A" w14:textId="77777777" w:rsidTr="00452EAC">
        <w:tc>
          <w:tcPr>
            <w:tcW w:w="1538" w:type="dxa"/>
            <w:gridSpan w:val="2"/>
          </w:tcPr>
          <w:p w14:paraId="10636EE1" w14:textId="4661DCEC" w:rsidR="00487EF8" w:rsidRPr="00565374" w:rsidRDefault="00487EF8">
            <w:pPr>
              <w:rPr>
                <w:rFonts w:ascii="Arial" w:hAnsi="Arial" w:cs="Arial"/>
                <w:sz w:val="18"/>
                <w:szCs w:val="18"/>
              </w:rPr>
            </w:pPr>
            <w:r w:rsidRPr="00565374">
              <w:rPr>
                <w:rFonts w:ascii="Arial" w:hAnsi="Arial" w:cs="Arial"/>
                <w:sz w:val="18"/>
                <w:szCs w:val="18"/>
              </w:rPr>
              <w:t xml:space="preserve">Nie 2019 </w:t>
            </w:r>
            <w:r w:rsidR="00B56AD4">
              <w:rPr>
                <w:rFonts w:ascii="Arial" w:hAnsi="Arial" w:cs="Arial"/>
                <w:noProof/>
                <w:sz w:val="18"/>
                <w:szCs w:val="18"/>
              </w:rPr>
              <w:t>[47]</w:t>
            </w:r>
          </w:p>
        </w:tc>
        <w:tc>
          <w:tcPr>
            <w:tcW w:w="1072" w:type="dxa"/>
          </w:tcPr>
          <w:p w14:paraId="51A16303"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3760498D" w14:textId="77777777" w:rsidR="00487EF8" w:rsidRPr="00565374" w:rsidRDefault="00487EF8">
            <w:pPr>
              <w:rPr>
                <w:rFonts w:ascii="Arial" w:hAnsi="Arial" w:cs="Arial"/>
                <w:sz w:val="18"/>
                <w:szCs w:val="18"/>
              </w:rPr>
            </w:pPr>
            <w:r w:rsidRPr="00565374">
              <w:rPr>
                <w:rFonts w:ascii="Arial" w:hAnsi="Arial" w:cs="Arial"/>
                <w:sz w:val="18"/>
                <w:szCs w:val="18"/>
              </w:rPr>
              <w:t>Cross-sectional</w:t>
            </w:r>
          </w:p>
        </w:tc>
        <w:tc>
          <w:tcPr>
            <w:tcW w:w="1440" w:type="dxa"/>
          </w:tcPr>
          <w:p w14:paraId="03F26970" w14:textId="77777777" w:rsidR="00487EF8" w:rsidRPr="00565374" w:rsidRDefault="00487EF8">
            <w:pPr>
              <w:rPr>
                <w:rFonts w:ascii="Arial" w:hAnsi="Arial" w:cs="Arial"/>
                <w:sz w:val="18"/>
                <w:szCs w:val="18"/>
                <w:lang w:eastAsia="ko-KR"/>
              </w:rPr>
            </w:pPr>
            <w:r w:rsidRPr="00565374">
              <w:rPr>
                <w:rFonts w:ascii="Arial" w:hAnsi="Arial" w:cs="Arial"/>
                <w:sz w:val="18"/>
                <w:szCs w:val="18"/>
              </w:rPr>
              <w:t>Retrospective</w:t>
            </w:r>
          </w:p>
        </w:tc>
        <w:tc>
          <w:tcPr>
            <w:tcW w:w="2520" w:type="dxa"/>
          </w:tcPr>
          <w:p w14:paraId="05C39E8B" w14:textId="77777777" w:rsidR="00487EF8" w:rsidRPr="00565374" w:rsidRDefault="00487EF8">
            <w:pPr>
              <w:rPr>
                <w:rFonts w:ascii="Arial" w:hAnsi="Arial" w:cs="Arial"/>
                <w:sz w:val="18"/>
                <w:szCs w:val="18"/>
              </w:rPr>
            </w:pPr>
            <w:r w:rsidRPr="00565374">
              <w:rPr>
                <w:rFonts w:ascii="Arial" w:hAnsi="Arial" w:cs="Arial"/>
                <w:sz w:val="18"/>
                <w:szCs w:val="18"/>
              </w:rPr>
              <w:t>Patients undergoing kidney biopsy</w:t>
            </w:r>
          </w:p>
        </w:tc>
        <w:tc>
          <w:tcPr>
            <w:tcW w:w="1170" w:type="dxa"/>
          </w:tcPr>
          <w:p w14:paraId="3CA5FE75" w14:textId="77777777" w:rsidR="00487EF8" w:rsidRPr="00565374" w:rsidRDefault="00487EF8">
            <w:pPr>
              <w:rPr>
                <w:rFonts w:ascii="Arial" w:hAnsi="Arial" w:cs="Arial"/>
                <w:sz w:val="18"/>
                <w:szCs w:val="18"/>
              </w:rPr>
            </w:pPr>
            <w:r w:rsidRPr="00565374">
              <w:rPr>
                <w:rFonts w:ascii="Arial" w:hAnsi="Arial" w:cs="Arial"/>
                <w:sz w:val="18"/>
                <w:szCs w:val="18"/>
              </w:rPr>
              <w:t>2008-2017</w:t>
            </w:r>
          </w:p>
        </w:tc>
        <w:tc>
          <w:tcPr>
            <w:tcW w:w="1170" w:type="dxa"/>
          </w:tcPr>
          <w:p w14:paraId="471F9EAD" w14:textId="77777777" w:rsidR="00487EF8" w:rsidRPr="00565374" w:rsidRDefault="00487EF8">
            <w:pPr>
              <w:rPr>
                <w:rFonts w:ascii="Arial" w:hAnsi="Arial" w:cs="Arial"/>
                <w:sz w:val="18"/>
                <w:szCs w:val="18"/>
              </w:rPr>
            </w:pPr>
            <w:r w:rsidRPr="00565374">
              <w:rPr>
                <w:rFonts w:ascii="Arial" w:hAnsi="Arial" w:cs="Arial"/>
                <w:sz w:val="18"/>
                <w:szCs w:val="18"/>
              </w:rPr>
              <w:t>4,910</w:t>
            </w:r>
          </w:p>
        </w:tc>
        <w:tc>
          <w:tcPr>
            <w:tcW w:w="1260" w:type="dxa"/>
          </w:tcPr>
          <w:p w14:paraId="23173A53" w14:textId="77777777" w:rsidR="00487EF8" w:rsidRPr="00565374" w:rsidRDefault="00487EF8">
            <w:pPr>
              <w:rPr>
                <w:rFonts w:ascii="Arial" w:hAnsi="Arial" w:cs="Arial"/>
                <w:sz w:val="18"/>
                <w:szCs w:val="18"/>
              </w:rPr>
            </w:pPr>
            <w:r w:rsidRPr="00565374">
              <w:rPr>
                <w:rFonts w:ascii="Arial" w:hAnsi="Arial" w:cs="Arial"/>
                <w:sz w:val="18"/>
                <w:szCs w:val="18"/>
              </w:rPr>
              <w:t>42.6 (15.7) range: 7-84</w:t>
            </w:r>
          </w:p>
        </w:tc>
        <w:tc>
          <w:tcPr>
            <w:tcW w:w="1620" w:type="dxa"/>
          </w:tcPr>
          <w:p w14:paraId="4D255612" w14:textId="77777777" w:rsidR="00487EF8" w:rsidRPr="00565374" w:rsidRDefault="00487EF8">
            <w:pPr>
              <w:rPr>
                <w:rFonts w:ascii="Arial" w:hAnsi="Arial" w:cs="Arial"/>
                <w:sz w:val="18"/>
                <w:szCs w:val="18"/>
              </w:rPr>
            </w:pPr>
            <w:r w:rsidRPr="00565374">
              <w:rPr>
                <w:rFonts w:ascii="Arial" w:hAnsi="Arial" w:cs="Arial"/>
                <w:sz w:val="18"/>
                <w:szCs w:val="18"/>
              </w:rPr>
              <w:t>54.0%</w:t>
            </w:r>
          </w:p>
        </w:tc>
      </w:tr>
      <w:tr w:rsidR="00487EF8" w:rsidRPr="00565374" w14:paraId="18314126" w14:textId="77777777" w:rsidTr="00452EAC">
        <w:tc>
          <w:tcPr>
            <w:tcW w:w="1538" w:type="dxa"/>
            <w:gridSpan w:val="2"/>
          </w:tcPr>
          <w:p w14:paraId="0DDB9FF2" w14:textId="0071FBCC" w:rsidR="00487EF8" w:rsidRPr="00565374" w:rsidRDefault="00487EF8">
            <w:pPr>
              <w:rPr>
                <w:rFonts w:ascii="Arial" w:hAnsi="Arial" w:cs="Arial"/>
                <w:sz w:val="18"/>
                <w:szCs w:val="18"/>
              </w:rPr>
            </w:pPr>
            <w:r w:rsidRPr="00565374">
              <w:rPr>
                <w:rFonts w:ascii="Arial" w:hAnsi="Arial" w:cs="Arial"/>
                <w:sz w:val="18"/>
                <w:szCs w:val="18"/>
              </w:rPr>
              <w:t xml:space="preserve">Nie 2021 </w:t>
            </w:r>
            <w:r w:rsidR="00B56AD4">
              <w:rPr>
                <w:rFonts w:ascii="Arial" w:hAnsi="Arial" w:cs="Arial"/>
                <w:noProof/>
                <w:sz w:val="18"/>
                <w:szCs w:val="18"/>
              </w:rPr>
              <w:t>[48]</w:t>
            </w:r>
          </w:p>
        </w:tc>
        <w:tc>
          <w:tcPr>
            <w:tcW w:w="1072" w:type="dxa"/>
          </w:tcPr>
          <w:p w14:paraId="3D93B78B"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66F524EA"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6596018B"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46C617D9" w14:textId="77777777" w:rsidR="00487EF8" w:rsidRPr="00565374" w:rsidRDefault="00487EF8">
            <w:pPr>
              <w:rPr>
                <w:rFonts w:ascii="Arial" w:hAnsi="Arial" w:cs="Arial"/>
                <w:sz w:val="18"/>
                <w:szCs w:val="18"/>
              </w:rPr>
            </w:pPr>
            <w:r w:rsidRPr="00565374">
              <w:rPr>
                <w:rFonts w:ascii="Arial" w:hAnsi="Arial" w:cs="Arial"/>
                <w:sz w:val="18"/>
                <w:szCs w:val="18"/>
              </w:rPr>
              <w:t>Patients &lt;60 years undergoing kidney biopsy</w:t>
            </w:r>
          </w:p>
        </w:tc>
        <w:tc>
          <w:tcPr>
            <w:tcW w:w="1170" w:type="dxa"/>
          </w:tcPr>
          <w:p w14:paraId="388DBE51" w14:textId="77777777" w:rsidR="00487EF8" w:rsidRPr="00565374" w:rsidRDefault="00487EF8">
            <w:pPr>
              <w:rPr>
                <w:rFonts w:ascii="Arial" w:hAnsi="Arial" w:cs="Arial"/>
                <w:sz w:val="18"/>
                <w:szCs w:val="18"/>
              </w:rPr>
            </w:pPr>
            <w:r w:rsidRPr="00565374">
              <w:rPr>
                <w:rFonts w:ascii="Arial" w:hAnsi="Arial" w:cs="Arial"/>
                <w:sz w:val="18"/>
                <w:szCs w:val="18"/>
              </w:rPr>
              <w:t>2006-2020</w:t>
            </w:r>
          </w:p>
        </w:tc>
        <w:tc>
          <w:tcPr>
            <w:tcW w:w="1170" w:type="dxa"/>
          </w:tcPr>
          <w:p w14:paraId="30CB0524" w14:textId="77777777" w:rsidR="00487EF8" w:rsidRPr="00565374" w:rsidRDefault="00487EF8">
            <w:pPr>
              <w:rPr>
                <w:rFonts w:ascii="Arial" w:hAnsi="Arial" w:cs="Arial"/>
                <w:sz w:val="18"/>
                <w:szCs w:val="18"/>
              </w:rPr>
            </w:pPr>
            <w:r w:rsidRPr="00565374">
              <w:rPr>
                <w:rFonts w:ascii="Arial" w:hAnsi="Arial" w:cs="Arial"/>
                <w:sz w:val="18"/>
                <w:szCs w:val="18"/>
              </w:rPr>
              <w:t>5,923</w:t>
            </w:r>
          </w:p>
        </w:tc>
        <w:tc>
          <w:tcPr>
            <w:tcW w:w="1260" w:type="dxa"/>
          </w:tcPr>
          <w:p w14:paraId="7790F624" w14:textId="77777777" w:rsidR="00487EF8" w:rsidRPr="00565374" w:rsidRDefault="00487EF8">
            <w:pPr>
              <w:rPr>
                <w:rFonts w:ascii="Arial" w:hAnsi="Arial" w:cs="Arial"/>
                <w:sz w:val="18"/>
                <w:szCs w:val="18"/>
              </w:rPr>
            </w:pPr>
            <w:r w:rsidRPr="00565374">
              <w:rPr>
                <w:rFonts w:ascii="Arial" w:hAnsi="Arial" w:cs="Arial"/>
                <w:sz w:val="18"/>
                <w:szCs w:val="18"/>
              </w:rPr>
              <w:t>38.2 (12.8)</w:t>
            </w:r>
          </w:p>
        </w:tc>
        <w:tc>
          <w:tcPr>
            <w:tcW w:w="1620" w:type="dxa"/>
          </w:tcPr>
          <w:p w14:paraId="0F3FA889" w14:textId="77777777" w:rsidR="00487EF8" w:rsidRPr="00565374" w:rsidRDefault="00487EF8">
            <w:pPr>
              <w:rPr>
                <w:rFonts w:ascii="Arial" w:hAnsi="Arial" w:cs="Arial"/>
                <w:sz w:val="18"/>
                <w:szCs w:val="18"/>
              </w:rPr>
            </w:pPr>
            <w:r w:rsidRPr="00565374">
              <w:rPr>
                <w:rFonts w:ascii="Arial" w:hAnsi="Arial" w:cs="Arial"/>
                <w:sz w:val="18"/>
                <w:szCs w:val="18"/>
              </w:rPr>
              <w:t>52.6%</w:t>
            </w:r>
          </w:p>
        </w:tc>
      </w:tr>
      <w:tr w:rsidR="00487EF8" w:rsidRPr="00565374" w14:paraId="3876F081" w14:textId="77777777" w:rsidTr="00452EAC">
        <w:tc>
          <w:tcPr>
            <w:tcW w:w="1538" w:type="dxa"/>
            <w:gridSpan w:val="2"/>
            <w:vMerge w:val="restart"/>
          </w:tcPr>
          <w:p w14:paraId="349D1D2E" w14:textId="08025C15" w:rsidR="00487EF8" w:rsidRPr="00565374" w:rsidRDefault="00487EF8">
            <w:pPr>
              <w:rPr>
                <w:rFonts w:ascii="Arial" w:hAnsi="Arial" w:cs="Arial"/>
                <w:sz w:val="18"/>
                <w:szCs w:val="18"/>
              </w:rPr>
            </w:pPr>
            <w:r w:rsidRPr="00565374">
              <w:rPr>
                <w:rFonts w:ascii="Arial" w:hAnsi="Arial" w:cs="Arial"/>
                <w:sz w:val="18"/>
                <w:szCs w:val="18"/>
              </w:rPr>
              <w:t xml:space="preserve">Pan 2021** </w:t>
            </w:r>
            <w:r w:rsidR="00B56AD4">
              <w:rPr>
                <w:rFonts w:ascii="Arial" w:hAnsi="Arial" w:cs="Arial"/>
                <w:noProof/>
                <w:sz w:val="18"/>
                <w:szCs w:val="18"/>
              </w:rPr>
              <w:t>[49]</w:t>
            </w:r>
          </w:p>
        </w:tc>
        <w:tc>
          <w:tcPr>
            <w:tcW w:w="1072" w:type="dxa"/>
          </w:tcPr>
          <w:p w14:paraId="0A754767"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5040FE27"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6862FFCC" w14:textId="77777777" w:rsidR="00487EF8" w:rsidRPr="00565374" w:rsidRDefault="00487EF8">
            <w:pPr>
              <w:rPr>
                <w:rFonts w:ascii="Arial" w:hAnsi="Arial" w:cs="Arial"/>
                <w:sz w:val="18"/>
                <w:szCs w:val="18"/>
              </w:rPr>
            </w:pPr>
            <w:r w:rsidRPr="00565374">
              <w:rPr>
                <w:rFonts w:ascii="Arial" w:hAnsi="Arial" w:cs="Arial"/>
                <w:sz w:val="18"/>
                <w:szCs w:val="18"/>
              </w:rPr>
              <w:t>Prospective</w:t>
            </w:r>
          </w:p>
        </w:tc>
        <w:tc>
          <w:tcPr>
            <w:tcW w:w="2520" w:type="dxa"/>
          </w:tcPr>
          <w:p w14:paraId="38FC28F3" w14:textId="77777777" w:rsidR="00487EF8" w:rsidRPr="00565374" w:rsidRDefault="00487EF8">
            <w:pPr>
              <w:rPr>
                <w:rFonts w:ascii="Arial" w:hAnsi="Arial" w:cs="Arial"/>
                <w:sz w:val="18"/>
                <w:szCs w:val="18"/>
              </w:rPr>
            </w:pPr>
            <w:r w:rsidRPr="00565374">
              <w:rPr>
                <w:rFonts w:ascii="Arial" w:hAnsi="Arial" w:cs="Arial"/>
                <w:sz w:val="18"/>
                <w:szCs w:val="18"/>
              </w:rPr>
              <w:t>Nephrotic patients, NSPN-IgAN</w:t>
            </w:r>
          </w:p>
        </w:tc>
        <w:tc>
          <w:tcPr>
            <w:tcW w:w="1170" w:type="dxa"/>
          </w:tcPr>
          <w:p w14:paraId="3CBBC513" w14:textId="77777777" w:rsidR="00487EF8" w:rsidRPr="00565374" w:rsidRDefault="00487EF8">
            <w:pPr>
              <w:rPr>
                <w:rFonts w:ascii="Arial" w:hAnsi="Arial" w:cs="Arial"/>
                <w:sz w:val="18"/>
                <w:szCs w:val="18"/>
              </w:rPr>
            </w:pPr>
            <w:r w:rsidRPr="00565374">
              <w:rPr>
                <w:rFonts w:ascii="Arial" w:hAnsi="Arial" w:cs="Arial"/>
                <w:sz w:val="18"/>
                <w:szCs w:val="18"/>
              </w:rPr>
              <w:t>2013-2018</w:t>
            </w:r>
          </w:p>
        </w:tc>
        <w:tc>
          <w:tcPr>
            <w:tcW w:w="1170" w:type="dxa"/>
          </w:tcPr>
          <w:p w14:paraId="0A8438BB" w14:textId="77777777" w:rsidR="00487EF8" w:rsidRPr="00565374" w:rsidRDefault="00487EF8">
            <w:pPr>
              <w:rPr>
                <w:rFonts w:ascii="Arial" w:hAnsi="Arial" w:cs="Arial"/>
                <w:sz w:val="18"/>
                <w:szCs w:val="18"/>
              </w:rPr>
            </w:pPr>
            <w:r w:rsidRPr="00565374">
              <w:rPr>
                <w:rFonts w:ascii="Arial" w:hAnsi="Arial" w:cs="Arial"/>
                <w:sz w:val="18"/>
                <w:szCs w:val="18"/>
              </w:rPr>
              <w:t>174</w:t>
            </w:r>
          </w:p>
        </w:tc>
        <w:tc>
          <w:tcPr>
            <w:tcW w:w="1260" w:type="dxa"/>
          </w:tcPr>
          <w:p w14:paraId="0D8114B6" w14:textId="77777777" w:rsidR="00487EF8" w:rsidRPr="00565374" w:rsidRDefault="00487EF8">
            <w:pPr>
              <w:rPr>
                <w:rFonts w:ascii="Arial" w:hAnsi="Arial" w:cs="Arial"/>
                <w:sz w:val="18"/>
                <w:szCs w:val="18"/>
              </w:rPr>
            </w:pPr>
            <w:r w:rsidRPr="00565374">
              <w:rPr>
                <w:rFonts w:ascii="Arial" w:hAnsi="Arial" w:cs="Arial"/>
                <w:sz w:val="18"/>
                <w:szCs w:val="18"/>
              </w:rPr>
              <w:t>Range: &gt; 50</w:t>
            </w:r>
          </w:p>
        </w:tc>
        <w:tc>
          <w:tcPr>
            <w:tcW w:w="1620" w:type="dxa"/>
          </w:tcPr>
          <w:p w14:paraId="2C043521" w14:textId="77777777" w:rsidR="00487EF8" w:rsidRPr="00565374" w:rsidRDefault="00487EF8">
            <w:pPr>
              <w:rPr>
                <w:rFonts w:ascii="Arial" w:hAnsi="Arial" w:cs="Arial"/>
                <w:sz w:val="18"/>
                <w:szCs w:val="18"/>
              </w:rPr>
            </w:pPr>
            <w:r w:rsidRPr="00565374">
              <w:rPr>
                <w:rFonts w:ascii="Arial" w:hAnsi="Arial" w:cs="Arial"/>
                <w:sz w:val="18"/>
                <w:szCs w:val="18"/>
              </w:rPr>
              <w:t>44.4%</w:t>
            </w:r>
          </w:p>
        </w:tc>
      </w:tr>
      <w:tr w:rsidR="00487EF8" w:rsidRPr="00565374" w14:paraId="44DCDDC7" w14:textId="77777777" w:rsidTr="00452EAC">
        <w:tc>
          <w:tcPr>
            <w:tcW w:w="1538" w:type="dxa"/>
            <w:gridSpan w:val="2"/>
            <w:vMerge/>
          </w:tcPr>
          <w:p w14:paraId="45F56393" w14:textId="77777777" w:rsidR="00487EF8" w:rsidRPr="00565374" w:rsidRDefault="00487EF8">
            <w:pPr>
              <w:rPr>
                <w:rFonts w:ascii="Arial" w:hAnsi="Arial" w:cs="Arial"/>
                <w:sz w:val="18"/>
                <w:szCs w:val="18"/>
              </w:rPr>
            </w:pPr>
          </w:p>
        </w:tc>
        <w:tc>
          <w:tcPr>
            <w:tcW w:w="1072" w:type="dxa"/>
          </w:tcPr>
          <w:p w14:paraId="71F9C8A7"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1693AF19"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3AB11272" w14:textId="77777777" w:rsidR="00487EF8" w:rsidRPr="00565374" w:rsidRDefault="00487EF8">
            <w:pPr>
              <w:rPr>
                <w:rFonts w:ascii="Arial" w:hAnsi="Arial" w:cs="Arial"/>
                <w:sz w:val="18"/>
                <w:szCs w:val="18"/>
              </w:rPr>
            </w:pPr>
            <w:r w:rsidRPr="00565374">
              <w:rPr>
                <w:rFonts w:ascii="Arial" w:hAnsi="Arial" w:cs="Arial"/>
                <w:sz w:val="18"/>
                <w:szCs w:val="18"/>
              </w:rPr>
              <w:t>Prospective</w:t>
            </w:r>
          </w:p>
        </w:tc>
        <w:tc>
          <w:tcPr>
            <w:tcW w:w="2520" w:type="dxa"/>
          </w:tcPr>
          <w:p w14:paraId="361D7A61" w14:textId="77777777" w:rsidR="00487EF8" w:rsidRPr="00565374" w:rsidRDefault="00487EF8">
            <w:pPr>
              <w:rPr>
                <w:rFonts w:ascii="Arial" w:hAnsi="Arial" w:cs="Arial"/>
                <w:sz w:val="18"/>
                <w:szCs w:val="18"/>
              </w:rPr>
            </w:pPr>
            <w:r w:rsidRPr="00565374">
              <w:rPr>
                <w:rFonts w:ascii="Arial" w:hAnsi="Arial" w:cs="Arial"/>
                <w:sz w:val="18"/>
                <w:szCs w:val="18"/>
              </w:rPr>
              <w:t>Nephrotic patients, NSPN-IMN</w:t>
            </w:r>
          </w:p>
        </w:tc>
        <w:tc>
          <w:tcPr>
            <w:tcW w:w="1170" w:type="dxa"/>
          </w:tcPr>
          <w:p w14:paraId="23ECA259" w14:textId="77777777" w:rsidR="00487EF8" w:rsidRPr="00565374" w:rsidRDefault="00487EF8">
            <w:pPr>
              <w:rPr>
                <w:rFonts w:ascii="Arial" w:hAnsi="Arial" w:cs="Arial"/>
                <w:sz w:val="18"/>
                <w:szCs w:val="18"/>
              </w:rPr>
            </w:pPr>
            <w:r w:rsidRPr="00565374">
              <w:rPr>
                <w:rFonts w:ascii="Arial" w:hAnsi="Arial" w:cs="Arial"/>
                <w:sz w:val="18"/>
                <w:szCs w:val="18"/>
              </w:rPr>
              <w:t>2013-2018</w:t>
            </w:r>
          </w:p>
        </w:tc>
        <w:tc>
          <w:tcPr>
            <w:tcW w:w="1170" w:type="dxa"/>
          </w:tcPr>
          <w:p w14:paraId="481CF245" w14:textId="77777777" w:rsidR="00487EF8" w:rsidRPr="00565374" w:rsidRDefault="00487EF8">
            <w:pPr>
              <w:rPr>
                <w:rFonts w:ascii="Arial" w:hAnsi="Arial" w:cs="Arial"/>
                <w:sz w:val="18"/>
                <w:szCs w:val="18"/>
              </w:rPr>
            </w:pPr>
            <w:r w:rsidRPr="00565374">
              <w:rPr>
                <w:rFonts w:ascii="Arial" w:hAnsi="Arial" w:cs="Arial"/>
                <w:sz w:val="18"/>
                <w:szCs w:val="18"/>
              </w:rPr>
              <w:t>174</w:t>
            </w:r>
          </w:p>
        </w:tc>
        <w:tc>
          <w:tcPr>
            <w:tcW w:w="1260" w:type="dxa"/>
          </w:tcPr>
          <w:p w14:paraId="198714EA" w14:textId="77777777" w:rsidR="00487EF8" w:rsidRPr="00565374" w:rsidRDefault="00487EF8">
            <w:pPr>
              <w:rPr>
                <w:rFonts w:ascii="Arial" w:hAnsi="Arial" w:cs="Arial"/>
                <w:sz w:val="18"/>
                <w:szCs w:val="18"/>
              </w:rPr>
            </w:pPr>
            <w:r w:rsidRPr="00565374">
              <w:rPr>
                <w:rFonts w:ascii="Arial" w:hAnsi="Arial" w:cs="Arial"/>
                <w:sz w:val="18"/>
                <w:szCs w:val="18"/>
              </w:rPr>
              <w:t>Range: &gt; 50</w:t>
            </w:r>
          </w:p>
        </w:tc>
        <w:tc>
          <w:tcPr>
            <w:tcW w:w="1620" w:type="dxa"/>
          </w:tcPr>
          <w:p w14:paraId="6E3A124C" w14:textId="77777777" w:rsidR="00487EF8" w:rsidRPr="00565374" w:rsidRDefault="00487EF8">
            <w:pPr>
              <w:rPr>
                <w:rFonts w:ascii="Arial" w:hAnsi="Arial" w:cs="Arial"/>
                <w:sz w:val="18"/>
                <w:szCs w:val="18"/>
              </w:rPr>
            </w:pPr>
            <w:r w:rsidRPr="00565374">
              <w:rPr>
                <w:rFonts w:ascii="Arial" w:hAnsi="Arial" w:cs="Arial"/>
                <w:sz w:val="18"/>
                <w:szCs w:val="18"/>
              </w:rPr>
              <w:t>50.5%</w:t>
            </w:r>
          </w:p>
        </w:tc>
      </w:tr>
      <w:tr w:rsidR="00487EF8" w:rsidRPr="00565374" w14:paraId="136CAA63" w14:textId="77777777" w:rsidTr="00452EAC">
        <w:tc>
          <w:tcPr>
            <w:tcW w:w="1538" w:type="dxa"/>
            <w:gridSpan w:val="2"/>
          </w:tcPr>
          <w:p w14:paraId="6834F1FC" w14:textId="25453FCD" w:rsidR="00487EF8" w:rsidRPr="00565374" w:rsidRDefault="00487EF8">
            <w:pPr>
              <w:rPr>
                <w:rFonts w:ascii="Arial" w:hAnsi="Arial" w:cs="Arial"/>
                <w:sz w:val="18"/>
                <w:szCs w:val="18"/>
              </w:rPr>
            </w:pPr>
            <w:r w:rsidRPr="00565374">
              <w:rPr>
                <w:rFonts w:ascii="Arial" w:hAnsi="Arial" w:cs="Arial"/>
                <w:sz w:val="18"/>
                <w:szCs w:val="18"/>
              </w:rPr>
              <w:t xml:space="preserve">Peng 2015 </w:t>
            </w:r>
            <w:r w:rsidR="00B56AD4">
              <w:rPr>
                <w:rFonts w:ascii="Arial" w:hAnsi="Arial" w:cs="Arial"/>
                <w:noProof/>
                <w:sz w:val="18"/>
                <w:szCs w:val="18"/>
              </w:rPr>
              <w:t>[50]</w:t>
            </w:r>
          </w:p>
        </w:tc>
        <w:tc>
          <w:tcPr>
            <w:tcW w:w="1072" w:type="dxa"/>
          </w:tcPr>
          <w:p w14:paraId="52343074"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3733BF2A" w14:textId="77777777" w:rsidR="00487EF8" w:rsidRPr="00565374" w:rsidRDefault="00487EF8">
            <w:pPr>
              <w:rPr>
                <w:rFonts w:ascii="Arial" w:hAnsi="Arial" w:cs="Arial"/>
                <w:sz w:val="18"/>
                <w:szCs w:val="18"/>
              </w:rPr>
            </w:pPr>
            <w:r w:rsidRPr="00565374">
              <w:rPr>
                <w:rFonts w:ascii="Arial" w:hAnsi="Arial" w:cs="Arial"/>
                <w:sz w:val="18"/>
                <w:szCs w:val="18"/>
              </w:rPr>
              <w:t>Chart review</w:t>
            </w:r>
          </w:p>
        </w:tc>
        <w:tc>
          <w:tcPr>
            <w:tcW w:w="1440" w:type="dxa"/>
          </w:tcPr>
          <w:p w14:paraId="57396CBF"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510DC7F5" w14:textId="77777777" w:rsidR="00487EF8" w:rsidRPr="00565374" w:rsidRDefault="00487EF8">
            <w:pPr>
              <w:rPr>
                <w:rFonts w:ascii="Arial" w:hAnsi="Arial" w:cs="Arial"/>
                <w:sz w:val="18"/>
                <w:szCs w:val="18"/>
              </w:rPr>
            </w:pPr>
            <w:r w:rsidRPr="00565374">
              <w:rPr>
                <w:rFonts w:ascii="Arial" w:hAnsi="Arial" w:cs="Arial"/>
                <w:sz w:val="18"/>
                <w:szCs w:val="18"/>
              </w:rPr>
              <w:t>IgAN-control group</w:t>
            </w:r>
          </w:p>
        </w:tc>
        <w:tc>
          <w:tcPr>
            <w:tcW w:w="1170" w:type="dxa"/>
          </w:tcPr>
          <w:p w14:paraId="18BCE36A" w14:textId="77777777" w:rsidR="00487EF8" w:rsidRPr="00565374" w:rsidRDefault="00487EF8">
            <w:pPr>
              <w:rPr>
                <w:rFonts w:ascii="Arial" w:hAnsi="Arial" w:cs="Arial"/>
                <w:sz w:val="18"/>
                <w:szCs w:val="18"/>
              </w:rPr>
            </w:pPr>
            <w:r w:rsidRPr="00565374">
              <w:rPr>
                <w:rFonts w:ascii="Arial" w:hAnsi="Arial" w:cs="Arial"/>
                <w:sz w:val="18"/>
                <w:szCs w:val="18"/>
              </w:rPr>
              <w:t>2010-2013</w:t>
            </w:r>
          </w:p>
        </w:tc>
        <w:tc>
          <w:tcPr>
            <w:tcW w:w="1170" w:type="dxa"/>
          </w:tcPr>
          <w:p w14:paraId="216D1215" w14:textId="77777777" w:rsidR="00487EF8" w:rsidRPr="00565374" w:rsidRDefault="00487EF8">
            <w:pPr>
              <w:rPr>
                <w:rFonts w:ascii="Arial" w:hAnsi="Arial" w:cs="Arial"/>
                <w:sz w:val="18"/>
                <w:szCs w:val="18"/>
              </w:rPr>
            </w:pPr>
            <w:r w:rsidRPr="00565374">
              <w:rPr>
                <w:rFonts w:ascii="Arial" w:hAnsi="Arial" w:cs="Arial"/>
                <w:sz w:val="18"/>
                <w:szCs w:val="18"/>
              </w:rPr>
              <w:t>298</w:t>
            </w:r>
          </w:p>
        </w:tc>
        <w:tc>
          <w:tcPr>
            <w:tcW w:w="1260" w:type="dxa"/>
          </w:tcPr>
          <w:p w14:paraId="705B686C" w14:textId="77777777" w:rsidR="00487EF8" w:rsidRPr="00565374" w:rsidRDefault="00487EF8">
            <w:pPr>
              <w:rPr>
                <w:rFonts w:ascii="Arial" w:hAnsi="Arial" w:cs="Arial"/>
                <w:sz w:val="18"/>
                <w:szCs w:val="18"/>
              </w:rPr>
            </w:pPr>
            <w:r w:rsidRPr="00565374">
              <w:rPr>
                <w:rFonts w:ascii="Arial" w:hAnsi="Arial" w:cs="Arial"/>
                <w:sz w:val="18"/>
                <w:szCs w:val="18"/>
              </w:rPr>
              <w:t>45.8</w:t>
            </w:r>
          </w:p>
        </w:tc>
        <w:tc>
          <w:tcPr>
            <w:tcW w:w="1620" w:type="dxa"/>
          </w:tcPr>
          <w:p w14:paraId="7DC1EB4B" w14:textId="77777777" w:rsidR="00487EF8" w:rsidRPr="00565374" w:rsidRDefault="00487EF8">
            <w:pPr>
              <w:rPr>
                <w:rFonts w:ascii="Arial" w:hAnsi="Arial" w:cs="Arial"/>
                <w:sz w:val="18"/>
                <w:szCs w:val="18"/>
              </w:rPr>
            </w:pPr>
            <w:r w:rsidRPr="00565374">
              <w:rPr>
                <w:rFonts w:ascii="Arial" w:hAnsi="Arial" w:cs="Arial"/>
                <w:sz w:val="18"/>
                <w:szCs w:val="18"/>
              </w:rPr>
              <w:t>45.3%</w:t>
            </w:r>
          </w:p>
        </w:tc>
      </w:tr>
      <w:tr w:rsidR="00487EF8" w:rsidRPr="00565374" w14:paraId="13698084" w14:textId="77777777" w:rsidTr="00452EAC">
        <w:tc>
          <w:tcPr>
            <w:tcW w:w="1538" w:type="dxa"/>
            <w:gridSpan w:val="2"/>
          </w:tcPr>
          <w:p w14:paraId="4AD16178" w14:textId="7D538F57" w:rsidR="00487EF8" w:rsidRPr="00565374" w:rsidRDefault="00487EF8">
            <w:pPr>
              <w:rPr>
                <w:rFonts w:ascii="Arial" w:hAnsi="Arial" w:cs="Arial"/>
                <w:sz w:val="18"/>
                <w:szCs w:val="18"/>
              </w:rPr>
            </w:pPr>
            <w:r w:rsidRPr="00565374">
              <w:rPr>
                <w:rFonts w:ascii="Arial" w:hAnsi="Arial" w:cs="Arial"/>
                <w:sz w:val="18"/>
                <w:szCs w:val="18"/>
              </w:rPr>
              <w:t xml:space="preserve">Qi 2021 </w:t>
            </w:r>
            <w:r w:rsidR="00B56AD4">
              <w:rPr>
                <w:rFonts w:ascii="Arial" w:hAnsi="Arial" w:cs="Arial"/>
                <w:noProof/>
                <w:sz w:val="18"/>
                <w:szCs w:val="18"/>
              </w:rPr>
              <w:t>[51]</w:t>
            </w:r>
          </w:p>
        </w:tc>
        <w:tc>
          <w:tcPr>
            <w:tcW w:w="1072" w:type="dxa"/>
          </w:tcPr>
          <w:p w14:paraId="5D9519B3"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3C07D174"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12FB186C" w14:textId="77777777" w:rsidR="00487EF8" w:rsidRPr="00565374" w:rsidRDefault="00487EF8">
            <w:pPr>
              <w:rPr>
                <w:rFonts w:ascii="Arial" w:hAnsi="Arial" w:cs="Arial"/>
                <w:sz w:val="18"/>
                <w:szCs w:val="18"/>
              </w:rPr>
            </w:pPr>
            <w:r w:rsidRPr="00565374">
              <w:rPr>
                <w:rFonts w:ascii="Arial" w:hAnsi="Arial" w:cs="Arial"/>
                <w:sz w:val="18"/>
                <w:szCs w:val="18"/>
              </w:rPr>
              <w:t>Prospective</w:t>
            </w:r>
          </w:p>
        </w:tc>
        <w:tc>
          <w:tcPr>
            <w:tcW w:w="2520" w:type="dxa"/>
          </w:tcPr>
          <w:p w14:paraId="45E4B370" w14:textId="77777777" w:rsidR="00487EF8" w:rsidRPr="00565374" w:rsidRDefault="00487EF8">
            <w:pPr>
              <w:rPr>
                <w:rFonts w:ascii="Arial" w:hAnsi="Arial" w:cs="Arial"/>
                <w:sz w:val="18"/>
                <w:szCs w:val="18"/>
              </w:rPr>
            </w:pPr>
            <w:r w:rsidRPr="00565374">
              <w:rPr>
                <w:rFonts w:ascii="Arial" w:hAnsi="Arial" w:cs="Arial"/>
                <w:sz w:val="18"/>
                <w:szCs w:val="18"/>
              </w:rPr>
              <w:t>Biopsy-confirmed IgAN patients, intervention group</w:t>
            </w:r>
          </w:p>
        </w:tc>
        <w:tc>
          <w:tcPr>
            <w:tcW w:w="1170" w:type="dxa"/>
          </w:tcPr>
          <w:p w14:paraId="71C49F1C" w14:textId="77777777" w:rsidR="00487EF8" w:rsidRPr="00565374" w:rsidRDefault="00487EF8">
            <w:pPr>
              <w:rPr>
                <w:rFonts w:ascii="Arial" w:hAnsi="Arial" w:cs="Arial"/>
                <w:sz w:val="18"/>
                <w:szCs w:val="18"/>
              </w:rPr>
            </w:pPr>
            <w:r w:rsidRPr="00565374">
              <w:rPr>
                <w:rFonts w:ascii="Arial" w:hAnsi="Arial" w:cs="Arial"/>
                <w:sz w:val="18"/>
                <w:szCs w:val="18"/>
              </w:rPr>
              <w:t>2018-2019</w:t>
            </w:r>
          </w:p>
        </w:tc>
        <w:tc>
          <w:tcPr>
            <w:tcW w:w="1170" w:type="dxa"/>
          </w:tcPr>
          <w:p w14:paraId="1F18E3B2" w14:textId="77777777" w:rsidR="00487EF8" w:rsidRPr="00565374" w:rsidRDefault="00487EF8">
            <w:pPr>
              <w:rPr>
                <w:rFonts w:ascii="Arial" w:hAnsi="Arial" w:cs="Arial"/>
                <w:sz w:val="18"/>
                <w:szCs w:val="18"/>
              </w:rPr>
            </w:pPr>
            <w:r w:rsidRPr="00565374">
              <w:rPr>
                <w:rFonts w:ascii="Arial" w:hAnsi="Arial" w:cs="Arial"/>
                <w:sz w:val="18"/>
                <w:szCs w:val="18"/>
              </w:rPr>
              <w:t>76</w:t>
            </w:r>
          </w:p>
        </w:tc>
        <w:tc>
          <w:tcPr>
            <w:tcW w:w="1260" w:type="dxa"/>
          </w:tcPr>
          <w:p w14:paraId="18E3D425" w14:textId="77777777" w:rsidR="00487EF8" w:rsidRPr="00565374" w:rsidRDefault="00487EF8">
            <w:pPr>
              <w:rPr>
                <w:rFonts w:ascii="Arial" w:hAnsi="Arial" w:cs="Arial"/>
                <w:sz w:val="18"/>
                <w:szCs w:val="18"/>
              </w:rPr>
            </w:pPr>
            <w:r w:rsidRPr="00565374">
              <w:rPr>
                <w:rFonts w:ascii="Arial" w:hAnsi="Arial" w:cs="Arial"/>
                <w:sz w:val="18"/>
                <w:szCs w:val="18"/>
              </w:rPr>
              <w:t>32.87 (1.67)</w:t>
            </w:r>
          </w:p>
        </w:tc>
        <w:tc>
          <w:tcPr>
            <w:tcW w:w="1620" w:type="dxa"/>
          </w:tcPr>
          <w:p w14:paraId="774E56EC" w14:textId="77777777" w:rsidR="00487EF8" w:rsidRPr="00565374" w:rsidRDefault="00487EF8">
            <w:pPr>
              <w:rPr>
                <w:rFonts w:ascii="Arial" w:hAnsi="Arial" w:cs="Arial"/>
                <w:sz w:val="18"/>
                <w:szCs w:val="18"/>
              </w:rPr>
            </w:pPr>
            <w:r w:rsidRPr="00565374">
              <w:rPr>
                <w:rFonts w:ascii="Arial" w:hAnsi="Arial" w:cs="Arial"/>
                <w:sz w:val="18"/>
                <w:szCs w:val="18"/>
              </w:rPr>
              <w:t>56.8%</w:t>
            </w:r>
          </w:p>
        </w:tc>
      </w:tr>
      <w:tr w:rsidR="00487EF8" w:rsidRPr="00565374" w14:paraId="59420B65" w14:textId="77777777" w:rsidTr="00452EAC">
        <w:tc>
          <w:tcPr>
            <w:tcW w:w="1538" w:type="dxa"/>
            <w:gridSpan w:val="2"/>
            <w:vMerge w:val="restart"/>
          </w:tcPr>
          <w:p w14:paraId="51740744" w14:textId="4D05DF4D" w:rsidR="00487EF8" w:rsidRPr="00565374" w:rsidRDefault="00487EF8">
            <w:pPr>
              <w:rPr>
                <w:rFonts w:ascii="Arial" w:hAnsi="Arial" w:cs="Arial"/>
                <w:sz w:val="18"/>
                <w:szCs w:val="18"/>
              </w:rPr>
            </w:pPr>
            <w:r w:rsidRPr="00565374">
              <w:rPr>
                <w:rFonts w:ascii="Arial" w:hAnsi="Arial" w:cs="Arial"/>
                <w:sz w:val="18"/>
                <w:szCs w:val="18"/>
              </w:rPr>
              <w:t xml:space="preserve">Shang 2021 ** </w:t>
            </w:r>
            <w:r w:rsidR="00B56AD4">
              <w:rPr>
                <w:rFonts w:ascii="Arial" w:hAnsi="Arial" w:cs="Arial"/>
                <w:noProof/>
                <w:sz w:val="18"/>
                <w:szCs w:val="18"/>
              </w:rPr>
              <w:t>[52]</w:t>
            </w:r>
          </w:p>
        </w:tc>
        <w:tc>
          <w:tcPr>
            <w:tcW w:w="1072" w:type="dxa"/>
          </w:tcPr>
          <w:p w14:paraId="6B47A832"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370C86F7"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76A294DC"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5635A1AC" w14:textId="77777777" w:rsidR="00487EF8" w:rsidRPr="00565374" w:rsidRDefault="00487EF8">
            <w:pPr>
              <w:rPr>
                <w:rFonts w:ascii="Arial" w:hAnsi="Arial" w:cs="Arial"/>
                <w:sz w:val="18"/>
                <w:szCs w:val="18"/>
              </w:rPr>
            </w:pPr>
            <w:r w:rsidRPr="00565374">
              <w:rPr>
                <w:rFonts w:ascii="Arial" w:hAnsi="Arial" w:cs="Arial"/>
                <w:sz w:val="18"/>
                <w:szCs w:val="18"/>
              </w:rPr>
              <w:t>Biopsy-confirmed PGN patients, Yubei area</w:t>
            </w:r>
          </w:p>
        </w:tc>
        <w:tc>
          <w:tcPr>
            <w:tcW w:w="1170" w:type="dxa"/>
          </w:tcPr>
          <w:p w14:paraId="62883719" w14:textId="77777777" w:rsidR="00487EF8" w:rsidRPr="00565374" w:rsidRDefault="00487EF8">
            <w:pPr>
              <w:rPr>
                <w:rFonts w:ascii="Arial" w:hAnsi="Arial" w:cs="Arial"/>
                <w:sz w:val="18"/>
                <w:szCs w:val="18"/>
              </w:rPr>
            </w:pPr>
            <w:r w:rsidRPr="00565374">
              <w:rPr>
                <w:rFonts w:ascii="Arial" w:hAnsi="Arial" w:cs="Arial"/>
                <w:sz w:val="18"/>
                <w:szCs w:val="18"/>
              </w:rPr>
              <w:t>2008-2019</w:t>
            </w:r>
          </w:p>
        </w:tc>
        <w:tc>
          <w:tcPr>
            <w:tcW w:w="1170" w:type="dxa"/>
          </w:tcPr>
          <w:p w14:paraId="1EB69E57" w14:textId="77777777" w:rsidR="00487EF8" w:rsidRPr="00565374" w:rsidRDefault="00487EF8">
            <w:pPr>
              <w:rPr>
                <w:rFonts w:ascii="Arial" w:hAnsi="Arial" w:cs="Arial"/>
                <w:sz w:val="18"/>
                <w:szCs w:val="18"/>
              </w:rPr>
            </w:pPr>
            <w:r w:rsidRPr="00565374">
              <w:rPr>
                <w:rFonts w:ascii="Arial" w:hAnsi="Arial" w:cs="Arial"/>
                <w:sz w:val="18"/>
                <w:szCs w:val="18"/>
              </w:rPr>
              <w:t>3,985</w:t>
            </w:r>
          </w:p>
        </w:tc>
        <w:tc>
          <w:tcPr>
            <w:tcW w:w="1260" w:type="dxa"/>
          </w:tcPr>
          <w:p w14:paraId="5EE5246E" w14:textId="77777777" w:rsidR="00487EF8" w:rsidRPr="00565374" w:rsidRDefault="00487EF8">
            <w:pPr>
              <w:rPr>
                <w:rFonts w:ascii="Arial" w:hAnsi="Arial" w:cs="Arial"/>
                <w:sz w:val="18"/>
                <w:szCs w:val="18"/>
              </w:rPr>
            </w:pPr>
            <w:r w:rsidRPr="00565374">
              <w:rPr>
                <w:rFonts w:ascii="Arial" w:hAnsi="Arial" w:cs="Arial"/>
                <w:sz w:val="18"/>
                <w:szCs w:val="18"/>
              </w:rPr>
              <w:t>Yubei area: 39.5 (16.9)</w:t>
            </w:r>
          </w:p>
        </w:tc>
        <w:tc>
          <w:tcPr>
            <w:tcW w:w="1620" w:type="dxa"/>
          </w:tcPr>
          <w:p w14:paraId="17B36BFA" w14:textId="77777777" w:rsidR="00487EF8" w:rsidRPr="00565374" w:rsidRDefault="00487EF8">
            <w:pPr>
              <w:rPr>
                <w:rFonts w:ascii="Arial" w:hAnsi="Arial" w:cs="Arial"/>
                <w:sz w:val="18"/>
                <w:szCs w:val="18"/>
              </w:rPr>
            </w:pPr>
            <w:r w:rsidRPr="00565374">
              <w:rPr>
                <w:rFonts w:ascii="Arial" w:hAnsi="Arial" w:cs="Arial"/>
                <w:sz w:val="18"/>
                <w:szCs w:val="18"/>
              </w:rPr>
              <w:t>55.0%</w:t>
            </w:r>
          </w:p>
        </w:tc>
      </w:tr>
      <w:tr w:rsidR="00487EF8" w:rsidRPr="00565374" w14:paraId="4A49FB2E" w14:textId="77777777" w:rsidTr="00452EAC">
        <w:tc>
          <w:tcPr>
            <w:tcW w:w="1538" w:type="dxa"/>
            <w:gridSpan w:val="2"/>
            <w:vMerge/>
          </w:tcPr>
          <w:p w14:paraId="55BBF6A9" w14:textId="77777777" w:rsidR="00487EF8" w:rsidRPr="00565374" w:rsidRDefault="00487EF8">
            <w:pPr>
              <w:rPr>
                <w:rFonts w:ascii="Arial" w:hAnsi="Arial" w:cs="Arial"/>
                <w:sz w:val="18"/>
                <w:szCs w:val="18"/>
              </w:rPr>
            </w:pPr>
          </w:p>
        </w:tc>
        <w:tc>
          <w:tcPr>
            <w:tcW w:w="1072" w:type="dxa"/>
          </w:tcPr>
          <w:p w14:paraId="26F28A7C"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41B78FC3"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3A130814"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0729B1C0" w14:textId="77777777" w:rsidR="00487EF8" w:rsidRPr="00565374" w:rsidRDefault="00487EF8">
            <w:pPr>
              <w:rPr>
                <w:rFonts w:ascii="Arial" w:hAnsi="Arial" w:cs="Arial"/>
                <w:sz w:val="18"/>
                <w:szCs w:val="18"/>
              </w:rPr>
            </w:pPr>
            <w:r w:rsidRPr="00565374">
              <w:rPr>
                <w:rFonts w:ascii="Arial" w:hAnsi="Arial" w:cs="Arial"/>
                <w:sz w:val="18"/>
                <w:szCs w:val="18"/>
              </w:rPr>
              <w:t>Biopsy-confirmed PGN patients, Hainan area</w:t>
            </w:r>
          </w:p>
        </w:tc>
        <w:tc>
          <w:tcPr>
            <w:tcW w:w="1170" w:type="dxa"/>
          </w:tcPr>
          <w:p w14:paraId="6594B4FE" w14:textId="77777777" w:rsidR="00487EF8" w:rsidRPr="00565374" w:rsidRDefault="00487EF8">
            <w:pPr>
              <w:rPr>
                <w:rFonts w:ascii="Arial" w:hAnsi="Arial" w:cs="Arial"/>
                <w:sz w:val="18"/>
                <w:szCs w:val="18"/>
              </w:rPr>
            </w:pPr>
            <w:r w:rsidRPr="00565374">
              <w:rPr>
                <w:rFonts w:ascii="Arial" w:hAnsi="Arial" w:cs="Arial"/>
                <w:sz w:val="18"/>
                <w:szCs w:val="18"/>
              </w:rPr>
              <w:t>2008-2019</w:t>
            </w:r>
          </w:p>
        </w:tc>
        <w:tc>
          <w:tcPr>
            <w:tcW w:w="1170" w:type="dxa"/>
          </w:tcPr>
          <w:p w14:paraId="14F04E7D" w14:textId="77777777" w:rsidR="00487EF8" w:rsidRPr="00565374" w:rsidRDefault="00487EF8">
            <w:pPr>
              <w:rPr>
                <w:rFonts w:ascii="Arial" w:hAnsi="Arial" w:cs="Arial"/>
                <w:sz w:val="18"/>
                <w:szCs w:val="18"/>
              </w:rPr>
            </w:pPr>
            <w:r w:rsidRPr="00565374">
              <w:rPr>
                <w:rFonts w:ascii="Arial" w:hAnsi="Arial" w:cs="Arial"/>
                <w:sz w:val="18"/>
                <w:szCs w:val="18"/>
              </w:rPr>
              <w:t>3,985</w:t>
            </w:r>
          </w:p>
        </w:tc>
        <w:tc>
          <w:tcPr>
            <w:tcW w:w="1260" w:type="dxa"/>
          </w:tcPr>
          <w:p w14:paraId="61FFDF8F" w14:textId="77777777" w:rsidR="00487EF8" w:rsidRPr="00565374" w:rsidRDefault="00487EF8">
            <w:pPr>
              <w:rPr>
                <w:rFonts w:ascii="Arial" w:hAnsi="Arial" w:cs="Arial"/>
                <w:sz w:val="18"/>
                <w:szCs w:val="18"/>
              </w:rPr>
            </w:pPr>
            <w:r w:rsidRPr="00565374">
              <w:rPr>
                <w:rFonts w:ascii="Arial" w:hAnsi="Arial" w:cs="Arial"/>
                <w:sz w:val="18"/>
                <w:szCs w:val="18"/>
              </w:rPr>
              <w:t>Hainan area: 33.8 (12.1)</w:t>
            </w:r>
          </w:p>
        </w:tc>
        <w:tc>
          <w:tcPr>
            <w:tcW w:w="1620" w:type="dxa"/>
          </w:tcPr>
          <w:p w14:paraId="30305C19" w14:textId="77777777" w:rsidR="00487EF8" w:rsidRPr="00565374" w:rsidRDefault="00487EF8">
            <w:pPr>
              <w:rPr>
                <w:rFonts w:ascii="Arial" w:hAnsi="Arial" w:cs="Arial"/>
                <w:sz w:val="18"/>
                <w:szCs w:val="18"/>
              </w:rPr>
            </w:pPr>
            <w:r w:rsidRPr="00565374">
              <w:rPr>
                <w:rFonts w:ascii="Arial" w:hAnsi="Arial" w:cs="Arial"/>
                <w:sz w:val="18"/>
                <w:szCs w:val="18"/>
              </w:rPr>
              <w:t>55.6%</w:t>
            </w:r>
          </w:p>
        </w:tc>
      </w:tr>
      <w:tr w:rsidR="00487EF8" w:rsidRPr="00565374" w14:paraId="530A30C7" w14:textId="77777777" w:rsidTr="00452EAC">
        <w:tc>
          <w:tcPr>
            <w:tcW w:w="1538" w:type="dxa"/>
            <w:gridSpan w:val="2"/>
          </w:tcPr>
          <w:p w14:paraId="1335F439" w14:textId="54F068F1" w:rsidR="00487EF8" w:rsidRPr="00565374" w:rsidRDefault="00487EF8">
            <w:pPr>
              <w:rPr>
                <w:rFonts w:ascii="Arial" w:hAnsi="Arial" w:cs="Arial"/>
                <w:sz w:val="18"/>
                <w:szCs w:val="18"/>
              </w:rPr>
            </w:pPr>
            <w:r w:rsidRPr="00565374">
              <w:rPr>
                <w:rFonts w:ascii="Arial" w:hAnsi="Arial" w:cs="Arial"/>
                <w:sz w:val="18"/>
                <w:szCs w:val="18"/>
              </w:rPr>
              <w:t xml:space="preserve">Su 2019 </w:t>
            </w:r>
            <w:r w:rsidR="00B56AD4">
              <w:rPr>
                <w:rFonts w:ascii="Arial" w:hAnsi="Arial" w:cs="Arial"/>
                <w:noProof/>
                <w:sz w:val="18"/>
                <w:szCs w:val="18"/>
              </w:rPr>
              <w:t>[53]</w:t>
            </w:r>
          </w:p>
        </w:tc>
        <w:tc>
          <w:tcPr>
            <w:tcW w:w="1072" w:type="dxa"/>
          </w:tcPr>
          <w:p w14:paraId="17E6E063"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0F3AF9DA" w14:textId="77777777" w:rsidR="00487EF8" w:rsidRPr="00565374" w:rsidRDefault="00487EF8">
            <w:pPr>
              <w:rPr>
                <w:rFonts w:ascii="Arial" w:hAnsi="Arial" w:cs="Arial"/>
                <w:sz w:val="18"/>
                <w:szCs w:val="18"/>
              </w:rPr>
            </w:pPr>
            <w:r w:rsidRPr="00565374">
              <w:rPr>
                <w:rFonts w:ascii="Arial" w:hAnsi="Arial" w:cs="Arial"/>
                <w:sz w:val="18"/>
                <w:szCs w:val="18"/>
              </w:rPr>
              <w:t xml:space="preserve">Cohort </w:t>
            </w:r>
          </w:p>
        </w:tc>
        <w:tc>
          <w:tcPr>
            <w:tcW w:w="1440" w:type="dxa"/>
          </w:tcPr>
          <w:p w14:paraId="648FE966" w14:textId="77777777" w:rsidR="00487EF8" w:rsidRPr="00565374" w:rsidRDefault="00487EF8">
            <w:pPr>
              <w:rPr>
                <w:rFonts w:ascii="Arial" w:hAnsi="Arial" w:cs="Arial"/>
                <w:sz w:val="18"/>
                <w:szCs w:val="18"/>
                <w:lang w:eastAsia="ko-KR"/>
              </w:rPr>
            </w:pPr>
            <w:r w:rsidRPr="00565374">
              <w:rPr>
                <w:rFonts w:ascii="Arial" w:hAnsi="Arial" w:cs="Arial"/>
                <w:sz w:val="18"/>
                <w:szCs w:val="18"/>
              </w:rPr>
              <w:t>Retrospective</w:t>
            </w:r>
          </w:p>
        </w:tc>
        <w:tc>
          <w:tcPr>
            <w:tcW w:w="2520" w:type="dxa"/>
          </w:tcPr>
          <w:p w14:paraId="7FF9D9A6" w14:textId="77777777" w:rsidR="00487EF8" w:rsidRPr="00565374" w:rsidRDefault="00487EF8">
            <w:pPr>
              <w:rPr>
                <w:rFonts w:ascii="Arial" w:hAnsi="Arial" w:cs="Arial"/>
                <w:sz w:val="18"/>
                <w:szCs w:val="18"/>
              </w:rPr>
            </w:pPr>
            <w:r w:rsidRPr="00565374">
              <w:rPr>
                <w:rFonts w:ascii="Arial" w:hAnsi="Arial" w:cs="Arial"/>
                <w:sz w:val="18"/>
                <w:szCs w:val="18"/>
              </w:rPr>
              <w:t>Patients undergoing kidney biopsy</w:t>
            </w:r>
          </w:p>
        </w:tc>
        <w:tc>
          <w:tcPr>
            <w:tcW w:w="1170" w:type="dxa"/>
          </w:tcPr>
          <w:p w14:paraId="2F1FAF37" w14:textId="77777777" w:rsidR="00487EF8" w:rsidRPr="00565374" w:rsidRDefault="00487EF8">
            <w:pPr>
              <w:rPr>
                <w:rFonts w:ascii="Arial" w:hAnsi="Arial" w:cs="Arial"/>
                <w:sz w:val="18"/>
                <w:szCs w:val="18"/>
              </w:rPr>
            </w:pPr>
            <w:r w:rsidRPr="00565374">
              <w:rPr>
                <w:rFonts w:ascii="Arial" w:hAnsi="Arial" w:cs="Arial"/>
                <w:sz w:val="18"/>
                <w:szCs w:val="18"/>
              </w:rPr>
              <w:t>2007-2016</w:t>
            </w:r>
          </w:p>
        </w:tc>
        <w:tc>
          <w:tcPr>
            <w:tcW w:w="1170" w:type="dxa"/>
          </w:tcPr>
          <w:p w14:paraId="6D9198D6" w14:textId="77777777" w:rsidR="00487EF8" w:rsidRPr="00565374" w:rsidRDefault="00487EF8">
            <w:pPr>
              <w:rPr>
                <w:rFonts w:ascii="Arial" w:hAnsi="Arial" w:cs="Arial"/>
                <w:sz w:val="18"/>
                <w:szCs w:val="18"/>
              </w:rPr>
            </w:pPr>
            <w:r w:rsidRPr="00565374">
              <w:rPr>
                <w:rFonts w:ascii="Arial" w:hAnsi="Arial" w:cs="Arial"/>
                <w:sz w:val="18"/>
                <w:szCs w:val="18"/>
              </w:rPr>
              <w:t>2,725</w:t>
            </w:r>
          </w:p>
        </w:tc>
        <w:tc>
          <w:tcPr>
            <w:tcW w:w="1260" w:type="dxa"/>
          </w:tcPr>
          <w:p w14:paraId="05A12B01" w14:textId="77777777" w:rsidR="00487EF8" w:rsidRPr="00565374" w:rsidRDefault="00487EF8">
            <w:pPr>
              <w:rPr>
                <w:rFonts w:ascii="Arial" w:hAnsi="Arial" w:cs="Arial"/>
                <w:sz w:val="18"/>
                <w:szCs w:val="18"/>
              </w:rPr>
            </w:pPr>
            <w:r w:rsidRPr="00565374">
              <w:rPr>
                <w:rFonts w:ascii="Arial" w:hAnsi="Arial" w:cs="Arial"/>
                <w:sz w:val="18"/>
                <w:szCs w:val="18"/>
              </w:rPr>
              <w:t>41.24 (15.18)</w:t>
            </w:r>
          </w:p>
        </w:tc>
        <w:tc>
          <w:tcPr>
            <w:tcW w:w="1620" w:type="dxa"/>
          </w:tcPr>
          <w:p w14:paraId="12FB7027" w14:textId="77777777" w:rsidR="00487EF8" w:rsidRPr="00565374" w:rsidRDefault="00487EF8">
            <w:pPr>
              <w:rPr>
                <w:rFonts w:ascii="Arial" w:hAnsi="Arial" w:cs="Arial"/>
                <w:sz w:val="18"/>
                <w:szCs w:val="18"/>
              </w:rPr>
            </w:pPr>
            <w:r w:rsidRPr="00565374">
              <w:rPr>
                <w:rFonts w:ascii="Arial" w:hAnsi="Arial" w:cs="Arial"/>
                <w:sz w:val="18"/>
                <w:szCs w:val="18"/>
              </w:rPr>
              <w:t>55.0%</w:t>
            </w:r>
          </w:p>
        </w:tc>
      </w:tr>
      <w:tr w:rsidR="00487EF8" w:rsidRPr="00565374" w14:paraId="5C227C6F" w14:textId="77777777" w:rsidTr="00452EAC">
        <w:tc>
          <w:tcPr>
            <w:tcW w:w="1538" w:type="dxa"/>
            <w:gridSpan w:val="2"/>
          </w:tcPr>
          <w:p w14:paraId="48FE2D5E" w14:textId="6EEDF9D7" w:rsidR="00487EF8" w:rsidRPr="00565374" w:rsidRDefault="00487EF8">
            <w:pPr>
              <w:rPr>
                <w:rFonts w:ascii="Arial" w:hAnsi="Arial" w:cs="Arial"/>
                <w:sz w:val="18"/>
                <w:szCs w:val="18"/>
              </w:rPr>
            </w:pPr>
            <w:r w:rsidRPr="00565374">
              <w:rPr>
                <w:rFonts w:ascii="Arial" w:hAnsi="Arial" w:cs="Arial"/>
                <w:sz w:val="18"/>
                <w:szCs w:val="18"/>
              </w:rPr>
              <w:t xml:space="preserve">Tang 2017 </w:t>
            </w:r>
            <w:r w:rsidR="00B56AD4">
              <w:rPr>
                <w:rFonts w:ascii="Arial" w:hAnsi="Arial" w:cs="Arial"/>
                <w:noProof/>
                <w:sz w:val="18"/>
                <w:szCs w:val="18"/>
              </w:rPr>
              <w:t>[54]</w:t>
            </w:r>
          </w:p>
        </w:tc>
        <w:tc>
          <w:tcPr>
            <w:tcW w:w="1072" w:type="dxa"/>
          </w:tcPr>
          <w:p w14:paraId="5A1F3847"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7ABEE06B" w14:textId="77777777" w:rsidR="00487EF8" w:rsidRPr="00565374" w:rsidRDefault="00487EF8">
            <w:pPr>
              <w:rPr>
                <w:rFonts w:ascii="Arial" w:hAnsi="Arial" w:cs="Arial"/>
                <w:sz w:val="18"/>
                <w:szCs w:val="18"/>
              </w:rPr>
            </w:pPr>
            <w:r w:rsidRPr="00565374">
              <w:rPr>
                <w:rFonts w:ascii="Arial" w:hAnsi="Arial" w:cs="Arial"/>
                <w:sz w:val="18"/>
                <w:szCs w:val="18"/>
              </w:rPr>
              <w:t>Cross-sectional</w:t>
            </w:r>
          </w:p>
        </w:tc>
        <w:tc>
          <w:tcPr>
            <w:tcW w:w="1440" w:type="dxa"/>
          </w:tcPr>
          <w:p w14:paraId="07B466E7" w14:textId="77777777" w:rsidR="00487EF8" w:rsidRPr="00565374" w:rsidRDefault="00487EF8">
            <w:pPr>
              <w:rPr>
                <w:rFonts w:ascii="Arial" w:hAnsi="Arial" w:cs="Arial"/>
                <w:sz w:val="18"/>
                <w:szCs w:val="18"/>
                <w:lang w:eastAsia="ko-KR"/>
              </w:rPr>
            </w:pPr>
            <w:r w:rsidRPr="00565374">
              <w:rPr>
                <w:rFonts w:ascii="Arial" w:hAnsi="Arial" w:cs="Arial"/>
                <w:sz w:val="18"/>
                <w:szCs w:val="18"/>
              </w:rPr>
              <w:t>Retrospective</w:t>
            </w:r>
          </w:p>
        </w:tc>
        <w:tc>
          <w:tcPr>
            <w:tcW w:w="2520" w:type="dxa"/>
          </w:tcPr>
          <w:p w14:paraId="2EDC737A" w14:textId="77777777" w:rsidR="00487EF8" w:rsidRPr="00565374" w:rsidRDefault="00487EF8">
            <w:pPr>
              <w:rPr>
                <w:rFonts w:ascii="Arial" w:hAnsi="Arial" w:cs="Arial"/>
                <w:sz w:val="18"/>
                <w:szCs w:val="18"/>
              </w:rPr>
            </w:pPr>
            <w:r w:rsidRPr="00565374">
              <w:rPr>
                <w:rFonts w:ascii="Arial" w:hAnsi="Arial" w:cs="Arial"/>
                <w:sz w:val="18"/>
                <w:szCs w:val="18"/>
              </w:rPr>
              <w:t>Primary glomerular diseases</w:t>
            </w:r>
          </w:p>
        </w:tc>
        <w:tc>
          <w:tcPr>
            <w:tcW w:w="1170" w:type="dxa"/>
          </w:tcPr>
          <w:p w14:paraId="5A46D4B4" w14:textId="77777777" w:rsidR="00487EF8" w:rsidRPr="00565374" w:rsidRDefault="00487EF8">
            <w:pPr>
              <w:rPr>
                <w:rFonts w:ascii="Arial" w:hAnsi="Arial" w:cs="Arial"/>
                <w:sz w:val="18"/>
                <w:szCs w:val="18"/>
              </w:rPr>
            </w:pPr>
            <w:r w:rsidRPr="00565374">
              <w:rPr>
                <w:rFonts w:ascii="Arial" w:hAnsi="Arial" w:cs="Arial"/>
                <w:sz w:val="18"/>
                <w:szCs w:val="18"/>
              </w:rPr>
              <w:t>2010-2015</w:t>
            </w:r>
          </w:p>
        </w:tc>
        <w:tc>
          <w:tcPr>
            <w:tcW w:w="1170" w:type="dxa"/>
          </w:tcPr>
          <w:p w14:paraId="6A5ADEDF" w14:textId="77777777" w:rsidR="00487EF8" w:rsidRPr="00565374" w:rsidRDefault="00487EF8">
            <w:pPr>
              <w:rPr>
                <w:rFonts w:ascii="Arial" w:hAnsi="Arial" w:cs="Arial"/>
                <w:sz w:val="18"/>
                <w:szCs w:val="18"/>
              </w:rPr>
            </w:pPr>
            <w:r w:rsidRPr="00565374">
              <w:rPr>
                <w:rFonts w:ascii="Arial" w:hAnsi="Arial" w:cs="Arial"/>
                <w:sz w:val="18"/>
                <w:szCs w:val="18"/>
              </w:rPr>
              <w:t>4,855</w:t>
            </w:r>
          </w:p>
        </w:tc>
        <w:tc>
          <w:tcPr>
            <w:tcW w:w="1260" w:type="dxa"/>
          </w:tcPr>
          <w:p w14:paraId="3B24F6EA" w14:textId="77777777" w:rsidR="00487EF8" w:rsidRPr="00565374" w:rsidRDefault="00487EF8">
            <w:pPr>
              <w:rPr>
                <w:rFonts w:ascii="Arial" w:hAnsi="Arial" w:cs="Arial"/>
                <w:sz w:val="18"/>
                <w:szCs w:val="18"/>
              </w:rPr>
            </w:pPr>
            <w:r w:rsidRPr="00565374">
              <w:rPr>
                <w:rFonts w:ascii="Arial" w:hAnsi="Arial" w:cs="Arial"/>
                <w:sz w:val="18"/>
                <w:szCs w:val="18"/>
              </w:rPr>
              <w:t>39.78 (15.43)</w:t>
            </w:r>
          </w:p>
        </w:tc>
        <w:tc>
          <w:tcPr>
            <w:tcW w:w="1620" w:type="dxa"/>
          </w:tcPr>
          <w:p w14:paraId="14214A0C" w14:textId="77777777" w:rsidR="00487EF8" w:rsidRPr="00565374" w:rsidRDefault="00487EF8">
            <w:pPr>
              <w:rPr>
                <w:rFonts w:ascii="Arial" w:hAnsi="Arial" w:cs="Arial"/>
                <w:sz w:val="18"/>
                <w:szCs w:val="18"/>
              </w:rPr>
            </w:pPr>
            <w:r w:rsidRPr="00565374">
              <w:rPr>
                <w:rFonts w:ascii="Arial" w:hAnsi="Arial" w:cs="Arial"/>
                <w:sz w:val="18"/>
                <w:szCs w:val="18"/>
              </w:rPr>
              <w:t>53.8%</w:t>
            </w:r>
          </w:p>
        </w:tc>
      </w:tr>
      <w:tr w:rsidR="00487EF8" w:rsidRPr="00565374" w14:paraId="36DFFACB" w14:textId="77777777" w:rsidTr="00452EAC">
        <w:tc>
          <w:tcPr>
            <w:tcW w:w="1538" w:type="dxa"/>
            <w:gridSpan w:val="2"/>
          </w:tcPr>
          <w:p w14:paraId="320C9281" w14:textId="2A3BA7BE" w:rsidR="00487EF8" w:rsidRPr="00565374" w:rsidRDefault="00487EF8">
            <w:pPr>
              <w:rPr>
                <w:rFonts w:ascii="Arial" w:hAnsi="Arial" w:cs="Arial"/>
                <w:sz w:val="18"/>
                <w:szCs w:val="18"/>
              </w:rPr>
            </w:pPr>
            <w:r w:rsidRPr="00565374">
              <w:rPr>
                <w:rFonts w:ascii="Arial" w:hAnsi="Arial" w:cs="Arial"/>
                <w:sz w:val="18"/>
                <w:szCs w:val="18"/>
              </w:rPr>
              <w:t xml:space="preserve">Tian 2020 </w:t>
            </w:r>
            <w:r w:rsidR="00B56AD4">
              <w:rPr>
                <w:rFonts w:ascii="Arial" w:hAnsi="Arial" w:cs="Arial"/>
                <w:noProof/>
                <w:sz w:val="18"/>
                <w:szCs w:val="18"/>
              </w:rPr>
              <w:t>[55]</w:t>
            </w:r>
          </w:p>
        </w:tc>
        <w:tc>
          <w:tcPr>
            <w:tcW w:w="1072" w:type="dxa"/>
          </w:tcPr>
          <w:p w14:paraId="275D3316"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3D7D8CC3"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148DF068" w14:textId="77777777" w:rsidR="00487EF8" w:rsidRPr="00565374" w:rsidRDefault="00487EF8">
            <w:pPr>
              <w:rPr>
                <w:rFonts w:ascii="Arial" w:hAnsi="Arial" w:cs="Arial"/>
                <w:sz w:val="18"/>
                <w:szCs w:val="18"/>
                <w:lang w:eastAsia="ko-KR"/>
              </w:rPr>
            </w:pPr>
            <w:r w:rsidRPr="00565374">
              <w:rPr>
                <w:rFonts w:ascii="Arial" w:hAnsi="Arial" w:cs="Arial"/>
                <w:sz w:val="18"/>
                <w:szCs w:val="18"/>
              </w:rPr>
              <w:t>Retrospective</w:t>
            </w:r>
          </w:p>
        </w:tc>
        <w:tc>
          <w:tcPr>
            <w:tcW w:w="2520" w:type="dxa"/>
          </w:tcPr>
          <w:p w14:paraId="244C77E9" w14:textId="77777777" w:rsidR="00487EF8" w:rsidRPr="00565374" w:rsidRDefault="00487EF8">
            <w:pPr>
              <w:rPr>
                <w:rFonts w:ascii="Arial" w:hAnsi="Arial" w:cs="Arial"/>
                <w:sz w:val="18"/>
                <w:szCs w:val="18"/>
              </w:rPr>
            </w:pPr>
            <w:r w:rsidRPr="00565374">
              <w:rPr>
                <w:rFonts w:ascii="Arial" w:hAnsi="Arial" w:cs="Arial"/>
                <w:sz w:val="18"/>
                <w:szCs w:val="18"/>
              </w:rPr>
              <w:t>Primary IgAN (age &gt;18)</w:t>
            </w:r>
          </w:p>
        </w:tc>
        <w:tc>
          <w:tcPr>
            <w:tcW w:w="1170" w:type="dxa"/>
          </w:tcPr>
          <w:p w14:paraId="24A0ECFA" w14:textId="77777777" w:rsidR="00487EF8" w:rsidRPr="00565374" w:rsidRDefault="00487EF8">
            <w:pPr>
              <w:rPr>
                <w:rFonts w:ascii="Arial" w:hAnsi="Arial" w:cs="Arial"/>
                <w:sz w:val="18"/>
                <w:szCs w:val="18"/>
              </w:rPr>
            </w:pPr>
            <w:r w:rsidRPr="00565374">
              <w:rPr>
                <w:rFonts w:ascii="Arial" w:hAnsi="Arial" w:cs="Arial"/>
                <w:sz w:val="18"/>
                <w:szCs w:val="18"/>
              </w:rPr>
              <w:t>2002-2018</w:t>
            </w:r>
          </w:p>
        </w:tc>
        <w:tc>
          <w:tcPr>
            <w:tcW w:w="1170" w:type="dxa"/>
          </w:tcPr>
          <w:p w14:paraId="4CB009A9" w14:textId="77777777" w:rsidR="00487EF8" w:rsidRPr="00565374" w:rsidRDefault="00487EF8">
            <w:pPr>
              <w:rPr>
                <w:rFonts w:ascii="Arial" w:hAnsi="Arial" w:cs="Arial"/>
                <w:sz w:val="18"/>
                <w:szCs w:val="18"/>
              </w:rPr>
            </w:pPr>
            <w:r w:rsidRPr="00565374">
              <w:rPr>
                <w:rFonts w:ascii="Arial" w:hAnsi="Arial" w:cs="Arial"/>
                <w:sz w:val="18"/>
                <w:szCs w:val="18"/>
              </w:rPr>
              <w:t>491</w:t>
            </w:r>
          </w:p>
        </w:tc>
        <w:tc>
          <w:tcPr>
            <w:tcW w:w="1260" w:type="dxa"/>
          </w:tcPr>
          <w:p w14:paraId="186F863E" w14:textId="77777777" w:rsidR="00487EF8" w:rsidRPr="00565374" w:rsidRDefault="00487EF8">
            <w:pPr>
              <w:rPr>
                <w:rFonts w:ascii="Arial" w:hAnsi="Arial" w:cs="Arial"/>
                <w:sz w:val="18"/>
                <w:szCs w:val="18"/>
              </w:rPr>
            </w:pPr>
            <w:r w:rsidRPr="00565374">
              <w:rPr>
                <w:rFonts w:ascii="Arial" w:hAnsi="Arial" w:cs="Arial"/>
                <w:sz w:val="18"/>
                <w:szCs w:val="18"/>
              </w:rPr>
              <w:t>33.08</w:t>
            </w:r>
          </w:p>
        </w:tc>
        <w:tc>
          <w:tcPr>
            <w:tcW w:w="1620" w:type="dxa"/>
          </w:tcPr>
          <w:p w14:paraId="097DB6F1" w14:textId="77777777" w:rsidR="00487EF8" w:rsidRPr="00565374" w:rsidRDefault="00487EF8">
            <w:pPr>
              <w:rPr>
                <w:rFonts w:ascii="Arial" w:hAnsi="Arial" w:cs="Arial"/>
                <w:sz w:val="18"/>
                <w:szCs w:val="18"/>
              </w:rPr>
            </w:pPr>
            <w:r w:rsidRPr="00565374">
              <w:rPr>
                <w:rFonts w:ascii="Arial" w:hAnsi="Arial" w:cs="Arial"/>
                <w:sz w:val="18"/>
                <w:szCs w:val="18"/>
              </w:rPr>
              <w:t>52.5%</w:t>
            </w:r>
          </w:p>
        </w:tc>
      </w:tr>
      <w:tr w:rsidR="00487EF8" w:rsidRPr="00565374" w14:paraId="66058FAB" w14:textId="77777777" w:rsidTr="00452EAC">
        <w:tc>
          <w:tcPr>
            <w:tcW w:w="1538" w:type="dxa"/>
            <w:gridSpan w:val="2"/>
          </w:tcPr>
          <w:p w14:paraId="49A4FCE9" w14:textId="15B0311F" w:rsidR="00487EF8" w:rsidRPr="00565374" w:rsidRDefault="00487EF8">
            <w:pPr>
              <w:rPr>
                <w:rFonts w:ascii="Arial" w:hAnsi="Arial" w:cs="Arial"/>
                <w:sz w:val="18"/>
                <w:szCs w:val="18"/>
              </w:rPr>
            </w:pPr>
            <w:r w:rsidRPr="00565374">
              <w:rPr>
                <w:rFonts w:ascii="Arial" w:hAnsi="Arial" w:cs="Arial"/>
                <w:sz w:val="18"/>
                <w:szCs w:val="18"/>
              </w:rPr>
              <w:t xml:space="preserve">Wang 2018 </w:t>
            </w:r>
            <w:r w:rsidR="00B56AD4">
              <w:rPr>
                <w:rFonts w:ascii="Arial" w:hAnsi="Arial" w:cs="Arial"/>
                <w:noProof/>
                <w:sz w:val="18"/>
                <w:szCs w:val="18"/>
              </w:rPr>
              <w:t>[56]</w:t>
            </w:r>
          </w:p>
        </w:tc>
        <w:tc>
          <w:tcPr>
            <w:tcW w:w="1072" w:type="dxa"/>
          </w:tcPr>
          <w:p w14:paraId="59875534"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37DC8E92" w14:textId="77777777" w:rsidR="00487EF8" w:rsidRPr="00565374" w:rsidRDefault="00487EF8">
            <w:pPr>
              <w:rPr>
                <w:rFonts w:ascii="Arial" w:hAnsi="Arial" w:cs="Arial"/>
                <w:sz w:val="18"/>
                <w:szCs w:val="18"/>
              </w:rPr>
            </w:pPr>
            <w:r w:rsidRPr="00565374">
              <w:rPr>
                <w:rFonts w:ascii="Arial" w:hAnsi="Arial" w:cs="Arial"/>
                <w:sz w:val="18"/>
                <w:szCs w:val="18"/>
              </w:rPr>
              <w:t>Cross-sectional</w:t>
            </w:r>
          </w:p>
        </w:tc>
        <w:tc>
          <w:tcPr>
            <w:tcW w:w="1440" w:type="dxa"/>
          </w:tcPr>
          <w:p w14:paraId="23565959" w14:textId="77777777" w:rsidR="00487EF8" w:rsidRPr="00565374" w:rsidRDefault="00487EF8">
            <w:pPr>
              <w:rPr>
                <w:rFonts w:ascii="Arial" w:hAnsi="Arial" w:cs="Arial"/>
                <w:sz w:val="18"/>
                <w:szCs w:val="18"/>
                <w:lang w:eastAsia="ko-KR"/>
              </w:rPr>
            </w:pPr>
            <w:r w:rsidRPr="00565374">
              <w:rPr>
                <w:rFonts w:ascii="Arial" w:hAnsi="Arial" w:cs="Arial"/>
                <w:sz w:val="18"/>
                <w:szCs w:val="18"/>
              </w:rPr>
              <w:t>Retrospective</w:t>
            </w:r>
          </w:p>
        </w:tc>
        <w:tc>
          <w:tcPr>
            <w:tcW w:w="2520" w:type="dxa"/>
          </w:tcPr>
          <w:p w14:paraId="42AE6ACC" w14:textId="77777777" w:rsidR="00487EF8" w:rsidRPr="00565374" w:rsidRDefault="00487EF8">
            <w:pPr>
              <w:rPr>
                <w:rFonts w:ascii="Arial" w:hAnsi="Arial" w:cs="Arial"/>
                <w:sz w:val="18"/>
                <w:szCs w:val="18"/>
              </w:rPr>
            </w:pPr>
            <w:r w:rsidRPr="00565374">
              <w:rPr>
                <w:rFonts w:ascii="Arial" w:hAnsi="Arial" w:cs="Arial"/>
                <w:sz w:val="18"/>
                <w:szCs w:val="18"/>
              </w:rPr>
              <w:t xml:space="preserve">Children (0-18 years) undergoing kidney biopsy </w:t>
            </w:r>
          </w:p>
        </w:tc>
        <w:tc>
          <w:tcPr>
            <w:tcW w:w="1170" w:type="dxa"/>
          </w:tcPr>
          <w:p w14:paraId="3843E82E" w14:textId="77777777" w:rsidR="00487EF8" w:rsidRPr="00565374" w:rsidRDefault="00487EF8">
            <w:pPr>
              <w:rPr>
                <w:rFonts w:ascii="Arial" w:hAnsi="Arial" w:cs="Arial"/>
                <w:sz w:val="18"/>
                <w:szCs w:val="18"/>
              </w:rPr>
            </w:pPr>
            <w:r w:rsidRPr="00565374">
              <w:rPr>
                <w:rFonts w:ascii="Arial" w:hAnsi="Arial" w:cs="Arial"/>
                <w:sz w:val="18"/>
                <w:szCs w:val="18"/>
              </w:rPr>
              <w:t>2001-2017</w:t>
            </w:r>
          </w:p>
        </w:tc>
        <w:tc>
          <w:tcPr>
            <w:tcW w:w="1170" w:type="dxa"/>
          </w:tcPr>
          <w:p w14:paraId="202EFEE9" w14:textId="77777777" w:rsidR="00487EF8" w:rsidRPr="00565374" w:rsidRDefault="00487EF8">
            <w:pPr>
              <w:rPr>
                <w:rFonts w:ascii="Arial" w:hAnsi="Arial" w:cs="Arial"/>
                <w:sz w:val="18"/>
                <w:szCs w:val="18"/>
              </w:rPr>
            </w:pPr>
            <w:r w:rsidRPr="00565374">
              <w:rPr>
                <w:rFonts w:ascii="Arial" w:hAnsi="Arial" w:cs="Arial"/>
                <w:sz w:val="18"/>
                <w:szCs w:val="18"/>
              </w:rPr>
              <w:t>744</w:t>
            </w:r>
          </w:p>
        </w:tc>
        <w:tc>
          <w:tcPr>
            <w:tcW w:w="1260" w:type="dxa"/>
          </w:tcPr>
          <w:p w14:paraId="45F5EE16" w14:textId="77777777" w:rsidR="00487EF8" w:rsidRPr="00565374" w:rsidRDefault="00487EF8">
            <w:pPr>
              <w:rPr>
                <w:rFonts w:ascii="Arial" w:hAnsi="Arial" w:cs="Arial"/>
                <w:sz w:val="18"/>
                <w:szCs w:val="18"/>
              </w:rPr>
            </w:pPr>
            <w:r w:rsidRPr="00565374">
              <w:rPr>
                <w:rFonts w:ascii="Arial" w:hAnsi="Arial" w:cs="Arial"/>
                <w:sz w:val="18"/>
                <w:szCs w:val="18"/>
              </w:rPr>
              <w:t>NA</w:t>
            </w:r>
          </w:p>
        </w:tc>
        <w:tc>
          <w:tcPr>
            <w:tcW w:w="1620" w:type="dxa"/>
          </w:tcPr>
          <w:p w14:paraId="06BB99BD" w14:textId="77777777" w:rsidR="00487EF8" w:rsidRPr="00565374" w:rsidRDefault="00487EF8">
            <w:pPr>
              <w:rPr>
                <w:rFonts w:ascii="Arial" w:hAnsi="Arial" w:cs="Arial"/>
                <w:sz w:val="18"/>
                <w:szCs w:val="18"/>
              </w:rPr>
            </w:pPr>
            <w:r w:rsidRPr="00565374">
              <w:rPr>
                <w:rFonts w:ascii="Arial" w:hAnsi="Arial" w:cs="Arial"/>
                <w:sz w:val="18"/>
                <w:szCs w:val="18"/>
              </w:rPr>
              <w:t>37.5%</w:t>
            </w:r>
          </w:p>
        </w:tc>
      </w:tr>
      <w:tr w:rsidR="00487EF8" w:rsidRPr="00565374" w14:paraId="6E0CE924" w14:textId="77777777" w:rsidTr="00452EAC">
        <w:tc>
          <w:tcPr>
            <w:tcW w:w="1538" w:type="dxa"/>
            <w:gridSpan w:val="2"/>
          </w:tcPr>
          <w:p w14:paraId="7E65932C" w14:textId="264EB7D5" w:rsidR="00487EF8" w:rsidRPr="00565374" w:rsidRDefault="00487EF8">
            <w:pPr>
              <w:rPr>
                <w:rFonts w:ascii="Arial" w:hAnsi="Arial" w:cs="Arial"/>
                <w:sz w:val="18"/>
                <w:szCs w:val="18"/>
              </w:rPr>
            </w:pPr>
            <w:r w:rsidRPr="00565374">
              <w:rPr>
                <w:rFonts w:ascii="Arial" w:hAnsi="Arial" w:cs="Arial"/>
                <w:sz w:val="18"/>
                <w:szCs w:val="18"/>
              </w:rPr>
              <w:t xml:space="preserve">Wen 2021 </w:t>
            </w:r>
            <w:r w:rsidR="00B56AD4">
              <w:rPr>
                <w:rFonts w:ascii="Arial" w:hAnsi="Arial" w:cs="Arial"/>
                <w:noProof/>
                <w:sz w:val="18"/>
                <w:szCs w:val="18"/>
              </w:rPr>
              <w:t>[57]</w:t>
            </w:r>
          </w:p>
        </w:tc>
        <w:tc>
          <w:tcPr>
            <w:tcW w:w="1072" w:type="dxa"/>
          </w:tcPr>
          <w:p w14:paraId="19CBE916"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3EB9AC43"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741253D0" w14:textId="77777777" w:rsidR="00487EF8" w:rsidRPr="00565374" w:rsidRDefault="00487EF8">
            <w:pPr>
              <w:rPr>
                <w:rFonts w:ascii="Arial" w:hAnsi="Arial" w:cs="Arial"/>
                <w:sz w:val="18"/>
                <w:szCs w:val="18"/>
                <w:lang w:eastAsia="ko-KR"/>
              </w:rPr>
            </w:pPr>
            <w:r w:rsidRPr="00565374">
              <w:rPr>
                <w:rFonts w:ascii="Arial" w:hAnsi="Arial" w:cs="Arial"/>
                <w:sz w:val="18"/>
                <w:szCs w:val="18"/>
              </w:rPr>
              <w:t>Retrospective</w:t>
            </w:r>
          </w:p>
        </w:tc>
        <w:tc>
          <w:tcPr>
            <w:tcW w:w="2520" w:type="dxa"/>
          </w:tcPr>
          <w:p w14:paraId="7E264BB8" w14:textId="77777777" w:rsidR="00487EF8" w:rsidRPr="00565374" w:rsidRDefault="00487EF8">
            <w:pPr>
              <w:rPr>
                <w:rFonts w:ascii="Arial" w:hAnsi="Arial" w:cs="Arial"/>
                <w:sz w:val="18"/>
                <w:szCs w:val="18"/>
              </w:rPr>
            </w:pPr>
            <w:r w:rsidRPr="00565374">
              <w:rPr>
                <w:rFonts w:ascii="Arial" w:hAnsi="Arial" w:cs="Arial"/>
                <w:sz w:val="18"/>
                <w:szCs w:val="18"/>
              </w:rPr>
              <w:t>Primary IgAN (Adult)</w:t>
            </w:r>
          </w:p>
        </w:tc>
        <w:tc>
          <w:tcPr>
            <w:tcW w:w="1170" w:type="dxa"/>
          </w:tcPr>
          <w:p w14:paraId="1E33C71C" w14:textId="77777777" w:rsidR="00487EF8" w:rsidRPr="00565374" w:rsidRDefault="00487EF8">
            <w:pPr>
              <w:rPr>
                <w:rFonts w:ascii="Arial" w:hAnsi="Arial" w:cs="Arial"/>
                <w:sz w:val="18"/>
                <w:szCs w:val="18"/>
              </w:rPr>
            </w:pPr>
            <w:r w:rsidRPr="00565374">
              <w:rPr>
                <w:rFonts w:ascii="Arial" w:hAnsi="Arial" w:cs="Arial"/>
                <w:sz w:val="18"/>
                <w:szCs w:val="18"/>
              </w:rPr>
              <w:t>2006-2016</w:t>
            </w:r>
          </w:p>
        </w:tc>
        <w:tc>
          <w:tcPr>
            <w:tcW w:w="1170" w:type="dxa"/>
          </w:tcPr>
          <w:p w14:paraId="436A3AFD" w14:textId="77777777" w:rsidR="00487EF8" w:rsidRPr="00565374" w:rsidRDefault="00487EF8">
            <w:pPr>
              <w:rPr>
                <w:rFonts w:ascii="Arial" w:hAnsi="Arial" w:cs="Arial"/>
                <w:sz w:val="18"/>
                <w:szCs w:val="18"/>
              </w:rPr>
            </w:pPr>
            <w:r w:rsidRPr="00565374">
              <w:rPr>
                <w:rFonts w:ascii="Arial" w:hAnsi="Arial" w:cs="Arial"/>
                <w:sz w:val="18"/>
                <w:szCs w:val="18"/>
              </w:rPr>
              <w:t>1,096</w:t>
            </w:r>
          </w:p>
        </w:tc>
        <w:tc>
          <w:tcPr>
            <w:tcW w:w="1260" w:type="dxa"/>
          </w:tcPr>
          <w:p w14:paraId="5D65D021" w14:textId="77777777" w:rsidR="00487EF8" w:rsidRPr="00565374" w:rsidRDefault="00487EF8">
            <w:pPr>
              <w:rPr>
                <w:rFonts w:ascii="Arial" w:hAnsi="Arial" w:cs="Arial"/>
                <w:sz w:val="18"/>
                <w:szCs w:val="18"/>
              </w:rPr>
            </w:pPr>
            <w:r w:rsidRPr="00565374">
              <w:rPr>
                <w:rFonts w:ascii="Arial" w:hAnsi="Arial" w:cs="Arial"/>
                <w:sz w:val="18"/>
                <w:szCs w:val="18"/>
              </w:rPr>
              <w:t xml:space="preserve">Male: 32.67 (11.13); </w:t>
            </w:r>
          </w:p>
          <w:p w14:paraId="25EE6220" w14:textId="77777777" w:rsidR="00487EF8" w:rsidRPr="00565374" w:rsidRDefault="00487EF8">
            <w:pPr>
              <w:rPr>
                <w:rFonts w:ascii="Arial" w:hAnsi="Arial" w:cs="Arial"/>
                <w:sz w:val="18"/>
                <w:szCs w:val="18"/>
              </w:rPr>
            </w:pPr>
            <w:r w:rsidRPr="00565374">
              <w:rPr>
                <w:rFonts w:ascii="Arial" w:hAnsi="Arial" w:cs="Arial"/>
                <w:sz w:val="18"/>
                <w:szCs w:val="18"/>
              </w:rPr>
              <w:t>Female: 34.65 (10.76)</w:t>
            </w:r>
          </w:p>
        </w:tc>
        <w:tc>
          <w:tcPr>
            <w:tcW w:w="1620" w:type="dxa"/>
          </w:tcPr>
          <w:p w14:paraId="45371AD3" w14:textId="77777777" w:rsidR="00487EF8" w:rsidRPr="00565374" w:rsidRDefault="00487EF8">
            <w:pPr>
              <w:rPr>
                <w:rFonts w:ascii="Arial" w:hAnsi="Arial" w:cs="Arial"/>
                <w:sz w:val="18"/>
                <w:szCs w:val="18"/>
              </w:rPr>
            </w:pPr>
            <w:r w:rsidRPr="00565374">
              <w:rPr>
                <w:rFonts w:ascii="Arial" w:hAnsi="Arial" w:cs="Arial"/>
                <w:sz w:val="18"/>
                <w:szCs w:val="18"/>
              </w:rPr>
              <w:t>56.7%</w:t>
            </w:r>
          </w:p>
        </w:tc>
      </w:tr>
      <w:tr w:rsidR="00487EF8" w:rsidRPr="00565374" w14:paraId="1D4BCDEF" w14:textId="77777777" w:rsidTr="00452EAC">
        <w:tc>
          <w:tcPr>
            <w:tcW w:w="1538" w:type="dxa"/>
            <w:gridSpan w:val="2"/>
          </w:tcPr>
          <w:p w14:paraId="0058F7C7" w14:textId="135650EB" w:rsidR="00487EF8" w:rsidRPr="00565374" w:rsidRDefault="00487EF8">
            <w:pPr>
              <w:rPr>
                <w:rFonts w:ascii="Arial" w:hAnsi="Arial" w:cs="Arial"/>
                <w:sz w:val="18"/>
                <w:szCs w:val="18"/>
              </w:rPr>
            </w:pPr>
            <w:r w:rsidRPr="00565374">
              <w:rPr>
                <w:rFonts w:ascii="Arial" w:hAnsi="Arial" w:cs="Arial"/>
                <w:sz w:val="18"/>
                <w:szCs w:val="18"/>
              </w:rPr>
              <w:t xml:space="preserve">Wu 2020 </w:t>
            </w:r>
            <w:r w:rsidR="00B56AD4">
              <w:rPr>
                <w:rFonts w:ascii="Arial" w:hAnsi="Arial" w:cs="Arial"/>
                <w:noProof/>
                <w:sz w:val="18"/>
                <w:szCs w:val="18"/>
              </w:rPr>
              <w:t>[58]</w:t>
            </w:r>
          </w:p>
        </w:tc>
        <w:tc>
          <w:tcPr>
            <w:tcW w:w="1072" w:type="dxa"/>
          </w:tcPr>
          <w:p w14:paraId="70263DC5"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061C9C6B"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12A95B50" w14:textId="77777777" w:rsidR="00487EF8" w:rsidRPr="00565374" w:rsidRDefault="00487EF8">
            <w:pPr>
              <w:rPr>
                <w:rFonts w:ascii="Arial" w:hAnsi="Arial" w:cs="Arial"/>
                <w:sz w:val="18"/>
                <w:szCs w:val="18"/>
                <w:lang w:eastAsia="ko-KR"/>
              </w:rPr>
            </w:pPr>
            <w:r w:rsidRPr="00565374">
              <w:rPr>
                <w:rFonts w:ascii="Arial" w:hAnsi="Arial" w:cs="Arial"/>
                <w:sz w:val="18"/>
                <w:szCs w:val="18"/>
              </w:rPr>
              <w:t>Retrospective</w:t>
            </w:r>
          </w:p>
        </w:tc>
        <w:tc>
          <w:tcPr>
            <w:tcW w:w="2520" w:type="dxa"/>
          </w:tcPr>
          <w:p w14:paraId="0620C683" w14:textId="77777777" w:rsidR="00487EF8" w:rsidRPr="00565374" w:rsidRDefault="00487EF8">
            <w:pPr>
              <w:rPr>
                <w:rFonts w:ascii="Arial" w:hAnsi="Arial" w:cs="Arial"/>
                <w:sz w:val="18"/>
                <w:szCs w:val="18"/>
              </w:rPr>
            </w:pPr>
            <w:r w:rsidRPr="00565374">
              <w:rPr>
                <w:rFonts w:ascii="Arial" w:hAnsi="Arial" w:cs="Arial"/>
                <w:sz w:val="18"/>
                <w:szCs w:val="18"/>
              </w:rPr>
              <w:t xml:space="preserve">Children with IgAN </w:t>
            </w:r>
          </w:p>
        </w:tc>
        <w:tc>
          <w:tcPr>
            <w:tcW w:w="1170" w:type="dxa"/>
          </w:tcPr>
          <w:p w14:paraId="326C36C7" w14:textId="77777777" w:rsidR="00487EF8" w:rsidRPr="00565374" w:rsidRDefault="00487EF8">
            <w:pPr>
              <w:rPr>
                <w:rFonts w:ascii="Arial" w:hAnsi="Arial" w:cs="Arial"/>
                <w:sz w:val="18"/>
                <w:szCs w:val="18"/>
              </w:rPr>
            </w:pPr>
            <w:r w:rsidRPr="00565374">
              <w:rPr>
                <w:rFonts w:ascii="Arial" w:hAnsi="Arial" w:cs="Arial"/>
                <w:sz w:val="18"/>
                <w:szCs w:val="18"/>
              </w:rPr>
              <w:t>2000-2017</w:t>
            </w:r>
          </w:p>
        </w:tc>
        <w:tc>
          <w:tcPr>
            <w:tcW w:w="1170" w:type="dxa"/>
          </w:tcPr>
          <w:p w14:paraId="7C7E4A0E" w14:textId="77777777" w:rsidR="00487EF8" w:rsidRPr="00565374" w:rsidRDefault="00487EF8">
            <w:pPr>
              <w:rPr>
                <w:rFonts w:ascii="Arial" w:hAnsi="Arial" w:cs="Arial"/>
                <w:sz w:val="18"/>
                <w:szCs w:val="18"/>
              </w:rPr>
            </w:pPr>
            <w:r w:rsidRPr="00565374">
              <w:rPr>
                <w:rFonts w:ascii="Arial" w:hAnsi="Arial" w:cs="Arial"/>
                <w:sz w:val="18"/>
                <w:szCs w:val="18"/>
              </w:rPr>
              <w:t>1,243</w:t>
            </w:r>
          </w:p>
        </w:tc>
        <w:tc>
          <w:tcPr>
            <w:tcW w:w="1260" w:type="dxa"/>
          </w:tcPr>
          <w:p w14:paraId="13EBEC28" w14:textId="77777777" w:rsidR="00487EF8" w:rsidRPr="00565374" w:rsidRDefault="00487EF8">
            <w:pPr>
              <w:rPr>
                <w:rFonts w:ascii="Arial" w:hAnsi="Arial" w:cs="Arial"/>
                <w:sz w:val="18"/>
                <w:szCs w:val="18"/>
              </w:rPr>
            </w:pPr>
            <w:r w:rsidRPr="00565374">
              <w:rPr>
                <w:rFonts w:ascii="Arial" w:hAnsi="Arial" w:cs="Arial"/>
                <w:sz w:val="18"/>
                <w:szCs w:val="18"/>
              </w:rPr>
              <w:t>14 (4)</w:t>
            </w:r>
          </w:p>
        </w:tc>
        <w:tc>
          <w:tcPr>
            <w:tcW w:w="1620" w:type="dxa"/>
          </w:tcPr>
          <w:p w14:paraId="5CCF71C1" w14:textId="77777777" w:rsidR="00487EF8" w:rsidRPr="00565374" w:rsidRDefault="00487EF8">
            <w:pPr>
              <w:rPr>
                <w:rFonts w:ascii="Arial" w:hAnsi="Arial" w:cs="Arial"/>
                <w:sz w:val="18"/>
                <w:szCs w:val="18"/>
              </w:rPr>
            </w:pPr>
            <w:r w:rsidRPr="00565374">
              <w:rPr>
                <w:rFonts w:ascii="Arial" w:hAnsi="Arial" w:cs="Arial"/>
                <w:sz w:val="18"/>
                <w:szCs w:val="18"/>
              </w:rPr>
              <w:t>68.0%</w:t>
            </w:r>
          </w:p>
        </w:tc>
      </w:tr>
      <w:tr w:rsidR="00487EF8" w:rsidRPr="00565374" w14:paraId="13FA3F29" w14:textId="77777777" w:rsidTr="00452EAC">
        <w:tc>
          <w:tcPr>
            <w:tcW w:w="1538" w:type="dxa"/>
            <w:gridSpan w:val="2"/>
          </w:tcPr>
          <w:p w14:paraId="002814FB" w14:textId="6F010F67" w:rsidR="00487EF8" w:rsidRPr="00565374" w:rsidRDefault="00487EF8">
            <w:pPr>
              <w:rPr>
                <w:rFonts w:ascii="Arial" w:hAnsi="Arial" w:cs="Arial"/>
                <w:sz w:val="18"/>
                <w:szCs w:val="18"/>
              </w:rPr>
            </w:pPr>
            <w:r w:rsidRPr="00565374">
              <w:rPr>
                <w:rFonts w:ascii="Arial" w:hAnsi="Arial" w:cs="Arial"/>
                <w:sz w:val="18"/>
                <w:szCs w:val="18"/>
              </w:rPr>
              <w:t xml:space="preserve">Xiao 2021 </w:t>
            </w:r>
            <w:r w:rsidR="00B56AD4">
              <w:rPr>
                <w:rFonts w:ascii="Arial" w:hAnsi="Arial" w:cs="Arial"/>
                <w:noProof/>
                <w:sz w:val="18"/>
                <w:szCs w:val="18"/>
              </w:rPr>
              <w:t>[59]</w:t>
            </w:r>
          </w:p>
        </w:tc>
        <w:tc>
          <w:tcPr>
            <w:tcW w:w="1072" w:type="dxa"/>
          </w:tcPr>
          <w:p w14:paraId="1CB99BC8"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1799FCC9"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09836491" w14:textId="77777777" w:rsidR="00487EF8" w:rsidRPr="00565374" w:rsidRDefault="00487EF8">
            <w:pPr>
              <w:rPr>
                <w:rFonts w:ascii="Arial" w:hAnsi="Arial" w:cs="Arial"/>
                <w:sz w:val="18"/>
                <w:szCs w:val="18"/>
              </w:rPr>
            </w:pPr>
            <w:r w:rsidRPr="00565374">
              <w:rPr>
                <w:rFonts w:ascii="Arial" w:hAnsi="Arial" w:cs="Arial"/>
                <w:sz w:val="18"/>
                <w:szCs w:val="18"/>
              </w:rPr>
              <w:t>Prospective</w:t>
            </w:r>
          </w:p>
        </w:tc>
        <w:tc>
          <w:tcPr>
            <w:tcW w:w="2520" w:type="dxa"/>
          </w:tcPr>
          <w:p w14:paraId="10B5D556" w14:textId="77777777" w:rsidR="00487EF8" w:rsidRPr="00565374" w:rsidRDefault="00487EF8">
            <w:pPr>
              <w:rPr>
                <w:rFonts w:ascii="Arial" w:hAnsi="Arial" w:cs="Arial"/>
                <w:sz w:val="18"/>
                <w:szCs w:val="18"/>
              </w:rPr>
            </w:pPr>
            <w:r w:rsidRPr="00565374">
              <w:rPr>
                <w:rFonts w:ascii="Arial" w:hAnsi="Arial" w:cs="Arial"/>
                <w:sz w:val="18"/>
                <w:szCs w:val="18"/>
              </w:rPr>
              <w:t>Primary nephrotic syndrome patients</w:t>
            </w:r>
          </w:p>
        </w:tc>
        <w:tc>
          <w:tcPr>
            <w:tcW w:w="1170" w:type="dxa"/>
          </w:tcPr>
          <w:p w14:paraId="2AC602BC" w14:textId="77777777" w:rsidR="00487EF8" w:rsidRPr="00565374" w:rsidRDefault="00487EF8">
            <w:pPr>
              <w:rPr>
                <w:rFonts w:ascii="Arial" w:hAnsi="Arial" w:cs="Arial"/>
                <w:sz w:val="18"/>
                <w:szCs w:val="18"/>
              </w:rPr>
            </w:pPr>
            <w:r w:rsidRPr="00565374">
              <w:rPr>
                <w:rFonts w:ascii="Arial" w:hAnsi="Arial" w:cs="Arial"/>
                <w:sz w:val="18"/>
                <w:szCs w:val="18"/>
              </w:rPr>
              <w:t>2014-2019</w:t>
            </w:r>
          </w:p>
        </w:tc>
        <w:tc>
          <w:tcPr>
            <w:tcW w:w="1170" w:type="dxa"/>
          </w:tcPr>
          <w:p w14:paraId="0963AC82" w14:textId="77777777" w:rsidR="00487EF8" w:rsidRPr="00565374" w:rsidRDefault="00487EF8">
            <w:pPr>
              <w:rPr>
                <w:rFonts w:ascii="Arial" w:hAnsi="Arial" w:cs="Arial"/>
                <w:sz w:val="18"/>
                <w:szCs w:val="18"/>
              </w:rPr>
            </w:pPr>
            <w:r w:rsidRPr="00565374">
              <w:rPr>
                <w:rFonts w:ascii="Arial" w:hAnsi="Arial" w:cs="Arial"/>
                <w:sz w:val="18"/>
                <w:szCs w:val="18"/>
              </w:rPr>
              <w:t>113</w:t>
            </w:r>
          </w:p>
        </w:tc>
        <w:tc>
          <w:tcPr>
            <w:tcW w:w="1260" w:type="dxa"/>
          </w:tcPr>
          <w:p w14:paraId="4FDDB245" w14:textId="77777777" w:rsidR="00487EF8" w:rsidRPr="00565374" w:rsidRDefault="00487EF8">
            <w:pPr>
              <w:rPr>
                <w:rFonts w:ascii="Arial" w:hAnsi="Arial" w:cs="Arial"/>
                <w:sz w:val="18"/>
                <w:szCs w:val="18"/>
              </w:rPr>
            </w:pPr>
            <w:r w:rsidRPr="00565374">
              <w:rPr>
                <w:rFonts w:ascii="Arial" w:hAnsi="Arial" w:cs="Arial"/>
                <w:sz w:val="18"/>
                <w:szCs w:val="18"/>
              </w:rPr>
              <w:t>26.8 (7.2)</w:t>
            </w:r>
          </w:p>
        </w:tc>
        <w:tc>
          <w:tcPr>
            <w:tcW w:w="1620" w:type="dxa"/>
          </w:tcPr>
          <w:p w14:paraId="070CE001" w14:textId="77777777" w:rsidR="00487EF8" w:rsidRPr="00565374" w:rsidRDefault="00487EF8">
            <w:pPr>
              <w:rPr>
                <w:rFonts w:ascii="Arial" w:hAnsi="Arial" w:cs="Arial"/>
                <w:sz w:val="18"/>
                <w:szCs w:val="18"/>
              </w:rPr>
            </w:pPr>
            <w:r w:rsidRPr="00565374">
              <w:rPr>
                <w:rFonts w:ascii="Arial" w:hAnsi="Arial" w:cs="Arial"/>
                <w:sz w:val="18"/>
                <w:szCs w:val="18"/>
              </w:rPr>
              <w:t>97.3%</w:t>
            </w:r>
          </w:p>
        </w:tc>
      </w:tr>
      <w:tr w:rsidR="00487EF8" w:rsidRPr="00565374" w14:paraId="14F437E1" w14:textId="77777777" w:rsidTr="00452EAC">
        <w:tc>
          <w:tcPr>
            <w:tcW w:w="1538" w:type="dxa"/>
            <w:gridSpan w:val="2"/>
          </w:tcPr>
          <w:p w14:paraId="0255D599" w14:textId="6ED9ABC6" w:rsidR="00487EF8" w:rsidRPr="00565374" w:rsidRDefault="00487EF8">
            <w:pPr>
              <w:rPr>
                <w:rFonts w:ascii="Arial" w:hAnsi="Arial" w:cs="Arial"/>
                <w:sz w:val="18"/>
                <w:szCs w:val="18"/>
              </w:rPr>
            </w:pPr>
            <w:r w:rsidRPr="00565374">
              <w:rPr>
                <w:rFonts w:ascii="Arial" w:hAnsi="Arial" w:cs="Arial"/>
                <w:sz w:val="18"/>
                <w:szCs w:val="18"/>
              </w:rPr>
              <w:t xml:space="preserve">Xu 2021 </w:t>
            </w:r>
            <w:r w:rsidR="00B56AD4">
              <w:rPr>
                <w:rFonts w:ascii="Arial" w:hAnsi="Arial" w:cs="Arial"/>
                <w:noProof/>
                <w:sz w:val="18"/>
                <w:szCs w:val="18"/>
              </w:rPr>
              <w:t>[60]</w:t>
            </w:r>
          </w:p>
        </w:tc>
        <w:tc>
          <w:tcPr>
            <w:tcW w:w="1072" w:type="dxa"/>
          </w:tcPr>
          <w:p w14:paraId="31F00FEC"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619F9332"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41DEDA6D"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1D6E6BB4" w14:textId="77777777" w:rsidR="00487EF8" w:rsidRPr="00565374" w:rsidRDefault="00487EF8">
            <w:pPr>
              <w:rPr>
                <w:rFonts w:ascii="Arial" w:hAnsi="Arial" w:cs="Arial"/>
                <w:sz w:val="18"/>
                <w:szCs w:val="18"/>
              </w:rPr>
            </w:pPr>
            <w:r w:rsidRPr="00565374">
              <w:rPr>
                <w:rFonts w:ascii="Arial" w:hAnsi="Arial" w:cs="Arial"/>
                <w:sz w:val="18"/>
                <w:szCs w:val="18"/>
              </w:rPr>
              <w:t>Patients who underwent renal biopsy</w:t>
            </w:r>
          </w:p>
        </w:tc>
        <w:tc>
          <w:tcPr>
            <w:tcW w:w="1170" w:type="dxa"/>
          </w:tcPr>
          <w:p w14:paraId="3026A5A5" w14:textId="77777777" w:rsidR="00487EF8" w:rsidRPr="00565374" w:rsidRDefault="00487EF8">
            <w:pPr>
              <w:rPr>
                <w:rFonts w:ascii="Arial" w:hAnsi="Arial" w:cs="Arial"/>
                <w:sz w:val="18"/>
                <w:szCs w:val="18"/>
              </w:rPr>
            </w:pPr>
            <w:r w:rsidRPr="00565374">
              <w:rPr>
                <w:rFonts w:ascii="Arial" w:hAnsi="Arial" w:cs="Arial"/>
                <w:sz w:val="18"/>
                <w:szCs w:val="18"/>
              </w:rPr>
              <w:t>2008-2019</w:t>
            </w:r>
          </w:p>
        </w:tc>
        <w:tc>
          <w:tcPr>
            <w:tcW w:w="1170" w:type="dxa"/>
          </w:tcPr>
          <w:p w14:paraId="55AD68D5" w14:textId="77777777" w:rsidR="00487EF8" w:rsidRPr="00565374" w:rsidRDefault="00487EF8">
            <w:pPr>
              <w:rPr>
                <w:rFonts w:ascii="Arial" w:hAnsi="Arial" w:cs="Arial"/>
                <w:sz w:val="18"/>
                <w:szCs w:val="18"/>
              </w:rPr>
            </w:pPr>
            <w:r w:rsidRPr="00565374">
              <w:rPr>
                <w:rFonts w:ascii="Arial" w:hAnsi="Arial" w:cs="Arial"/>
                <w:sz w:val="18"/>
                <w:szCs w:val="18"/>
              </w:rPr>
              <w:t>3,554</w:t>
            </w:r>
          </w:p>
        </w:tc>
        <w:tc>
          <w:tcPr>
            <w:tcW w:w="1260" w:type="dxa"/>
          </w:tcPr>
          <w:p w14:paraId="789B8E90" w14:textId="77777777" w:rsidR="00487EF8" w:rsidRPr="00565374" w:rsidRDefault="00487EF8">
            <w:pPr>
              <w:rPr>
                <w:rFonts w:ascii="Arial" w:hAnsi="Arial" w:cs="Arial"/>
                <w:sz w:val="18"/>
                <w:szCs w:val="18"/>
              </w:rPr>
            </w:pPr>
            <w:r w:rsidRPr="00565374">
              <w:rPr>
                <w:rFonts w:ascii="Arial" w:hAnsi="Arial" w:cs="Arial"/>
                <w:sz w:val="18"/>
                <w:szCs w:val="18"/>
              </w:rPr>
              <w:t>37.5 (13.0)</w:t>
            </w:r>
          </w:p>
        </w:tc>
        <w:tc>
          <w:tcPr>
            <w:tcW w:w="1620" w:type="dxa"/>
          </w:tcPr>
          <w:p w14:paraId="02B92CB1" w14:textId="77777777" w:rsidR="00487EF8" w:rsidRPr="00565374" w:rsidRDefault="00487EF8">
            <w:pPr>
              <w:rPr>
                <w:rFonts w:ascii="Arial" w:hAnsi="Arial" w:cs="Arial"/>
                <w:sz w:val="18"/>
                <w:szCs w:val="18"/>
              </w:rPr>
            </w:pPr>
            <w:r w:rsidRPr="00565374">
              <w:rPr>
                <w:rFonts w:ascii="Arial" w:hAnsi="Arial" w:cs="Arial"/>
                <w:sz w:val="18"/>
                <w:szCs w:val="18"/>
              </w:rPr>
              <w:t>52.9%</w:t>
            </w:r>
          </w:p>
        </w:tc>
      </w:tr>
      <w:tr w:rsidR="00487EF8" w:rsidRPr="00565374" w14:paraId="74068E8F" w14:textId="77777777" w:rsidTr="00452EAC">
        <w:tc>
          <w:tcPr>
            <w:tcW w:w="1538" w:type="dxa"/>
            <w:gridSpan w:val="2"/>
          </w:tcPr>
          <w:p w14:paraId="78106158" w14:textId="754FE94A" w:rsidR="00487EF8" w:rsidRPr="00565374" w:rsidRDefault="00487EF8">
            <w:pPr>
              <w:rPr>
                <w:rFonts w:ascii="Arial" w:hAnsi="Arial" w:cs="Arial"/>
                <w:sz w:val="18"/>
                <w:szCs w:val="18"/>
              </w:rPr>
            </w:pPr>
            <w:r w:rsidRPr="00565374">
              <w:rPr>
                <w:rFonts w:ascii="Arial" w:hAnsi="Arial" w:cs="Arial"/>
                <w:sz w:val="18"/>
                <w:szCs w:val="18"/>
              </w:rPr>
              <w:t xml:space="preserve">Yang, Xie 2021 </w:t>
            </w:r>
            <w:r w:rsidR="00B56AD4">
              <w:rPr>
                <w:rFonts w:ascii="Arial" w:hAnsi="Arial" w:cs="Arial"/>
                <w:noProof/>
                <w:sz w:val="18"/>
                <w:szCs w:val="18"/>
              </w:rPr>
              <w:t>[61]</w:t>
            </w:r>
          </w:p>
        </w:tc>
        <w:tc>
          <w:tcPr>
            <w:tcW w:w="1072" w:type="dxa"/>
          </w:tcPr>
          <w:p w14:paraId="27735D10"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0FC5FE77"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39BFD1EE"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0EE561DE" w14:textId="77777777" w:rsidR="00487EF8" w:rsidRPr="00565374" w:rsidRDefault="00487EF8">
            <w:pPr>
              <w:rPr>
                <w:rFonts w:ascii="Arial" w:hAnsi="Arial" w:cs="Arial"/>
                <w:sz w:val="18"/>
                <w:szCs w:val="18"/>
              </w:rPr>
            </w:pPr>
            <w:r w:rsidRPr="00565374">
              <w:rPr>
                <w:rFonts w:ascii="Arial" w:hAnsi="Arial" w:cs="Arial"/>
                <w:sz w:val="18"/>
                <w:szCs w:val="18"/>
              </w:rPr>
              <w:t>Renal biopsy cases (pediatric)</w:t>
            </w:r>
          </w:p>
        </w:tc>
        <w:tc>
          <w:tcPr>
            <w:tcW w:w="1170" w:type="dxa"/>
          </w:tcPr>
          <w:p w14:paraId="10E8434A" w14:textId="77777777" w:rsidR="00487EF8" w:rsidRPr="00565374" w:rsidRDefault="00487EF8">
            <w:pPr>
              <w:rPr>
                <w:rFonts w:ascii="Arial" w:hAnsi="Arial" w:cs="Arial"/>
                <w:sz w:val="18"/>
                <w:szCs w:val="18"/>
              </w:rPr>
            </w:pPr>
            <w:r w:rsidRPr="00565374">
              <w:rPr>
                <w:rFonts w:ascii="Arial" w:hAnsi="Arial" w:cs="Arial"/>
                <w:sz w:val="18"/>
                <w:szCs w:val="18"/>
              </w:rPr>
              <w:t>1994-2019</w:t>
            </w:r>
          </w:p>
        </w:tc>
        <w:tc>
          <w:tcPr>
            <w:tcW w:w="1170" w:type="dxa"/>
          </w:tcPr>
          <w:p w14:paraId="396A25DB" w14:textId="77777777" w:rsidR="00487EF8" w:rsidRPr="00565374" w:rsidRDefault="00487EF8">
            <w:pPr>
              <w:rPr>
                <w:rFonts w:ascii="Arial" w:hAnsi="Arial" w:cs="Arial"/>
                <w:sz w:val="18"/>
                <w:szCs w:val="18"/>
              </w:rPr>
            </w:pPr>
            <w:r w:rsidRPr="00565374">
              <w:rPr>
                <w:rFonts w:ascii="Arial" w:hAnsi="Arial" w:cs="Arial"/>
                <w:sz w:val="18"/>
                <w:szCs w:val="18"/>
              </w:rPr>
              <w:t>1,459</w:t>
            </w:r>
          </w:p>
        </w:tc>
        <w:tc>
          <w:tcPr>
            <w:tcW w:w="1260" w:type="dxa"/>
          </w:tcPr>
          <w:p w14:paraId="383B1056" w14:textId="77777777" w:rsidR="00487EF8" w:rsidRPr="00565374" w:rsidRDefault="00487EF8">
            <w:pPr>
              <w:rPr>
                <w:rFonts w:ascii="Arial" w:hAnsi="Arial" w:cs="Arial"/>
                <w:sz w:val="18"/>
                <w:szCs w:val="18"/>
              </w:rPr>
            </w:pPr>
            <w:r w:rsidRPr="00565374">
              <w:rPr>
                <w:rFonts w:ascii="Arial" w:hAnsi="Arial" w:cs="Arial"/>
                <w:sz w:val="18"/>
                <w:szCs w:val="18"/>
              </w:rPr>
              <w:t>10.34 (range: 6-14)</w:t>
            </w:r>
          </w:p>
        </w:tc>
        <w:tc>
          <w:tcPr>
            <w:tcW w:w="1620" w:type="dxa"/>
          </w:tcPr>
          <w:p w14:paraId="4CEE7B8C" w14:textId="77777777" w:rsidR="00487EF8" w:rsidRPr="00565374" w:rsidRDefault="00487EF8">
            <w:pPr>
              <w:rPr>
                <w:rFonts w:ascii="Arial" w:hAnsi="Arial" w:cs="Arial"/>
                <w:sz w:val="18"/>
                <w:szCs w:val="18"/>
              </w:rPr>
            </w:pPr>
            <w:r w:rsidRPr="00565374">
              <w:rPr>
                <w:rFonts w:ascii="Arial" w:hAnsi="Arial" w:cs="Arial"/>
                <w:sz w:val="18"/>
                <w:szCs w:val="18"/>
              </w:rPr>
              <w:t>61.1%</w:t>
            </w:r>
          </w:p>
        </w:tc>
      </w:tr>
      <w:tr w:rsidR="00487EF8" w:rsidRPr="00565374" w14:paraId="42E2B50D" w14:textId="77777777" w:rsidTr="00452EAC">
        <w:tc>
          <w:tcPr>
            <w:tcW w:w="1538" w:type="dxa"/>
            <w:gridSpan w:val="2"/>
          </w:tcPr>
          <w:p w14:paraId="3A9808F3" w14:textId="630E8243" w:rsidR="00487EF8" w:rsidRPr="00565374" w:rsidRDefault="00487EF8">
            <w:pPr>
              <w:rPr>
                <w:rFonts w:ascii="Arial" w:hAnsi="Arial" w:cs="Arial"/>
                <w:color w:val="000000" w:themeColor="text1"/>
                <w:sz w:val="18"/>
                <w:szCs w:val="18"/>
              </w:rPr>
            </w:pPr>
            <w:r w:rsidRPr="00565374">
              <w:rPr>
                <w:rFonts w:ascii="Arial" w:hAnsi="Arial" w:cs="Arial"/>
                <w:color w:val="000000" w:themeColor="text1"/>
                <w:sz w:val="18"/>
                <w:szCs w:val="18"/>
              </w:rPr>
              <w:t xml:space="preserve">Yang, Zhang 2021 </w:t>
            </w:r>
            <w:r w:rsidR="00B56AD4">
              <w:rPr>
                <w:rFonts w:ascii="Arial" w:hAnsi="Arial" w:cs="Arial"/>
                <w:noProof/>
                <w:color w:val="000000" w:themeColor="text1"/>
                <w:sz w:val="18"/>
                <w:szCs w:val="18"/>
              </w:rPr>
              <w:t>[62]</w:t>
            </w:r>
          </w:p>
        </w:tc>
        <w:tc>
          <w:tcPr>
            <w:tcW w:w="1072" w:type="dxa"/>
          </w:tcPr>
          <w:p w14:paraId="759C15A3"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7FF6F35D"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3FE33F61"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0C034B2D" w14:textId="77777777" w:rsidR="00487EF8" w:rsidRPr="00565374" w:rsidRDefault="00487EF8">
            <w:pPr>
              <w:rPr>
                <w:rFonts w:ascii="Arial" w:hAnsi="Arial" w:cs="Arial"/>
                <w:sz w:val="18"/>
                <w:szCs w:val="18"/>
              </w:rPr>
            </w:pPr>
            <w:r w:rsidRPr="00565374">
              <w:rPr>
                <w:rFonts w:ascii="Arial" w:hAnsi="Arial" w:cs="Arial"/>
                <w:sz w:val="18"/>
                <w:szCs w:val="18"/>
              </w:rPr>
              <w:t>Inpatients with renal diseases</w:t>
            </w:r>
          </w:p>
        </w:tc>
        <w:tc>
          <w:tcPr>
            <w:tcW w:w="1170" w:type="dxa"/>
          </w:tcPr>
          <w:p w14:paraId="7567B624" w14:textId="77777777" w:rsidR="00487EF8" w:rsidRPr="00565374" w:rsidRDefault="00487EF8">
            <w:pPr>
              <w:rPr>
                <w:rFonts w:ascii="Arial" w:hAnsi="Arial" w:cs="Arial"/>
                <w:sz w:val="18"/>
                <w:szCs w:val="18"/>
              </w:rPr>
            </w:pPr>
            <w:r w:rsidRPr="00565374">
              <w:rPr>
                <w:rFonts w:ascii="Arial" w:hAnsi="Arial" w:cs="Arial"/>
                <w:sz w:val="18"/>
                <w:szCs w:val="18"/>
              </w:rPr>
              <w:t>2016-2019</w:t>
            </w:r>
          </w:p>
        </w:tc>
        <w:tc>
          <w:tcPr>
            <w:tcW w:w="1170" w:type="dxa"/>
          </w:tcPr>
          <w:p w14:paraId="26C37725" w14:textId="77777777" w:rsidR="00487EF8" w:rsidRPr="00565374" w:rsidRDefault="00487EF8">
            <w:pPr>
              <w:rPr>
                <w:rFonts w:ascii="Arial" w:hAnsi="Arial" w:cs="Arial"/>
                <w:sz w:val="18"/>
                <w:szCs w:val="18"/>
              </w:rPr>
            </w:pPr>
            <w:r w:rsidRPr="00565374">
              <w:rPr>
                <w:rFonts w:ascii="Arial" w:hAnsi="Arial" w:cs="Arial"/>
                <w:sz w:val="18"/>
                <w:szCs w:val="18"/>
              </w:rPr>
              <w:t>252</w:t>
            </w:r>
          </w:p>
        </w:tc>
        <w:tc>
          <w:tcPr>
            <w:tcW w:w="1260" w:type="dxa"/>
          </w:tcPr>
          <w:p w14:paraId="33BE87DB" w14:textId="77777777" w:rsidR="00487EF8" w:rsidRPr="00565374" w:rsidRDefault="00487EF8">
            <w:pPr>
              <w:rPr>
                <w:rFonts w:ascii="Arial" w:hAnsi="Arial" w:cs="Arial"/>
                <w:sz w:val="18"/>
                <w:szCs w:val="18"/>
              </w:rPr>
            </w:pPr>
            <w:r w:rsidRPr="00565374">
              <w:rPr>
                <w:rFonts w:ascii="Arial" w:hAnsi="Arial" w:cs="Arial"/>
                <w:sz w:val="18"/>
                <w:szCs w:val="18"/>
              </w:rPr>
              <w:t>40.0 (16.0)</w:t>
            </w:r>
          </w:p>
        </w:tc>
        <w:tc>
          <w:tcPr>
            <w:tcW w:w="1620" w:type="dxa"/>
          </w:tcPr>
          <w:p w14:paraId="2F6EA5FD" w14:textId="77777777" w:rsidR="00487EF8" w:rsidRPr="00565374" w:rsidRDefault="00487EF8">
            <w:pPr>
              <w:rPr>
                <w:rFonts w:ascii="Arial" w:hAnsi="Arial" w:cs="Arial"/>
                <w:sz w:val="18"/>
                <w:szCs w:val="18"/>
              </w:rPr>
            </w:pPr>
            <w:r w:rsidRPr="00565374">
              <w:rPr>
                <w:rFonts w:ascii="Arial" w:hAnsi="Arial" w:cs="Arial"/>
                <w:sz w:val="18"/>
                <w:szCs w:val="18"/>
              </w:rPr>
              <w:t>60.7%</w:t>
            </w:r>
          </w:p>
        </w:tc>
      </w:tr>
      <w:tr w:rsidR="00487EF8" w:rsidRPr="00565374" w14:paraId="6A700E0B" w14:textId="77777777" w:rsidTr="00452EAC">
        <w:tc>
          <w:tcPr>
            <w:tcW w:w="1538" w:type="dxa"/>
            <w:gridSpan w:val="2"/>
          </w:tcPr>
          <w:p w14:paraId="0E487AE8" w14:textId="00B1C355" w:rsidR="00487EF8" w:rsidRPr="00565374" w:rsidRDefault="00487EF8">
            <w:pPr>
              <w:rPr>
                <w:rFonts w:ascii="Arial" w:hAnsi="Arial" w:cs="Arial"/>
                <w:sz w:val="18"/>
                <w:szCs w:val="18"/>
              </w:rPr>
            </w:pPr>
            <w:r w:rsidRPr="00565374">
              <w:rPr>
                <w:rFonts w:ascii="Arial" w:hAnsi="Arial" w:cs="Arial"/>
                <w:sz w:val="18"/>
                <w:szCs w:val="18"/>
              </w:rPr>
              <w:t xml:space="preserve">Zhang 2021 </w:t>
            </w:r>
            <w:r w:rsidR="00B56AD4">
              <w:rPr>
                <w:rFonts w:ascii="Arial" w:hAnsi="Arial" w:cs="Arial"/>
                <w:noProof/>
                <w:sz w:val="18"/>
                <w:szCs w:val="18"/>
              </w:rPr>
              <w:t>[63]</w:t>
            </w:r>
          </w:p>
        </w:tc>
        <w:tc>
          <w:tcPr>
            <w:tcW w:w="1072" w:type="dxa"/>
          </w:tcPr>
          <w:p w14:paraId="0D9FDF31"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49420429" w14:textId="77777777" w:rsidR="00487EF8" w:rsidRPr="00565374" w:rsidRDefault="00487EF8">
            <w:pPr>
              <w:rPr>
                <w:rFonts w:ascii="Arial" w:hAnsi="Arial" w:cs="Arial"/>
                <w:sz w:val="18"/>
                <w:szCs w:val="18"/>
              </w:rPr>
            </w:pPr>
            <w:r w:rsidRPr="00565374">
              <w:rPr>
                <w:rFonts w:ascii="Arial" w:hAnsi="Arial" w:cs="Arial"/>
                <w:sz w:val="18"/>
                <w:szCs w:val="18"/>
              </w:rPr>
              <w:t>Cross-sectional</w:t>
            </w:r>
          </w:p>
        </w:tc>
        <w:tc>
          <w:tcPr>
            <w:tcW w:w="1440" w:type="dxa"/>
          </w:tcPr>
          <w:p w14:paraId="04A67CEE"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02135662" w14:textId="77777777" w:rsidR="00487EF8" w:rsidRPr="00565374" w:rsidRDefault="00487EF8">
            <w:pPr>
              <w:rPr>
                <w:rFonts w:ascii="Arial" w:hAnsi="Arial" w:cs="Arial"/>
                <w:sz w:val="18"/>
                <w:szCs w:val="18"/>
              </w:rPr>
            </w:pPr>
            <w:r w:rsidRPr="00565374">
              <w:rPr>
                <w:rFonts w:ascii="Arial" w:hAnsi="Arial" w:cs="Arial"/>
                <w:sz w:val="18"/>
                <w:szCs w:val="18"/>
              </w:rPr>
              <w:t>Children who underwent physical examination</w:t>
            </w:r>
          </w:p>
        </w:tc>
        <w:tc>
          <w:tcPr>
            <w:tcW w:w="1170" w:type="dxa"/>
          </w:tcPr>
          <w:p w14:paraId="3AE5AF9D" w14:textId="77777777" w:rsidR="00487EF8" w:rsidRPr="00565374" w:rsidRDefault="00487EF8">
            <w:pPr>
              <w:rPr>
                <w:rFonts w:ascii="Arial" w:hAnsi="Arial" w:cs="Arial"/>
                <w:sz w:val="18"/>
                <w:szCs w:val="18"/>
              </w:rPr>
            </w:pPr>
            <w:r w:rsidRPr="00565374">
              <w:rPr>
                <w:rFonts w:ascii="Arial" w:hAnsi="Arial" w:cs="Arial"/>
                <w:sz w:val="18"/>
                <w:szCs w:val="18"/>
              </w:rPr>
              <w:t>2017-2020</w:t>
            </w:r>
          </w:p>
        </w:tc>
        <w:tc>
          <w:tcPr>
            <w:tcW w:w="1170" w:type="dxa"/>
          </w:tcPr>
          <w:p w14:paraId="188EF4DA" w14:textId="77777777" w:rsidR="00487EF8" w:rsidRPr="00565374" w:rsidRDefault="00487EF8">
            <w:pPr>
              <w:rPr>
                <w:rFonts w:ascii="Arial" w:hAnsi="Arial" w:cs="Arial"/>
                <w:sz w:val="18"/>
                <w:szCs w:val="18"/>
              </w:rPr>
            </w:pPr>
            <w:r w:rsidRPr="00565374">
              <w:rPr>
                <w:rFonts w:ascii="Arial" w:hAnsi="Arial" w:cs="Arial"/>
                <w:sz w:val="18"/>
                <w:szCs w:val="18"/>
              </w:rPr>
              <w:t>3,623</w:t>
            </w:r>
          </w:p>
        </w:tc>
        <w:tc>
          <w:tcPr>
            <w:tcW w:w="1260" w:type="dxa"/>
          </w:tcPr>
          <w:p w14:paraId="3F541F5E" w14:textId="77777777" w:rsidR="00487EF8" w:rsidRPr="00565374" w:rsidRDefault="00487EF8">
            <w:pPr>
              <w:rPr>
                <w:rFonts w:ascii="Arial" w:hAnsi="Arial" w:cs="Arial"/>
                <w:sz w:val="18"/>
                <w:szCs w:val="18"/>
              </w:rPr>
            </w:pPr>
            <w:r w:rsidRPr="00565374">
              <w:rPr>
                <w:rFonts w:ascii="Arial" w:hAnsi="Arial" w:cs="Arial"/>
                <w:sz w:val="18"/>
                <w:szCs w:val="18"/>
              </w:rPr>
              <w:t>4.5 (1.11)</w:t>
            </w:r>
          </w:p>
        </w:tc>
        <w:tc>
          <w:tcPr>
            <w:tcW w:w="1620" w:type="dxa"/>
          </w:tcPr>
          <w:p w14:paraId="194440A1" w14:textId="77777777" w:rsidR="00487EF8" w:rsidRPr="00565374" w:rsidRDefault="00487EF8">
            <w:pPr>
              <w:rPr>
                <w:rFonts w:ascii="Arial" w:hAnsi="Arial" w:cs="Arial"/>
                <w:sz w:val="18"/>
                <w:szCs w:val="18"/>
              </w:rPr>
            </w:pPr>
            <w:r w:rsidRPr="00565374">
              <w:rPr>
                <w:rFonts w:ascii="Arial" w:hAnsi="Arial" w:cs="Arial"/>
                <w:sz w:val="18"/>
                <w:szCs w:val="18"/>
              </w:rPr>
              <w:t>51.6%</w:t>
            </w:r>
          </w:p>
        </w:tc>
      </w:tr>
      <w:tr w:rsidR="00487EF8" w:rsidRPr="00565374" w14:paraId="3A5E78A9" w14:textId="77777777" w:rsidTr="00452EAC">
        <w:tc>
          <w:tcPr>
            <w:tcW w:w="1538" w:type="dxa"/>
            <w:gridSpan w:val="2"/>
          </w:tcPr>
          <w:p w14:paraId="67D7A69E" w14:textId="2BD7B616" w:rsidR="00487EF8" w:rsidRPr="00565374" w:rsidRDefault="00487EF8">
            <w:pPr>
              <w:rPr>
                <w:rFonts w:ascii="Arial" w:hAnsi="Arial" w:cs="Arial"/>
                <w:sz w:val="18"/>
                <w:szCs w:val="18"/>
              </w:rPr>
            </w:pPr>
            <w:r w:rsidRPr="00565374">
              <w:rPr>
                <w:rFonts w:ascii="Arial" w:hAnsi="Arial" w:cs="Arial"/>
                <w:sz w:val="18"/>
                <w:szCs w:val="18"/>
              </w:rPr>
              <w:lastRenderedPageBreak/>
              <w:t xml:space="preserve">Zhao 2021 </w:t>
            </w:r>
            <w:r w:rsidR="00B56AD4">
              <w:rPr>
                <w:rFonts w:ascii="Arial" w:hAnsi="Arial" w:cs="Arial"/>
                <w:noProof/>
                <w:sz w:val="18"/>
                <w:szCs w:val="18"/>
              </w:rPr>
              <w:t>[64]</w:t>
            </w:r>
          </w:p>
        </w:tc>
        <w:tc>
          <w:tcPr>
            <w:tcW w:w="1072" w:type="dxa"/>
          </w:tcPr>
          <w:p w14:paraId="571FE772"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7DFED767"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349A8633"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271B2F11" w14:textId="77777777" w:rsidR="00487EF8" w:rsidRPr="00565374" w:rsidRDefault="00487EF8">
            <w:pPr>
              <w:rPr>
                <w:rFonts w:ascii="Arial" w:hAnsi="Arial" w:cs="Arial"/>
                <w:sz w:val="18"/>
                <w:szCs w:val="18"/>
              </w:rPr>
            </w:pPr>
            <w:r w:rsidRPr="00565374">
              <w:rPr>
                <w:rFonts w:ascii="Arial" w:hAnsi="Arial" w:cs="Arial"/>
                <w:sz w:val="18"/>
                <w:szCs w:val="18"/>
              </w:rPr>
              <w:t>Pediatric patients with biopsy-proven IgA nephropathy and nephrotic-range proteinuria</w:t>
            </w:r>
          </w:p>
        </w:tc>
        <w:tc>
          <w:tcPr>
            <w:tcW w:w="1170" w:type="dxa"/>
          </w:tcPr>
          <w:p w14:paraId="58E95F2A" w14:textId="77777777" w:rsidR="00487EF8" w:rsidRPr="00565374" w:rsidRDefault="00487EF8">
            <w:pPr>
              <w:rPr>
                <w:rFonts w:ascii="Arial" w:hAnsi="Arial" w:cs="Arial"/>
                <w:sz w:val="18"/>
                <w:szCs w:val="18"/>
              </w:rPr>
            </w:pPr>
            <w:r w:rsidRPr="00565374">
              <w:rPr>
                <w:rFonts w:ascii="Arial" w:hAnsi="Arial" w:cs="Arial"/>
                <w:sz w:val="18"/>
                <w:szCs w:val="18"/>
              </w:rPr>
              <w:t>2011-2017</w:t>
            </w:r>
          </w:p>
        </w:tc>
        <w:tc>
          <w:tcPr>
            <w:tcW w:w="1170" w:type="dxa"/>
          </w:tcPr>
          <w:p w14:paraId="0BF4ACBF" w14:textId="77777777" w:rsidR="00487EF8" w:rsidRPr="00565374" w:rsidRDefault="00487EF8">
            <w:pPr>
              <w:rPr>
                <w:rFonts w:ascii="Arial" w:hAnsi="Arial" w:cs="Arial"/>
                <w:sz w:val="18"/>
                <w:szCs w:val="18"/>
              </w:rPr>
            </w:pPr>
            <w:r w:rsidRPr="00565374">
              <w:rPr>
                <w:rFonts w:ascii="Arial" w:hAnsi="Arial" w:cs="Arial"/>
                <w:sz w:val="18"/>
                <w:szCs w:val="18"/>
              </w:rPr>
              <w:t>90</w:t>
            </w:r>
          </w:p>
        </w:tc>
        <w:tc>
          <w:tcPr>
            <w:tcW w:w="1260" w:type="dxa"/>
          </w:tcPr>
          <w:p w14:paraId="4493D0BC" w14:textId="77777777" w:rsidR="00487EF8" w:rsidRPr="00565374" w:rsidRDefault="00487EF8">
            <w:pPr>
              <w:rPr>
                <w:rFonts w:ascii="Arial" w:hAnsi="Arial" w:cs="Arial"/>
                <w:sz w:val="18"/>
                <w:szCs w:val="18"/>
              </w:rPr>
            </w:pPr>
            <w:r w:rsidRPr="00565374">
              <w:rPr>
                <w:rFonts w:ascii="Arial" w:hAnsi="Arial" w:cs="Arial"/>
                <w:sz w:val="18"/>
                <w:szCs w:val="18"/>
              </w:rPr>
              <w:t>8.4 (3.2)</w:t>
            </w:r>
          </w:p>
        </w:tc>
        <w:tc>
          <w:tcPr>
            <w:tcW w:w="1620" w:type="dxa"/>
          </w:tcPr>
          <w:p w14:paraId="75BBA2B9" w14:textId="77777777" w:rsidR="00487EF8" w:rsidRPr="00565374" w:rsidRDefault="00487EF8">
            <w:pPr>
              <w:rPr>
                <w:rFonts w:ascii="Arial" w:hAnsi="Arial" w:cs="Arial"/>
                <w:sz w:val="18"/>
                <w:szCs w:val="18"/>
              </w:rPr>
            </w:pPr>
            <w:r w:rsidRPr="00565374">
              <w:rPr>
                <w:rFonts w:ascii="Arial" w:hAnsi="Arial" w:cs="Arial"/>
                <w:sz w:val="18"/>
                <w:szCs w:val="18"/>
              </w:rPr>
              <w:t>71.1%</w:t>
            </w:r>
          </w:p>
        </w:tc>
      </w:tr>
      <w:tr w:rsidR="00487EF8" w:rsidRPr="00565374" w14:paraId="45CEE5AA" w14:textId="77777777" w:rsidTr="00452EAC">
        <w:tc>
          <w:tcPr>
            <w:tcW w:w="1538" w:type="dxa"/>
            <w:gridSpan w:val="2"/>
          </w:tcPr>
          <w:p w14:paraId="5547C322" w14:textId="3DB2AB63" w:rsidR="00487EF8" w:rsidRPr="00565374" w:rsidRDefault="00487EF8">
            <w:pPr>
              <w:rPr>
                <w:rFonts w:ascii="Arial" w:hAnsi="Arial" w:cs="Arial"/>
                <w:sz w:val="18"/>
                <w:szCs w:val="18"/>
              </w:rPr>
            </w:pPr>
            <w:r w:rsidRPr="00565374">
              <w:rPr>
                <w:rFonts w:ascii="Arial" w:hAnsi="Arial" w:cs="Arial"/>
                <w:sz w:val="18"/>
                <w:szCs w:val="18"/>
              </w:rPr>
              <w:t xml:space="preserve">Zheng 2018 </w:t>
            </w:r>
            <w:r w:rsidR="00B56AD4">
              <w:rPr>
                <w:rFonts w:ascii="Arial" w:hAnsi="Arial" w:cs="Arial"/>
                <w:noProof/>
                <w:sz w:val="18"/>
                <w:szCs w:val="18"/>
              </w:rPr>
              <w:t>[65]</w:t>
            </w:r>
          </w:p>
        </w:tc>
        <w:tc>
          <w:tcPr>
            <w:tcW w:w="1072" w:type="dxa"/>
          </w:tcPr>
          <w:p w14:paraId="3D15E417"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0BDC200C" w14:textId="77777777" w:rsidR="00487EF8" w:rsidRPr="00565374" w:rsidRDefault="00487EF8">
            <w:pPr>
              <w:rPr>
                <w:rFonts w:ascii="Arial" w:hAnsi="Arial" w:cs="Arial"/>
                <w:sz w:val="18"/>
                <w:szCs w:val="18"/>
              </w:rPr>
            </w:pPr>
            <w:r w:rsidRPr="00565374">
              <w:rPr>
                <w:rFonts w:ascii="Arial" w:hAnsi="Arial" w:cs="Arial"/>
                <w:sz w:val="18"/>
                <w:szCs w:val="18"/>
              </w:rPr>
              <w:t>Cross-Sectional Survey</w:t>
            </w:r>
          </w:p>
        </w:tc>
        <w:tc>
          <w:tcPr>
            <w:tcW w:w="1440" w:type="dxa"/>
          </w:tcPr>
          <w:p w14:paraId="16C63019"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4C2FEA5A" w14:textId="77777777" w:rsidR="00487EF8" w:rsidRPr="00565374" w:rsidRDefault="00487EF8">
            <w:pPr>
              <w:rPr>
                <w:rFonts w:ascii="Arial" w:hAnsi="Arial" w:cs="Arial"/>
                <w:sz w:val="18"/>
                <w:szCs w:val="18"/>
              </w:rPr>
            </w:pPr>
            <w:r w:rsidRPr="00565374">
              <w:rPr>
                <w:rFonts w:ascii="Arial" w:hAnsi="Arial" w:cs="Arial"/>
                <w:sz w:val="18"/>
                <w:szCs w:val="18"/>
              </w:rPr>
              <w:t>IgAN patients</w:t>
            </w:r>
          </w:p>
        </w:tc>
        <w:tc>
          <w:tcPr>
            <w:tcW w:w="1170" w:type="dxa"/>
          </w:tcPr>
          <w:p w14:paraId="653E4C2B" w14:textId="77777777" w:rsidR="00487EF8" w:rsidRPr="00565374" w:rsidRDefault="00487EF8">
            <w:pPr>
              <w:rPr>
                <w:rFonts w:ascii="Arial" w:hAnsi="Arial" w:cs="Arial"/>
                <w:sz w:val="18"/>
                <w:szCs w:val="18"/>
              </w:rPr>
            </w:pPr>
            <w:r w:rsidRPr="00565374">
              <w:rPr>
                <w:rFonts w:ascii="Arial" w:hAnsi="Arial" w:cs="Arial"/>
                <w:sz w:val="18"/>
                <w:szCs w:val="18"/>
              </w:rPr>
              <w:t>2012-2017</w:t>
            </w:r>
          </w:p>
        </w:tc>
        <w:tc>
          <w:tcPr>
            <w:tcW w:w="1170" w:type="dxa"/>
          </w:tcPr>
          <w:p w14:paraId="21FD06C8" w14:textId="77777777" w:rsidR="00487EF8" w:rsidRPr="00565374" w:rsidRDefault="00487EF8">
            <w:pPr>
              <w:rPr>
                <w:rFonts w:ascii="Arial" w:hAnsi="Arial" w:cs="Arial"/>
                <w:sz w:val="18"/>
                <w:szCs w:val="18"/>
              </w:rPr>
            </w:pPr>
            <w:r w:rsidRPr="00565374">
              <w:rPr>
                <w:rFonts w:ascii="Arial" w:hAnsi="Arial" w:cs="Arial"/>
                <w:sz w:val="18"/>
                <w:szCs w:val="18"/>
              </w:rPr>
              <w:t>1,350</w:t>
            </w:r>
          </w:p>
        </w:tc>
        <w:tc>
          <w:tcPr>
            <w:tcW w:w="1260" w:type="dxa"/>
          </w:tcPr>
          <w:p w14:paraId="02F9F57C" w14:textId="77777777" w:rsidR="00487EF8" w:rsidRPr="00565374" w:rsidRDefault="00487EF8">
            <w:pPr>
              <w:rPr>
                <w:rFonts w:ascii="Arial" w:hAnsi="Arial" w:cs="Arial"/>
                <w:sz w:val="18"/>
                <w:szCs w:val="18"/>
              </w:rPr>
            </w:pPr>
            <w:r w:rsidRPr="00565374">
              <w:rPr>
                <w:rFonts w:ascii="Arial" w:hAnsi="Arial" w:cs="Arial"/>
                <w:sz w:val="18"/>
                <w:szCs w:val="18"/>
              </w:rPr>
              <w:t>NA</w:t>
            </w:r>
          </w:p>
        </w:tc>
        <w:tc>
          <w:tcPr>
            <w:tcW w:w="1620" w:type="dxa"/>
          </w:tcPr>
          <w:p w14:paraId="4A4B4CD2" w14:textId="77777777" w:rsidR="00487EF8" w:rsidRPr="00565374" w:rsidRDefault="00487EF8">
            <w:pPr>
              <w:rPr>
                <w:rFonts w:ascii="Arial" w:hAnsi="Arial" w:cs="Arial"/>
                <w:sz w:val="18"/>
                <w:szCs w:val="18"/>
              </w:rPr>
            </w:pPr>
            <w:r w:rsidRPr="00565374">
              <w:rPr>
                <w:rFonts w:ascii="Arial" w:hAnsi="Arial" w:cs="Arial"/>
                <w:sz w:val="18"/>
                <w:szCs w:val="18"/>
              </w:rPr>
              <w:t>NA</w:t>
            </w:r>
          </w:p>
        </w:tc>
      </w:tr>
      <w:tr w:rsidR="00487EF8" w:rsidRPr="00565374" w14:paraId="6076789C" w14:textId="77777777" w:rsidTr="00452EAC">
        <w:tc>
          <w:tcPr>
            <w:tcW w:w="1538" w:type="dxa"/>
            <w:gridSpan w:val="2"/>
          </w:tcPr>
          <w:p w14:paraId="2D4D7F47" w14:textId="5A654868" w:rsidR="00487EF8" w:rsidRPr="00565374" w:rsidRDefault="00487EF8">
            <w:pPr>
              <w:rPr>
                <w:rFonts w:ascii="Arial" w:hAnsi="Arial" w:cs="Arial"/>
                <w:sz w:val="18"/>
                <w:szCs w:val="18"/>
              </w:rPr>
            </w:pPr>
            <w:r w:rsidRPr="00565374">
              <w:rPr>
                <w:rFonts w:ascii="Arial" w:hAnsi="Arial" w:cs="Arial"/>
                <w:sz w:val="18"/>
                <w:szCs w:val="18"/>
              </w:rPr>
              <w:t xml:space="preserve">Zhou 2017 </w:t>
            </w:r>
            <w:r w:rsidR="00B56AD4">
              <w:rPr>
                <w:rFonts w:ascii="Arial" w:hAnsi="Arial" w:cs="Arial"/>
                <w:noProof/>
                <w:sz w:val="18"/>
                <w:szCs w:val="18"/>
              </w:rPr>
              <w:t>[66]</w:t>
            </w:r>
          </w:p>
        </w:tc>
        <w:tc>
          <w:tcPr>
            <w:tcW w:w="1072" w:type="dxa"/>
          </w:tcPr>
          <w:p w14:paraId="11189C70"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78363FC3" w14:textId="77777777" w:rsidR="00487EF8" w:rsidRPr="00565374" w:rsidRDefault="00487EF8">
            <w:pPr>
              <w:rPr>
                <w:rFonts w:ascii="Arial" w:hAnsi="Arial" w:cs="Arial"/>
                <w:sz w:val="18"/>
                <w:szCs w:val="18"/>
              </w:rPr>
            </w:pPr>
            <w:r w:rsidRPr="00565374">
              <w:rPr>
                <w:rFonts w:ascii="Arial" w:hAnsi="Arial" w:cs="Arial"/>
                <w:sz w:val="18"/>
                <w:szCs w:val="18"/>
              </w:rPr>
              <w:t>Cross-sectional</w:t>
            </w:r>
          </w:p>
        </w:tc>
        <w:tc>
          <w:tcPr>
            <w:tcW w:w="1440" w:type="dxa"/>
          </w:tcPr>
          <w:p w14:paraId="54391C31"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2DFB637C" w14:textId="77777777" w:rsidR="00487EF8" w:rsidRPr="00565374" w:rsidRDefault="00487EF8">
            <w:pPr>
              <w:rPr>
                <w:rFonts w:ascii="Arial" w:hAnsi="Arial" w:cs="Arial"/>
                <w:sz w:val="18"/>
                <w:szCs w:val="18"/>
              </w:rPr>
            </w:pPr>
            <w:r w:rsidRPr="00565374">
              <w:rPr>
                <w:rFonts w:ascii="Arial" w:hAnsi="Arial" w:cs="Arial"/>
                <w:sz w:val="18"/>
                <w:szCs w:val="18"/>
              </w:rPr>
              <w:t>primary IgAN</w:t>
            </w:r>
          </w:p>
        </w:tc>
        <w:tc>
          <w:tcPr>
            <w:tcW w:w="1170" w:type="dxa"/>
          </w:tcPr>
          <w:p w14:paraId="2024642A" w14:textId="77777777" w:rsidR="00487EF8" w:rsidRPr="00565374" w:rsidRDefault="00487EF8">
            <w:pPr>
              <w:rPr>
                <w:rFonts w:ascii="Arial" w:hAnsi="Arial" w:cs="Arial"/>
                <w:sz w:val="18"/>
                <w:szCs w:val="18"/>
              </w:rPr>
            </w:pPr>
            <w:r w:rsidRPr="00565374">
              <w:rPr>
                <w:rFonts w:ascii="Arial" w:hAnsi="Arial" w:cs="Arial"/>
                <w:sz w:val="18"/>
                <w:szCs w:val="18"/>
              </w:rPr>
              <w:t>2013-2014</w:t>
            </w:r>
          </w:p>
        </w:tc>
        <w:tc>
          <w:tcPr>
            <w:tcW w:w="1170" w:type="dxa"/>
          </w:tcPr>
          <w:p w14:paraId="2F236A1D" w14:textId="77777777" w:rsidR="00487EF8" w:rsidRPr="00565374" w:rsidRDefault="00487EF8">
            <w:pPr>
              <w:rPr>
                <w:rFonts w:ascii="Arial" w:hAnsi="Arial" w:cs="Arial"/>
                <w:sz w:val="18"/>
                <w:szCs w:val="18"/>
              </w:rPr>
            </w:pPr>
            <w:r w:rsidRPr="00565374">
              <w:rPr>
                <w:rFonts w:ascii="Arial" w:hAnsi="Arial" w:cs="Arial"/>
                <w:sz w:val="18"/>
                <w:szCs w:val="18"/>
              </w:rPr>
              <w:t>375</w:t>
            </w:r>
          </w:p>
        </w:tc>
        <w:tc>
          <w:tcPr>
            <w:tcW w:w="1260" w:type="dxa"/>
          </w:tcPr>
          <w:p w14:paraId="7CAA9F9E" w14:textId="77777777" w:rsidR="00487EF8" w:rsidRPr="00565374" w:rsidRDefault="00487EF8">
            <w:pPr>
              <w:rPr>
                <w:rFonts w:ascii="Arial" w:hAnsi="Arial" w:cs="Arial"/>
                <w:sz w:val="18"/>
                <w:szCs w:val="18"/>
              </w:rPr>
            </w:pPr>
            <w:r w:rsidRPr="00565374">
              <w:rPr>
                <w:rFonts w:ascii="Arial" w:hAnsi="Arial" w:cs="Arial"/>
                <w:sz w:val="18"/>
                <w:szCs w:val="18"/>
              </w:rPr>
              <w:t>36 (range: 28.0-43.0)</w:t>
            </w:r>
          </w:p>
        </w:tc>
        <w:tc>
          <w:tcPr>
            <w:tcW w:w="1620" w:type="dxa"/>
          </w:tcPr>
          <w:p w14:paraId="38BA5C5F" w14:textId="77777777" w:rsidR="00487EF8" w:rsidRPr="00565374" w:rsidRDefault="00487EF8">
            <w:pPr>
              <w:rPr>
                <w:rFonts w:ascii="Arial" w:hAnsi="Arial" w:cs="Arial"/>
                <w:sz w:val="18"/>
                <w:szCs w:val="18"/>
              </w:rPr>
            </w:pPr>
            <w:r w:rsidRPr="00565374">
              <w:rPr>
                <w:rFonts w:ascii="Arial" w:hAnsi="Arial" w:cs="Arial"/>
                <w:sz w:val="18"/>
                <w:szCs w:val="18"/>
              </w:rPr>
              <w:t>51.7%</w:t>
            </w:r>
          </w:p>
        </w:tc>
      </w:tr>
      <w:tr w:rsidR="00487EF8" w:rsidRPr="00565374" w14:paraId="3E56FCF4" w14:textId="77777777" w:rsidTr="00452EAC">
        <w:tc>
          <w:tcPr>
            <w:tcW w:w="1538" w:type="dxa"/>
            <w:gridSpan w:val="2"/>
          </w:tcPr>
          <w:p w14:paraId="3BFDD92E" w14:textId="612C0CE9" w:rsidR="00487EF8" w:rsidRPr="00565374" w:rsidRDefault="00487EF8">
            <w:pPr>
              <w:rPr>
                <w:rFonts w:ascii="Arial" w:hAnsi="Arial" w:cs="Arial"/>
                <w:sz w:val="18"/>
                <w:szCs w:val="18"/>
              </w:rPr>
            </w:pPr>
            <w:r w:rsidRPr="00565374">
              <w:rPr>
                <w:rFonts w:ascii="Arial" w:hAnsi="Arial" w:cs="Arial"/>
                <w:sz w:val="18"/>
                <w:szCs w:val="18"/>
              </w:rPr>
              <w:t xml:space="preserve">Zhou 2018 </w:t>
            </w:r>
            <w:r w:rsidR="00B56AD4">
              <w:rPr>
                <w:rFonts w:ascii="Arial" w:hAnsi="Arial" w:cs="Arial"/>
                <w:noProof/>
                <w:sz w:val="18"/>
                <w:szCs w:val="18"/>
              </w:rPr>
              <w:t>[67]</w:t>
            </w:r>
          </w:p>
        </w:tc>
        <w:tc>
          <w:tcPr>
            <w:tcW w:w="1072" w:type="dxa"/>
          </w:tcPr>
          <w:p w14:paraId="148191C1"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49C15CFF" w14:textId="77777777" w:rsidR="00487EF8" w:rsidRPr="00565374" w:rsidRDefault="00487EF8">
            <w:pPr>
              <w:rPr>
                <w:rFonts w:ascii="Arial" w:hAnsi="Arial" w:cs="Arial"/>
                <w:sz w:val="18"/>
                <w:szCs w:val="18"/>
              </w:rPr>
            </w:pPr>
            <w:r w:rsidRPr="00565374">
              <w:rPr>
                <w:rFonts w:ascii="Arial" w:hAnsi="Arial" w:cs="Arial"/>
                <w:sz w:val="18"/>
                <w:szCs w:val="18"/>
              </w:rPr>
              <w:t>Cross-sectional</w:t>
            </w:r>
          </w:p>
        </w:tc>
        <w:tc>
          <w:tcPr>
            <w:tcW w:w="1440" w:type="dxa"/>
          </w:tcPr>
          <w:p w14:paraId="1A199235"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620AC07C" w14:textId="77777777" w:rsidR="00487EF8" w:rsidRPr="00565374" w:rsidRDefault="00487EF8">
            <w:pPr>
              <w:rPr>
                <w:rFonts w:ascii="Arial" w:hAnsi="Arial" w:cs="Arial"/>
                <w:sz w:val="18"/>
                <w:szCs w:val="18"/>
              </w:rPr>
            </w:pPr>
            <w:r w:rsidRPr="00565374">
              <w:rPr>
                <w:rFonts w:ascii="Arial" w:hAnsi="Arial" w:cs="Arial"/>
                <w:sz w:val="18"/>
                <w:szCs w:val="18"/>
              </w:rPr>
              <w:t xml:space="preserve">Patients &gt;15 years undergoing kidney biopsy, without renal transplantation) </w:t>
            </w:r>
          </w:p>
        </w:tc>
        <w:tc>
          <w:tcPr>
            <w:tcW w:w="1170" w:type="dxa"/>
          </w:tcPr>
          <w:p w14:paraId="51874EF4" w14:textId="77777777" w:rsidR="00487EF8" w:rsidRPr="00565374" w:rsidRDefault="00487EF8">
            <w:pPr>
              <w:rPr>
                <w:rFonts w:ascii="Arial" w:hAnsi="Arial" w:cs="Arial"/>
                <w:sz w:val="18"/>
                <w:szCs w:val="18"/>
              </w:rPr>
            </w:pPr>
            <w:r w:rsidRPr="00565374">
              <w:rPr>
                <w:rFonts w:ascii="Arial" w:hAnsi="Arial" w:cs="Arial"/>
                <w:sz w:val="18"/>
                <w:szCs w:val="18"/>
              </w:rPr>
              <w:t>2001-2015</w:t>
            </w:r>
          </w:p>
        </w:tc>
        <w:tc>
          <w:tcPr>
            <w:tcW w:w="1170" w:type="dxa"/>
          </w:tcPr>
          <w:p w14:paraId="4EECD4C9" w14:textId="77777777" w:rsidR="00487EF8" w:rsidRPr="00565374" w:rsidRDefault="00487EF8">
            <w:pPr>
              <w:rPr>
                <w:rFonts w:ascii="Arial" w:hAnsi="Arial" w:cs="Arial"/>
                <w:sz w:val="18"/>
                <w:szCs w:val="18"/>
              </w:rPr>
            </w:pPr>
            <w:r w:rsidRPr="00565374">
              <w:rPr>
                <w:rFonts w:ascii="Arial" w:hAnsi="Arial" w:cs="Arial"/>
                <w:sz w:val="18"/>
                <w:szCs w:val="18"/>
              </w:rPr>
              <w:t>10,779</w:t>
            </w:r>
          </w:p>
        </w:tc>
        <w:tc>
          <w:tcPr>
            <w:tcW w:w="1260" w:type="dxa"/>
          </w:tcPr>
          <w:p w14:paraId="6EABFD4E" w14:textId="77777777" w:rsidR="00487EF8" w:rsidRPr="00565374" w:rsidRDefault="00487EF8">
            <w:pPr>
              <w:rPr>
                <w:rFonts w:ascii="Arial" w:hAnsi="Arial" w:cs="Arial"/>
                <w:sz w:val="18"/>
                <w:szCs w:val="18"/>
              </w:rPr>
            </w:pPr>
            <w:r w:rsidRPr="00565374">
              <w:rPr>
                <w:rFonts w:ascii="Arial" w:hAnsi="Arial" w:cs="Arial"/>
                <w:sz w:val="18"/>
                <w:szCs w:val="18"/>
              </w:rPr>
              <w:t>40 (14.86)</w:t>
            </w:r>
          </w:p>
        </w:tc>
        <w:tc>
          <w:tcPr>
            <w:tcW w:w="1620" w:type="dxa"/>
          </w:tcPr>
          <w:p w14:paraId="572194D1" w14:textId="77777777" w:rsidR="00487EF8" w:rsidRPr="00565374" w:rsidRDefault="00487EF8">
            <w:pPr>
              <w:rPr>
                <w:rFonts w:ascii="Arial" w:hAnsi="Arial" w:cs="Arial"/>
                <w:sz w:val="18"/>
                <w:szCs w:val="18"/>
              </w:rPr>
            </w:pPr>
            <w:r w:rsidRPr="00565374">
              <w:rPr>
                <w:rFonts w:ascii="Arial" w:hAnsi="Arial" w:cs="Arial"/>
                <w:sz w:val="18"/>
                <w:szCs w:val="18"/>
              </w:rPr>
              <w:t>51%</w:t>
            </w:r>
          </w:p>
        </w:tc>
      </w:tr>
      <w:tr w:rsidR="00487EF8" w:rsidRPr="00565374" w14:paraId="62DC2F82" w14:textId="77777777" w:rsidTr="00452EAC">
        <w:tc>
          <w:tcPr>
            <w:tcW w:w="1538" w:type="dxa"/>
            <w:gridSpan w:val="2"/>
          </w:tcPr>
          <w:p w14:paraId="2A32ED1E" w14:textId="5B5CCA43" w:rsidR="00487EF8" w:rsidRPr="00565374" w:rsidRDefault="00487EF8">
            <w:pPr>
              <w:rPr>
                <w:rFonts w:ascii="Arial" w:hAnsi="Arial" w:cs="Arial"/>
                <w:sz w:val="18"/>
                <w:szCs w:val="18"/>
              </w:rPr>
            </w:pPr>
            <w:r w:rsidRPr="00565374">
              <w:rPr>
                <w:rFonts w:ascii="Arial" w:hAnsi="Arial" w:cs="Arial"/>
                <w:sz w:val="18"/>
                <w:szCs w:val="18"/>
              </w:rPr>
              <w:t>Zhu 2016</w:t>
            </w:r>
            <w:r w:rsidR="00B56AD4">
              <w:rPr>
                <w:rFonts w:ascii="Arial" w:hAnsi="Arial" w:cs="Arial"/>
                <w:noProof/>
                <w:sz w:val="18"/>
                <w:szCs w:val="18"/>
              </w:rPr>
              <w:t xml:space="preserve"> [68]</w:t>
            </w:r>
          </w:p>
        </w:tc>
        <w:tc>
          <w:tcPr>
            <w:tcW w:w="1072" w:type="dxa"/>
          </w:tcPr>
          <w:p w14:paraId="7EBF4E85"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0C342E1E"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48D9FAA8"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6D71DCFD" w14:textId="77777777" w:rsidR="00487EF8" w:rsidRPr="00565374" w:rsidRDefault="00487EF8">
            <w:pPr>
              <w:rPr>
                <w:rFonts w:ascii="Arial" w:hAnsi="Arial" w:cs="Arial"/>
                <w:sz w:val="18"/>
                <w:szCs w:val="18"/>
              </w:rPr>
            </w:pPr>
            <w:r w:rsidRPr="00565374">
              <w:rPr>
                <w:rFonts w:ascii="Arial" w:hAnsi="Arial" w:cs="Arial"/>
                <w:sz w:val="18"/>
                <w:szCs w:val="18"/>
              </w:rPr>
              <w:t>Patients undergoing kidney biopsy</w:t>
            </w:r>
          </w:p>
        </w:tc>
        <w:tc>
          <w:tcPr>
            <w:tcW w:w="1170" w:type="dxa"/>
          </w:tcPr>
          <w:p w14:paraId="4437CD92" w14:textId="77777777" w:rsidR="00487EF8" w:rsidRPr="00565374" w:rsidRDefault="00487EF8">
            <w:pPr>
              <w:rPr>
                <w:rFonts w:ascii="Arial" w:hAnsi="Arial" w:cs="Arial"/>
                <w:sz w:val="18"/>
                <w:szCs w:val="18"/>
              </w:rPr>
            </w:pPr>
            <w:r w:rsidRPr="00565374">
              <w:rPr>
                <w:rFonts w:ascii="Arial" w:hAnsi="Arial" w:cs="Arial"/>
                <w:sz w:val="18"/>
                <w:szCs w:val="18"/>
              </w:rPr>
              <w:t>2009-2014</w:t>
            </w:r>
          </w:p>
        </w:tc>
        <w:tc>
          <w:tcPr>
            <w:tcW w:w="1170" w:type="dxa"/>
          </w:tcPr>
          <w:p w14:paraId="2BD63707" w14:textId="77777777" w:rsidR="00487EF8" w:rsidRPr="00565374" w:rsidRDefault="00487EF8">
            <w:pPr>
              <w:rPr>
                <w:rFonts w:ascii="Arial" w:hAnsi="Arial" w:cs="Arial"/>
                <w:sz w:val="18"/>
                <w:szCs w:val="18"/>
              </w:rPr>
            </w:pPr>
            <w:r w:rsidRPr="00565374">
              <w:rPr>
                <w:rFonts w:ascii="Arial" w:hAnsi="Arial" w:cs="Arial"/>
                <w:sz w:val="18"/>
                <w:szCs w:val="18"/>
              </w:rPr>
              <w:t>224</w:t>
            </w:r>
          </w:p>
        </w:tc>
        <w:tc>
          <w:tcPr>
            <w:tcW w:w="1260" w:type="dxa"/>
          </w:tcPr>
          <w:p w14:paraId="5409CAFA" w14:textId="77777777" w:rsidR="00487EF8" w:rsidRPr="00565374" w:rsidRDefault="00487EF8">
            <w:pPr>
              <w:rPr>
                <w:rFonts w:ascii="Arial" w:hAnsi="Arial" w:cs="Arial"/>
                <w:sz w:val="18"/>
                <w:szCs w:val="18"/>
              </w:rPr>
            </w:pPr>
            <w:r w:rsidRPr="00565374">
              <w:rPr>
                <w:rFonts w:ascii="Arial" w:hAnsi="Arial" w:cs="Arial"/>
                <w:sz w:val="18"/>
                <w:szCs w:val="18"/>
              </w:rPr>
              <w:t>36.85 (14.48)</w:t>
            </w:r>
          </w:p>
        </w:tc>
        <w:tc>
          <w:tcPr>
            <w:tcW w:w="1620" w:type="dxa"/>
          </w:tcPr>
          <w:p w14:paraId="16BCC4F2" w14:textId="77777777" w:rsidR="00487EF8" w:rsidRPr="00565374" w:rsidRDefault="00487EF8">
            <w:pPr>
              <w:rPr>
                <w:rFonts w:ascii="Arial" w:hAnsi="Arial" w:cs="Arial"/>
                <w:sz w:val="18"/>
                <w:szCs w:val="18"/>
              </w:rPr>
            </w:pPr>
            <w:r w:rsidRPr="00565374">
              <w:rPr>
                <w:rFonts w:ascii="Arial" w:hAnsi="Arial" w:cs="Arial"/>
                <w:sz w:val="18"/>
                <w:szCs w:val="18"/>
              </w:rPr>
              <w:t>44.6%</w:t>
            </w:r>
          </w:p>
        </w:tc>
      </w:tr>
      <w:tr w:rsidR="00487EF8" w:rsidRPr="00565374" w14:paraId="60C6A46F" w14:textId="77777777" w:rsidTr="00452EAC">
        <w:tc>
          <w:tcPr>
            <w:tcW w:w="1538" w:type="dxa"/>
            <w:gridSpan w:val="2"/>
          </w:tcPr>
          <w:p w14:paraId="341785E3" w14:textId="0FD3903C" w:rsidR="00487EF8" w:rsidRPr="00565374" w:rsidRDefault="00487EF8">
            <w:pPr>
              <w:rPr>
                <w:rFonts w:ascii="Arial" w:hAnsi="Arial" w:cs="Arial"/>
                <w:sz w:val="18"/>
                <w:szCs w:val="18"/>
              </w:rPr>
            </w:pPr>
            <w:r w:rsidRPr="00565374">
              <w:rPr>
                <w:rFonts w:ascii="Arial" w:hAnsi="Arial" w:cs="Arial"/>
                <w:sz w:val="18"/>
                <w:szCs w:val="18"/>
              </w:rPr>
              <w:t xml:space="preserve">Zhu 2021 </w:t>
            </w:r>
            <w:r w:rsidR="00B56AD4">
              <w:rPr>
                <w:rFonts w:ascii="Arial" w:hAnsi="Arial" w:cs="Arial"/>
                <w:noProof/>
                <w:sz w:val="18"/>
                <w:szCs w:val="18"/>
              </w:rPr>
              <w:t>[69]</w:t>
            </w:r>
          </w:p>
        </w:tc>
        <w:tc>
          <w:tcPr>
            <w:tcW w:w="1072" w:type="dxa"/>
          </w:tcPr>
          <w:p w14:paraId="05783261" w14:textId="77777777" w:rsidR="00487EF8" w:rsidRPr="00565374" w:rsidRDefault="00487EF8">
            <w:pPr>
              <w:rPr>
                <w:rFonts w:ascii="Arial" w:hAnsi="Arial" w:cs="Arial"/>
                <w:sz w:val="18"/>
                <w:szCs w:val="18"/>
              </w:rPr>
            </w:pPr>
            <w:r w:rsidRPr="00565374">
              <w:rPr>
                <w:rFonts w:ascii="Arial" w:hAnsi="Arial" w:cs="Arial"/>
                <w:sz w:val="18"/>
                <w:szCs w:val="18"/>
              </w:rPr>
              <w:t>Mainland China</w:t>
            </w:r>
          </w:p>
        </w:tc>
        <w:tc>
          <w:tcPr>
            <w:tcW w:w="1170" w:type="dxa"/>
          </w:tcPr>
          <w:p w14:paraId="6F316FB4" w14:textId="77777777" w:rsidR="00487EF8" w:rsidRPr="00565374" w:rsidRDefault="00487EF8">
            <w:pPr>
              <w:rPr>
                <w:rFonts w:ascii="Arial" w:hAnsi="Arial" w:cs="Arial"/>
                <w:sz w:val="18"/>
                <w:szCs w:val="18"/>
              </w:rPr>
            </w:pPr>
            <w:r w:rsidRPr="00565374">
              <w:rPr>
                <w:rFonts w:ascii="Arial" w:hAnsi="Arial" w:cs="Arial"/>
                <w:sz w:val="18"/>
                <w:szCs w:val="18"/>
              </w:rPr>
              <w:t>Cohort</w:t>
            </w:r>
          </w:p>
        </w:tc>
        <w:tc>
          <w:tcPr>
            <w:tcW w:w="1440" w:type="dxa"/>
          </w:tcPr>
          <w:p w14:paraId="56973CA2" w14:textId="77777777" w:rsidR="00487EF8" w:rsidRPr="00565374" w:rsidRDefault="00487EF8">
            <w:pPr>
              <w:rPr>
                <w:rFonts w:ascii="Arial" w:hAnsi="Arial" w:cs="Arial"/>
                <w:sz w:val="18"/>
                <w:szCs w:val="18"/>
              </w:rPr>
            </w:pPr>
            <w:r w:rsidRPr="00565374">
              <w:rPr>
                <w:rFonts w:ascii="Arial" w:hAnsi="Arial" w:cs="Arial"/>
                <w:sz w:val="18"/>
                <w:szCs w:val="18"/>
              </w:rPr>
              <w:t>Retrospective</w:t>
            </w:r>
          </w:p>
        </w:tc>
        <w:tc>
          <w:tcPr>
            <w:tcW w:w="2520" w:type="dxa"/>
          </w:tcPr>
          <w:p w14:paraId="02FDF097" w14:textId="77777777" w:rsidR="00487EF8" w:rsidRPr="00565374" w:rsidRDefault="00487EF8">
            <w:pPr>
              <w:rPr>
                <w:rFonts w:ascii="Arial" w:hAnsi="Arial" w:cs="Arial"/>
                <w:sz w:val="18"/>
                <w:szCs w:val="18"/>
              </w:rPr>
            </w:pPr>
            <w:r w:rsidRPr="00565374">
              <w:rPr>
                <w:rFonts w:ascii="Arial" w:hAnsi="Arial" w:cs="Arial"/>
                <w:sz w:val="18"/>
                <w:szCs w:val="18"/>
              </w:rPr>
              <w:t>Biopsy-confirmed IgAN patients after renal transplantation</w:t>
            </w:r>
          </w:p>
        </w:tc>
        <w:tc>
          <w:tcPr>
            <w:tcW w:w="1170" w:type="dxa"/>
          </w:tcPr>
          <w:p w14:paraId="63038D3F" w14:textId="77777777" w:rsidR="00487EF8" w:rsidRPr="00565374" w:rsidRDefault="00487EF8">
            <w:pPr>
              <w:rPr>
                <w:rFonts w:ascii="Arial" w:hAnsi="Arial" w:cs="Arial"/>
                <w:sz w:val="18"/>
                <w:szCs w:val="18"/>
              </w:rPr>
            </w:pPr>
            <w:r w:rsidRPr="00565374">
              <w:rPr>
                <w:rFonts w:ascii="Arial" w:hAnsi="Arial" w:cs="Arial"/>
                <w:sz w:val="18"/>
                <w:szCs w:val="18"/>
              </w:rPr>
              <w:t>2004-2017</w:t>
            </w:r>
          </w:p>
        </w:tc>
        <w:tc>
          <w:tcPr>
            <w:tcW w:w="1170" w:type="dxa"/>
          </w:tcPr>
          <w:p w14:paraId="1A4E932A" w14:textId="77777777" w:rsidR="00487EF8" w:rsidRPr="00565374" w:rsidRDefault="00487EF8">
            <w:pPr>
              <w:rPr>
                <w:rFonts w:ascii="Arial" w:hAnsi="Arial" w:cs="Arial"/>
                <w:sz w:val="18"/>
                <w:szCs w:val="18"/>
              </w:rPr>
            </w:pPr>
            <w:r w:rsidRPr="00565374">
              <w:rPr>
                <w:rFonts w:ascii="Arial" w:hAnsi="Arial" w:cs="Arial"/>
                <w:sz w:val="18"/>
                <w:szCs w:val="18"/>
              </w:rPr>
              <w:t>102</w:t>
            </w:r>
          </w:p>
        </w:tc>
        <w:tc>
          <w:tcPr>
            <w:tcW w:w="1260" w:type="dxa"/>
          </w:tcPr>
          <w:p w14:paraId="5370849A" w14:textId="77777777" w:rsidR="00487EF8" w:rsidRPr="00565374" w:rsidRDefault="00487EF8">
            <w:pPr>
              <w:rPr>
                <w:rFonts w:ascii="Arial" w:hAnsi="Arial" w:cs="Arial"/>
                <w:sz w:val="18"/>
                <w:szCs w:val="18"/>
              </w:rPr>
            </w:pPr>
            <w:r w:rsidRPr="00565374">
              <w:rPr>
                <w:rFonts w:ascii="Arial" w:hAnsi="Arial" w:cs="Arial"/>
                <w:sz w:val="18"/>
                <w:szCs w:val="18"/>
              </w:rPr>
              <w:t>35.5 (9.1)</w:t>
            </w:r>
          </w:p>
        </w:tc>
        <w:tc>
          <w:tcPr>
            <w:tcW w:w="1620" w:type="dxa"/>
          </w:tcPr>
          <w:p w14:paraId="1E9BF9B0" w14:textId="77777777" w:rsidR="00487EF8" w:rsidRPr="00565374" w:rsidRDefault="00487EF8">
            <w:pPr>
              <w:rPr>
                <w:rFonts w:ascii="Arial" w:hAnsi="Arial" w:cs="Arial"/>
                <w:sz w:val="18"/>
                <w:szCs w:val="18"/>
              </w:rPr>
            </w:pPr>
            <w:r w:rsidRPr="00565374">
              <w:rPr>
                <w:rFonts w:ascii="Arial" w:hAnsi="Arial" w:cs="Arial"/>
                <w:sz w:val="18"/>
                <w:szCs w:val="18"/>
              </w:rPr>
              <w:t>70.6%</w:t>
            </w:r>
          </w:p>
        </w:tc>
      </w:tr>
    </w:tbl>
    <w:p w14:paraId="57216B2B" w14:textId="77777777" w:rsidR="00363E50" w:rsidRPr="00D913FD" w:rsidRDefault="00363E50" w:rsidP="00363E50">
      <w:pPr>
        <w:pStyle w:val="Bibliography"/>
        <w:tabs>
          <w:tab w:val="clear" w:pos="504"/>
        </w:tabs>
        <w:spacing w:after="0"/>
        <w:ind w:left="0" w:firstLine="0"/>
        <w:rPr>
          <w:rFonts w:ascii="Arial" w:hAnsi="Arial" w:cs="Arial"/>
          <w:sz w:val="18"/>
          <w:szCs w:val="18"/>
        </w:rPr>
      </w:pPr>
      <w:r w:rsidRPr="00D913FD">
        <w:rPr>
          <w:rFonts w:ascii="Arial" w:hAnsi="Arial" w:cs="Arial"/>
          <w:sz w:val="18"/>
          <w:szCs w:val="18"/>
        </w:rPr>
        <w:t>Note: * This study is 1 annual report and the prevalence data was reported. **Subgroups were listed in separate rows. ***All ages were mean values plus standard deviation unless otherwise reported.</w:t>
      </w:r>
    </w:p>
    <w:p w14:paraId="091C17DB" w14:textId="38194729" w:rsidR="00B15626" w:rsidRPr="00D913FD" w:rsidRDefault="00363E50" w:rsidP="00363E50">
      <w:pPr>
        <w:pStyle w:val="Bibliography"/>
        <w:tabs>
          <w:tab w:val="clear" w:pos="504"/>
        </w:tabs>
        <w:ind w:left="0" w:firstLine="0"/>
        <w:rPr>
          <w:rFonts w:ascii="Arial" w:hAnsi="Arial" w:cs="Arial"/>
          <w:sz w:val="18"/>
          <w:szCs w:val="18"/>
        </w:rPr>
      </w:pPr>
      <w:r w:rsidRPr="00D913FD">
        <w:rPr>
          <w:rFonts w:ascii="Arial" w:hAnsi="Arial" w:cs="Arial"/>
          <w:sz w:val="18"/>
          <w:szCs w:val="18"/>
        </w:rPr>
        <w:t>Abbreviations: ARF, Acute renal failure; CRF, Chronic renal failure; IgAN, IgA nephropathy; IMN, Idiopathic membranous nephropathy</w:t>
      </w:r>
      <w:r w:rsidRPr="00D913FD" w:rsidDel="00A16819">
        <w:rPr>
          <w:rFonts w:ascii="Arial" w:hAnsi="Arial" w:cs="Arial"/>
          <w:sz w:val="18"/>
          <w:szCs w:val="18"/>
        </w:rPr>
        <w:t xml:space="preserve"> </w:t>
      </w:r>
      <w:r w:rsidRPr="00D913FD">
        <w:rPr>
          <w:rFonts w:ascii="Arial" w:hAnsi="Arial" w:cs="Arial"/>
          <w:sz w:val="18"/>
          <w:szCs w:val="18"/>
        </w:rPr>
        <w:t xml:space="preserve">; NSPN, non-nephrotic syndromes proteinuria; PGN, Primary glomerulonephritis; TSN, Taiwan Society of Nephrology; </w:t>
      </w:r>
      <w:r w:rsidRPr="00565374">
        <w:rPr>
          <w:rFonts w:ascii="Arial" w:hAnsi="Arial" w:cs="Arial"/>
          <w:sz w:val="18"/>
          <w:szCs w:val="18"/>
        </w:rPr>
        <w:t xml:space="preserve">WGNSSDTCRD, </w:t>
      </w:r>
      <w:r w:rsidRPr="00D913FD">
        <w:rPr>
          <w:rFonts w:ascii="Arial" w:hAnsi="Arial" w:cs="Arial"/>
          <w:sz w:val="18"/>
          <w:szCs w:val="18"/>
        </w:rPr>
        <w:t>Working Group for National Survey on Status of Diagnosis and Treatment of Childhood Renal Diseases</w:t>
      </w:r>
    </w:p>
    <w:p w14:paraId="73401B97" w14:textId="77777777" w:rsidR="00D913FD" w:rsidRDefault="00D913FD" w:rsidP="002F4256">
      <w:pPr>
        <w:pStyle w:val="Caption"/>
        <w:ind w:left="0" w:firstLine="0"/>
        <w:jc w:val="left"/>
        <w:rPr>
          <w:rFonts w:ascii="Arial" w:hAnsi="Arial" w:cs="Arial"/>
        </w:rPr>
      </w:pPr>
    </w:p>
    <w:p w14:paraId="36EA7A55" w14:textId="6B994D87" w:rsidR="002F4256" w:rsidRPr="00565374" w:rsidRDefault="002F4256" w:rsidP="002F4256">
      <w:pPr>
        <w:pStyle w:val="Caption"/>
        <w:ind w:left="0" w:firstLine="0"/>
        <w:jc w:val="left"/>
        <w:rPr>
          <w:rFonts w:ascii="Arial" w:hAnsi="Arial" w:cs="Arial"/>
        </w:rPr>
      </w:pPr>
      <w:r w:rsidRPr="00565374">
        <w:rPr>
          <w:rFonts w:ascii="Arial" w:hAnsi="Arial" w:cs="Arial"/>
        </w:rPr>
        <w:t xml:space="preserve">Table S3. </w:t>
      </w:r>
      <w:r w:rsidRPr="00565374">
        <w:rPr>
          <w:rFonts w:ascii="Arial" w:hAnsi="Arial" w:cs="Arial"/>
          <w:lang w:eastAsia="zh-CN"/>
        </w:rPr>
        <w:t>Quality</w:t>
      </w:r>
      <w:r w:rsidRPr="00565374">
        <w:rPr>
          <w:rFonts w:ascii="Arial" w:hAnsi="Arial" w:cs="Arial"/>
        </w:rPr>
        <w:t xml:space="preserve"> </w:t>
      </w:r>
      <w:r w:rsidR="008120BD">
        <w:rPr>
          <w:rFonts w:ascii="Arial" w:hAnsi="Arial" w:cs="Arial"/>
        </w:rPr>
        <w:t>A</w:t>
      </w:r>
      <w:r w:rsidRPr="00565374">
        <w:rPr>
          <w:rFonts w:ascii="Arial" w:hAnsi="Arial" w:cs="Arial"/>
        </w:rPr>
        <w:t>ssessment of Included Articles</w:t>
      </w:r>
    </w:p>
    <w:tbl>
      <w:tblPr>
        <w:tblStyle w:val="Table"/>
        <w:tblW w:w="13104" w:type="dxa"/>
        <w:tblInd w:w="0" w:type="dxa"/>
        <w:tblBorders>
          <w:top w:val="single" w:sz="8" w:space="0" w:color="auto"/>
          <w:bottom w:val="single" w:sz="8" w:space="0" w:color="auto"/>
        </w:tblBorders>
        <w:tblLayout w:type="fixed"/>
        <w:tblLook w:val="04A0" w:firstRow="1" w:lastRow="0" w:firstColumn="1" w:lastColumn="0" w:noHBand="0" w:noVBand="1"/>
      </w:tblPr>
      <w:tblGrid>
        <w:gridCol w:w="1296"/>
        <w:gridCol w:w="864"/>
        <w:gridCol w:w="2880"/>
        <w:gridCol w:w="864"/>
        <w:gridCol w:w="1152"/>
        <w:gridCol w:w="864"/>
        <w:gridCol w:w="864"/>
        <w:gridCol w:w="864"/>
        <w:gridCol w:w="864"/>
        <w:gridCol w:w="864"/>
        <w:gridCol w:w="864"/>
        <w:gridCol w:w="864"/>
      </w:tblGrid>
      <w:tr w:rsidR="00627B62" w:rsidRPr="00565374" w14:paraId="0E0DF58B" w14:textId="77777777" w:rsidTr="00D913FD">
        <w:trPr>
          <w:trHeight w:val="20"/>
        </w:trPr>
        <w:tc>
          <w:tcPr>
            <w:tcW w:w="1296" w:type="dxa"/>
            <w:tcBorders>
              <w:top w:val="single" w:sz="8" w:space="0" w:color="auto"/>
              <w:bottom w:val="single" w:sz="4" w:space="0" w:color="auto"/>
            </w:tcBorders>
            <w:hideMark/>
          </w:tcPr>
          <w:p w14:paraId="5C63F0CF" w14:textId="1B5FB004" w:rsidR="002F4256" w:rsidRPr="00565374" w:rsidRDefault="002F4256">
            <w:pPr>
              <w:rPr>
                <w:rFonts w:ascii="Arial" w:eastAsia="Times New Roman" w:hAnsi="Arial" w:cs="Arial"/>
                <w:sz w:val="18"/>
                <w:szCs w:val="18"/>
                <w:lang w:eastAsia="zh-CN"/>
              </w:rPr>
            </w:pPr>
            <w:r w:rsidRPr="00565374">
              <w:rPr>
                <w:rFonts w:ascii="Arial" w:eastAsia="Times New Roman" w:hAnsi="Arial" w:cs="Arial"/>
                <w:sz w:val="18"/>
                <w:szCs w:val="18"/>
                <w:lang w:eastAsia="zh-CN"/>
              </w:rPr>
              <w:t>First Author’ s Name (Last name, first name)</w:t>
            </w:r>
          </w:p>
        </w:tc>
        <w:tc>
          <w:tcPr>
            <w:tcW w:w="864" w:type="dxa"/>
            <w:tcBorders>
              <w:top w:val="single" w:sz="8" w:space="0" w:color="auto"/>
              <w:bottom w:val="single" w:sz="4" w:space="0" w:color="auto"/>
            </w:tcBorders>
            <w:hideMark/>
          </w:tcPr>
          <w:p w14:paraId="011A1E8D" w14:textId="77777777" w:rsidR="002F4256" w:rsidRPr="00565374" w:rsidRDefault="002F4256">
            <w:pPr>
              <w:jc w:val="center"/>
              <w:rPr>
                <w:rFonts w:ascii="Arial" w:eastAsia="Times New Roman" w:hAnsi="Arial" w:cs="Arial"/>
                <w:sz w:val="18"/>
                <w:szCs w:val="18"/>
                <w:lang w:eastAsia="zh-CN"/>
              </w:rPr>
            </w:pPr>
            <w:r w:rsidRPr="00565374">
              <w:rPr>
                <w:rFonts w:ascii="Arial" w:eastAsia="Times New Roman" w:hAnsi="Arial" w:cs="Arial"/>
                <w:sz w:val="18"/>
                <w:szCs w:val="18"/>
                <w:lang w:eastAsia="zh-CN"/>
              </w:rPr>
              <w:t>Year</w:t>
            </w:r>
          </w:p>
        </w:tc>
        <w:tc>
          <w:tcPr>
            <w:tcW w:w="2880" w:type="dxa"/>
            <w:tcBorders>
              <w:top w:val="single" w:sz="8" w:space="0" w:color="auto"/>
              <w:bottom w:val="single" w:sz="4" w:space="0" w:color="auto"/>
            </w:tcBorders>
            <w:hideMark/>
          </w:tcPr>
          <w:p w14:paraId="6212C988" w14:textId="77777777" w:rsidR="002F4256" w:rsidRPr="00565374" w:rsidRDefault="002F4256">
            <w:pPr>
              <w:jc w:val="center"/>
              <w:rPr>
                <w:rFonts w:ascii="Arial" w:hAnsi="Arial" w:cs="Arial"/>
                <w:sz w:val="18"/>
                <w:szCs w:val="18"/>
                <w:lang w:eastAsia="zh-CN"/>
              </w:rPr>
            </w:pPr>
            <w:r w:rsidRPr="00565374">
              <w:rPr>
                <w:rFonts w:ascii="Arial" w:eastAsia="Times New Roman" w:hAnsi="Arial" w:cs="Arial"/>
                <w:sz w:val="18"/>
                <w:szCs w:val="18"/>
                <w:lang w:eastAsia="zh-CN"/>
              </w:rPr>
              <w:t>Journal</w:t>
            </w:r>
          </w:p>
        </w:tc>
        <w:tc>
          <w:tcPr>
            <w:tcW w:w="864" w:type="dxa"/>
            <w:tcBorders>
              <w:top w:val="single" w:sz="8" w:space="0" w:color="auto"/>
              <w:bottom w:val="single" w:sz="4" w:space="0" w:color="auto"/>
            </w:tcBorders>
            <w:hideMark/>
          </w:tcPr>
          <w:p w14:paraId="05CA5D19" w14:textId="77777777" w:rsidR="002F4256" w:rsidRPr="00565374" w:rsidRDefault="002F4256">
            <w:pPr>
              <w:rPr>
                <w:rFonts w:ascii="Arial" w:eastAsia="Times New Roman" w:hAnsi="Arial" w:cs="Arial"/>
                <w:sz w:val="18"/>
                <w:szCs w:val="18"/>
                <w:lang w:eastAsia="zh-CN"/>
              </w:rPr>
            </w:pPr>
            <w:r w:rsidRPr="00565374">
              <w:rPr>
                <w:rFonts w:ascii="Arial" w:eastAsia="Times New Roman" w:hAnsi="Arial" w:cs="Arial"/>
                <w:sz w:val="18"/>
                <w:szCs w:val="18"/>
                <w:lang w:eastAsia="zh-CN"/>
              </w:rPr>
              <w:t xml:space="preserve">What is the study design of this study? </w:t>
            </w:r>
          </w:p>
        </w:tc>
        <w:tc>
          <w:tcPr>
            <w:tcW w:w="1152" w:type="dxa"/>
            <w:tcBorders>
              <w:top w:val="single" w:sz="8" w:space="0" w:color="auto"/>
              <w:bottom w:val="single" w:sz="4" w:space="0" w:color="auto"/>
            </w:tcBorders>
            <w:hideMark/>
          </w:tcPr>
          <w:p w14:paraId="3F623C3C" w14:textId="77777777" w:rsidR="002F4256" w:rsidRPr="00565374" w:rsidRDefault="002F4256">
            <w:pPr>
              <w:rPr>
                <w:rFonts w:ascii="Arial" w:eastAsia="Times New Roman" w:hAnsi="Arial" w:cs="Arial"/>
                <w:sz w:val="18"/>
                <w:szCs w:val="18"/>
                <w:lang w:eastAsia="zh-CN"/>
              </w:rPr>
            </w:pPr>
            <w:r w:rsidRPr="00565374">
              <w:rPr>
                <w:rFonts w:ascii="Arial" w:eastAsia="Times New Roman" w:hAnsi="Arial" w:cs="Arial"/>
                <w:sz w:val="18"/>
                <w:szCs w:val="18"/>
                <w:lang w:eastAsia="zh-CN"/>
              </w:rPr>
              <w:t>Was the study a prospective study or a retrospective study?</w:t>
            </w:r>
          </w:p>
        </w:tc>
        <w:tc>
          <w:tcPr>
            <w:tcW w:w="864" w:type="dxa"/>
            <w:tcBorders>
              <w:top w:val="single" w:sz="8" w:space="0" w:color="auto"/>
              <w:bottom w:val="single" w:sz="4" w:space="0" w:color="auto"/>
            </w:tcBorders>
            <w:hideMark/>
          </w:tcPr>
          <w:p w14:paraId="36AD8D75" w14:textId="77777777" w:rsidR="002F4256" w:rsidRPr="00565374" w:rsidRDefault="002F4256">
            <w:pPr>
              <w:rPr>
                <w:rFonts w:ascii="Arial" w:eastAsia="Times New Roman" w:hAnsi="Arial" w:cs="Arial"/>
                <w:sz w:val="18"/>
                <w:szCs w:val="18"/>
                <w:lang w:eastAsia="zh-CN"/>
              </w:rPr>
            </w:pPr>
            <w:r w:rsidRPr="00565374">
              <w:rPr>
                <w:rFonts w:ascii="Arial" w:eastAsia="Times New Roman" w:hAnsi="Arial" w:cs="Arial"/>
                <w:sz w:val="18"/>
                <w:szCs w:val="18"/>
                <w:lang w:eastAsia="zh-CN"/>
              </w:rPr>
              <w:t>In case of a case-control study, were the groups similar at the outset of the study in terms of prognostic factors?</w:t>
            </w:r>
          </w:p>
        </w:tc>
        <w:tc>
          <w:tcPr>
            <w:tcW w:w="864" w:type="dxa"/>
            <w:tcBorders>
              <w:top w:val="single" w:sz="8" w:space="0" w:color="auto"/>
              <w:bottom w:val="single" w:sz="4" w:space="0" w:color="auto"/>
            </w:tcBorders>
            <w:hideMark/>
          </w:tcPr>
          <w:p w14:paraId="3B189C2B" w14:textId="77777777" w:rsidR="002F4256" w:rsidRPr="00565374" w:rsidRDefault="002F4256">
            <w:pPr>
              <w:rPr>
                <w:rFonts w:ascii="Arial" w:eastAsia="Times New Roman" w:hAnsi="Arial" w:cs="Arial"/>
                <w:sz w:val="18"/>
                <w:szCs w:val="18"/>
                <w:lang w:eastAsia="zh-CN"/>
              </w:rPr>
            </w:pPr>
            <w:r w:rsidRPr="00565374">
              <w:rPr>
                <w:rFonts w:ascii="Arial" w:eastAsia="Times New Roman" w:hAnsi="Arial" w:cs="Arial"/>
                <w:sz w:val="18"/>
                <w:szCs w:val="18"/>
                <w:lang w:eastAsia="zh-CN"/>
              </w:rPr>
              <w:t>Was the intervention used appropriately?</w:t>
            </w:r>
          </w:p>
        </w:tc>
        <w:tc>
          <w:tcPr>
            <w:tcW w:w="864" w:type="dxa"/>
            <w:tcBorders>
              <w:top w:val="single" w:sz="8" w:space="0" w:color="auto"/>
              <w:bottom w:val="single" w:sz="4" w:space="0" w:color="auto"/>
            </w:tcBorders>
            <w:hideMark/>
          </w:tcPr>
          <w:p w14:paraId="3A2BEF38" w14:textId="77777777" w:rsidR="002F4256" w:rsidRPr="00565374" w:rsidRDefault="002F4256">
            <w:pPr>
              <w:rPr>
                <w:rFonts w:ascii="Arial" w:eastAsia="Times New Roman" w:hAnsi="Arial" w:cs="Arial"/>
                <w:sz w:val="18"/>
                <w:szCs w:val="18"/>
                <w:lang w:eastAsia="zh-CN"/>
              </w:rPr>
            </w:pPr>
            <w:r w:rsidRPr="00565374">
              <w:rPr>
                <w:rFonts w:ascii="Arial" w:eastAsia="Times New Roman" w:hAnsi="Arial" w:cs="Arial"/>
                <w:sz w:val="18"/>
                <w:szCs w:val="18"/>
                <w:lang w:eastAsia="zh-CN"/>
              </w:rPr>
              <w:t>Were the outcome measures in the study reliable?</w:t>
            </w:r>
          </w:p>
        </w:tc>
        <w:tc>
          <w:tcPr>
            <w:tcW w:w="864" w:type="dxa"/>
            <w:tcBorders>
              <w:top w:val="single" w:sz="8" w:space="0" w:color="auto"/>
              <w:bottom w:val="single" w:sz="4" w:space="0" w:color="auto"/>
            </w:tcBorders>
            <w:hideMark/>
          </w:tcPr>
          <w:p w14:paraId="428509C4" w14:textId="77777777" w:rsidR="002F4256" w:rsidRPr="00565374" w:rsidRDefault="002F4256">
            <w:pPr>
              <w:rPr>
                <w:rFonts w:ascii="Arial" w:eastAsia="Times New Roman" w:hAnsi="Arial" w:cs="Arial"/>
                <w:sz w:val="18"/>
                <w:szCs w:val="18"/>
                <w:lang w:eastAsia="zh-CN"/>
              </w:rPr>
            </w:pPr>
            <w:r w:rsidRPr="00565374">
              <w:rPr>
                <w:rFonts w:ascii="Arial" w:eastAsia="Times New Roman" w:hAnsi="Arial" w:cs="Arial"/>
                <w:sz w:val="18"/>
                <w:szCs w:val="18"/>
                <w:lang w:eastAsia="zh-CN"/>
              </w:rPr>
              <w:t>Were the outcome measures in the study valid?</w:t>
            </w:r>
          </w:p>
        </w:tc>
        <w:tc>
          <w:tcPr>
            <w:tcW w:w="864" w:type="dxa"/>
            <w:tcBorders>
              <w:top w:val="single" w:sz="8" w:space="0" w:color="auto"/>
              <w:bottom w:val="single" w:sz="4" w:space="0" w:color="auto"/>
            </w:tcBorders>
            <w:hideMark/>
          </w:tcPr>
          <w:p w14:paraId="04D4768E" w14:textId="77777777" w:rsidR="002F4256" w:rsidRPr="00565374" w:rsidRDefault="002F4256">
            <w:pPr>
              <w:rPr>
                <w:rFonts w:ascii="Arial" w:eastAsia="Times New Roman" w:hAnsi="Arial" w:cs="Arial"/>
                <w:sz w:val="18"/>
                <w:szCs w:val="18"/>
                <w:lang w:eastAsia="zh-CN"/>
              </w:rPr>
            </w:pPr>
            <w:r w:rsidRPr="00565374">
              <w:rPr>
                <w:rFonts w:ascii="Arial" w:eastAsia="Times New Roman" w:hAnsi="Arial" w:cs="Arial"/>
                <w:sz w:val="18"/>
                <w:szCs w:val="18"/>
                <w:lang w:eastAsia="zh-CN"/>
              </w:rPr>
              <w:t>Was the statistical analysis conducted appropriately in the study?</w:t>
            </w:r>
          </w:p>
        </w:tc>
        <w:tc>
          <w:tcPr>
            <w:tcW w:w="864" w:type="dxa"/>
            <w:tcBorders>
              <w:top w:val="single" w:sz="8" w:space="0" w:color="auto"/>
              <w:bottom w:val="single" w:sz="4" w:space="0" w:color="auto"/>
            </w:tcBorders>
            <w:hideMark/>
          </w:tcPr>
          <w:p w14:paraId="65D4CA99" w14:textId="77777777" w:rsidR="002F4256" w:rsidRPr="00565374" w:rsidRDefault="002F4256">
            <w:pPr>
              <w:rPr>
                <w:rFonts w:ascii="Arial" w:eastAsia="Times New Roman" w:hAnsi="Arial" w:cs="Arial"/>
                <w:sz w:val="18"/>
                <w:szCs w:val="18"/>
                <w:lang w:eastAsia="zh-CN"/>
              </w:rPr>
            </w:pPr>
            <w:r w:rsidRPr="00565374">
              <w:rPr>
                <w:rFonts w:ascii="Arial" w:eastAsia="Times New Roman" w:hAnsi="Arial" w:cs="Arial"/>
                <w:sz w:val="18"/>
                <w:szCs w:val="18"/>
                <w:lang w:eastAsia="zh-CN"/>
              </w:rPr>
              <w:t>Was the quality of reporting appropriate in the study?</w:t>
            </w:r>
          </w:p>
        </w:tc>
        <w:tc>
          <w:tcPr>
            <w:tcW w:w="864" w:type="dxa"/>
            <w:tcBorders>
              <w:top w:val="single" w:sz="8" w:space="0" w:color="auto"/>
              <w:bottom w:val="single" w:sz="4" w:space="0" w:color="auto"/>
            </w:tcBorders>
            <w:hideMark/>
          </w:tcPr>
          <w:p w14:paraId="2F6D4572" w14:textId="77777777" w:rsidR="002F4256" w:rsidRPr="00565374" w:rsidRDefault="002F4256">
            <w:pPr>
              <w:rPr>
                <w:rFonts w:ascii="Arial" w:eastAsia="Times New Roman" w:hAnsi="Arial" w:cs="Arial"/>
                <w:sz w:val="18"/>
                <w:szCs w:val="18"/>
                <w:lang w:eastAsia="zh-CN"/>
              </w:rPr>
            </w:pPr>
            <w:r w:rsidRPr="00565374">
              <w:rPr>
                <w:rFonts w:ascii="Arial" w:eastAsia="Times New Roman" w:hAnsi="Arial" w:cs="Arial"/>
                <w:sz w:val="18"/>
                <w:szCs w:val="18"/>
                <w:lang w:eastAsia="zh-CN"/>
              </w:rPr>
              <w:t>Can the study results be generalized to routine practice?</w:t>
            </w:r>
          </w:p>
        </w:tc>
      </w:tr>
      <w:tr w:rsidR="00627B62" w:rsidRPr="00565374" w14:paraId="46A96126" w14:textId="77777777" w:rsidTr="00D913FD">
        <w:trPr>
          <w:trHeight w:val="20"/>
        </w:trPr>
        <w:tc>
          <w:tcPr>
            <w:tcW w:w="1296" w:type="dxa"/>
            <w:tcBorders>
              <w:top w:val="single" w:sz="4" w:space="0" w:color="auto"/>
            </w:tcBorders>
            <w:noWrap/>
            <w:hideMark/>
          </w:tcPr>
          <w:p w14:paraId="489181C7" w14:textId="454021CD"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Bae, Hong Jin</w:t>
            </w:r>
            <w:r w:rsidR="0051754D">
              <w:rPr>
                <w:rFonts w:ascii="Arial" w:hAnsi="Arial" w:cs="Arial"/>
                <w:bCs/>
                <w:sz w:val="18"/>
                <w:szCs w:val="18"/>
              </w:rPr>
              <w:t xml:space="preserve"> </w:t>
            </w:r>
            <w:r w:rsidR="00B56AD4">
              <w:rPr>
                <w:rFonts w:ascii="Arial" w:hAnsi="Arial" w:cs="Arial"/>
                <w:bCs/>
                <w:noProof/>
                <w:sz w:val="18"/>
                <w:szCs w:val="18"/>
              </w:rPr>
              <w:t>[22]</w:t>
            </w:r>
          </w:p>
        </w:tc>
        <w:tc>
          <w:tcPr>
            <w:tcW w:w="864" w:type="dxa"/>
            <w:tcBorders>
              <w:top w:val="single" w:sz="4" w:space="0" w:color="auto"/>
            </w:tcBorders>
            <w:noWrap/>
            <w:hideMark/>
          </w:tcPr>
          <w:p w14:paraId="112C968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2013</w:t>
            </w:r>
          </w:p>
        </w:tc>
        <w:tc>
          <w:tcPr>
            <w:tcW w:w="2880" w:type="dxa"/>
            <w:tcBorders>
              <w:top w:val="single" w:sz="4" w:space="0" w:color="auto"/>
            </w:tcBorders>
            <w:noWrap/>
            <w:hideMark/>
          </w:tcPr>
          <w:p w14:paraId="769837DF"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Korean Journal of Medicine</w:t>
            </w:r>
          </w:p>
        </w:tc>
        <w:tc>
          <w:tcPr>
            <w:tcW w:w="864" w:type="dxa"/>
            <w:tcBorders>
              <w:top w:val="single" w:sz="4" w:space="0" w:color="auto"/>
            </w:tcBorders>
            <w:noWrap/>
            <w:hideMark/>
          </w:tcPr>
          <w:p w14:paraId="48A45CF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tcBorders>
              <w:top w:val="single" w:sz="4" w:space="0" w:color="auto"/>
            </w:tcBorders>
            <w:noWrap/>
            <w:hideMark/>
          </w:tcPr>
          <w:p w14:paraId="64908D8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tcBorders>
              <w:top w:val="single" w:sz="4" w:space="0" w:color="auto"/>
            </w:tcBorders>
            <w:noWrap/>
            <w:hideMark/>
          </w:tcPr>
          <w:p w14:paraId="1893888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tcBorders>
              <w:top w:val="single" w:sz="4" w:space="0" w:color="auto"/>
            </w:tcBorders>
            <w:noWrap/>
            <w:hideMark/>
          </w:tcPr>
          <w:p w14:paraId="6EE8A9B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c>
          <w:tcPr>
            <w:tcW w:w="864" w:type="dxa"/>
            <w:tcBorders>
              <w:top w:val="single" w:sz="4" w:space="0" w:color="auto"/>
            </w:tcBorders>
            <w:noWrap/>
            <w:hideMark/>
          </w:tcPr>
          <w:p w14:paraId="6EC4683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c>
          <w:tcPr>
            <w:tcW w:w="864" w:type="dxa"/>
            <w:tcBorders>
              <w:top w:val="single" w:sz="4" w:space="0" w:color="auto"/>
            </w:tcBorders>
            <w:noWrap/>
            <w:hideMark/>
          </w:tcPr>
          <w:p w14:paraId="7FDED46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c>
          <w:tcPr>
            <w:tcW w:w="864" w:type="dxa"/>
            <w:tcBorders>
              <w:top w:val="single" w:sz="4" w:space="0" w:color="auto"/>
            </w:tcBorders>
            <w:noWrap/>
            <w:hideMark/>
          </w:tcPr>
          <w:p w14:paraId="228860B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c>
          <w:tcPr>
            <w:tcW w:w="864" w:type="dxa"/>
            <w:tcBorders>
              <w:top w:val="single" w:sz="4" w:space="0" w:color="auto"/>
            </w:tcBorders>
            <w:noWrap/>
            <w:hideMark/>
          </w:tcPr>
          <w:p w14:paraId="64F2535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c>
          <w:tcPr>
            <w:tcW w:w="864" w:type="dxa"/>
            <w:tcBorders>
              <w:top w:val="single" w:sz="4" w:space="0" w:color="auto"/>
            </w:tcBorders>
            <w:noWrap/>
            <w:hideMark/>
          </w:tcPr>
          <w:p w14:paraId="3F7355A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2C62283F" w14:textId="77777777" w:rsidTr="00D913FD">
        <w:trPr>
          <w:trHeight w:val="20"/>
        </w:trPr>
        <w:tc>
          <w:tcPr>
            <w:tcW w:w="1296" w:type="dxa"/>
            <w:noWrap/>
            <w:hideMark/>
          </w:tcPr>
          <w:p w14:paraId="6B00D036" w14:textId="2B96EF14"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Briganti, Esther M</w:t>
            </w:r>
            <w:r w:rsidR="0051754D">
              <w:rPr>
                <w:rFonts w:ascii="Arial" w:hAnsi="Arial" w:cs="Arial"/>
                <w:bCs/>
                <w:sz w:val="18"/>
                <w:szCs w:val="18"/>
              </w:rPr>
              <w:t xml:space="preserve"> </w:t>
            </w:r>
            <w:r w:rsidR="00B56AD4">
              <w:rPr>
                <w:rFonts w:ascii="Arial" w:hAnsi="Arial" w:cs="Arial"/>
                <w:bCs/>
                <w:noProof/>
                <w:sz w:val="18"/>
                <w:szCs w:val="18"/>
              </w:rPr>
              <w:t>[1]</w:t>
            </w:r>
          </w:p>
        </w:tc>
        <w:tc>
          <w:tcPr>
            <w:tcW w:w="864" w:type="dxa"/>
            <w:noWrap/>
            <w:hideMark/>
          </w:tcPr>
          <w:p w14:paraId="1940868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2001</w:t>
            </w:r>
          </w:p>
        </w:tc>
        <w:tc>
          <w:tcPr>
            <w:tcW w:w="2880" w:type="dxa"/>
            <w:noWrap/>
            <w:hideMark/>
          </w:tcPr>
          <w:p w14:paraId="5B76AE75"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Nephrol Dial Transplant</w:t>
            </w:r>
          </w:p>
        </w:tc>
        <w:tc>
          <w:tcPr>
            <w:tcW w:w="864" w:type="dxa"/>
            <w:noWrap/>
            <w:hideMark/>
          </w:tcPr>
          <w:p w14:paraId="730F932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378DE29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5939979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1179373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724773F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A38E62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3E175B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B6D3B9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89377A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10B38C0A" w14:textId="77777777" w:rsidTr="00D913FD">
        <w:trPr>
          <w:trHeight w:val="20"/>
        </w:trPr>
        <w:tc>
          <w:tcPr>
            <w:tcW w:w="1296" w:type="dxa"/>
            <w:noWrap/>
            <w:hideMark/>
          </w:tcPr>
          <w:p w14:paraId="4CAEC5EA" w14:textId="42C1F347"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Cai, Qingqing</w:t>
            </w:r>
            <w:r w:rsidR="0051754D">
              <w:rPr>
                <w:rFonts w:ascii="Arial" w:hAnsi="Arial" w:cs="Arial"/>
                <w:bCs/>
                <w:sz w:val="18"/>
                <w:szCs w:val="18"/>
              </w:rPr>
              <w:t xml:space="preserve"> </w:t>
            </w:r>
            <w:r w:rsidR="00B56AD4">
              <w:rPr>
                <w:rFonts w:ascii="Arial" w:hAnsi="Arial" w:cs="Arial"/>
                <w:bCs/>
                <w:noProof/>
                <w:sz w:val="18"/>
                <w:szCs w:val="18"/>
              </w:rPr>
              <w:t>[32]</w:t>
            </w:r>
          </w:p>
        </w:tc>
        <w:tc>
          <w:tcPr>
            <w:tcW w:w="864" w:type="dxa"/>
            <w:noWrap/>
            <w:hideMark/>
          </w:tcPr>
          <w:p w14:paraId="67EB715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2019</w:t>
            </w:r>
          </w:p>
        </w:tc>
        <w:tc>
          <w:tcPr>
            <w:tcW w:w="2880" w:type="dxa"/>
            <w:noWrap/>
            <w:hideMark/>
          </w:tcPr>
          <w:p w14:paraId="4E68979C"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American journal of kidney diseases</w:t>
            </w:r>
          </w:p>
        </w:tc>
        <w:tc>
          <w:tcPr>
            <w:tcW w:w="864" w:type="dxa"/>
            <w:noWrap/>
            <w:hideMark/>
          </w:tcPr>
          <w:p w14:paraId="1D8D169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48A7527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5612F23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2FE2620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1AD65AD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C66BBF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7C46143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781D31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A8B652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519764AA" w14:textId="77777777" w:rsidTr="00D913FD">
        <w:trPr>
          <w:trHeight w:val="20"/>
        </w:trPr>
        <w:tc>
          <w:tcPr>
            <w:tcW w:w="1296" w:type="dxa"/>
            <w:noWrap/>
            <w:hideMark/>
          </w:tcPr>
          <w:p w14:paraId="5310286F" w14:textId="111B9EC5"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lastRenderedPageBreak/>
              <w:t>Cen, Ji</w:t>
            </w:r>
            <w:r w:rsidR="0051754D">
              <w:rPr>
                <w:rFonts w:ascii="Arial" w:hAnsi="Arial" w:cs="Arial"/>
                <w:bCs/>
                <w:sz w:val="18"/>
                <w:szCs w:val="18"/>
              </w:rPr>
              <w:t xml:space="preserve"> </w:t>
            </w:r>
            <w:r w:rsidR="00B56AD4">
              <w:rPr>
                <w:rFonts w:ascii="Arial" w:hAnsi="Arial" w:cs="Arial"/>
                <w:bCs/>
                <w:noProof/>
                <w:sz w:val="18"/>
                <w:szCs w:val="18"/>
              </w:rPr>
              <w:t>[33]</w:t>
            </w:r>
          </w:p>
        </w:tc>
        <w:tc>
          <w:tcPr>
            <w:tcW w:w="864" w:type="dxa"/>
            <w:noWrap/>
            <w:hideMark/>
          </w:tcPr>
          <w:p w14:paraId="2DEC0B2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2021</w:t>
            </w:r>
          </w:p>
        </w:tc>
        <w:tc>
          <w:tcPr>
            <w:tcW w:w="2880" w:type="dxa"/>
            <w:noWrap/>
            <w:hideMark/>
          </w:tcPr>
          <w:p w14:paraId="5373E4E7"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Journal of Chengdu Medical College</w:t>
            </w:r>
          </w:p>
        </w:tc>
        <w:tc>
          <w:tcPr>
            <w:tcW w:w="864" w:type="dxa"/>
            <w:noWrap/>
            <w:hideMark/>
          </w:tcPr>
          <w:p w14:paraId="20214BA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3861434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065ED84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7F9CF62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439D5EB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7474CD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55C0DC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789692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7D94D40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70FC37F9" w14:textId="77777777" w:rsidTr="00D913FD">
        <w:trPr>
          <w:trHeight w:val="20"/>
        </w:trPr>
        <w:tc>
          <w:tcPr>
            <w:tcW w:w="1296" w:type="dxa"/>
            <w:noWrap/>
            <w:hideMark/>
          </w:tcPr>
          <w:p w14:paraId="37FDB04A" w14:textId="553A3149"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Chen, Liangmei</w:t>
            </w:r>
            <w:r w:rsidR="0051754D">
              <w:rPr>
                <w:rFonts w:ascii="Arial" w:hAnsi="Arial" w:cs="Arial"/>
                <w:bCs/>
                <w:sz w:val="18"/>
                <w:szCs w:val="18"/>
              </w:rPr>
              <w:t xml:space="preserve"> </w:t>
            </w:r>
            <w:r w:rsidR="00B56AD4">
              <w:rPr>
                <w:rFonts w:ascii="Arial" w:hAnsi="Arial" w:cs="Arial"/>
                <w:bCs/>
                <w:noProof/>
                <w:sz w:val="18"/>
                <w:szCs w:val="18"/>
              </w:rPr>
              <w:t>[35]</w:t>
            </w:r>
          </w:p>
        </w:tc>
        <w:tc>
          <w:tcPr>
            <w:tcW w:w="864" w:type="dxa"/>
            <w:noWrap/>
            <w:hideMark/>
          </w:tcPr>
          <w:p w14:paraId="1A60DB4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2019</w:t>
            </w:r>
          </w:p>
        </w:tc>
        <w:tc>
          <w:tcPr>
            <w:tcW w:w="2880" w:type="dxa"/>
            <w:noWrap/>
            <w:hideMark/>
          </w:tcPr>
          <w:p w14:paraId="10C81453"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Renal failure</w:t>
            </w:r>
          </w:p>
        </w:tc>
        <w:tc>
          <w:tcPr>
            <w:tcW w:w="864" w:type="dxa"/>
            <w:noWrap/>
            <w:hideMark/>
          </w:tcPr>
          <w:p w14:paraId="66C0611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Case-series</w:t>
            </w:r>
          </w:p>
        </w:tc>
        <w:tc>
          <w:tcPr>
            <w:tcW w:w="1152" w:type="dxa"/>
            <w:noWrap/>
            <w:hideMark/>
          </w:tcPr>
          <w:p w14:paraId="7D5A486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0B98CAC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7FA8C84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09173EC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BD0382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E0609A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8AE1AD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A47D67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02004037" w14:textId="77777777" w:rsidTr="00D913FD">
        <w:trPr>
          <w:trHeight w:val="20"/>
        </w:trPr>
        <w:tc>
          <w:tcPr>
            <w:tcW w:w="1296" w:type="dxa"/>
            <w:noWrap/>
            <w:hideMark/>
          </w:tcPr>
          <w:p w14:paraId="16FC3F00" w14:textId="19DFD6E8"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Chen, Shasha</w:t>
            </w:r>
            <w:r w:rsidR="00124C7D">
              <w:rPr>
                <w:rFonts w:ascii="Arial" w:hAnsi="Arial" w:cs="Arial"/>
                <w:bCs/>
                <w:sz w:val="18"/>
                <w:szCs w:val="18"/>
              </w:rPr>
              <w:t xml:space="preserve"> </w:t>
            </w:r>
            <w:r w:rsidR="00B56AD4">
              <w:rPr>
                <w:rFonts w:ascii="Arial" w:hAnsi="Arial" w:cs="Arial"/>
                <w:bCs/>
                <w:noProof/>
                <w:sz w:val="18"/>
                <w:szCs w:val="18"/>
              </w:rPr>
              <w:t>[34]</w:t>
            </w:r>
          </w:p>
        </w:tc>
        <w:tc>
          <w:tcPr>
            <w:tcW w:w="864" w:type="dxa"/>
            <w:noWrap/>
            <w:hideMark/>
          </w:tcPr>
          <w:p w14:paraId="66099A1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2016</w:t>
            </w:r>
          </w:p>
        </w:tc>
        <w:tc>
          <w:tcPr>
            <w:tcW w:w="2880" w:type="dxa"/>
            <w:noWrap/>
            <w:hideMark/>
          </w:tcPr>
          <w:p w14:paraId="196891CA"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American journal of kidney diseases</w:t>
            </w:r>
          </w:p>
        </w:tc>
        <w:tc>
          <w:tcPr>
            <w:tcW w:w="864" w:type="dxa"/>
            <w:noWrap/>
            <w:hideMark/>
          </w:tcPr>
          <w:p w14:paraId="5BAD9F6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2EC985B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041BA00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32D6677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664BE19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81997B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8DE6D7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819951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878812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1676BDFF" w14:textId="77777777" w:rsidTr="00D913FD">
        <w:trPr>
          <w:trHeight w:val="20"/>
        </w:trPr>
        <w:tc>
          <w:tcPr>
            <w:tcW w:w="1296" w:type="dxa"/>
            <w:noWrap/>
            <w:hideMark/>
          </w:tcPr>
          <w:p w14:paraId="5EAC3F8B" w14:textId="1C12F66B"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Chiu, Hsien-Fu</w:t>
            </w:r>
            <w:r w:rsidR="00124C7D">
              <w:rPr>
                <w:rFonts w:ascii="Arial" w:hAnsi="Arial" w:cs="Arial"/>
                <w:bCs/>
                <w:sz w:val="18"/>
                <w:szCs w:val="18"/>
              </w:rPr>
              <w:t xml:space="preserve"> </w:t>
            </w:r>
            <w:r w:rsidR="00B56AD4">
              <w:rPr>
                <w:rFonts w:ascii="Arial" w:hAnsi="Arial" w:cs="Arial"/>
                <w:bCs/>
                <w:noProof/>
                <w:sz w:val="18"/>
                <w:szCs w:val="18"/>
              </w:rPr>
              <w:t>[4]</w:t>
            </w:r>
          </w:p>
        </w:tc>
        <w:tc>
          <w:tcPr>
            <w:tcW w:w="864" w:type="dxa"/>
            <w:noWrap/>
            <w:hideMark/>
          </w:tcPr>
          <w:p w14:paraId="110E8ED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2018</w:t>
            </w:r>
          </w:p>
        </w:tc>
        <w:tc>
          <w:tcPr>
            <w:tcW w:w="2880" w:type="dxa"/>
            <w:noWrap/>
            <w:hideMark/>
          </w:tcPr>
          <w:p w14:paraId="768B9D2F"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BMC (BioMed Central) nephrology</w:t>
            </w:r>
          </w:p>
        </w:tc>
        <w:tc>
          <w:tcPr>
            <w:tcW w:w="864" w:type="dxa"/>
            <w:noWrap/>
            <w:hideMark/>
          </w:tcPr>
          <w:p w14:paraId="6519F94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307DE81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693DDAD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0501B9E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2E44E10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3799FC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BF3BE7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0DF541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2A8F2C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355FC06B" w14:textId="77777777" w:rsidTr="00D913FD">
        <w:trPr>
          <w:trHeight w:val="20"/>
        </w:trPr>
        <w:tc>
          <w:tcPr>
            <w:tcW w:w="1296" w:type="dxa"/>
            <w:noWrap/>
            <w:hideMark/>
          </w:tcPr>
          <w:p w14:paraId="6463A338" w14:textId="4505C9DD"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Cho, Byoung-Soo</w:t>
            </w:r>
            <w:r w:rsidR="00124C7D">
              <w:rPr>
                <w:rFonts w:ascii="Arial" w:hAnsi="Arial" w:cs="Arial"/>
                <w:bCs/>
                <w:sz w:val="18"/>
                <w:szCs w:val="18"/>
              </w:rPr>
              <w:t xml:space="preserve"> </w:t>
            </w:r>
            <w:r w:rsidR="00B56AD4">
              <w:rPr>
                <w:rFonts w:ascii="Arial" w:hAnsi="Arial" w:cs="Arial"/>
                <w:bCs/>
                <w:noProof/>
                <w:sz w:val="18"/>
                <w:szCs w:val="18"/>
              </w:rPr>
              <w:t>[23]</w:t>
            </w:r>
          </w:p>
        </w:tc>
        <w:tc>
          <w:tcPr>
            <w:tcW w:w="864" w:type="dxa"/>
            <w:noWrap/>
            <w:hideMark/>
          </w:tcPr>
          <w:p w14:paraId="5D79956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2013</w:t>
            </w:r>
          </w:p>
        </w:tc>
        <w:tc>
          <w:tcPr>
            <w:tcW w:w="2880" w:type="dxa"/>
            <w:noWrap/>
            <w:hideMark/>
          </w:tcPr>
          <w:p w14:paraId="1C656623"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Clinical and Experimental Nephrology</w:t>
            </w:r>
          </w:p>
        </w:tc>
        <w:tc>
          <w:tcPr>
            <w:tcW w:w="864" w:type="dxa"/>
            <w:noWrap/>
            <w:hideMark/>
          </w:tcPr>
          <w:p w14:paraId="790C1EC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6104F4B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162CA3E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4998170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6AB8400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w:t>
            </w:r>
          </w:p>
        </w:tc>
        <w:tc>
          <w:tcPr>
            <w:tcW w:w="864" w:type="dxa"/>
            <w:noWrap/>
            <w:hideMark/>
          </w:tcPr>
          <w:p w14:paraId="397D609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19EFCAC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1F436ED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7900F91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5D8E2951" w14:textId="77777777" w:rsidTr="00D913FD">
        <w:trPr>
          <w:trHeight w:val="20"/>
        </w:trPr>
        <w:tc>
          <w:tcPr>
            <w:tcW w:w="1296" w:type="dxa"/>
            <w:noWrap/>
            <w:hideMark/>
          </w:tcPr>
          <w:p w14:paraId="35658809" w14:textId="6253B968"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Duan, Yanya</w:t>
            </w:r>
            <w:r w:rsidR="00124C7D">
              <w:rPr>
                <w:rFonts w:ascii="Arial" w:hAnsi="Arial" w:cs="Arial"/>
                <w:bCs/>
                <w:sz w:val="18"/>
                <w:szCs w:val="18"/>
              </w:rPr>
              <w:t xml:space="preserve"> </w:t>
            </w:r>
            <w:r w:rsidR="00B56AD4">
              <w:rPr>
                <w:rFonts w:ascii="Arial" w:hAnsi="Arial" w:cs="Arial"/>
                <w:bCs/>
                <w:noProof/>
                <w:sz w:val="18"/>
                <w:szCs w:val="18"/>
              </w:rPr>
              <w:t>[36]</w:t>
            </w:r>
          </w:p>
        </w:tc>
        <w:tc>
          <w:tcPr>
            <w:tcW w:w="864" w:type="dxa"/>
            <w:noWrap/>
            <w:hideMark/>
          </w:tcPr>
          <w:p w14:paraId="13209FD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2021</w:t>
            </w:r>
          </w:p>
        </w:tc>
        <w:tc>
          <w:tcPr>
            <w:tcW w:w="2880" w:type="dxa"/>
            <w:noWrap/>
            <w:hideMark/>
          </w:tcPr>
          <w:p w14:paraId="65A06AB2"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Chinese Journal of Nephrology</w:t>
            </w:r>
          </w:p>
        </w:tc>
        <w:tc>
          <w:tcPr>
            <w:tcW w:w="864" w:type="dxa"/>
            <w:noWrap/>
            <w:hideMark/>
          </w:tcPr>
          <w:p w14:paraId="562A10F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26D9DFE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0F7034C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5EA6950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37B037B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7E5618D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8047E4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F6E037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6A87247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7BA00030" w14:textId="77777777" w:rsidTr="00D913FD">
        <w:trPr>
          <w:trHeight w:val="20"/>
        </w:trPr>
        <w:tc>
          <w:tcPr>
            <w:tcW w:w="1296" w:type="dxa"/>
            <w:noWrap/>
            <w:hideMark/>
          </w:tcPr>
          <w:p w14:paraId="31D3E497" w14:textId="6105B557"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Feng, Shipin</w:t>
            </w:r>
            <w:r w:rsidR="00E23E01">
              <w:rPr>
                <w:rFonts w:ascii="Arial" w:hAnsi="Arial" w:cs="Arial"/>
                <w:bCs/>
                <w:sz w:val="18"/>
                <w:szCs w:val="18"/>
              </w:rPr>
              <w:t xml:space="preserve"> </w:t>
            </w:r>
            <w:r w:rsidR="00B56AD4">
              <w:rPr>
                <w:rFonts w:ascii="Arial" w:hAnsi="Arial" w:cs="Arial"/>
                <w:bCs/>
                <w:noProof/>
                <w:sz w:val="18"/>
                <w:szCs w:val="18"/>
              </w:rPr>
              <w:t>[37]</w:t>
            </w:r>
          </w:p>
        </w:tc>
        <w:tc>
          <w:tcPr>
            <w:tcW w:w="864" w:type="dxa"/>
            <w:noWrap/>
            <w:hideMark/>
          </w:tcPr>
          <w:p w14:paraId="28F5385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2021</w:t>
            </w:r>
          </w:p>
        </w:tc>
        <w:tc>
          <w:tcPr>
            <w:tcW w:w="2880" w:type="dxa"/>
            <w:noWrap/>
            <w:hideMark/>
          </w:tcPr>
          <w:p w14:paraId="62803AE0"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Journal of Clinical Pediatrics</w:t>
            </w:r>
          </w:p>
        </w:tc>
        <w:tc>
          <w:tcPr>
            <w:tcW w:w="864" w:type="dxa"/>
            <w:noWrap/>
            <w:hideMark/>
          </w:tcPr>
          <w:p w14:paraId="6C5F7D3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265378A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6B48783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5638656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4C977D8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AB7A51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244752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74E922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C491B0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w:t>
            </w:r>
          </w:p>
        </w:tc>
      </w:tr>
      <w:tr w:rsidR="00627B62" w:rsidRPr="00565374" w14:paraId="40994C5D" w14:textId="77777777" w:rsidTr="00D913FD">
        <w:trPr>
          <w:trHeight w:val="20"/>
        </w:trPr>
        <w:tc>
          <w:tcPr>
            <w:tcW w:w="1296" w:type="dxa"/>
            <w:noWrap/>
            <w:hideMark/>
          </w:tcPr>
          <w:p w14:paraId="4434274D" w14:textId="7C55B013"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Goto, Masashi</w:t>
            </w:r>
            <w:r w:rsidR="00124C7D">
              <w:rPr>
                <w:rFonts w:ascii="Arial" w:hAnsi="Arial" w:cs="Arial"/>
                <w:bCs/>
                <w:sz w:val="18"/>
                <w:szCs w:val="18"/>
              </w:rPr>
              <w:t xml:space="preserve"> </w:t>
            </w:r>
            <w:r w:rsidR="00B56AD4">
              <w:rPr>
                <w:rFonts w:ascii="Arial" w:hAnsi="Arial" w:cs="Arial"/>
                <w:bCs/>
                <w:noProof/>
                <w:sz w:val="18"/>
                <w:szCs w:val="18"/>
              </w:rPr>
              <w:t>[7]</w:t>
            </w:r>
          </w:p>
        </w:tc>
        <w:tc>
          <w:tcPr>
            <w:tcW w:w="864" w:type="dxa"/>
            <w:noWrap/>
            <w:hideMark/>
          </w:tcPr>
          <w:p w14:paraId="1FD4842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2009</w:t>
            </w:r>
          </w:p>
        </w:tc>
        <w:tc>
          <w:tcPr>
            <w:tcW w:w="2880" w:type="dxa"/>
            <w:noWrap/>
            <w:hideMark/>
          </w:tcPr>
          <w:p w14:paraId="36DF6599"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Nephrol Dial Transplant</w:t>
            </w:r>
          </w:p>
        </w:tc>
        <w:tc>
          <w:tcPr>
            <w:tcW w:w="864" w:type="dxa"/>
            <w:noWrap/>
            <w:hideMark/>
          </w:tcPr>
          <w:p w14:paraId="334981B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260208D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prospective</w:t>
            </w:r>
          </w:p>
        </w:tc>
        <w:tc>
          <w:tcPr>
            <w:tcW w:w="864" w:type="dxa"/>
            <w:noWrap/>
            <w:hideMark/>
          </w:tcPr>
          <w:p w14:paraId="371B201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26ABCED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282B64A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3C0296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1E009DF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18B824B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B65EF4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32E2E329" w14:textId="77777777" w:rsidTr="00D913FD">
        <w:trPr>
          <w:trHeight w:val="20"/>
        </w:trPr>
        <w:tc>
          <w:tcPr>
            <w:tcW w:w="1296" w:type="dxa"/>
            <w:noWrap/>
            <w:hideMark/>
          </w:tcPr>
          <w:p w14:paraId="5413500B" w14:textId="42F0D230"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Gu, Cuizhi</w:t>
            </w:r>
            <w:r w:rsidR="00124C7D">
              <w:rPr>
                <w:rFonts w:ascii="Arial" w:hAnsi="Arial" w:cs="Arial"/>
                <w:bCs/>
                <w:sz w:val="18"/>
                <w:szCs w:val="18"/>
              </w:rPr>
              <w:t xml:space="preserve"> </w:t>
            </w:r>
            <w:r w:rsidR="00B56AD4">
              <w:rPr>
                <w:rFonts w:ascii="Arial" w:hAnsi="Arial" w:cs="Arial"/>
                <w:bCs/>
                <w:noProof/>
                <w:sz w:val="18"/>
                <w:szCs w:val="18"/>
              </w:rPr>
              <w:t>[38]</w:t>
            </w:r>
          </w:p>
        </w:tc>
        <w:tc>
          <w:tcPr>
            <w:tcW w:w="864" w:type="dxa"/>
            <w:noWrap/>
            <w:hideMark/>
          </w:tcPr>
          <w:p w14:paraId="03F2A20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2021</w:t>
            </w:r>
          </w:p>
        </w:tc>
        <w:tc>
          <w:tcPr>
            <w:tcW w:w="2880" w:type="dxa"/>
            <w:noWrap/>
            <w:hideMark/>
          </w:tcPr>
          <w:p w14:paraId="0E3F56FE"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Journal of Central South University (Medical Science)</w:t>
            </w:r>
          </w:p>
        </w:tc>
        <w:tc>
          <w:tcPr>
            <w:tcW w:w="864" w:type="dxa"/>
            <w:noWrap/>
            <w:hideMark/>
          </w:tcPr>
          <w:p w14:paraId="2EF8FD5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211B5C0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31A7451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7911C86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3A4159A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781A284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1E87EAE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F4AB7D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07BA7D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0215F57E" w14:textId="77777777" w:rsidTr="00D913FD">
        <w:trPr>
          <w:trHeight w:val="20"/>
        </w:trPr>
        <w:tc>
          <w:tcPr>
            <w:tcW w:w="1296" w:type="dxa"/>
            <w:noWrap/>
            <w:hideMark/>
          </w:tcPr>
          <w:p w14:paraId="45315FA1" w14:textId="3616B995"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Hattori, Motoshi</w:t>
            </w:r>
            <w:r w:rsidR="00124C7D">
              <w:rPr>
                <w:rFonts w:ascii="Arial" w:hAnsi="Arial" w:cs="Arial"/>
                <w:bCs/>
                <w:sz w:val="18"/>
                <w:szCs w:val="18"/>
              </w:rPr>
              <w:t xml:space="preserve"> </w:t>
            </w:r>
            <w:r w:rsidR="00B56AD4">
              <w:rPr>
                <w:rFonts w:ascii="Arial" w:hAnsi="Arial" w:cs="Arial"/>
                <w:bCs/>
                <w:noProof/>
                <w:sz w:val="18"/>
                <w:szCs w:val="18"/>
              </w:rPr>
              <w:t>[8]</w:t>
            </w:r>
          </w:p>
        </w:tc>
        <w:tc>
          <w:tcPr>
            <w:tcW w:w="864" w:type="dxa"/>
            <w:noWrap/>
            <w:hideMark/>
          </w:tcPr>
          <w:p w14:paraId="122E851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2016</w:t>
            </w:r>
          </w:p>
        </w:tc>
        <w:tc>
          <w:tcPr>
            <w:tcW w:w="2880" w:type="dxa"/>
            <w:noWrap/>
            <w:hideMark/>
          </w:tcPr>
          <w:p w14:paraId="1DB5C3BD"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Clinical and Experimental Nephrology</w:t>
            </w:r>
          </w:p>
        </w:tc>
        <w:tc>
          <w:tcPr>
            <w:tcW w:w="864" w:type="dxa"/>
            <w:noWrap/>
            <w:hideMark/>
          </w:tcPr>
          <w:p w14:paraId="6122FC7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163BE35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128CEAA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4312DA0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4543958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w:t>
            </w:r>
          </w:p>
        </w:tc>
        <w:tc>
          <w:tcPr>
            <w:tcW w:w="864" w:type="dxa"/>
            <w:noWrap/>
            <w:hideMark/>
          </w:tcPr>
          <w:p w14:paraId="4CCBA14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AF7D13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w:t>
            </w:r>
          </w:p>
        </w:tc>
        <w:tc>
          <w:tcPr>
            <w:tcW w:w="864" w:type="dxa"/>
            <w:noWrap/>
            <w:hideMark/>
          </w:tcPr>
          <w:p w14:paraId="5022782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56796E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76860100" w14:textId="77777777" w:rsidTr="00D913FD">
        <w:trPr>
          <w:trHeight w:val="20"/>
        </w:trPr>
        <w:tc>
          <w:tcPr>
            <w:tcW w:w="1296" w:type="dxa"/>
            <w:noWrap/>
            <w:hideMark/>
          </w:tcPr>
          <w:p w14:paraId="1F778BC3" w14:textId="1B5E4FB3"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Huang Liping</w:t>
            </w:r>
            <w:r w:rsidR="00124C7D">
              <w:rPr>
                <w:rFonts w:ascii="Arial" w:hAnsi="Arial" w:cs="Arial"/>
                <w:bCs/>
                <w:sz w:val="18"/>
                <w:szCs w:val="18"/>
              </w:rPr>
              <w:t xml:space="preserve"> </w:t>
            </w:r>
            <w:r w:rsidR="00B56AD4">
              <w:rPr>
                <w:rFonts w:ascii="Arial" w:hAnsi="Arial" w:cs="Arial"/>
                <w:bCs/>
                <w:noProof/>
                <w:sz w:val="18"/>
                <w:szCs w:val="18"/>
              </w:rPr>
              <w:t>[39]</w:t>
            </w:r>
          </w:p>
        </w:tc>
        <w:tc>
          <w:tcPr>
            <w:tcW w:w="864" w:type="dxa"/>
            <w:noWrap/>
            <w:hideMark/>
          </w:tcPr>
          <w:p w14:paraId="4839790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2019</w:t>
            </w:r>
          </w:p>
        </w:tc>
        <w:tc>
          <w:tcPr>
            <w:tcW w:w="2880" w:type="dxa"/>
            <w:noWrap/>
            <w:hideMark/>
          </w:tcPr>
          <w:p w14:paraId="5FE4F36F"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Journal of General Practice Dentistry (electronic version)</w:t>
            </w:r>
          </w:p>
        </w:tc>
        <w:tc>
          <w:tcPr>
            <w:tcW w:w="864" w:type="dxa"/>
            <w:noWrap/>
            <w:hideMark/>
          </w:tcPr>
          <w:p w14:paraId="6D5BC6C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74E4EDB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0D80A5C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1B63A4F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58BC9F5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73A10B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c>
          <w:tcPr>
            <w:tcW w:w="864" w:type="dxa"/>
            <w:noWrap/>
            <w:hideMark/>
          </w:tcPr>
          <w:p w14:paraId="699F3DB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1D0EEF5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c>
          <w:tcPr>
            <w:tcW w:w="864" w:type="dxa"/>
            <w:noWrap/>
            <w:hideMark/>
          </w:tcPr>
          <w:p w14:paraId="6100CB5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5C0B60FC" w14:textId="77777777" w:rsidTr="00D913FD">
        <w:trPr>
          <w:trHeight w:val="20"/>
        </w:trPr>
        <w:tc>
          <w:tcPr>
            <w:tcW w:w="1296" w:type="dxa"/>
            <w:noWrap/>
            <w:hideMark/>
          </w:tcPr>
          <w:p w14:paraId="0DE15DE1" w14:textId="1A2606D4"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Jegatheesan, Dev</w:t>
            </w:r>
            <w:r w:rsidR="002D1084">
              <w:rPr>
                <w:rFonts w:ascii="Arial" w:hAnsi="Arial" w:cs="Arial"/>
                <w:bCs/>
                <w:sz w:val="18"/>
                <w:szCs w:val="18"/>
              </w:rPr>
              <w:t xml:space="preserve"> </w:t>
            </w:r>
            <w:r w:rsidR="00B56AD4">
              <w:rPr>
                <w:rFonts w:ascii="Arial" w:hAnsi="Arial" w:cs="Arial"/>
                <w:bCs/>
                <w:noProof/>
                <w:sz w:val="18"/>
                <w:szCs w:val="18"/>
              </w:rPr>
              <w:t>[2]</w:t>
            </w:r>
          </w:p>
        </w:tc>
        <w:tc>
          <w:tcPr>
            <w:tcW w:w="864" w:type="dxa"/>
            <w:noWrap/>
            <w:hideMark/>
          </w:tcPr>
          <w:p w14:paraId="19DB446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2016</w:t>
            </w:r>
          </w:p>
        </w:tc>
        <w:tc>
          <w:tcPr>
            <w:tcW w:w="2880" w:type="dxa"/>
            <w:noWrap/>
            <w:hideMark/>
          </w:tcPr>
          <w:p w14:paraId="0BDBD7B9"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Nephrology (Carlton)</w:t>
            </w:r>
          </w:p>
        </w:tc>
        <w:tc>
          <w:tcPr>
            <w:tcW w:w="864" w:type="dxa"/>
            <w:noWrap/>
            <w:hideMark/>
          </w:tcPr>
          <w:p w14:paraId="0BEF7F7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7DF8E47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5061C84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524E23C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1ABFD2D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C08C03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6C2378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3D9D99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77D46A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4521086E" w14:textId="77777777" w:rsidTr="00D913FD">
        <w:trPr>
          <w:trHeight w:val="20"/>
        </w:trPr>
        <w:tc>
          <w:tcPr>
            <w:tcW w:w="1296" w:type="dxa"/>
            <w:noWrap/>
            <w:hideMark/>
          </w:tcPr>
          <w:p w14:paraId="3B947CDD" w14:textId="34C4F361"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Jeong, Eu Gene</w:t>
            </w:r>
            <w:r w:rsidR="002D1084">
              <w:rPr>
                <w:rFonts w:ascii="Arial" w:hAnsi="Arial" w:cs="Arial"/>
                <w:bCs/>
                <w:sz w:val="18"/>
                <w:szCs w:val="18"/>
              </w:rPr>
              <w:t xml:space="preserve"> </w:t>
            </w:r>
            <w:r w:rsidR="00B56AD4">
              <w:rPr>
                <w:rFonts w:ascii="Arial" w:hAnsi="Arial" w:cs="Arial"/>
                <w:bCs/>
                <w:noProof/>
                <w:sz w:val="18"/>
                <w:szCs w:val="18"/>
              </w:rPr>
              <w:t>[24]</w:t>
            </w:r>
          </w:p>
        </w:tc>
        <w:tc>
          <w:tcPr>
            <w:tcW w:w="864" w:type="dxa"/>
            <w:noWrap/>
            <w:hideMark/>
          </w:tcPr>
          <w:p w14:paraId="4A86F18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2017</w:t>
            </w:r>
          </w:p>
        </w:tc>
        <w:tc>
          <w:tcPr>
            <w:tcW w:w="2880" w:type="dxa"/>
            <w:noWrap/>
            <w:hideMark/>
          </w:tcPr>
          <w:p w14:paraId="35ED315F"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Saudi Journal of Kidney Diseases and Transplantation</w:t>
            </w:r>
          </w:p>
        </w:tc>
        <w:tc>
          <w:tcPr>
            <w:tcW w:w="864" w:type="dxa"/>
            <w:noWrap/>
            <w:hideMark/>
          </w:tcPr>
          <w:p w14:paraId="678BD51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7A7B9DF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7366E94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4E1175E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EE5290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86328D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F2378C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EDD69F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F373CB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2677C7BE" w14:textId="77777777" w:rsidTr="00D913FD">
        <w:trPr>
          <w:trHeight w:val="20"/>
        </w:trPr>
        <w:tc>
          <w:tcPr>
            <w:tcW w:w="1296" w:type="dxa"/>
            <w:noWrap/>
            <w:hideMark/>
          </w:tcPr>
          <w:p w14:paraId="1F4D3689" w14:textId="0FC97CE8"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Kaihan, Ahmad Baseer</w:t>
            </w:r>
            <w:r w:rsidR="00F6651A">
              <w:rPr>
                <w:rFonts w:ascii="Arial" w:hAnsi="Arial" w:cs="Arial"/>
                <w:bCs/>
                <w:sz w:val="18"/>
                <w:szCs w:val="18"/>
              </w:rPr>
              <w:t xml:space="preserve"> </w:t>
            </w:r>
            <w:r w:rsidR="00B56AD4">
              <w:rPr>
                <w:rFonts w:ascii="Arial" w:hAnsi="Arial" w:cs="Arial"/>
                <w:bCs/>
                <w:noProof/>
                <w:sz w:val="18"/>
                <w:szCs w:val="18"/>
              </w:rPr>
              <w:t>[9]</w:t>
            </w:r>
          </w:p>
        </w:tc>
        <w:tc>
          <w:tcPr>
            <w:tcW w:w="864" w:type="dxa"/>
            <w:noWrap/>
            <w:hideMark/>
          </w:tcPr>
          <w:p w14:paraId="7031DFB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2017</w:t>
            </w:r>
          </w:p>
        </w:tc>
        <w:tc>
          <w:tcPr>
            <w:tcW w:w="2880" w:type="dxa"/>
            <w:noWrap/>
            <w:hideMark/>
          </w:tcPr>
          <w:p w14:paraId="445F4C70"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Clinical and Experimental Nephrology</w:t>
            </w:r>
          </w:p>
        </w:tc>
        <w:tc>
          <w:tcPr>
            <w:tcW w:w="864" w:type="dxa"/>
            <w:noWrap/>
            <w:hideMark/>
          </w:tcPr>
          <w:p w14:paraId="170434F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176FA34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30D75DD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5138D24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0BE7FCA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DD587F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3CDBFA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73E815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3F4193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71EF2ADC" w14:textId="77777777" w:rsidTr="00D913FD">
        <w:trPr>
          <w:trHeight w:val="20"/>
        </w:trPr>
        <w:tc>
          <w:tcPr>
            <w:tcW w:w="1296" w:type="dxa"/>
            <w:noWrap/>
            <w:hideMark/>
          </w:tcPr>
          <w:p w14:paraId="5C36946C" w14:textId="7EECEB53"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Kajiwara, Nobuyuki</w:t>
            </w:r>
            <w:r w:rsidR="00F6651A">
              <w:rPr>
                <w:rFonts w:ascii="Arial" w:hAnsi="Arial" w:cs="Arial"/>
                <w:bCs/>
                <w:sz w:val="18"/>
                <w:szCs w:val="18"/>
              </w:rPr>
              <w:t xml:space="preserve"> </w:t>
            </w:r>
            <w:r w:rsidR="00B56AD4">
              <w:rPr>
                <w:rFonts w:ascii="Arial" w:hAnsi="Arial" w:cs="Arial"/>
                <w:bCs/>
                <w:noProof/>
                <w:sz w:val="18"/>
                <w:szCs w:val="18"/>
              </w:rPr>
              <w:t>[10]</w:t>
            </w:r>
          </w:p>
        </w:tc>
        <w:tc>
          <w:tcPr>
            <w:tcW w:w="864" w:type="dxa"/>
            <w:noWrap/>
            <w:hideMark/>
          </w:tcPr>
          <w:p w14:paraId="34E8C94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2020</w:t>
            </w:r>
          </w:p>
        </w:tc>
        <w:tc>
          <w:tcPr>
            <w:tcW w:w="2880" w:type="dxa"/>
            <w:noWrap/>
            <w:hideMark/>
          </w:tcPr>
          <w:p w14:paraId="617D8A2B"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Clinical and Experimental Nephrology</w:t>
            </w:r>
          </w:p>
        </w:tc>
        <w:tc>
          <w:tcPr>
            <w:tcW w:w="864" w:type="dxa"/>
            <w:noWrap/>
            <w:hideMark/>
          </w:tcPr>
          <w:p w14:paraId="282A7F5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01651AA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prospective/retrospective</w:t>
            </w:r>
          </w:p>
        </w:tc>
        <w:tc>
          <w:tcPr>
            <w:tcW w:w="864" w:type="dxa"/>
            <w:noWrap/>
            <w:hideMark/>
          </w:tcPr>
          <w:p w14:paraId="1EBB786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19066F5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26EB42B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w:t>
            </w:r>
          </w:p>
        </w:tc>
        <w:tc>
          <w:tcPr>
            <w:tcW w:w="864" w:type="dxa"/>
            <w:noWrap/>
            <w:hideMark/>
          </w:tcPr>
          <w:p w14:paraId="2A6BA60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7ECD7BE6" w14:textId="0914DEFE" w:rsidR="002F4256" w:rsidRPr="00565374" w:rsidRDefault="003921B5">
            <w:pPr>
              <w:jc w:val="center"/>
              <w:rPr>
                <w:rFonts w:ascii="Arial" w:eastAsia="Times New Roman" w:hAnsi="Arial" w:cs="Arial"/>
                <w:color w:val="000000"/>
                <w:sz w:val="18"/>
                <w:szCs w:val="18"/>
                <w:lang w:eastAsia="zh-CN"/>
              </w:rPr>
            </w:pPr>
            <w:r>
              <w:rPr>
                <w:rFonts w:ascii="Arial" w:hAnsi="Arial" w:cs="Arial"/>
                <w:color w:val="000000"/>
                <w:sz w:val="18"/>
                <w:szCs w:val="18"/>
              </w:rPr>
              <w:t>Not clear</w:t>
            </w:r>
          </w:p>
        </w:tc>
        <w:tc>
          <w:tcPr>
            <w:tcW w:w="864" w:type="dxa"/>
            <w:noWrap/>
            <w:hideMark/>
          </w:tcPr>
          <w:p w14:paraId="2C1719D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D46D89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6CED0336" w14:textId="77777777" w:rsidTr="00D913FD">
        <w:trPr>
          <w:trHeight w:val="20"/>
        </w:trPr>
        <w:tc>
          <w:tcPr>
            <w:tcW w:w="1296" w:type="dxa"/>
            <w:noWrap/>
            <w:hideMark/>
          </w:tcPr>
          <w:p w14:paraId="7F4C213F" w14:textId="16A5C571"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Kee, Youn Kyung</w:t>
            </w:r>
            <w:r w:rsidR="00F6651A">
              <w:rPr>
                <w:rFonts w:ascii="Arial" w:hAnsi="Arial" w:cs="Arial"/>
                <w:bCs/>
                <w:sz w:val="18"/>
                <w:szCs w:val="18"/>
              </w:rPr>
              <w:t xml:space="preserve"> </w:t>
            </w:r>
            <w:r w:rsidR="00B56AD4">
              <w:rPr>
                <w:rFonts w:ascii="Arial" w:hAnsi="Arial" w:cs="Arial"/>
                <w:bCs/>
                <w:noProof/>
                <w:sz w:val="18"/>
                <w:szCs w:val="18"/>
              </w:rPr>
              <w:t>[25]</w:t>
            </w:r>
          </w:p>
        </w:tc>
        <w:tc>
          <w:tcPr>
            <w:tcW w:w="864" w:type="dxa"/>
            <w:noWrap/>
            <w:hideMark/>
          </w:tcPr>
          <w:p w14:paraId="26A45A4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2017</w:t>
            </w:r>
          </w:p>
        </w:tc>
        <w:tc>
          <w:tcPr>
            <w:tcW w:w="2880" w:type="dxa"/>
            <w:noWrap/>
            <w:hideMark/>
          </w:tcPr>
          <w:p w14:paraId="0A295C3F"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Medicine (Baltimore)</w:t>
            </w:r>
          </w:p>
        </w:tc>
        <w:tc>
          <w:tcPr>
            <w:tcW w:w="864" w:type="dxa"/>
            <w:noWrap/>
            <w:hideMark/>
          </w:tcPr>
          <w:p w14:paraId="6FC4A4A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65EE0E6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78ABA75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6C3F7C3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5A8DFC8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141D0B0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93CD26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D6172F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E855A7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4AF18CD3" w14:textId="77777777" w:rsidTr="00D913FD">
        <w:trPr>
          <w:trHeight w:val="20"/>
        </w:trPr>
        <w:tc>
          <w:tcPr>
            <w:tcW w:w="1296" w:type="dxa"/>
            <w:noWrap/>
            <w:hideMark/>
          </w:tcPr>
          <w:p w14:paraId="5BA12959" w14:textId="621598AA"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Komatsu, Hiroyuki</w:t>
            </w:r>
            <w:r w:rsidR="00F6651A">
              <w:rPr>
                <w:rFonts w:ascii="Arial" w:hAnsi="Arial" w:cs="Arial"/>
                <w:bCs/>
                <w:sz w:val="18"/>
                <w:szCs w:val="18"/>
              </w:rPr>
              <w:t xml:space="preserve"> </w:t>
            </w:r>
            <w:r w:rsidR="00B56AD4">
              <w:rPr>
                <w:rFonts w:ascii="Arial" w:hAnsi="Arial" w:cs="Arial"/>
                <w:bCs/>
                <w:noProof/>
                <w:sz w:val="18"/>
                <w:szCs w:val="18"/>
              </w:rPr>
              <w:t>[11]</w:t>
            </w:r>
          </w:p>
        </w:tc>
        <w:tc>
          <w:tcPr>
            <w:tcW w:w="864" w:type="dxa"/>
            <w:noWrap/>
            <w:hideMark/>
          </w:tcPr>
          <w:p w14:paraId="50BC298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2013</w:t>
            </w:r>
          </w:p>
        </w:tc>
        <w:tc>
          <w:tcPr>
            <w:tcW w:w="2880" w:type="dxa"/>
            <w:noWrap/>
            <w:hideMark/>
          </w:tcPr>
          <w:p w14:paraId="5D92E77A"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Kidney Blood Press Res</w:t>
            </w:r>
          </w:p>
        </w:tc>
        <w:tc>
          <w:tcPr>
            <w:tcW w:w="864" w:type="dxa"/>
            <w:noWrap/>
            <w:hideMark/>
          </w:tcPr>
          <w:p w14:paraId="67C72AA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5EBD3C9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1CCB1FF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3796F54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354D038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68E391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79315E1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75F40C7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E8F4FB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6D99DC17" w14:textId="77777777" w:rsidTr="00D913FD">
        <w:trPr>
          <w:trHeight w:val="20"/>
        </w:trPr>
        <w:tc>
          <w:tcPr>
            <w:tcW w:w="1296" w:type="dxa"/>
            <w:noWrap/>
            <w:hideMark/>
          </w:tcPr>
          <w:p w14:paraId="2FB44BBA" w14:textId="5AD59525"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Le, Weibo</w:t>
            </w:r>
            <w:r w:rsidR="00F6651A">
              <w:rPr>
                <w:rFonts w:ascii="Arial" w:hAnsi="Arial" w:cs="Arial"/>
                <w:bCs/>
                <w:sz w:val="18"/>
                <w:szCs w:val="18"/>
              </w:rPr>
              <w:t xml:space="preserve"> </w:t>
            </w:r>
            <w:r w:rsidR="00B56AD4">
              <w:rPr>
                <w:rFonts w:ascii="Arial" w:hAnsi="Arial" w:cs="Arial"/>
                <w:bCs/>
                <w:noProof/>
                <w:sz w:val="18"/>
                <w:szCs w:val="18"/>
              </w:rPr>
              <w:t>[40]</w:t>
            </w:r>
          </w:p>
        </w:tc>
        <w:tc>
          <w:tcPr>
            <w:tcW w:w="864" w:type="dxa"/>
            <w:noWrap/>
            <w:hideMark/>
          </w:tcPr>
          <w:p w14:paraId="32C9E69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2011</w:t>
            </w:r>
          </w:p>
        </w:tc>
        <w:tc>
          <w:tcPr>
            <w:tcW w:w="2880" w:type="dxa"/>
            <w:noWrap/>
            <w:hideMark/>
          </w:tcPr>
          <w:p w14:paraId="069F849A"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Journal of Nephrology and Dialysis Renal Transplantation</w:t>
            </w:r>
          </w:p>
        </w:tc>
        <w:tc>
          <w:tcPr>
            <w:tcW w:w="864" w:type="dxa"/>
            <w:noWrap/>
            <w:hideMark/>
          </w:tcPr>
          <w:p w14:paraId="30AEAA5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Case-series</w:t>
            </w:r>
          </w:p>
        </w:tc>
        <w:tc>
          <w:tcPr>
            <w:tcW w:w="1152" w:type="dxa"/>
            <w:noWrap/>
            <w:hideMark/>
          </w:tcPr>
          <w:p w14:paraId="37C98D6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4A42219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660FD67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08A3F5B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1517315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5CBF29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C25DEC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3E1197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474AFAD7" w14:textId="77777777" w:rsidTr="00D913FD">
        <w:trPr>
          <w:trHeight w:val="20"/>
        </w:trPr>
        <w:tc>
          <w:tcPr>
            <w:tcW w:w="1296" w:type="dxa"/>
            <w:noWrap/>
            <w:hideMark/>
          </w:tcPr>
          <w:p w14:paraId="429D489B" w14:textId="24134048"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Lee, Adrian Y. S.</w:t>
            </w:r>
            <w:r w:rsidR="006B5448">
              <w:rPr>
                <w:rFonts w:ascii="Arial" w:hAnsi="Arial" w:cs="Arial"/>
                <w:bCs/>
                <w:sz w:val="18"/>
                <w:szCs w:val="18"/>
              </w:rPr>
              <w:t xml:space="preserve"> </w:t>
            </w:r>
            <w:r w:rsidR="00B56AD4">
              <w:rPr>
                <w:rFonts w:ascii="Arial" w:hAnsi="Arial" w:cs="Arial"/>
                <w:bCs/>
                <w:noProof/>
                <w:sz w:val="18"/>
                <w:szCs w:val="18"/>
              </w:rPr>
              <w:t>[3]</w:t>
            </w:r>
          </w:p>
        </w:tc>
        <w:tc>
          <w:tcPr>
            <w:tcW w:w="864" w:type="dxa"/>
            <w:noWrap/>
            <w:hideMark/>
          </w:tcPr>
          <w:p w14:paraId="26F72BA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2021</w:t>
            </w:r>
          </w:p>
        </w:tc>
        <w:tc>
          <w:tcPr>
            <w:tcW w:w="2880" w:type="dxa"/>
            <w:noWrap/>
            <w:hideMark/>
          </w:tcPr>
          <w:p w14:paraId="7352EBED"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Journal of Nephropathology</w:t>
            </w:r>
          </w:p>
        </w:tc>
        <w:tc>
          <w:tcPr>
            <w:tcW w:w="864" w:type="dxa"/>
            <w:noWrap/>
            <w:hideMark/>
          </w:tcPr>
          <w:p w14:paraId="4F31D4C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45BC2BC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5EE97E6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3EA376A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200BF62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5F012D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60E6FB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2E04AC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1A2380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58A23BA4" w14:textId="77777777" w:rsidTr="00D913FD">
        <w:trPr>
          <w:trHeight w:val="20"/>
        </w:trPr>
        <w:tc>
          <w:tcPr>
            <w:tcW w:w="1296" w:type="dxa"/>
            <w:noWrap/>
            <w:hideMark/>
          </w:tcPr>
          <w:p w14:paraId="2285F5B5" w14:textId="2E55F950"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Lee, Ha Jung</w:t>
            </w:r>
            <w:r w:rsidR="006B5448">
              <w:rPr>
                <w:rFonts w:ascii="Arial" w:hAnsi="Arial" w:cs="Arial"/>
                <w:bCs/>
                <w:sz w:val="18"/>
                <w:szCs w:val="18"/>
              </w:rPr>
              <w:t xml:space="preserve"> </w:t>
            </w:r>
            <w:r w:rsidR="00B56AD4">
              <w:rPr>
                <w:rFonts w:ascii="Arial" w:hAnsi="Arial" w:cs="Arial"/>
                <w:bCs/>
                <w:noProof/>
                <w:sz w:val="18"/>
                <w:szCs w:val="18"/>
              </w:rPr>
              <w:t>[27]</w:t>
            </w:r>
          </w:p>
        </w:tc>
        <w:tc>
          <w:tcPr>
            <w:tcW w:w="864" w:type="dxa"/>
            <w:noWrap/>
            <w:hideMark/>
          </w:tcPr>
          <w:p w14:paraId="082FD96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2012</w:t>
            </w:r>
          </w:p>
        </w:tc>
        <w:tc>
          <w:tcPr>
            <w:tcW w:w="2880" w:type="dxa"/>
            <w:noWrap/>
            <w:hideMark/>
          </w:tcPr>
          <w:p w14:paraId="2EB4042F"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Graduate School of Seoul National University</w:t>
            </w:r>
          </w:p>
        </w:tc>
        <w:tc>
          <w:tcPr>
            <w:tcW w:w="864" w:type="dxa"/>
            <w:noWrap/>
            <w:hideMark/>
          </w:tcPr>
          <w:p w14:paraId="4B1148A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711D16B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03FE5C5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5028CC2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482D7CA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c>
          <w:tcPr>
            <w:tcW w:w="864" w:type="dxa"/>
            <w:noWrap/>
            <w:hideMark/>
          </w:tcPr>
          <w:p w14:paraId="141466F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DBDF59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B831A4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F94558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6A3C3604" w14:textId="77777777" w:rsidTr="00D913FD">
        <w:trPr>
          <w:trHeight w:val="20"/>
        </w:trPr>
        <w:tc>
          <w:tcPr>
            <w:tcW w:w="1296" w:type="dxa"/>
            <w:noWrap/>
            <w:hideMark/>
          </w:tcPr>
          <w:p w14:paraId="62D6D85F" w14:textId="3574D602"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Lee, Hajeong</w:t>
            </w:r>
            <w:r w:rsidR="006B5448">
              <w:rPr>
                <w:rFonts w:ascii="Arial" w:hAnsi="Arial" w:cs="Arial"/>
                <w:bCs/>
                <w:sz w:val="18"/>
                <w:szCs w:val="18"/>
              </w:rPr>
              <w:t xml:space="preserve"> </w:t>
            </w:r>
            <w:r w:rsidR="00B56AD4">
              <w:rPr>
                <w:rFonts w:ascii="Arial" w:hAnsi="Arial" w:cs="Arial"/>
                <w:bCs/>
                <w:noProof/>
                <w:sz w:val="18"/>
                <w:szCs w:val="18"/>
              </w:rPr>
              <w:t>[27]</w:t>
            </w:r>
          </w:p>
        </w:tc>
        <w:tc>
          <w:tcPr>
            <w:tcW w:w="864" w:type="dxa"/>
            <w:noWrap/>
            <w:hideMark/>
          </w:tcPr>
          <w:p w14:paraId="67378D8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2012</w:t>
            </w:r>
          </w:p>
        </w:tc>
        <w:tc>
          <w:tcPr>
            <w:tcW w:w="2880" w:type="dxa"/>
            <w:noWrap/>
            <w:hideMark/>
          </w:tcPr>
          <w:p w14:paraId="593D45CA"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Public Library of Science One</w:t>
            </w:r>
          </w:p>
        </w:tc>
        <w:tc>
          <w:tcPr>
            <w:tcW w:w="864" w:type="dxa"/>
            <w:noWrap/>
            <w:hideMark/>
          </w:tcPr>
          <w:p w14:paraId="1EAB36B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295FE12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5E4C7B1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371BF65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46C6CD5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3C032A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F635B4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71B07D6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1AC748B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1FBD52B9" w14:textId="77777777" w:rsidTr="00D913FD">
        <w:trPr>
          <w:trHeight w:val="20"/>
        </w:trPr>
        <w:tc>
          <w:tcPr>
            <w:tcW w:w="1296" w:type="dxa"/>
            <w:noWrap/>
            <w:hideMark/>
          </w:tcPr>
          <w:p w14:paraId="22F12C7E" w14:textId="6709A7BD"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Lee, Hajeong</w:t>
            </w:r>
            <w:r w:rsidR="006B5448">
              <w:rPr>
                <w:rFonts w:ascii="Arial" w:hAnsi="Arial" w:cs="Arial"/>
                <w:bCs/>
                <w:sz w:val="18"/>
                <w:szCs w:val="18"/>
              </w:rPr>
              <w:t xml:space="preserve"> </w:t>
            </w:r>
            <w:r w:rsidR="00B56AD4">
              <w:rPr>
                <w:rFonts w:ascii="Arial" w:hAnsi="Arial" w:cs="Arial"/>
                <w:bCs/>
                <w:noProof/>
                <w:sz w:val="18"/>
                <w:szCs w:val="18"/>
              </w:rPr>
              <w:t>[29]</w:t>
            </w:r>
          </w:p>
        </w:tc>
        <w:tc>
          <w:tcPr>
            <w:tcW w:w="864" w:type="dxa"/>
            <w:noWrap/>
            <w:hideMark/>
          </w:tcPr>
          <w:p w14:paraId="1944ACF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2013</w:t>
            </w:r>
          </w:p>
        </w:tc>
        <w:tc>
          <w:tcPr>
            <w:tcW w:w="2880" w:type="dxa"/>
            <w:noWrap/>
            <w:hideMark/>
          </w:tcPr>
          <w:p w14:paraId="7AACA611"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American journal of nephrology</w:t>
            </w:r>
          </w:p>
        </w:tc>
        <w:tc>
          <w:tcPr>
            <w:tcW w:w="864" w:type="dxa"/>
            <w:noWrap/>
            <w:hideMark/>
          </w:tcPr>
          <w:p w14:paraId="4C6BE3A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6209FCF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3439CA5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28148A8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71340D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78AB9C9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AA281C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7759892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0EEAF0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3F51FC26" w14:textId="77777777" w:rsidTr="00D913FD">
        <w:trPr>
          <w:trHeight w:val="20"/>
        </w:trPr>
        <w:tc>
          <w:tcPr>
            <w:tcW w:w="1296" w:type="dxa"/>
            <w:noWrap/>
            <w:hideMark/>
          </w:tcPr>
          <w:p w14:paraId="3D1B3902" w14:textId="6E26CD86"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lastRenderedPageBreak/>
              <w:t>Lee, Sulra</w:t>
            </w:r>
            <w:r w:rsidR="006B5448">
              <w:rPr>
                <w:rFonts w:ascii="Arial" w:hAnsi="Arial" w:cs="Arial"/>
                <w:bCs/>
                <w:sz w:val="18"/>
                <w:szCs w:val="18"/>
              </w:rPr>
              <w:t xml:space="preserve"> </w:t>
            </w:r>
            <w:r w:rsidR="00B56AD4">
              <w:rPr>
                <w:rFonts w:ascii="Arial" w:hAnsi="Arial" w:cs="Arial"/>
                <w:bCs/>
                <w:noProof/>
                <w:sz w:val="18"/>
                <w:szCs w:val="18"/>
              </w:rPr>
              <w:t>[26]</w:t>
            </w:r>
          </w:p>
        </w:tc>
        <w:tc>
          <w:tcPr>
            <w:tcW w:w="864" w:type="dxa"/>
            <w:noWrap/>
            <w:hideMark/>
          </w:tcPr>
          <w:p w14:paraId="5866C53C" w14:textId="1B6E8AB6"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2010</w:t>
            </w:r>
          </w:p>
        </w:tc>
        <w:tc>
          <w:tcPr>
            <w:tcW w:w="2880" w:type="dxa"/>
            <w:noWrap/>
            <w:hideMark/>
          </w:tcPr>
          <w:p w14:paraId="79A981E2"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Korean J Nephrol</w:t>
            </w:r>
          </w:p>
        </w:tc>
        <w:tc>
          <w:tcPr>
            <w:tcW w:w="864" w:type="dxa"/>
            <w:noWrap/>
            <w:hideMark/>
          </w:tcPr>
          <w:p w14:paraId="76E8BB4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5966711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4A0D131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72A11DE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c>
          <w:tcPr>
            <w:tcW w:w="864" w:type="dxa"/>
            <w:noWrap/>
            <w:hideMark/>
          </w:tcPr>
          <w:p w14:paraId="2A04557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c>
          <w:tcPr>
            <w:tcW w:w="864" w:type="dxa"/>
            <w:noWrap/>
            <w:hideMark/>
          </w:tcPr>
          <w:p w14:paraId="034FCBD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c>
          <w:tcPr>
            <w:tcW w:w="864" w:type="dxa"/>
            <w:noWrap/>
            <w:hideMark/>
          </w:tcPr>
          <w:p w14:paraId="274CAD0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c>
          <w:tcPr>
            <w:tcW w:w="864" w:type="dxa"/>
            <w:noWrap/>
            <w:hideMark/>
          </w:tcPr>
          <w:p w14:paraId="439609C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c>
          <w:tcPr>
            <w:tcW w:w="864" w:type="dxa"/>
            <w:noWrap/>
            <w:hideMark/>
          </w:tcPr>
          <w:p w14:paraId="6E0134C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6681C7F1" w14:textId="77777777" w:rsidTr="00D913FD">
        <w:trPr>
          <w:trHeight w:val="20"/>
        </w:trPr>
        <w:tc>
          <w:tcPr>
            <w:tcW w:w="1296" w:type="dxa"/>
            <w:noWrap/>
            <w:hideMark/>
          </w:tcPr>
          <w:p w14:paraId="47431971" w14:textId="588C0FE1"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Li</w:t>
            </w:r>
            <w:r w:rsidRPr="007C1938">
              <w:rPr>
                <w:rFonts w:ascii="Arial" w:hAnsi="Arial" w:cs="Arial"/>
                <w:bCs/>
                <w:sz w:val="18"/>
                <w:szCs w:val="18"/>
                <w:lang w:eastAsia="zh-CN"/>
              </w:rPr>
              <w:t>,</w:t>
            </w:r>
            <w:r w:rsidRPr="007C1938">
              <w:rPr>
                <w:rFonts w:ascii="Arial" w:hAnsi="Arial" w:cs="Arial"/>
                <w:bCs/>
                <w:sz w:val="18"/>
                <w:szCs w:val="18"/>
              </w:rPr>
              <w:t xml:space="preserve"> Jinan</w:t>
            </w:r>
            <w:r w:rsidR="006B5448">
              <w:rPr>
                <w:rFonts w:ascii="Arial" w:hAnsi="Arial" w:cs="Arial"/>
                <w:bCs/>
                <w:sz w:val="18"/>
                <w:szCs w:val="18"/>
              </w:rPr>
              <w:t xml:space="preserve"> </w:t>
            </w:r>
            <w:r w:rsidR="00B56AD4">
              <w:rPr>
                <w:rFonts w:ascii="Arial" w:hAnsi="Arial" w:cs="Arial"/>
                <w:bCs/>
                <w:noProof/>
                <w:sz w:val="18"/>
                <w:szCs w:val="18"/>
              </w:rPr>
              <w:t>[41]</w:t>
            </w:r>
          </w:p>
        </w:tc>
        <w:tc>
          <w:tcPr>
            <w:tcW w:w="864" w:type="dxa"/>
            <w:noWrap/>
            <w:hideMark/>
          </w:tcPr>
          <w:p w14:paraId="7433E38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2018</w:t>
            </w:r>
          </w:p>
        </w:tc>
        <w:tc>
          <w:tcPr>
            <w:tcW w:w="2880" w:type="dxa"/>
            <w:noWrap/>
            <w:hideMark/>
          </w:tcPr>
          <w:p w14:paraId="05ABDBCE"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Nephrol Dial Transplant</w:t>
            </w:r>
          </w:p>
        </w:tc>
        <w:tc>
          <w:tcPr>
            <w:tcW w:w="864" w:type="dxa"/>
            <w:noWrap/>
            <w:hideMark/>
          </w:tcPr>
          <w:p w14:paraId="2D1C1EC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2AD5102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4AD8B46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768DBB4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3656167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1FA8A95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474A3A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9B80B7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149D02D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5EF715CB" w14:textId="77777777" w:rsidTr="00D913FD">
        <w:trPr>
          <w:trHeight w:val="20"/>
        </w:trPr>
        <w:tc>
          <w:tcPr>
            <w:tcW w:w="1296" w:type="dxa"/>
            <w:noWrap/>
            <w:hideMark/>
          </w:tcPr>
          <w:p w14:paraId="1BE05559" w14:textId="32E4618D"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Liu, Yang</w:t>
            </w:r>
            <w:r w:rsidR="006B5448">
              <w:rPr>
                <w:rFonts w:ascii="Arial" w:hAnsi="Arial" w:cs="Arial"/>
                <w:bCs/>
                <w:sz w:val="18"/>
                <w:szCs w:val="18"/>
              </w:rPr>
              <w:t xml:space="preserve"> </w:t>
            </w:r>
            <w:r w:rsidR="00B56AD4">
              <w:rPr>
                <w:rFonts w:ascii="Arial" w:hAnsi="Arial" w:cs="Arial"/>
                <w:bCs/>
                <w:noProof/>
                <w:sz w:val="18"/>
                <w:szCs w:val="18"/>
              </w:rPr>
              <w:t>[42]</w:t>
            </w:r>
          </w:p>
        </w:tc>
        <w:tc>
          <w:tcPr>
            <w:tcW w:w="864" w:type="dxa"/>
            <w:noWrap/>
            <w:hideMark/>
          </w:tcPr>
          <w:p w14:paraId="0837074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2021</w:t>
            </w:r>
          </w:p>
        </w:tc>
        <w:tc>
          <w:tcPr>
            <w:tcW w:w="2880" w:type="dxa"/>
            <w:noWrap/>
            <w:hideMark/>
          </w:tcPr>
          <w:p w14:paraId="421F27BA"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Medicina clinica</w:t>
            </w:r>
          </w:p>
        </w:tc>
        <w:tc>
          <w:tcPr>
            <w:tcW w:w="864" w:type="dxa"/>
            <w:noWrap/>
            <w:hideMark/>
          </w:tcPr>
          <w:p w14:paraId="4043EAD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089596B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6DC2FAE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6C20AB1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3C50614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72B1BFF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81EE77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4A172D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0BFF3C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1F9CEC65" w14:textId="77777777" w:rsidTr="00D913FD">
        <w:trPr>
          <w:trHeight w:val="20"/>
        </w:trPr>
        <w:tc>
          <w:tcPr>
            <w:tcW w:w="1296" w:type="dxa"/>
            <w:noWrap/>
            <w:hideMark/>
          </w:tcPr>
          <w:p w14:paraId="480BEF0E" w14:textId="357A2C94"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Lu, Honghua</w:t>
            </w:r>
            <w:r w:rsidR="006B5448">
              <w:rPr>
                <w:rFonts w:ascii="Arial" w:hAnsi="Arial" w:cs="Arial"/>
                <w:bCs/>
                <w:sz w:val="18"/>
                <w:szCs w:val="18"/>
              </w:rPr>
              <w:t xml:space="preserve"> </w:t>
            </w:r>
            <w:r w:rsidR="00B56AD4">
              <w:rPr>
                <w:rFonts w:ascii="Arial" w:hAnsi="Arial" w:cs="Arial"/>
                <w:bCs/>
                <w:noProof/>
                <w:sz w:val="18"/>
                <w:szCs w:val="18"/>
              </w:rPr>
              <w:t>[43]</w:t>
            </w:r>
          </w:p>
        </w:tc>
        <w:tc>
          <w:tcPr>
            <w:tcW w:w="864" w:type="dxa"/>
            <w:noWrap/>
            <w:hideMark/>
          </w:tcPr>
          <w:p w14:paraId="0CDEB70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2017</w:t>
            </w:r>
          </w:p>
        </w:tc>
        <w:tc>
          <w:tcPr>
            <w:tcW w:w="2880" w:type="dxa"/>
            <w:noWrap/>
            <w:hideMark/>
          </w:tcPr>
          <w:p w14:paraId="571FE081"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Contemporary Medicine</w:t>
            </w:r>
          </w:p>
        </w:tc>
        <w:tc>
          <w:tcPr>
            <w:tcW w:w="864" w:type="dxa"/>
            <w:noWrap/>
            <w:hideMark/>
          </w:tcPr>
          <w:p w14:paraId="7CF49CB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4F2CE8E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08EED5D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4D8E1AE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5FAAF78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c>
          <w:tcPr>
            <w:tcW w:w="864" w:type="dxa"/>
            <w:noWrap/>
            <w:hideMark/>
          </w:tcPr>
          <w:p w14:paraId="3CE7715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c>
          <w:tcPr>
            <w:tcW w:w="864" w:type="dxa"/>
            <w:noWrap/>
            <w:hideMark/>
          </w:tcPr>
          <w:p w14:paraId="15F46C1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CE301B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c>
          <w:tcPr>
            <w:tcW w:w="864" w:type="dxa"/>
            <w:noWrap/>
            <w:hideMark/>
          </w:tcPr>
          <w:p w14:paraId="0BC4FFF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572B6C8A" w14:textId="77777777" w:rsidTr="00D913FD">
        <w:trPr>
          <w:trHeight w:val="20"/>
        </w:trPr>
        <w:tc>
          <w:tcPr>
            <w:tcW w:w="1296" w:type="dxa"/>
            <w:noWrap/>
            <w:hideMark/>
          </w:tcPr>
          <w:p w14:paraId="6225989C" w14:textId="7F55DCAF"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Lu, Xinling</w:t>
            </w:r>
            <w:r w:rsidR="006B5448">
              <w:rPr>
                <w:rFonts w:ascii="Arial" w:hAnsi="Arial" w:cs="Arial"/>
                <w:bCs/>
                <w:sz w:val="18"/>
                <w:szCs w:val="18"/>
              </w:rPr>
              <w:t xml:space="preserve"> </w:t>
            </w:r>
            <w:r w:rsidR="00B56AD4">
              <w:rPr>
                <w:rFonts w:ascii="Arial" w:hAnsi="Arial" w:cs="Arial"/>
                <w:bCs/>
                <w:noProof/>
                <w:sz w:val="18"/>
                <w:szCs w:val="18"/>
              </w:rPr>
              <w:t>[44]</w:t>
            </w:r>
          </w:p>
        </w:tc>
        <w:tc>
          <w:tcPr>
            <w:tcW w:w="864" w:type="dxa"/>
            <w:noWrap/>
            <w:hideMark/>
          </w:tcPr>
          <w:p w14:paraId="575C822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2021</w:t>
            </w:r>
          </w:p>
        </w:tc>
        <w:tc>
          <w:tcPr>
            <w:tcW w:w="2880" w:type="dxa"/>
            <w:noWrap/>
            <w:hideMark/>
          </w:tcPr>
          <w:p w14:paraId="12FAA23C"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Essential Health Readings</w:t>
            </w:r>
          </w:p>
        </w:tc>
        <w:tc>
          <w:tcPr>
            <w:tcW w:w="864" w:type="dxa"/>
            <w:noWrap/>
            <w:hideMark/>
          </w:tcPr>
          <w:p w14:paraId="342E9FE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7BB84A8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prospective</w:t>
            </w:r>
          </w:p>
        </w:tc>
        <w:tc>
          <w:tcPr>
            <w:tcW w:w="864" w:type="dxa"/>
            <w:noWrap/>
            <w:hideMark/>
          </w:tcPr>
          <w:p w14:paraId="681054C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5590CBB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2EE4875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c>
          <w:tcPr>
            <w:tcW w:w="864" w:type="dxa"/>
            <w:noWrap/>
            <w:hideMark/>
          </w:tcPr>
          <w:p w14:paraId="10282C1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c>
          <w:tcPr>
            <w:tcW w:w="864" w:type="dxa"/>
            <w:noWrap/>
            <w:hideMark/>
          </w:tcPr>
          <w:p w14:paraId="702FEC8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7992F60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c>
          <w:tcPr>
            <w:tcW w:w="864" w:type="dxa"/>
            <w:noWrap/>
            <w:hideMark/>
          </w:tcPr>
          <w:p w14:paraId="15F445E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525B959C" w14:textId="77777777" w:rsidTr="00D913FD">
        <w:trPr>
          <w:trHeight w:val="20"/>
        </w:trPr>
        <w:tc>
          <w:tcPr>
            <w:tcW w:w="1296" w:type="dxa"/>
            <w:noWrap/>
            <w:hideMark/>
          </w:tcPr>
          <w:p w14:paraId="37EFC300" w14:textId="67A8F2AC"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Matsuzak, Keiichi</w:t>
            </w:r>
            <w:r w:rsidR="006B5448">
              <w:rPr>
                <w:rFonts w:ascii="Arial" w:hAnsi="Arial" w:cs="Arial"/>
                <w:bCs/>
                <w:sz w:val="18"/>
                <w:szCs w:val="18"/>
              </w:rPr>
              <w:t xml:space="preserve"> </w:t>
            </w:r>
            <w:r w:rsidR="00B56AD4">
              <w:rPr>
                <w:rFonts w:ascii="Arial" w:hAnsi="Arial" w:cs="Arial"/>
                <w:bCs/>
                <w:noProof/>
                <w:sz w:val="18"/>
                <w:szCs w:val="18"/>
              </w:rPr>
              <w:t>[12]</w:t>
            </w:r>
          </w:p>
        </w:tc>
        <w:tc>
          <w:tcPr>
            <w:tcW w:w="864" w:type="dxa"/>
            <w:noWrap/>
            <w:hideMark/>
          </w:tcPr>
          <w:p w14:paraId="04189AD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2013</w:t>
            </w:r>
          </w:p>
        </w:tc>
        <w:tc>
          <w:tcPr>
            <w:tcW w:w="2880" w:type="dxa"/>
            <w:noWrap/>
            <w:hideMark/>
          </w:tcPr>
          <w:p w14:paraId="3EF7DFCD"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Clinical and Experimental Nephrology</w:t>
            </w:r>
          </w:p>
        </w:tc>
        <w:tc>
          <w:tcPr>
            <w:tcW w:w="864" w:type="dxa"/>
            <w:noWrap/>
            <w:hideMark/>
          </w:tcPr>
          <w:p w14:paraId="465184D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40618C3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prospective/retrospective</w:t>
            </w:r>
          </w:p>
        </w:tc>
        <w:tc>
          <w:tcPr>
            <w:tcW w:w="864" w:type="dxa"/>
            <w:noWrap/>
            <w:hideMark/>
          </w:tcPr>
          <w:p w14:paraId="794BD8B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6DC6B98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7BC94FD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w:t>
            </w:r>
          </w:p>
        </w:tc>
        <w:tc>
          <w:tcPr>
            <w:tcW w:w="864" w:type="dxa"/>
            <w:noWrap/>
            <w:hideMark/>
          </w:tcPr>
          <w:p w14:paraId="750870B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FD95B06" w14:textId="2805A284" w:rsidR="002F4256" w:rsidRPr="00565374" w:rsidRDefault="00AD2E52">
            <w:pPr>
              <w:jc w:val="center"/>
              <w:rPr>
                <w:rFonts w:ascii="Arial" w:eastAsia="Times New Roman" w:hAnsi="Arial" w:cs="Arial"/>
                <w:color w:val="000000"/>
                <w:sz w:val="18"/>
                <w:szCs w:val="18"/>
                <w:lang w:eastAsia="zh-CN"/>
              </w:rPr>
            </w:pPr>
            <w:r>
              <w:rPr>
                <w:rFonts w:ascii="Arial" w:hAnsi="Arial" w:cs="Arial"/>
                <w:color w:val="000000"/>
                <w:sz w:val="18"/>
                <w:szCs w:val="18"/>
              </w:rPr>
              <w:t>Not clear</w:t>
            </w:r>
          </w:p>
        </w:tc>
        <w:tc>
          <w:tcPr>
            <w:tcW w:w="864" w:type="dxa"/>
            <w:noWrap/>
            <w:hideMark/>
          </w:tcPr>
          <w:p w14:paraId="3085CBB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17E54A2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17EDD047" w14:textId="77777777" w:rsidTr="00D913FD">
        <w:trPr>
          <w:trHeight w:val="20"/>
        </w:trPr>
        <w:tc>
          <w:tcPr>
            <w:tcW w:w="1296" w:type="dxa"/>
            <w:noWrap/>
            <w:hideMark/>
          </w:tcPr>
          <w:p w14:paraId="1E8765C7" w14:textId="4ADCC4CE"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Miyabe, Yoei</w:t>
            </w:r>
            <w:r w:rsidR="006B5448">
              <w:rPr>
                <w:rFonts w:ascii="Arial" w:hAnsi="Arial" w:cs="Arial"/>
                <w:bCs/>
                <w:sz w:val="18"/>
                <w:szCs w:val="18"/>
              </w:rPr>
              <w:t xml:space="preserve"> </w:t>
            </w:r>
            <w:r w:rsidR="00B56AD4">
              <w:rPr>
                <w:rFonts w:ascii="Arial" w:hAnsi="Arial" w:cs="Arial"/>
                <w:bCs/>
                <w:noProof/>
                <w:sz w:val="18"/>
                <w:szCs w:val="18"/>
              </w:rPr>
              <w:t>[13]</w:t>
            </w:r>
          </w:p>
        </w:tc>
        <w:tc>
          <w:tcPr>
            <w:tcW w:w="864" w:type="dxa"/>
            <w:noWrap/>
            <w:hideMark/>
          </w:tcPr>
          <w:p w14:paraId="4B58508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2021</w:t>
            </w:r>
          </w:p>
        </w:tc>
        <w:tc>
          <w:tcPr>
            <w:tcW w:w="2880" w:type="dxa"/>
            <w:noWrap/>
            <w:hideMark/>
          </w:tcPr>
          <w:p w14:paraId="1616C8C1"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Scientific Reports</w:t>
            </w:r>
          </w:p>
        </w:tc>
        <w:tc>
          <w:tcPr>
            <w:tcW w:w="864" w:type="dxa"/>
            <w:noWrap/>
            <w:hideMark/>
          </w:tcPr>
          <w:p w14:paraId="032048F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089AFB3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3CA3AF7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6E8F543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0B9DC2E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E4AEF5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BCD754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74195BB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BDF7DE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789D4CDA" w14:textId="77777777" w:rsidTr="00D913FD">
        <w:trPr>
          <w:trHeight w:val="20"/>
        </w:trPr>
        <w:tc>
          <w:tcPr>
            <w:tcW w:w="1296" w:type="dxa"/>
            <w:noWrap/>
            <w:hideMark/>
          </w:tcPr>
          <w:p w14:paraId="195BE09A" w14:textId="789F650F"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Moriyama, Takahito</w:t>
            </w:r>
            <w:r w:rsidR="006B5448">
              <w:rPr>
                <w:rFonts w:ascii="Arial" w:hAnsi="Arial" w:cs="Arial"/>
                <w:bCs/>
                <w:sz w:val="18"/>
                <w:szCs w:val="18"/>
              </w:rPr>
              <w:t xml:space="preserve"> </w:t>
            </w:r>
            <w:r w:rsidR="00B56AD4">
              <w:rPr>
                <w:rFonts w:ascii="Arial" w:hAnsi="Arial" w:cs="Arial"/>
                <w:bCs/>
                <w:noProof/>
                <w:sz w:val="18"/>
                <w:szCs w:val="18"/>
              </w:rPr>
              <w:t>[14]</w:t>
            </w:r>
          </w:p>
        </w:tc>
        <w:tc>
          <w:tcPr>
            <w:tcW w:w="864" w:type="dxa"/>
            <w:noWrap/>
            <w:hideMark/>
          </w:tcPr>
          <w:p w14:paraId="74C43F3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2014</w:t>
            </w:r>
          </w:p>
        </w:tc>
        <w:tc>
          <w:tcPr>
            <w:tcW w:w="2880" w:type="dxa"/>
            <w:noWrap/>
            <w:hideMark/>
          </w:tcPr>
          <w:p w14:paraId="27BB42C8"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Public Library of Science One</w:t>
            </w:r>
          </w:p>
        </w:tc>
        <w:tc>
          <w:tcPr>
            <w:tcW w:w="864" w:type="dxa"/>
            <w:noWrap/>
            <w:hideMark/>
          </w:tcPr>
          <w:p w14:paraId="55FDC5E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039E013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5FA0793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2A56E03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1E552E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5AA8AD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A9C230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2F9B39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06B8A1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7E181C1E" w14:textId="77777777" w:rsidTr="00D913FD">
        <w:trPr>
          <w:trHeight w:val="20"/>
        </w:trPr>
        <w:tc>
          <w:tcPr>
            <w:tcW w:w="1296" w:type="dxa"/>
            <w:noWrap/>
            <w:hideMark/>
          </w:tcPr>
          <w:p w14:paraId="459A3664" w14:textId="79ED8CD8"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Nie, Ping</w:t>
            </w:r>
            <w:r w:rsidR="006B5448">
              <w:rPr>
                <w:rFonts w:ascii="Arial" w:hAnsi="Arial" w:cs="Arial"/>
                <w:bCs/>
                <w:sz w:val="18"/>
                <w:szCs w:val="18"/>
              </w:rPr>
              <w:t xml:space="preserve"> </w:t>
            </w:r>
            <w:r w:rsidR="00B56AD4">
              <w:rPr>
                <w:rFonts w:ascii="Arial" w:hAnsi="Arial" w:cs="Arial"/>
                <w:bCs/>
                <w:noProof/>
                <w:sz w:val="18"/>
                <w:szCs w:val="18"/>
              </w:rPr>
              <w:t>[47]</w:t>
            </w:r>
          </w:p>
        </w:tc>
        <w:tc>
          <w:tcPr>
            <w:tcW w:w="864" w:type="dxa"/>
            <w:noWrap/>
            <w:hideMark/>
          </w:tcPr>
          <w:p w14:paraId="4825631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2019</w:t>
            </w:r>
          </w:p>
        </w:tc>
        <w:tc>
          <w:tcPr>
            <w:tcW w:w="2880" w:type="dxa"/>
            <w:noWrap/>
            <w:hideMark/>
          </w:tcPr>
          <w:p w14:paraId="5D5704C7" w14:textId="77777777" w:rsidR="002F4256" w:rsidRPr="00565374" w:rsidRDefault="002F4256">
            <w:pPr>
              <w:rPr>
                <w:rFonts w:ascii="Arial" w:eastAsia="Times New Roman" w:hAnsi="Arial" w:cs="Arial"/>
                <w:color w:val="000000"/>
                <w:sz w:val="18"/>
                <w:szCs w:val="18"/>
                <w:lang w:eastAsia="zh-TW"/>
              </w:rPr>
            </w:pPr>
            <w:r w:rsidRPr="00565374">
              <w:rPr>
                <w:rFonts w:ascii="Arial" w:hAnsi="Arial" w:cs="Arial"/>
                <w:color w:val="000000"/>
                <w:sz w:val="18"/>
                <w:szCs w:val="18"/>
              </w:rPr>
              <w:t>BioMed research international</w:t>
            </w:r>
          </w:p>
        </w:tc>
        <w:tc>
          <w:tcPr>
            <w:tcW w:w="864" w:type="dxa"/>
            <w:noWrap/>
            <w:hideMark/>
          </w:tcPr>
          <w:p w14:paraId="6E5F329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Case-series</w:t>
            </w:r>
          </w:p>
        </w:tc>
        <w:tc>
          <w:tcPr>
            <w:tcW w:w="1152" w:type="dxa"/>
            <w:noWrap/>
            <w:hideMark/>
          </w:tcPr>
          <w:p w14:paraId="5523AA3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5445A2A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0E7E7E2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25BA2D3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7265F77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CD3719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6B8795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E145BF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28B5F7A3" w14:textId="77777777" w:rsidTr="00D913FD">
        <w:trPr>
          <w:trHeight w:val="20"/>
        </w:trPr>
        <w:tc>
          <w:tcPr>
            <w:tcW w:w="1296" w:type="dxa"/>
            <w:noWrap/>
            <w:hideMark/>
          </w:tcPr>
          <w:p w14:paraId="7DFB967E" w14:textId="57753451"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Nie, Ping</w:t>
            </w:r>
            <w:r w:rsidR="006B5448">
              <w:rPr>
                <w:rFonts w:ascii="Arial" w:hAnsi="Arial" w:cs="Arial"/>
                <w:bCs/>
                <w:sz w:val="18"/>
                <w:szCs w:val="18"/>
              </w:rPr>
              <w:t xml:space="preserve"> </w:t>
            </w:r>
            <w:r w:rsidR="00B56AD4">
              <w:rPr>
                <w:rFonts w:ascii="Arial" w:hAnsi="Arial" w:cs="Arial"/>
                <w:bCs/>
                <w:noProof/>
                <w:sz w:val="18"/>
                <w:szCs w:val="18"/>
              </w:rPr>
              <w:t>[48]</w:t>
            </w:r>
          </w:p>
        </w:tc>
        <w:tc>
          <w:tcPr>
            <w:tcW w:w="864" w:type="dxa"/>
            <w:noWrap/>
            <w:hideMark/>
          </w:tcPr>
          <w:p w14:paraId="37C959A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2021</w:t>
            </w:r>
          </w:p>
        </w:tc>
        <w:tc>
          <w:tcPr>
            <w:tcW w:w="2880" w:type="dxa"/>
            <w:noWrap/>
            <w:hideMark/>
          </w:tcPr>
          <w:p w14:paraId="4282566E"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Renal failure</w:t>
            </w:r>
          </w:p>
        </w:tc>
        <w:tc>
          <w:tcPr>
            <w:tcW w:w="864" w:type="dxa"/>
            <w:noWrap/>
            <w:hideMark/>
          </w:tcPr>
          <w:p w14:paraId="1D3A9B3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6C61845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741EE50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60444AA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36F1BDA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7306156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B6FC07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1936BFE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46C459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4A9D10D2" w14:textId="77777777" w:rsidTr="00D913FD">
        <w:trPr>
          <w:trHeight w:val="20"/>
        </w:trPr>
        <w:tc>
          <w:tcPr>
            <w:tcW w:w="1296" w:type="dxa"/>
            <w:noWrap/>
            <w:hideMark/>
          </w:tcPr>
          <w:p w14:paraId="67E9FCE2" w14:textId="7598DB0D"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Nie, Sheng</w:t>
            </w:r>
            <w:r w:rsidR="006B5448">
              <w:rPr>
                <w:rFonts w:ascii="Arial" w:hAnsi="Arial" w:cs="Arial"/>
                <w:bCs/>
                <w:sz w:val="18"/>
                <w:szCs w:val="18"/>
              </w:rPr>
              <w:t xml:space="preserve"> </w:t>
            </w:r>
            <w:r w:rsidR="00B56AD4">
              <w:rPr>
                <w:rFonts w:ascii="Arial" w:hAnsi="Arial" w:cs="Arial"/>
                <w:bCs/>
                <w:noProof/>
                <w:sz w:val="18"/>
                <w:szCs w:val="18"/>
              </w:rPr>
              <w:t>[46]</w:t>
            </w:r>
          </w:p>
        </w:tc>
        <w:tc>
          <w:tcPr>
            <w:tcW w:w="864" w:type="dxa"/>
            <w:noWrap/>
            <w:hideMark/>
          </w:tcPr>
          <w:p w14:paraId="16974DA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2018</w:t>
            </w:r>
          </w:p>
        </w:tc>
        <w:tc>
          <w:tcPr>
            <w:tcW w:w="2880" w:type="dxa"/>
            <w:noWrap/>
            <w:hideMark/>
          </w:tcPr>
          <w:p w14:paraId="458BF569"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Clinical journal of the American Society of Nephrology</w:t>
            </w:r>
          </w:p>
        </w:tc>
        <w:tc>
          <w:tcPr>
            <w:tcW w:w="864" w:type="dxa"/>
            <w:noWrap/>
            <w:hideMark/>
          </w:tcPr>
          <w:p w14:paraId="255297E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6C9991A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prospective/retrospective</w:t>
            </w:r>
          </w:p>
        </w:tc>
        <w:tc>
          <w:tcPr>
            <w:tcW w:w="864" w:type="dxa"/>
            <w:noWrap/>
            <w:hideMark/>
          </w:tcPr>
          <w:p w14:paraId="5A761B6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0006D10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208DEEB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00C591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74C1E68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DB66EF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ACCB73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36990D43" w14:textId="77777777" w:rsidTr="00D913FD">
        <w:trPr>
          <w:trHeight w:val="20"/>
        </w:trPr>
        <w:tc>
          <w:tcPr>
            <w:tcW w:w="1296" w:type="dxa"/>
            <w:noWrap/>
            <w:hideMark/>
          </w:tcPr>
          <w:p w14:paraId="069B1458" w14:textId="797C0985"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Oshima, Yasuko</w:t>
            </w:r>
            <w:r w:rsidR="006B5448">
              <w:rPr>
                <w:rFonts w:ascii="Arial" w:hAnsi="Arial" w:cs="Arial"/>
                <w:bCs/>
                <w:sz w:val="18"/>
                <w:szCs w:val="18"/>
              </w:rPr>
              <w:t xml:space="preserve"> </w:t>
            </w:r>
            <w:r w:rsidR="00B56AD4">
              <w:rPr>
                <w:rFonts w:ascii="Arial" w:hAnsi="Arial" w:cs="Arial"/>
                <w:bCs/>
                <w:noProof/>
                <w:sz w:val="18"/>
                <w:szCs w:val="18"/>
              </w:rPr>
              <w:t>[15]</w:t>
            </w:r>
          </w:p>
        </w:tc>
        <w:tc>
          <w:tcPr>
            <w:tcW w:w="864" w:type="dxa"/>
            <w:noWrap/>
            <w:hideMark/>
          </w:tcPr>
          <w:p w14:paraId="0668357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2015</w:t>
            </w:r>
          </w:p>
        </w:tc>
        <w:tc>
          <w:tcPr>
            <w:tcW w:w="2880" w:type="dxa"/>
            <w:noWrap/>
            <w:hideMark/>
          </w:tcPr>
          <w:p w14:paraId="66D799E6"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International Urology and Nephrology</w:t>
            </w:r>
          </w:p>
        </w:tc>
        <w:tc>
          <w:tcPr>
            <w:tcW w:w="864" w:type="dxa"/>
            <w:noWrap/>
            <w:hideMark/>
          </w:tcPr>
          <w:p w14:paraId="783808E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18BBA6B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71F8B2D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6CF1F0E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18B4494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76CF86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A822A5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E9EF17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72A171D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6B2A6E4F" w14:textId="77777777" w:rsidTr="00D913FD">
        <w:trPr>
          <w:trHeight w:val="20"/>
        </w:trPr>
        <w:tc>
          <w:tcPr>
            <w:tcW w:w="1296" w:type="dxa"/>
            <w:noWrap/>
            <w:hideMark/>
          </w:tcPr>
          <w:p w14:paraId="289E9A2F" w14:textId="66EDB974"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Pan, Qingdeng</w:t>
            </w:r>
            <w:r w:rsidR="006B5448">
              <w:rPr>
                <w:rFonts w:ascii="Arial" w:hAnsi="Arial" w:cs="Arial"/>
                <w:bCs/>
                <w:sz w:val="18"/>
                <w:szCs w:val="18"/>
              </w:rPr>
              <w:t xml:space="preserve"> </w:t>
            </w:r>
            <w:r w:rsidR="00B56AD4">
              <w:rPr>
                <w:rFonts w:ascii="Arial" w:hAnsi="Arial" w:cs="Arial"/>
                <w:bCs/>
                <w:noProof/>
                <w:sz w:val="18"/>
                <w:szCs w:val="18"/>
              </w:rPr>
              <w:t>[49]</w:t>
            </w:r>
          </w:p>
        </w:tc>
        <w:tc>
          <w:tcPr>
            <w:tcW w:w="864" w:type="dxa"/>
            <w:noWrap/>
            <w:hideMark/>
          </w:tcPr>
          <w:p w14:paraId="678DC48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2021</w:t>
            </w:r>
          </w:p>
        </w:tc>
        <w:tc>
          <w:tcPr>
            <w:tcW w:w="2880" w:type="dxa"/>
            <w:noWrap/>
            <w:hideMark/>
          </w:tcPr>
          <w:p w14:paraId="44BA605D"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Anhui Medical and Pharmaceutical Journal</w:t>
            </w:r>
          </w:p>
        </w:tc>
        <w:tc>
          <w:tcPr>
            <w:tcW w:w="864" w:type="dxa"/>
            <w:noWrap/>
            <w:hideMark/>
          </w:tcPr>
          <w:p w14:paraId="3D0FB56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1EAE7C7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prospective</w:t>
            </w:r>
          </w:p>
        </w:tc>
        <w:tc>
          <w:tcPr>
            <w:tcW w:w="864" w:type="dxa"/>
            <w:noWrap/>
            <w:hideMark/>
          </w:tcPr>
          <w:p w14:paraId="26EACC5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18ADBB9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5C013F4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6E4867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7806711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A2E847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c>
          <w:tcPr>
            <w:tcW w:w="864" w:type="dxa"/>
            <w:noWrap/>
            <w:hideMark/>
          </w:tcPr>
          <w:p w14:paraId="559C606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3645AC9A" w14:textId="77777777" w:rsidTr="00D913FD">
        <w:trPr>
          <w:trHeight w:val="20"/>
        </w:trPr>
        <w:tc>
          <w:tcPr>
            <w:tcW w:w="1296" w:type="dxa"/>
            <w:noWrap/>
            <w:hideMark/>
          </w:tcPr>
          <w:p w14:paraId="55D6BD51" w14:textId="24A1A1B4"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Peng, Qingquan</w:t>
            </w:r>
            <w:r w:rsidR="006B5448">
              <w:rPr>
                <w:rFonts w:ascii="Arial" w:hAnsi="Arial" w:cs="Arial"/>
                <w:bCs/>
                <w:sz w:val="18"/>
                <w:szCs w:val="18"/>
              </w:rPr>
              <w:t xml:space="preserve"> </w:t>
            </w:r>
            <w:r w:rsidR="00B56AD4">
              <w:rPr>
                <w:rFonts w:ascii="Arial" w:hAnsi="Arial" w:cs="Arial"/>
                <w:bCs/>
                <w:noProof/>
                <w:sz w:val="18"/>
                <w:szCs w:val="18"/>
              </w:rPr>
              <w:t>[50]</w:t>
            </w:r>
          </w:p>
        </w:tc>
        <w:tc>
          <w:tcPr>
            <w:tcW w:w="864" w:type="dxa"/>
            <w:noWrap/>
            <w:hideMark/>
          </w:tcPr>
          <w:p w14:paraId="2A29A69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2015</w:t>
            </w:r>
          </w:p>
        </w:tc>
        <w:tc>
          <w:tcPr>
            <w:tcW w:w="2880" w:type="dxa"/>
            <w:noWrap/>
            <w:hideMark/>
          </w:tcPr>
          <w:p w14:paraId="1AE7CFDC"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Medicine and Society</w:t>
            </w:r>
          </w:p>
        </w:tc>
        <w:tc>
          <w:tcPr>
            <w:tcW w:w="864" w:type="dxa"/>
            <w:noWrap/>
            <w:hideMark/>
          </w:tcPr>
          <w:p w14:paraId="4A1DF3D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Case-control</w:t>
            </w:r>
          </w:p>
        </w:tc>
        <w:tc>
          <w:tcPr>
            <w:tcW w:w="1152" w:type="dxa"/>
            <w:noWrap/>
            <w:hideMark/>
          </w:tcPr>
          <w:p w14:paraId="7A1FDBB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333DC5B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c>
          <w:tcPr>
            <w:tcW w:w="864" w:type="dxa"/>
            <w:noWrap/>
            <w:hideMark/>
          </w:tcPr>
          <w:p w14:paraId="63D5DDA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1EA5656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A2EEA9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4E99C9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1128ED2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A1EAFA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4CE86ABA" w14:textId="77777777" w:rsidTr="00D913FD">
        <w:trPr>
          <w:trHeight w:val="20"/>
        </w:trPr>
        <w:tc>
          <w:tcPr>
            <w:tcW w:w="1296" w:type="dxa"/>
            <w:noWrap/>
            <w:hideMark/>
          </w:tcPr>
          <w:p w14:paraId="29FB715B" w14:textId="1221C03D"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Qi, Shaoqin</w:t>
            </w:r>
            <w:r w:rsidR="006B5448">
              <w:rPr>
                <w:rFonts w:ascii="Arial" w:hAnsi="Arial" w:cs="Arial"/>
                <w:bCs/>
                <w:sz w:val="18"/>
                <w:szCs w:val="18"/>
              </w:rPr>
              <w:t xml:space="preserve"> </w:t>
            </w:r>
            <w:r w:rsidR="00B56AD4">
              <w:rPr>
                <w:rFonts w:ascii="Arial" w:hAnsi="Arial" w:cs="Arial"/>
                <w:bCs/>
                <w:noProof/>
                <w:sz w:val="18"/>
                <w:szCs w:val="18"/>
              </w:rPr>
              <w:t>[51]</w:t>
            </w:r>
          </w:p>
        </w:tc>
        <w:tc>
          <w:tcPr>
            <w:tcW w:w="864" w:type="dxa"/>
            <w:noWrap/>
            <w:hideMark/>
          </w:tcPr>
          <w:p w14:paraId="2E3868A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2021</w:t>
            </w:r>
          </w:p>
        </w:tc>
        <w:tc>
          <w:tcPr>
            <w:tcW w:w="2880" w:type="dxa"/>
            <w:noWrap/>
            <w:hideMark/>
          </w:tcPr>
          <w:p w14:paraId="4512C7A6"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Diet and Health Care</w:t>
            </w:r>
          </w:p>
        </w:tc>
        <w:tc>
          <w:tcPr>
            <w:tcW w:w="864" w:type="dxa"/>
            <w:noWrap/>
            <w:hideMark/>
          </w:tcPr>
          <w:p w14:paraId="7C81F90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213A831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5CC2E5A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3BF07C7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13E41B2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c>
          <w:tcPr>
            <w:tcW w:w="864" w:type="dxa"/>
            <w:noWrap/>
            <w:hideMark/>
          </w:tcPr>
          <w:p w14:paraId="30F18D6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c>
          <w:tcPr>
            <w:tcW w:w="864" w:type="dxa"/>
            <w:noWrap/>
            <w:hideMark/>
          </w:tcPr>
          <w:p w14:paraId="3DCAFFD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FC596E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w:t>
            </w:r>
          </w:p>
        </w:tc>
        <w:tc>
          <w:tcPr>
            <w:tcW w:w="864" w:type="dxa"/>
            <w:noWrap/>
            <w:hideMark/>
          </w:tcPr>
          <w:p w14:paraId="4A3ACD7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57901C64" w14:textId="77777777" w:rsidTr="00D913FD">
        <w:trPr>
          <w:trHeight w:val="20"/>
        </w:trPr>
        <w:tc>
          <w:tcPr>
            <w:tcW w:w="1296" w:type="dxa"/>
            <w:noWrap/>
            <w:hideMark/>
          </w:tcPr>
          <w:p w14:paraId="0B533305" w14:textId="63D2545D"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Sato, Ryuta</w:t>
            </w:r>
            <w:r w:rsidR="006B5448">
              <w:rPr>
                <w:rFonts w:ascii="Arial" w:hAnsi="Arial" w:cs="Arial"/>
                <w:bCs/>
                <w:sz w:val="18"/>
                <w:szCs w:val="18"/>
              </w:rPr>
              <w:t xml:space="preserve"> </w:t>
            </w:r>
            <w:r w:rsidR="00B56AD4">
              <w:rPr>
                <w:rFonts w:ascii="Arial" w:hAnsi="Arial" w:cs="Arial"/>
                <w:bCs/>
                <w:noProof/>
                <w:sz w:val="18"/>
                <w:szCs w:val="18"/>
              </w:rPr>
              <w:t>[16]</w:t>
            </w:r>
          </w:p>
        </w:tc>
        <w:tc>
          <w:tcPr>
            <w:tcW w:w="864" w:type="dxa"/>
            <w:noWrap/>
            <w:hideMark/>
          </w:tcPr>
          <w:p w14:paraId="11D90B4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2015</w:t>
            </w:r>
          </w:p>
        </w:tc>
        <w:tc>
          <w:tcPr>
            <w:tcW w:w="2880" w:type="dxa"/>
            <w:noWrap/>
            <w:hideMark/>
          </w:tcPr>
          <w:p w14:paraId="4E93638F"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Clinical and Experimental Nephrology</w:t>
            </w:r>
          </w:p>
        </w:tc>
        <w:tc>
          <w:tcPr>
            <w:tcW w:w="864" w:type="dxa"/>
            <w:noWrap/>
            <w:hideMark/>
          </w:tcPr>
          <w:p w14:paraId="075F55F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6F70D51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prospective/retrospective</w:t>
            </w:r>
          </w:p>
        </w:tc>
        <w:tc>
          <w:tcPr>
            <w:tcW w:w="864" w:type="dxa"/>
            <w:noWrap/>
            <w:hideMark/>
          </w:tcPr>
          <w:p w14:paraId="56ABCBB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17B2145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25C38C6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9ED03E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74BADA1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F4E11F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11396E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450B0A32" w14:textId="77777777" w:rsidTr="00D913FD">
        <w:trPr>
          <w:trHeight w:val="20"/>
        </w:trPr>
        <w:tc>
          <w:tcPr>
            <w:tcW w:w="1296" w:type="dxa"/>
            <w:noWrap/>
            <w:hideMark/>
          </w:tcPr>
          <w:p w14:paraId="4E9DFC52" w14:textId="70DBC4A0"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Shang, Ruihua</w:t>
            </w:r>
            <w:r w:rsidR="006B5448">
              <w:rPr>
                <w:rFonts w:ascii="Arial" w:hAnsi="Arial" w:cs="Arial"/>
                <w:bCs/>
                <w:sz w:val="18"/>
                <w:szCs w:val="18"/>
              </w:rPr>
              <w:t xml:space="preserve"> </w:t>
            </w:r>
            <w:r w:rsidR="00B56AD4">
              <w:rPr>
                <w:rFonts w:ascii="Arial" w:hAnsi="Arial" w:cs="Arial"/>
                <w:bCs/>
                <w:noProof/>
                <w:sz w:val="18"/>
                <w:szCs w:val="18"/>
              </w:rPr>
              <w:t>[52]</w:t>
            </w:r>
          </w:p>
        </w:tc>
        <w:tc>
          <w:tcPr>
            <w:tcW w:w="864" w:type="dxa"/>
            <w:noWrap/>
            <w:hideMark/>
          </w:tcPr>
          <w:p w14:paraId="1DE5C76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2021</w:t>
            </w:r>
          </w:p>
        </w:tc>
        <w:tc>
          <w:tcPr>
            <w:tcW w:w="2880" w:type="dxa"/>
            <w:noWrap/>
            <w:hideMark/>
          </w:tcPr>
          <w:p w14:paraId="131EBC2B"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Journal of Clinical Nephrology,2021,21(2)</w:t>
            </w:r>
          </w:p>
        </w:tc>
        <w:tc>
          <w:tcPr>
            <w:tcW w:w="864" w:type="dxa"/>
            <w:noWrap/>
            <w:hideMark/>
          </w:tcPr>
          <w:p w14:paraId="1D256EA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4011C20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044D281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1F08A26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294AEFE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AE3653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0AF9E9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C63E0F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EBB5DD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w:t>
            </w:r>
          </w:p>
        </w:tc>
      </w:tr>
      <w:tr w:rsidR="00627B62" w:rsidRPr="00565374" w14:paraId="12E690C7" w14:textId="77777777" w:rsidTr="00D913FD">
        <w:trPr>
          <w:trHeight w:val="20"/>
        </w:trPr>
        <w:tc>
          <w:tcPr>
            <w:tcW w:w="1296" w:type="dxa"/>
            <w:noWrap/>
            <w:hideMark/>
          </w:tcPr>
          <w:p w14:paraId="5392EFE3" w14:textId="04ED456E"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Shin, Ho Sik</w:t>
            </w:r>
            <w:r w:rsidR="006B5448">
              <w:rPr>
                <w:rFonts w:ascii="Arial" w:hAnsi="Arial" w:cs="Arial"/>
                <w:bCs/>
                <w:sz w:val="18"/>
                <w:szCs w:val="18"/>
              </w:rPr>
              <w:t xml:space="preserve"> </w:t>
            </w:r>
            <w:r w:rsidR="00B56AD4">
              <w:rPr>
                <w:rFonts w:ascii="Arial" w:hAnsi="Arial" w:cs="Arial"/>
                <w:bCs/>
                <w:noProof/>
                <w:sz w:val="18"/>
                <w:szCs w:val="18"/>
              </w:rPr>
              <w:t>[30]</w:t>
            </w:r>
          </w:p>
        </w:tc>
        <w:tc>
          <w:tcPr>
            <w:tcW w:w="864" w:type="dxa"/>
            <w:noWrap/>
            <w:hideMark/>
          </w:tcPr>
          <w:p w14:paraId="4709BB7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2017</w:t>
            </w:r>
          </w:p>
        </w:tc>
        <w:tc>
          <w:tcPr>
            <w:tcW w:w="2880" w:type="dxa"/>
            <w:noWrap/>
            <w:hideMark/>
          </w:tcPr>
          <w:p w14:paraId="5B6ABD6B"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Renal failure</w:t>
            </w:r>
          </w:p>
        </w:tc>
        <w:tc>
          <w:tcPr>
            <w:tcW w:w="864" w:type="dxa"/>
            <w:noWrap/>
            <w:hideMark/>
          </w:tcPr>
          <w:p w14:paraId="28F19A3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57B73DB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2BC6DB9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06E1ED7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2460CDD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0C6A85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0352AF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2BED86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E8156A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4102CA98" w14:textId="77777777" w:rsidTr="00D913FD">
        <w:trPr>
          <w:trHeight w:val="20"/>
        </w:trPr>
        <w:tc>
          <w:tcPr>
            <w:tcW w:w="1296" w:type="dxa"/>
            <w:noWrap/>
            <w:hideMark/>
          </w:tcPr>
          <w:p w14:paraId="324CCDAD" w14:textId="00DC4B94"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Su, Sensen</w:t>
            </w:r>
            <w:r w:rsidR="006B5448">
              <w:rPr>
                <w:rFonts w:ascii="Arial" w:hAnsi="Arial" w:cs="Arial"/>
                <w:bCs/>
                <w:sz w:val="18"/>
                <w:szCs w:val="18"/>
              </w:rPr>
              <w:t xml:space="preserve"> </w:t>
            </w:r>
            <w:r w:rsidR="00B56AD4">
              <w:rPr>
                <w:rFonts w:ascii="Arial" w:hAnsi="Arial" w:cs="Arial"/>
                <w:bCs/>
                <w:noProof/>
                <w:sz w:val="18"/>
                <w:szCs w:val="18"/>
              </w:rPr>
              <w:t>[53]</w:t>
            </w:r>
          </w:p>
        </w:tc>
        <w:tc>
          <w:tcPr>
            <w:tcW w:w="864" w:type="dxa"/>
            <w:noWrap/>
            <w:hideMark/>
          </w:tcPr>
          <w:p w14:paraId="477B463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2019</w:t>
            </w:r>
          </w:p>
        </w:tc>
        <w:tc>
          <w:tcPr>
            <w:tcW w:w="2880" w:type="dxa"/>
            <w:noWrap/>
            <w:hideMark/>
          </w:tcPr>
          <w:p w14:paraId="5F41295B"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Medicine (Baltimore)</w:t>
            </w:r>
          </w:p>
        </w:tc>
        <w:tc>
          <w:tcPr>
            <w:tcW w:w="864" w:type="dxa"/>
            <w:noWrap/>
            <w:hideMark/>
          </w:tcPr>
          <w:p w14:paraId="61DC7A8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62563BA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213C4E7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219BE7C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75188DD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A077B2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1C0C6A9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3624AD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CDE237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757A8802" w14:textId="77777777" w:rsidTr="00D913FD">
        <w:trPr>
          <w:trHeight w:val="20"/>
        </w:trPr>
        <w:tc>
          <w:tcPr>
            <w:tcW w:w="1296" w:type="dxa"/>
            <w:noWrap/>
            <w:hideMark/>
          </w:tcPr>
          <w:p w14:paraId="2322FE90" w14:textId="774C319F"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Sugiyama, Hitoshi</w:t>
            </w:r>
            <w:r w:rsidR="006B5448">
              <w:rPr>
                <w:rFonts w:ascii="Arial" w:hAnsi="Arial" w:cs="Arial"/>
                <w:bCs/>
                <w:sz w:val="18"/>
                <w:szCs w:val="18"/>
              </w:rPr>
              <w:t xml:space="preserve"> </w:t>
            </w:r>
            <w:r w:rsidR="00B56AD4">
              <w:rPr>
                <w:rFonts w:ascii="Arial" w:hAnsi="Arial" w:cs="Arial"/>
                <w:bCs/>
                <w:noProof/>
                <w:sz w:val="18"/>
                <w:szCs w:val="18"/>
              </w:rPr>
              <w:t>[17]</w:t>
            </w:r>
          </w:p>
        </w:tc>
        <w:tc>
          <w:tcPr>
            <w:tcW w:w="864" w:type="dxa"/>
            <w:noWrap/>
            <w:hideMark/>
          </w:tcPr>
          <w:p w14:paraId="108CAFE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2013</w:t>
            </w:r>
          </w:p>
        </w:tc>
        <w:tc>
          <w:tcPr>
            <w:tcW w:w="2880" w:type="dxa"/>
            <w:noWrap/>
            <w:hideMark/>
          </w:tcPr>
          <w:p w14:paraId="00443537"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Clinical and Experimental Nephrology</w:t>
            </w:r>
          </w:p>
        </w:tc>
        <w:tc>
          <w:tcPr>
            <w:tcW w:w="864" w:type="dxa"/>
            <w:noWrap/>
            <w:hideMark/>
          </w:tcPr>
          <w:p w14:paraId="53BA36B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Case-series</w:t>
            </w:r>
          </w:p>
        </w:tc>
        <w:tc>
          <w:tcPr>
            <w:tcW w:w="1152" w:type="dxa"/>
            <w:noWrap/>
            <w:hideMark/>
          </w:tcPr>
          <w:p w14:paraId="29D25CC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prospective</w:t>
            </w:r>
          </w:p>
        </w:tc>
        <w:tc>
          <w:tcPr>
            <w:tcW w:w="864" w:type="dxa"/>
            <w:noWrap/>
            <w:hideMark/>
          </w:tcPr>
          <w:p w14:paraId="063F2DE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40D0629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1563F24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651A3E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750A555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8781AA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2A3803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3A3081D8" w14:textId="77777777" w:rsidTr="00D913FD">
        <w:trPr>
          <w:trHeight w:val="20"/>
        </w:trPr>
        <w:tc>
          <w:tcPr>
            <w:tcW w:w="1296" w:type="dxa"/>
            <w:noWrap/>
            <w:hideMark/>
          </w:tcPr>
          <w:p w14:paraId="78C0A03F" w14:textId="78A36E4D"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Suh, Jin-Soon</w:t>
            </w:r>
            <w:r w:rsidR="006B5448">
              <w:rPr>
                <w:rFonts w:ascii="Arial" w:hAnsi="Arial" w:cs="Arial"/>
                <w:bCs/>
                <w:sz w:val="18"/>
                <w:szCs w:val="18"/>
              </w:rPr>
              <w:t xml:space="preserve"> </w:t>
            </w:r>
            <w:r w:rsidR="00B56AD4">
              <w:rPr>
                <w:rFonts w:ascii="Arial" w:hAnsi="Arial" w:cs="Arial"/>
                <w:bCs/>
                <w:noProof/>
                <w:sz w:val="18"/>
                <w:szCs w:val="18"/>
              </w:rPr>
              <w:t>[31]</w:t>
            </w:r>
          </w:p>
        </w:tc>
        <w:tc>
          <w:tcPr>
            <w:tcW w:w="864" w:type="dxa"/>
            <w:noWrap/>
            <w:hideMark/>
          </w:tcPr>
          <w:p w14:paraId="10D083E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2020</w:t>
            </w:r>
          </w:p>
        </w:tc>
        <w:tc>
          <w:tcPr>
            <w:tcW w:w="2880" w:type="dxa"/>
            <w:noWrap/>
            <w:hideMark/>
          </w:tcPr>
          <w:p w14:paraId="2A6107DD"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Journal of Clinical Medicine</w:t>
            </w:r>
          </w:p>
        </w:tc>
        <w:tc>
          <w:tcPr>
            <w:tcW w:w="864" w:type="dxa"/>
            <w:noWrap/>
            <w:hideMark/>
          </w:tcPr>
          <w:p w14:paraId="6777860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6F5E4F4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101342B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4DF4032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25290B3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2A00AF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0D21C6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798270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31E3DA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508A151B" w14:textId="77777777" w:rsidTr="00D913FD">
        <w:trPr>
          <w:trHeight w:val="20"/>
        </w:trPr>
        <w:tc>
          <w:tcPr>
            <w:tcW w:w="1296" w:type="dxa"/>
            <w:noWrap/>
            <w:hideMark/>
          </w:tcPr>
          <w:p w14:paraId="71F20233" w14:textId="55E83170"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Tang, Lijun</w:t>
            </w:r>
            <w:r w:rsidR="006B5448">
              <w:rPr>
                <w:rFonts w:ascii="Arial" w:hAnsi="Arial" w:cs="Arial"/>
                <w:bCs/>
                <w:sz w:val="18"/>
                <w:szCs w:val="18"/>
              </w:rPr>
              <w:t xml:space="preserve"> </w:t>
            </w:r>
            <w:r w:rsidR="00B56AD4">
              <w:rPr>
                <w:rFonts w:ascii="Arial" w:hAnsi="Arial" w:cs="Arial"/>
                <w:bCs/>
                <w:noProof/>
                <w:sz w:val="18"/>
                <w:szCs w:val="18"/>
              </w:rPr>
              <w:t>[54]</w:t>
            </w:r>
          </w:p>
        </w:tc>
        <w:tc>
          <w:tcPr>
            <w:tcW w:w="864" w:type="dxa"/>
            <w:noWrap/>
            <w:hideMark/>
          </w:tcPr>
          <w:p w14:paraId="6C4B615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2017</w:t>
            </w:r>
          </w:p>
        </w:tc>
        <w:tc>
          <w:tcPr>
            <w:tcW w:w="2880" w:type="dxa"/>
            <w:noWrap/>
            <w:hideMark/>
          </w:tcPr>
          <w:p w14:paraId="22E2993B"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Nephrology (Carlton)</w:t>
            </w:r>
          </w:p>
        </w:tc>
        <w:tc>
          <w:tcPr>
            <w:tcW w:w="864" w:type="dxa"/>
            <w:noWrap/>
            <w:hideMark/>
          </w:tcPr>
          <w:p w14:paraId="6A1D36A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Case-series</w:t>
            </w:r>
          </w:p>
        </w:tc>
        <w:tc>
          <w:tcPr>
            <w:tcW w:w="1152" w:type="dxa"/>
            <w:noWrap/>
            <w:hideMark/>
          </w:tcPr>
          <w:p w14:paraId="7DC7D7F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76B65E9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4D5720D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2294BB0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ED8590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CDC5F0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7D3732B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9A16AC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313ADEBA" w14:textId="77777777" w:rsidTr="00D913FD">
        <w:trPr>
          <w:trHeight w:val="20"/>
        </w:trPr>
        <w:tc>
          <w:tcPr>
            <w:tcW w:w="1296" w:type="dxa"/>
            <w:noWrap/>
            <w:hideMark/>
          </w:tcPr>
          <w:p w14:paraId="5C588B38" w14:textId="1010C275"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lastRenderedPageBreak/>
              <w:t>Tian, Shasha</w:t>
            </w:r>
            <w:r w:rsidR="006B5448">
              <w:rPr>
                <w:rFonts w:ascii="Arial" w:hAnsi="Arial" w:cs="Arial"/>
                <w:bCs/>
                <w:sz w:val="18"/>
                <w:szCs w:val="18"/>
              </w:rPr>
              <w:t xml:space="preserve"> </w:t>
            </w:r>
            <w:r w:rsidR="00B56AD4">
              <w:rPr>
                <w:rFonts w:ascii="Arial" w:hAnsi="Arial" w:cs="Arial"/>
                <w:bCs/>
                <w:noProof/>
                <w:sz w:val="18"/>
                <w:szCs w:val="18"/>
              </w:rPr>
              <w:t>[55]</w:t>
            </w:r>
          </w:p>
        </w:tc>
        <w:tc>
          <w:tcPr>
            <w:tcW w:w="864" w:type="dxa"/>
            <w:noWrap/>
            <w:hideMark/>
          </w:tcPr>
          <w:p w14:paraId="4BE1B81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2020</w:t>
            </w:r>
          </w:p>
        </w:tc>
        <w:tc>
          <w:tcPr>
            <w:tcW w:w="2880" w:type="dxa"/>
            <w:noWrap/>
            <w:hideMark/>
          </w:tcPr>
          <w:p w14:paraId="2D600E8B"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International immunopharmacology</w:t>
            </w:r>
          </w:p>
        </w:tc>
        <w:tc>
          <w:tcPr>
            <w:tcW w:w="864" w:type="dxa"/>
            <w:noWrap/>
            <w:hideMark/>
          </w:tcPr>
          <w:p w14:paraId="591AA93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6EDA57B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496475F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2E0ED7F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0A7F873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972AE6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1F98ACF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F2F23A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c>
          <w:tcPr>
            <w:tcW w:w="864" w:type="dxa"/>
            <w:noWrap/>
            <w:hideMark/>
          </w:tcPr>
          <w:p w14:paraId="0E781E9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023D96AA" w14:textId="77777777" w:rsidTr="00D913FD">
        <w:trPr>
          <w:trHeight w:val="20"/>
        </w:trPr>
        <w:tc>
          <w:tcPr>
            <w:tcW w:w="1296" w:type="dxa"/>
            <w:noWrap/>
            <w:hideMark/>
          </w:tcPr>
          <w:p w14:paraId="3A7F44CF" w14:textId="5D616A2A"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Utsunomiya, Yasushi</w:t>
            </w:r>
            <w:r w:rsidR="006B5448">
              <w:rPr>
                <w:rFonts w:ascii="Arial" w:hAnsi="Arial" w:cs="Arial"/>
                <w:bCs/>
                <w:sz w:val="18"/>
                <w:szCs w:val="18"/>
              </w:rPr>
              <w:t xml:space="preserve"> </w:t>
            </w:r>
            <w:r w:rsidR="00B56AD4">
              <w:rPr>
                <w:rFonts w:ascii="Arial" w:hAnsi="Arial" w:cs="Arial"/>
                <w:bCs/>
                <w:noProof/>
                <w:sz w:val="18"/>
                <w:szCs w:val="18"/>
              </w:rPr>
              <w:t>[18]</w:t>
            </w:r>
          </w:p>
        </w:tc>
        <w:tc>
          <w:tcPr>
            <w:tcW w:w="864" w:type="dxa"/>
            <w:noWrap/>
            <w:hideMark/>
          </w:tcPr>
          <w:p w14:paraId="3F7F9EB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2003</w:t>
            </w:r>
          </w:p>
        </w:tc>
        <w:tc>
          <w:tcPr>
            <w:tcW w:w="2880" w:type="dxa"/>
            <w:noWrap/>
            <w:hideMark/>
          </w:tcPr>
          <w:p w14:paraId="1DF92422"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Pediatric Nephrol</w:t>
            </w:r>
          </w:p>
        </w:tc>
        <w:tc>
          <w:tcPr>
            <w:tcW w:w="864" w:type="dxa"/>
            <w:noWrap/>
            <w:hideMark/>
          </w:tcPr>
          <w:p w14:paraId="79EBE8A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6A49CA6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prospective/retrospective</w:t>
            </w:r>
          </w:p>
        </w:tc>
        <w:tc>
          <w:tcPr>
            <w:tcW w:w="864" w:type="dxa"/>
            <w:noWrap/>
            <w:hideMark/>
          </w:tcPr>
          <w:p w14:paraId="2BE79D6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6F8F32A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63979C5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w:t>
            </w:r>
          </w:p>
        </w:tc>
        <w:tc>
          <w:tcPr>
            <w:tcW w:w="864" w:type="dxa"/>
            <w:noWrap/>
            <w:hideMark/>
          </w:tcPr>
          <w:p w14:paraId="4A54B34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E6F960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9DC149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B0FA51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31710B7D" w14:textId="77777777" w:rsidTr="00D913FD">
        <w:trPr>
          <w:trHeight w:val="20"/>
        </w:trPr>
        <w:tc>
          <w:tcPr>
            <w:tcW w:w="1296" w:type="dxa"/>
            <w:noWrap/>
            <w:hideMark/>
          </w:tcPr>
          <w:p w14:paraId="0FC99E6D" w14:textId="4025CE6D"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Wang, Nini</w:t>
            </w:r>
            <w:r w:rsidR="006B5448">
              <w:rPr>
                <w:rFonts w:ascii="Arial" w:hAnsi="Arial" w:cs="Arial"/>
                <w:bCs/>
                <w:sz w:val="18"/>
                <w:szCs w:val="18"/>
              </w:rPr>
              <w:t xml:space="preserve"> </w:t>
            </w:r>
            <w:r w:rsidR="00B56AD4">
              <w:rPr>
                <w:rFonts w:ascii="Arial" w:hAnsi="Arial" w:cs="Arial"/>
                <w:bCs/>
                <w:noProof/>
                <w:sz w:val="18"/>
                <w:szCs w:val="18"/>
              </w:rPr>
              <w:t>[56]</w:t>
            </w:r>
          </w:p>
        </w:tc>
        <w:tc>
          <w:tcPr>
            <w:tcW w:w="864" w:type="dxa"/>
            <w:noWrap/>
            <w:hideMark/>
          </w:tcPr>
          <w:p w14:paraId="44CF649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2018</w:t>
            </w:r>
          </w:p>
        </w:tc>
        <w:tc>
          <w:tcPr>
            <w:tcW w:w="2880" w:type="dxa"/>
            <w:noWrap/>
            <w:hideMark/>
          </w:tcPr>
          <w:p w14:paraId="6352A6AE"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The Journal of international medical research</w:t>
            </w:r>
          </w:p>
        </w:tc>
        <w:tc>
          <w:tcPr>
            <w:tcW w:w="864" w:type="dxa"/>
            <w:noWrap/>
            <w:hideMark/>
          </w:tcPr>
          <w:p w14:paraId="74D1596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Case-series</w:t>
            </w:r>
          </w:p>
        </w:tc>
        <w:tc>
          <w:tcPr>
            <w:tcW w:w="1152" w:type="dxa"/>
            <w:noWrap/>
            <w:hideMark/>
          </w:tcPr>
          <w:p w14:paraId="1E5F5F0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4BCD08E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13DA4CD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38C2E1A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757555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w:t>
            </w:r>
          </w:p>
        </w:tc>
        <w:tc>
          <w:tcPr>
            <w:tcW w:w="864" w:type="dxa"/>
            <w:noWrap/>
            <w:hideMark/>
          </w:tcPr>
          <w:p w14:paraId="5C72327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405DD3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10052BE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546E18B3" w14:textId="77777777" w:rsidTr="00D913FD">
        <w:trPr>
          <w:trHeight w:val="20"/>
        </w:trPr>
        <w:tc>
          <w:tcPr>
            <w:tcW w:w="1296" w:type="dxa"/>
            <w:noWrap/>
            <w:hideMark/>
          </w:tcPr>
          <w:p w14:paraId="58D28F74" w14:textId="3009A48A"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Wen, Dongmei</w:t>
            </w:r>
            <w:r w:rsidR="006B5448">
              <w:rPr>
                <w:rFonts w:ascii="Arial" w:hAnsi="Arial" w:cs="Arial"/>
                <w:bCs/>
                <w:sz w:val="18"/>
                <w:szCs w:val="18"/>
              </w:rPr>
              <w:t xml:space="preserve"> </w:t>
            </w:r>
            <w:r w:rsidR="00B56AD4">
              <w:rPr>
                <w:rFonts w:ascii="Arial" w:hAnsi="Arial" w:cs="Arial"/>
                <w:bCs/>
                <w:noProof/>
                <w:sz w:val="18"/>
                <w:szCs w:val="18"/>
              </w:rPr>
              <w:t>[57]</w:t>
            </w:r>
          </w:p>
        </w:tc>
        <w:tc>
          <w:tcPr>
            <w:tcW w:w="864" w:type="dxa"/>
            <w:noWrap/>
            <w:hideMark/>
          </w:tcPr>
          <w:p w14:paraId="20D6353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2021</w:t>
            </w:r>
          </w:p>
        </w:tc>
        <w:tc>
          <w:tcPr>
            <w:tcW w:w="2880" w:type="dxa"/>
            <w:noWrap/>
            <w:hideMark/>
          </w:tcPr>
          <w:p w14:paraId="54C3BA1F"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International Urology and Nephrology</w:t>
            </w:r>
          </w:p>
        </w:tc>
        <w:tc>
          <w:tcPr>
            <w:tcW w:w="864" w:type="dxa"/>
            <w:noWrap/>
            <w:hideMark/>
          </w:tcPr>
          <w:p w14:paraId="73C813D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5DAF3F5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271D7A5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30EA587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2951457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DE2DDD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736470D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F4ADB9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5D76C9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05C1134D" w14:textId="77777777" w:rsidTr="00D913FD">
        <w:trPr>
          <w:trHeight w:val="20"/>
        </w:trPr>
        <w:tc>
          <w:tcPr>
            <w:tcW w:w="1296" w:type="dxa"/>
            <w:noWrap/>
            <w:hideMark/>
          </w:tcPr>
          <w:p w14:paraId="1EB6732E" w14:textId="350C6484"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WGNSSDTCRD</w:t>
            </w:r>
            <w:r w:rsidR="006B5448">
              <w:rPr>
                <w:rFonts w:ascii="Arial" w:hAnsi="Arial" w:cs="Arial"/>
                <w:bCs/>
                <w:sz w:val="18"/>
                <w:szCs w:val="18"/>
              </w:rPr>
              <w:t xml:space="preserve"> </w:t>
            </w:r>
            <w:r w:rsidR="00B56AD4">
              <w:rPr>
                <w:rFonts w:ascii="Arial" w:hAnsi="Arial" w:cs="Arial"/>
                <w:bCs/>
                <w:noProof/>
                <w:sz w:val="18"/>
                <w:szCs w:val="18"/>
              </w:rPr>
              <w:t>[45]</w:t>
            </w:r>
          </w:p>
        </w:tc>
        <w:tc>
          <w:tcPr>
            <w:tcW w:w="864" w:type="dxa"/>
            <w:noWrap/>
            <w:hideMark/>
          </w:tcPr>
          <w:p w14:paraId="586D719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2013</w:t>
            </w:r>
          </w:p>
        </w:tc>
        <w:tc>
          <w:tcPr>
            <w:tcW w:w="2880" w:type="dxa"/>
            <w:noWrap/>
            <w:hideMark/>
          </w:tcPr>
          <w:p w14:paraId="79ACA64B" w14:textId="77777777" w:rsidR="002F4256" w:rsidRPr="00452EAC" w:rsidRDefault="002F4256">
            <w:pPr>
              <w:rPr>
                <w:rFonts w:ascii="Arial" w:eastAsia="Times New Roman" w:hAnsi="Arial" w:cs="Arial"/>
                <w:color w:val="000000"/>
                <w:sz w:val="18"/>
                <w:szCs w:val="18"/>
                <w:lang w:val="sv-SE" w:eastAsia="zh-CN"/>
              </w:rPr>
            </w:pPr>
            <w:r w:rsidRPr="00452EAC">
              <w:rPr>
                <w:rFonts w:ascii="Arial" w:hAnsi="Arial" w:cs="Arial"/>
                <w:color w:val="000000"/>
                <w:sz w:val="18"/>
                <w:szCs w:val="18"/>
                <w:lang w:val="sv-SE"/>
              </w:rPr>
              <w:t>Zhonghua er ke za zhi</w:t>
            </w:r>
          </w:p>
        </w:tc>
        <w:tc>
          <w:tcPr>
            <w:tcW w:w="864" w:type="dxa"/>
            <w:noWrap/>
            <w:hideMark/>
          </w:tcPr>
          <w:p w14:paraId="6F747AA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Case-series</w:t>
            </w:r>
          </w:p>
        </w:tc>
        <w:tc>
          <w:tcPr>
            <w:tcW w:w="1152" w:type="dxa"/>
            <w:noWrap/>
            <w:hideMark/>
          </w:tcPr>
          <w:p w14:paraId="6292A97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2F7D299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6FB1E92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174BB40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E461F1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7322EE0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1E12390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C222A6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2825C5C2" w14:textId="77777777" w:rsidTr="00D913FD">
        <w:trPr>
          <w:trHeight w:val="20"/>
        </w:trPr>
        <w:tc>
          <w:tcPr>
            <w:tcW w:w="1296" w:type="dxa"/>
            <w:noWrap/>
            <w:hideMark/>
          </w:tcPr>
          <w:p w14:paraId="5B0E23B3" w14:textId="5147D5FC"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Wu, Heyan</w:t>
            </w:r>
            <w:r w:rsidR="006B5448">
              <w:rPr>
                <w:rFonts w:ascii="Arial" w:hAnsi="Arial" w:cs="Arial"/>
                <w:bCs/>
                <w:sz w:val="18"/>
                <w:szCs w:val="18"/>
              </w:rPr>
              <w:t xml:space="preserve"> </w:t>
            </w:r>
            <w:r w:rsidR="00B56AD4">
              <w:rPr>
                <w:rFonts w:ascii="Arial" w:hAnsi="Arial" w:cs="Arial"/>
                <w:bCs/>
                <w:noProof/>
                <w:sz w:val="18"/>
                <w:szCs w:val="18"/>
              </w:rPr>
              <w:t>[58]</w:t>
            </w:r>
          </w:p>
        </w:tc>
        <w:tc>
          <w:tcPr>
            <w:tcW w:w="864" w:type="dxa"/>
            <w:noWrap/>
            <w:hideMark/>
          </w:tcPr>
          <w:p w14:paraId="487C62B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2020</w:t>
            </w:r>
          </w:p>
        </w:tc>
        <w:tc>
          <w:tcPr>
            <w:tcW w:w="2880" w:type="dxa"/>
            <w:noWrap/>
            <w:hideMark/>
          </w:tcPr>
          <w:p w14:paraId="66E4EF42"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BMC (BioMed Central) nephrology</w:t>
            </w:r>
          </w:p>
        </w:tc>
        <w:tc>
          <w:tcPr>
            <w:tcW w:w="864" w:type="dxa"/>
            <w:noWrap/>
            <w:hideMark/>
          </w:tcPr>
          <w:p w14:paraId="77BBA7D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7521EBE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31638A7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52C465E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5385305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79D78D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F3293A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257073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1FBCC6D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706F7875" w14:textId="77777777" w:rsidTr="00D913FD">
        <w:trPr>
          <w:trHeight w:val="20"/>
        </w:trPr>
        <w:tc>
          <w:tcPr>
            <w:tcW w:w="1296" w:type="dxa"/>
            <w:noWrap/>
            <w:hideMark/>
          </w:tcPr>
          <w:p w14:paraId="4C20632A" w14:textId="105A2236"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Xiao, Liaoyuan</w:t>
            </w:r>
            <w:r w:rsidR="006B5448">
              <w:rPr>
                <w:rFonts w:ascii="Arial" w:hAnsi="Arial" w:cs="Arial"/>
                <w:bCs/>
                <w:sz w:val="18"/>
                <w:szCs w:val="18"/>
              </w:rPr>
              <w:t xml:space="preserve"> </w:t>
            </w:r>
            <w:r w:rsidR="00B56AD4">
              <w:rPr>
                <w:rFonts w:ascii="Arial" w:hAnsi="Arial" w:cs="Arial"/>
                <w:bCs/>
                <w:noProof/>
                <w:sz w:val="18"/>
                <w:szCs w:val="18"/>
              </w:rPr>
              <w:t>[59]</w:t>
            </w:r>
          </w:p>
        </w:tc>
        <w:tc>
          <w:tcPr>
            <w:tcW w:w="864" w:type="dxa"/>
            <w:noWrap/>
            <w:hideMark/>
          </w:tcPr>
          <w:p w14:paraId="11892B3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2021</w:t>
            </w:r>
          </w:p>
        </w:tc>
        <w:tc>
          <w:tcPr>
            <w:tcW w:w="2880" w:type="dxa"/>
            <w:noWrap/>
            <w:hideMark/>
          </w:tcPr>
          <w:p w14:paraId="564C62A1"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Northwest Journal of Defense Medicine</w:t>
            </w:r>
          </w:p>
        </w:tc>
        <w:tc>
          <w:tcPr>
            <w:tcW w:w="864" w:type="dxa"/>
            <w:noWrap/>
            <w:hideMark/>
          </w:tcPr>
          <w:p w14:paraId="4B709F6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3AA0990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prospective</w:t>
            </w:r>
          </w:p>
        </w:tc>
        <w:tc>
          <w:tcPr>
            <w:tcW w:w="864" w:type="dxa"/>
            <w:noWrap/>
            <w:hideMark/>
          </w:tcPr>
          <w:p w14:paraId="3E1C3EA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5C9C1F4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6C67B5E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1B9A4E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9F8DB7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B07FCA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C749B1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w:t>
            </w:r>
          </w:p>
        </w:tc>
      </w:tr>
      <w:tr w:rsidR="00627B62" w:rsidRPr="00565374" w14:paraId="32EBEB84" w14:textId="77777777" w:rsidTr="00D913FD">
        <w:trPr>
          <w:trHeight w:val="20"/>
        </w:trPr>
        <w:tc>
          <w:tcPr>
            <w:tcW w:w="1296" w:type="dxa"/>
            <w:noWrap/>
            <w:hideMark/>
          </w:tcPr>
          <w:p w14:paraId="7F6D00EF" w14:textId="0A3C8611"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Xu, Ziwu</w:t>
            </w:r>
            <w:r w:rsidR="006B5448">
              <w:rPr>
                <w:rFonts w:ascii="Arial" w:hAnsi="Arial" w:cs="Arial"/>
                <w:bCs/>
                <w:sz w:val="18"/>
                <w:szCs w:val="18"/>
              </w:rPr>
              <w:t xml:space="preserve"> </w:t>
            </w:r>
            <w:r w:rsidR="00B56AD4">
              <w:rPr>
                <w:rFonts w:ascii="Arial" w:hAnsi="Arial" w:cs="Arial"/>
                <w:bCs/>
                <w:noProof/>
                <w:sz w:val="18"/>
                <w:szCs w:val="18"/>
              </w:rPr>
              <w:t>[60]</w:t>
            </w:r>
          </w:p>
        </w:tc>
        <w:tc>
          <w:tcPr>
            <w:tcW w:w="864" w:type="dxa"/>
            <w:noWrap/>
            <w:hideMark/>
          </w:tcPr>
          <w:p w14:paraId="13C9C85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2021</w:t>
            </w:r>
          </w:p>
        </w:tc>
        <w:tc>
          <w:tcPr>
            <w:tcW w:w="2880" w:type="dxa"/>
            <w:noWrap/>
            <w:hideMark/>
          </w:tcPr>
          <w:p w14:paraId="3F175A4B" w14:textId="57058EBE"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Anhui Medical University</w:t>
            </w:r>
            <w:r w:rsidR="00E93427">
              <w:rPr>
                <w:rFonts w:ascii="Arial" w:hAnsi="Arial" w:cs="Arial"/>
                <w:color w:val="000000"/>
                <w:sz w:val="18"/>
                <w:szCs w:val="18"/>
              </w:rPr>
              <w:t xml:space="preserve"> (Thesis)</w:t>
            </w:r>
          </w:p>
        </w:tc>
        <w:tc>
          <w:tcPr>
            <w:tcW w:w="864" w:type="dxa"/>
            <w:noWrap/>
            <w:hideMark/>
          </w:tcPr>
          <w:p w14:paraId="7DEFBAE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70E2DB1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49FC7FE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76C302A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32499CA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D0C9B2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77A8D5C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31DE60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c>
          <w:tcPr>
            <w:tcW w:w="864" w:type="dxa"/>
            <w:noWrap/>
            <w:hideMark/>
          </w:tcPr>
          <w:p w14:paraId="4D0E269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3E59FCA9" w14:textId="77777777" w:rsidTr="00D913FD">
        <w:trPr>
          <w:trHeight w:val="20"/>
        </w:trPr>
        <w:tc>
          <w:tcPr>
            <w:tcW w:w="1296" w:type="dxa"/>
            <w:noWrap/>
            <w:hideMark/>
          </w:tcPr>
          <w:p w14:paraId="1FB6ED50" w14:textId="77777777"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Yamamoto, Ryohei</w:t>
            </w:r>
          </w:p>
        </w:tc>
        <w:tc>
          <w:tcPr>
            <w:tcW w:w="864" w:type="dxa"/>
            <w:noWrap/>
            <w:hideMark/>
          </w:tcPr>
          <w:p w14:paraId="47BADF0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2010</w:t>
            </w:r>
          </w:p>
        </w:tc>
        <w:tc>
          <w:tcPr>
            <w:tcW w:w="2880" w:type="dxa"/>
            <w:noWrap/>
            <w:hideMark/>
          </w:tcPr>
          <w:p w14:paraId="670B7FB0"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American journal of kidney diseases</w:t>
            </w:r>
          </w:p>
        </w:tc>
        <w:tc>
          <w:tcPr>
            <w:tcW w:w="864" w:type="dxa"/>
            <w:noWrap/>
            <w:hideMark/>
          </w:tcPr>
          <w:p w14:paraId="3F2E62D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7192E57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prospective</w:t>
            </w:r>
          </w:p>
        </w:tc>
        <w:tc>
          <w:tcPr>
            <w:tcW w:w="864" w:type="dxa"/>
            <w:noWrap/>
            <w:hideMark/>
          </w:tcPr>
          <w:p w14:paraId="2B7AD14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21BAE41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19CC02C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293FC7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248349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716983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8DB410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6FD4787C" w14:textId="77777777" w:rsidTr="00D913FD">
        <w:trPr>
          <w:trHeight w:val="20"/>
        </w:trPr>
        <w:tc>
          <w:tcPr>
            <w:tcW w:w="1296" w:type="dxa"/>
            <w:noWrap/>
            <w:hideMark/>
          </w:tcPr>
          <w:p w14:paraId="1D3EC0CE" w14:textId="5628A410"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Yang, Dan</w:t>
            </w:r>
            <w:r w:rsidR="006B5448">
              <w:rPr>
                <w:rFonts w:ascii="Arial" w:hAnsi="Arial" w:cs="Arial"/>
                <w:bCs/>
                <w:sz w:val="18"/>
                <w:szCs w:val="18"/>
              </w:rPr>
              <w:t xml:space="preserve"> </w:t>
            </w:r>
            <w:r w:rsidR="00B56AD4">
              <w:rPr>
                <w:rFonts w:ascii="Arial" w:hAnsi="Arial" w:cs="Arial"/>
                <w:bCs/>
                <w:noProof/>
                <w:sz w:val="18"/>
                <w:szCs w:val="18"/>
              </w:rPr>
              <w:t>[61]</w:t>
            </w:r>
          </w:p>
        </w:tc>
        <w:tc>
          <w:tcPr>
            <w:tcW w:w="864" w:type="dxa"/>
            <w:noWrap/>
            <w:hideMark/>
          </w:tcPr>
          <w:p w14:paraId="0B77576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2021</w:t>
            </w:r>
          </w:p>
        </w:tc>
        <w:tc>
          <w:tcPr>
            <w:tcW w:w="2880" w:type="dxa"/>
            <w:noWrap/>
            <w:hideMark/>
          </w:tcPr>
          <w:p w14:paraId="7C610FF0"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Chinese Healing Medicine</w:t>
            </w:r>
          </w:p>
        </w:tc>
        <w:tc>
          <w:tcPr>
            <w:tcW w:w="864" w:type="dxa"/>
            <w:noWrap/>
            <w:hideMark/>
          </w:tcPr>
          <w:p w14:paraId="32AD5E4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4005A50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3398C6F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0716189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75BA6CC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BEB641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06C55F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72AF61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062FB8E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591016DB" w14:textId="77777777" w:rsidTr="00D913FD">
        <w:trPr>
          <w:trHeight w:val="20"/>
        </w:trPr>
        <w:tc>
          <w:tcPr>
            <w:tcW w:w="1296" w:type="dxa"/>
            <w:noWrap/>
            <w:hideMark/>
          </w:tcPr>
          <w:p w14:paraId="451F2AB4" w14:textId="626CD67D"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Yang, Jing</w:t>
            </w:r>
            <w:r w:rsidR="006B5448">
              <w:rPr>
                <w:rFonts w:ascii="Arial" w:hAnsi="Arial" w:cs="Arial"/>
                <w:bCs/>
                <w:sz w:val="18"/>
                <w:szCs w:val="18"/>
              </w:rPr>
              <w:t xml:space="preserve"> </w:t>
            </w:r>
            <w:r w:rsidR="00B56AD4">
              <w:rPr>
                <w:rFonts w:ascii="Arial" w:hAnsi="Arial" w:cs="Arial"/>
                <w:bCs/>
                <w:noProof/>
                <w:sz w:val="18"/>
                <w:szCs w:val="18"/>
              </w:rPr>
              <w:t>[62]</w:t>
            </w:r>
          </w:p>
        </w:tc>
        <w:tc>
          <w:tcPr>
            <w:tcW w:w="864" w:type="dxa"/>
            <w:noWrap/>
            <w:hideMark/>
          </w:tcPr>
          <w:p w14:paraId="57B6066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2021</w:t>
            </w:r>
          </w:p>
        </w:tc>
        <w:tc>
          <w:tcPr>
            <w:tcW w:w="2880" w:type="dxa"/>
            <w:noWrap/>
            <w:hideMark/>
          </w:tcPr>
          <w:p w14:paraId="7D2023B5"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Tibetan Medicine</w:t>
            </w:r>
          </w:p>
        </w:tc>
        <w:tc>
          <w:tcPr>
            <w:tcW w:w="864" w:type="dxa"/>
            <w:noWrap/>
            <w:hideMark/>
          </w:tcPr>
          <w:p w14:paraId="5506E0D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03ECB5A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2B02ADA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20CD9B0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0AC1BCA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56E38D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0876D7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67F548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DD9D6B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6D1C8B8D" w14:textId="77777777" w:rsidTr="00D913FD">
        <w:trPr>
          <w:trHeight w:val="20"/>
        </w:trPr>
        <w:tc>
          <w:tcPr>
            <w:tcW w:w="1296" w:type="dxa"/>
            <w:noWrap/>
            <w:hideMark/>
          </w:tcPr>
          <w:p w14:paraId="5949B5AF" w14:textId="3BA8C063"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Yata, Nahoko</w:t>
            </w:r>
            <w:r w:rsidR="006B5448">
              <w:rPr>
                <w:rFonts w:ascii="Arial" w:hAnsi="Arial" w:cs="Arial"/>
                <w:bCs/>
                <w:sz w:val="18"/>
                <w:szCs w:val="18"/>
              </w:rPr>
              <w:t xml:space="preserve"> </w:t>
            </w:r>
            <w:r w:rsidR="00B56AD4">
              <w:rPr>
                <w:rFonts w:ascii="Arial" w:hAnsi="Arial" w:cs="Arial"/>
                <w:bCs/>
                <w:noProof/>
                <w:sz w:val="18"/>
                <w:szCs w:val="18"/>
              </w:rPr>
              <w:t>[20]</w:t>
            </w:r>
          </w:p>
        </w:tc>
        <w:tc>
          <w:tcPr>
            <w:tcW w:w="864" w:type="dxa"/>
            <w:noWrap/>
            <w:hideMark/>
          </w:tcPr>
          <w:p w14:paraId="7BCBEA8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2008</w:t>
            </w:r>
          </w:p>
        </w:tc>
        <w:tc>
          <w:tcPr>
            <w:tcW w:w="2880" w:type="dxa"/>
            <w:noWrap/>
            <w:hideMark/>
          </w:tcPr>
          <w:p w14:paraId="58F0B207"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Pediatric Nephrol</w:t>
            </w:r>
          </w:p>
        </w:tc>
        <w:tc>
          <w:tcPr>
            <w:tcW w:w="864" w:type="dxa"/>
            <w:noWrap/>
            <w:hideMark/>
          </w:tcPr>
          <w:p w14:paraId="24EA9BE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576C7D5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7811F6F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643CDCB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0DED2BA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EB1971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DFD2D6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4C2EA0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4982DA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3BD90C83" w14:textId="77777777" w:rsidTr="00D913FD">
        <w:trPr>
          <w:trHeight w:val="20"/>
        </w:trPr>
        <w:tc>
          <w:tcPr>
            <w:tcW w:w="1296" w:type="dxa"/>
            <w:noWrap/>
            <w:hideMark/>
          </w:tcPr>
          <w:p w14:paraId="7B229449" w14:textId="4D927555"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Yokoyama, Hitoshi</w:t>
            </w:r>
            <w:r w:rsidR="006B5448">
              <w:rPr>
                <w:rFonts w:ascii="Arial" w:hAnsi="Arial" w:cs="Arial"/>
                <w:bCs/>
                <w:sz w:val="18"/>
                <w:szCs w:val="18"/>
              </w:rPr>
              <w:t xml:space="preserve"> </w:t>
            </w:r>
            <w:r w:rsidR="00B56AD4">
              <w:rPr>
                <w:rFonts w:ascii="Arial" w:hAnsi="Arial" w:cs="Arial"/>
                <w:bCs/>
                <w:noProof/>
                <w:sz w:val="18"/>
                <w:szCs w:val="18"/>
              </w:rPr>
              <w:t>[21]</w:t>
            </w:r>
          </w:p>
        </w:tc>
        <w:tc>
          <w:tcPr>
            <w:tcW w:w="864" w:type="dxa"/>
            <w:noWrap/>
            <w:hideMark/>
          </w:tcPr>
          <w:p w14:paraId="789F9C4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2012</w:t>
            </w:r>
          </w:p>
        </w:tc>
        <w:tc>
          <w:tcPr>
            <w:tcW w:w="2880" w:type="dxa"/>
            <w:noWrap/>
            <w:hideMark/>
          </w:tcPr>
          <w:p w14:paraId="1E3BD91E"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Clinical and Experimental Nephrology</w:t>
            </w:r>
          </w:p>
        </w:tc>
        <w:tc>
          <w:tcPr>
            <w:tcW w:w="864" w:type="dxa"/>
            <w:noWrap/>
            <w:hideMark/>
          </w:tcPr>
          <w:p w14:paraId="79050EB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521272D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prospective/retrospective</w:t>
            </w:r>
          </w:p>
        </w:tc>
        <w:tc>
          <w:tcPr>
            <w:tcW w:w="864" w:type="dxa"/>
            <w:noWrap/>
            <w:hideMark/>
          </w:tcPr>
          <w:p w14:paraId="28CDC08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7860145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18F9663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2D3E5C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6232FA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EE704A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FA9B03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6841F55C" w14:textId="77777777" w:rsidTr="00D913FD">
        <w:trPr>
          <w:trHeight w:val="20"/>
        </w:trPr>
        <w:tc>
          <w:tcPr>
            <w:tcW w:w="1296" w:type="dxa"/>
            <w:noWrap/>
            <w:hideMark/>
          </w:tcPr>
          <w:p w14:paraId="10C1C6B9" w14:textId="6128FE60"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Yu, Mei-Ching</w:t>
            </w:r>
            <w:r w:rsidR="006B5448">
              <w:rPr>
                <w:rFonts w:ascii="Arial" w:hAnsi="Arial" w:cs="Arial"/>
                <w:bCs/>
                <w:sz w:val="18"/>
                <w:szCs w:val="18"/>
              </w:rPr>
              <w:t xml:space="preserve"> </w:t>
            </w:r>
            <w:r w:rsidR="00B56AD4">
              <w:rPr>
                <w:rFonts w:ascii="Arial" w:hAnsi="Arial" w:cs="Arial"/>
                <w:bCs/>
                <w:noProof/>
                <w:sz w:val="18"/>
                <w:szCs w:val="18"/>
              </w:rPr>
              <w:t>[6]</w:t>
            </w:r>
          </w:p>
        </w:tc>
        <w:tc>
          <w:tcPr>
            <w:tcW w:w="864" w:type="dxa"/>
            <w:noWrap/>
            <w:hideMark/>
          </w:tcPr>
          <w:p w14:paraId="74F1657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2014</w:t>
            </w:r>
          </w:p>
        </w:tc>
        <w:tc>
          <w:tcPr>
            <w:tcW w:w="2880" w:type="dxa"/>
            <w:noWrap/>
            <w:hideMark/>
          </w:tcPr>
          <w:p w14:paraId="6BCEAA9F"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Biomedical journal</w:t>
            </w:r>
          </w:p>
        </w:tc>
        <w:tc>
          <w:tcPr>
            <w:tcW w:w="864" w:type="dxa"/>
            <w:noWrap/>
            <w:hideMark/>
          </w:tcPr>
          <w:p w14:paraId="727483A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Case-series</w:t>
            </w:r>
          </w:p>
        </w:tc>
        <w:tc>
          <w:tcPr>
            <w:tcW w:w="1152" w:type="dxa"/>
            <w:noWrap/>
            <w:hideMark/>
          </w:tcPr>
          <w:p w14:paraId="7AEC960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6144996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1FBEF9C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7C81724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D09FAF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2EDA23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1759CB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180A8FF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7494CE1F" w14:textId="77777777" w:rsidTr="00D913FD">
        <w:trPr>
          <w:trHeight w:val="20"/>
        </w:trPr>
        <w:tc>
          <w:tcPr>
            <w:tcW w:w="1296" w:type="dxa"/>
            <w:noWrap/>
            <w:hideMark/>
          </w:tcPr>
          <w:p w14:paraId="456EAEB7" w14:textId="16E5ABAF"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Zhang, Pengcheng</w:t>
            </w:r>
            <w:r w:rsidR="006B5448">
              <w:rPr>
                <w:rFonts w:ascii="Arial" w:hAnsi="Arial" w:cs="Arial"/>
                <w:bCs/>
                <w:sz w:val="18"/>
                <w:szCs w:val="18"/>
              </w:rPr>
              <w:t xml:space="preserve"> </w:t>
            </w:r>
            <w:r w:rsidR="00B56AD4">
              <w:rPr>
                <w:rFonts w:ascii="Arial" w:hAnsi="Arial" w:cs="Arial"/>
                <w:bCs/>
                <w:noProof/>
                <w:sz w:val="18"/>
                <w:szCs w:val="18"/>
              </w:rPr>
              <w:t>[63]</w:t>
            </w:r>
          </w:p>
        </w:tc>
        <w:tc>
          <w:tcPr>
            <w:tcW w:w="864" w:type="dxa"/>
            <w:noWrap/>
            <w:hideMark/>
          </w:tcPr>
          <w:p w14:paraId="42316E0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2021</w:t>
            </w:r>
          </w:p>
        </w:tc>
        <w:tc>
          <w:tcPr>
            <w:tcW w:w="2880" w:type="dxa"/>
            <w:noWrap/>
            <w:hideMark/>
          </w:tcPr>
          <w:p w14:paraId="7D562029"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World's Newest Medical Information Digest</w:t>
            </w:r>
          </w:p>
        </w:tc>
        <w:tc>
          <w:tcPr>
            <w:tcW w:w="864" w:type="dxa"/>
            <w:noWrap/>
            <w:hideMark/>
          </w:tcPr>
          <w:p w14:paraId="6C1CB22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Case-series</w:t>
            </w:r>
          </w:p>
        </w:tc>
        <w:tc>
          <w:tcPr>
            <w:tcW w:w="1152" w:type="dxa"/>
            <w:noWrap/>
            <w:hideMark/>
          </w:tcPr>
          <w:p w14:paraId="23EAE2A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0504DBF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26780D7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66A8790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838A8C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w:t>
            </w:r>
          </w:p>
        </w:tc>
        <w:tc>
          <w:tcPr>
            <w:tcW w:w="864" w:type="dxa"/>
            <w:noWrap/>
            <w:hideMark/>
          </w:tcPr>
          <w:p w14:paraId="60AF0DC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6B0ED2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C85D04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w:t>
            </w:r>
          </w:p>
        </w:tc>
      </w:tr>
      <w:tr w:rsidR="00627B62" w:rsidRPr="00565374" w14:paraId="10D705B5" w14:textId="77777777" w:rsidTr="00D913FD">
        <w:trPr>
          <w:trHeight w:val="20"/>
        </w:trPr>
        <w:tc>
          <w:tcPr>
            <w:tcW w:w="1296" w:type="dxa"/>
            <w:noWrap/>
            <w:hideMark/>
          </w:tcPr>
          <w:p w14:paraId="0BB4654A" w14:textId="7D4592F3"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Zhao, Jingli</w:t>
            </w:r>
            <w:r w:rsidR="006B5448">
              <w:rPr>
                <w:rFonts w:ascii="Arial" w:hAnsi="Arial" w:cs="Arial"/>
                <w:bCs/>
                <w:sz w:val="18"/>
                <w:szCs w:val="18"/>
              </w:rPr>
              <w:t xml:space="preserve"> </w:t>
            </w:r>
            <w:r w:rsidR="00B56AD4">
              <w:rPr>
                <w:rFonts w:ascii="Arial" w:hAnsi="Arial" w:cs="Arial"/>
                <w:bCs/>
                <w:noProof/>
                <w:sz w:val="18"/>
                <w:szCs w:val="18"/>
              </w:rPr>
              <w:t>[64]</w:t>
            </w:r>
          </w:p>
        </w:tc>
        <w:tc>
          <w:tcPr>
            <w:tcW w:w="864" w:type="dxa"/>
            <w:noWrap/>
            <w:hideMark/>
          </w:tcPr>
          <w:p w14:paraId="229E7C4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2021</w:t>
            </w:r>
          </w:p>
        </w:tc>
        <w:tc>
          <w:tcPr>
            <w:tcW w:w="2880" w:type="dxa"/>
            <w:noWrap/>
            <w:hideMark/>
          </w:tcPr>
          <w:p w14:paraId="3511C88B"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Medicine (Baltimore)</w:t>
            </w:r>
          </w:p>
        </w:tc>
        <w:tc>
          <w:tcPr>
            <w:tcW w:w="864" w:type="dxa"/>
            <w:noWrap/>
            <w:hideMark/>
          </w:tcPr>
          <w:p w14:paraId="06474AC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780D46D4"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3063213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65FEDC2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7D4FB5F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760434E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1A6F0F2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1A47D9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E73F05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706B32F7" w14:textId="77777777" w:rsidTr="00D913FD">
        <w:trPr>
          <w:trHeight w:val="20"/>
        </w:trPr>
        <w:tc>
          <w:tcPr>
            <w:tcW w:w="1296" w:type="dxa"/>
            <w:noWrap/>
            <w:hideMark/>
          </w:tcPr>
          <w:p w14:paraId="24029FA9" w14:textId="2638AFEF"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Zheng, Xiao</w:t>
            </w:r>
            <w:r w:rsidR="006B5448">
              <w:rPr>
                <w:rFonts w:ascii="Arial" w:hAnsi="Arial" w:cs="Arial"/>
                <w:bCs/>
                <w:sz w:val="18"/>
                <w:szCs w:val="18"/>
              </w:rPr>
              <w:t xml:space="preserve"> </w:t>
            </w:r>
            <w:r w:rsidR="00B56AD4">
              <w:rPr>
                <w:rFonts w:ascii="Arial" w:hAnsi="Arial" w:cs="Arial"/>
                <w:bCs/>
                <w:noProof/>
                <w:sz w:val="18"/>
                <w:szCs w:val="18"/>
              </w:rPr>
              <w:t>[65]</w:t>
            </w:r>
          </w:p>
        </w:tc>
        <w:tc>
          <w:tcPr>
            <w:tcW w:w="864" w:type="dxa"/>
            <w:noWrap/>
            <w:hideMark/>
          </w:tcPr>
          <w:p w14:paraId="13B3E4F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2018</w:t>
            </w:r>
          </w:p>
        </w:tc>
        <w:tc>
          <w:tcPr>
            <w:tcW w:w="2880" w:type="dxa"/>
            <w:noWrap/>
            <w:hideMark/>
          </w:tcPr>
          <w:p w14:paraId="7764D2DD"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Chinese Journal of Evidence-Based Medicine</w:t>
            </w:r>
          </w:p>
        </w:tc>
        <w:tc>
          <w:tcPr>
            <w:tcW w:w="864" w:type="dxa"/>
            <w:noWrap/>
            <w:hideMark/>
          </w:tcPr>
          <w:p w14:paraId="71FA6C6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Case-series</w:t>
            </w:r>
          </w:p>
        </w:tc>
        <w:tc>
          <w:tcPr>
            <w:tcW w:w="1152" w:type="dxa"/>
            <w:noWrap/>
            <w:hideMark/>
          </w:tcPr>
          <w:p w14:paraId="2F1CCE6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7F28424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4683825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3E2C612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798FB2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52E8C28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67C162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2169BC5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627B62" w:rsidRPr="00565374" w14:paraId="617FE5CA" w14:textId="77777777" w:rsidTr="00D913FD">
        <w:trPr>
          <w:trHeight w:val="20"/>
        </w:trPr>
        <w:tc>
          <w:tcPr>
            <w:tcW w:w="1296" w:type="dxa"/>
            <w:noWrap/>
            <w:hideMark/>
          </w:tcPr>
          <w:p w14:paraId="5B8F1402" w14:textId="3DB99E9D"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Zhou, Qin</w:t>
            </w:r>
            <w:r w:rsidR="006B5448">
              <w:rPr>
                <w:rFonts w:ascii="Arial" w:hAnsi="Arial" w:cs="Arial"/>
                <w:bCs/>
                <w:sz w:val="18"/>
                <w:szCs w:val="18"/>
              </w:rPr>
              <w:t xml:space="preserve"> </w:t>
            </w:r>
            <w:r w:rsidR="00B56AD4">
              <w:rPr>
                <w:rFonts w:ascii="Arial" w:hAnsi="Arial" w:cs="Arial"/>
                <w:bCs/>
                <w:noProof/>
                <w:sz w:val="18"/>
                <w:szCs w:val="18"/>
              </w:rPr>
              <w:t>[67]</w:t>
            </w:r>
          </w:p>
        </w:tc>
        <w:tc>
          <w:tcPr>
            <w:tcW w:w="864" w:type="dxa"/>
            <w:noWrap/>
            <w:hideMark/>
          </w:tcPr>
          <w:p w14:paraId="1AFF685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2018</w:t>
            </w:r>
          </w:p>
        </w:tc>
        <w:tc>
          <w:tcPr>
            <w:tcW w:w="2880" w:type="dxa"/>
            <w:noWrap/>
            <w:hideMark/>
          </w:tcPr>
          <w:p w14:paraId="5351D23A"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Renal failure</w:t>
            </w:r>
          </w:p>
        </w:tc>
        <w:tc>
          <w:tcPr>
            <w:tcW w:w="864" w:type="dxa"/>
            <w:noWrap/>
            <w:hideMark/>
          </w:tcPr>
          <w:p w14:paraId="04FADD0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26FD325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5A81690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31A6420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5240BBC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1870669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2B1D33A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1A547F3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36A1352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r>
      <w:tr w:rsidR="00627B62" w:rsidRPr="00565374" w14:paraId="35BE931A" w14:textId="77777777" w:rsidTr="00D913FD">
        <w:trPr>
          <w:trHeight w:val="20"/>
        </w:trPr>
        <w:tc>
          <w:tcPr>
            <w:tcW w:w="1296" w:type="dxa"/>
            <w:noWrap/>
            <w:hideMark/>
          </w:tcPr>
          <w:p w14:paraId="029F5612" w14:textId="4958D430"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Zhou, Shanshan</w:t>
            </w:r>
            <w:r w:rsidR="006B5448">
              <w:rPr>
                <w:rFonts w:ascii="Arial" w:hAnsi="Arial" w:cs="Arial"/>
                <w:bCs/>
                <w:sz w:val="18"/>
                <w:szCs w:val="18"/>
              </w:rPr>
              <w:t xml:space="preserve"> </w:t>
            </w:r>
            <w:r w:rsidR="00B56AD4">
              <w:rPr>
                <w:rFonts w:ascii="Arial" w:hAnsi="Arial" w:cs="Arial"/>
                <w:bCs/>
                <w:noProof/>
                <w:sz w:val="18"/>
                <w:szCs w:val="18"/>
              </w:rPr>
              <w:t>[66]</w:t>
            </w:r>
          </w:p>
        </w:tc>
        <w:tc>
          <w:tcPr>
            <w:tcW w:w="864" w:type="dxa"/>
            <w:noWrap/>
            <w:hideMark/>
          </w:tcPr>
          <w:p w14:paraId="35B5A24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2017</w:t>
            </w:r>
          </w:p>
        </w:tc>
        <w:tc>
          <w:tcPr>
            <w:tcW w:w="2880" w:type="dxa"/>
            <w:noWrap/>
            <w:hideMark/>
          </w:tcPr>
          <w:p w14:paraId="141FE21B"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Clinical Nephrology</w:t>
            </w:r>
          </w:p>
        </w:tc>
        <w:tc>
          <w:tcPr>
            <w:tcW w:w="864" w:type="dxa"/>
            <w:noWrap/>
            <w:hideMark/>
          </w:tcPr>
          <w:p w14:paraId="2631DB8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Case-series</w:t>
            </w:r>
          </w:p>
        </w:tc>
        <w:tc>
          <w:tcPr>
            <w:tcW w:w="1152" w:type="dxa"/>
            <w:noWrap/>
            <w:hideMark/>
          </w:tcPr>
          <w:p w14:paraId="61BFD34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171A74E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6D03E81B"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49EC4F5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9AD90D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c>
          <w:tcPr>
            <w:tcW w:w="864" w:type="dxa"/>
            <w:noWrap/>
            <w:hideMark/>
          </w:tcPr>
          <w:p w14:paraId="629AF4E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6DB134F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24A4179"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r>
      <w:tr w:rsidR="00565374" w:rsidRPr="00565374" w14:paraId="15C6A985" w14:textId="77777777" w:rsidTr="00D913FD">
        <w:trPr>
          <w:trHeight w:val="20"/>
        </w:trPr>
        <w:tc>
          <w:tcPr>
            <w:tcW w:w="1296" w:type="dxa"/>
            <w:noWrap/>
            <w:hideMark/>
          </w:tcPr>
          <w:p w14:paraId="6B1E259C" w14:textId="6A6CFA91"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Zhu, Linqiao</w:t>
            </w:r>
            <w:r w:rsidR="006B5448">
              <w:rPr>
                <w:rFonts w:ascii="Arial" w:hAnsi="Arial" w:cs="Arial"/>
                <w:bCs/>
                <w:sz w:val="18"/>
                <w:szCs w:val="18"/>
              </w:rPr>
              <w:t xml:space="preserve"> </w:t>
            </w:r>
            <w:r w:rsidR="00B56AD4">
              <w:rPr>
                <w:rFonts w:ascii="Arial" w:hAnsi="Arial" w:cs="Arial"/>
                <w:bCs/>
                <w:noProof/>
                <w:sz w:val="18"/>
                <w:szCs w:val="18"/>
              </w:rPr>
              <w:t>[69]</w:t>
            </w:r>
          </w:p>
        </w:tc>
        <w:tc>
          <w:tcPr>
            <w:tcW w:w="864" w:type="dxa"/>
            <w:noWrap/>
            <w:hideMark/>
          </w:tcPr>
          <w:p w14:paraId="7E95B15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2021</w:t>
            </w:r>
          </w:p>
        </w:tc>
        <w:tc>
          <w:tcPr>
            <w:tcW w:w="2880" w:type="dxa"/>
            <w:noWrap/>
            <w:hideMark/>
          </w:tcPr>
          <w:p w14:paraId="4FC1C840"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General Practice Nursing</w:t>
            </w:r>
          </w:p>
        </w:tc>
        <w:tc>
          <w:tcPr>
            <w:tcW w:w="864" w:type="dxa"/>
            <w:noWrap/>
            <w:hideMark/>
          </w:tcPr>
          <w:p w14:paraId="582C1125"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2D9AA6B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20FB6286"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66FF7B8E"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7233DE5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AE65F37"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Not clear</w:t>
            </w:r>
          </w:p>
        </w:tc>
        <w:tc>
          <w:tcPr>
            <w:tcW w:w="864" w:type="dxa"/>
            <w:noWrap/>
            <w:hideMark/>
          </w:tcPr>
          <w:p w14:paraId="02DF9B20"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574EBB71"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0279CD5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w:t>
            </w:r>
          </w:p>
        </w:tc>
      </w:tr>
      <w:tr w:rsidR="002F4256" w:rsidRPr="00565374" w14:paraId="6D520C64" w14:textId="77777777" w:rsidTr="00D913FD">
        <w:trPr>
          <w:trHeight w:val="20"/>
        </w:trPr>
        <w:tc>
          <w:tcPr>
            <w:tcW w:w="1296" w:type="dxa"/>
            <w:noWrap/>
            <w:hideMark/>
          </w:tcPr>
          <w:p w14:paraId="016207EC" w14:textId="0B4B6CF5" w:rsidR="002F4256" w:rsidRPr="007C1938" w:rsidRDefault="002F4256">
            <w:pPr>
              <w:rPr>
                <w:rFonts w:ascii="Arial" w:eastAsia="Times New Roman" w:hAnsi="Arial" w:cs="Arial"/>
                <w:bCs/>
                <w:color w:val="000000"/>
                <w:sz w:val="18"/>
                <w:szCs w:val="18"/>
                <w:lang w:eastAsia="zh-CN"/>
              </w:rPr>
            </w:pPr>
            <w:r w:rsidRPr="007C1938">
              <w:rPr>
                <w:rFonts w:ascii="Arial" w:hAnsi="Arial" w:cs="Arial"/>
                <w:bCs/>
                <w:sz w:val="18"/>
                <w:szCs w:val="18"/>
              </w:rPr>
              <w:t>Zhu, Zaizhi</w:t>
            </w:r>
            <w:r w:rsidR="006B5448">
              <w:rPr>
                <w:rFonts w:ascii="Arial" w:hAnsi="Arial" w:cs="Arial"/>
                <w:bCs/>
                <w:sz w:val="18"/>
                <w:szCs w:val="18"/>
              </w:rPr>
              <w:t xml:space="preserve"> </w:t>
            </w:r>
            <w:r w:rsidR="00B56AD4">
              <w:rPr>
                <w:rFonts w:ascii="Arial" w:hAnsi="Arial" w:cs="Arial"/>
                <w:bCs/>
                <w:noProof/>
                <w:sz w:val="18"/>
                <w:szCs w:val="18"/>
              </w:rPr>
              <w:t>[68]</w:t>
            </w:r>
          </w:p>
        </w:tc>
        <w:tc>
          <w:tcPr>
            <w:tcW w:w="864" w:type="dxa"/>
            <w:noWrap/>
            <w:hideMark/>
          </w:tcPr>
          <w:p w14:paraId="28D6A07C"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2016</w:t>
            </w:r>
          </w:p>
        </w:tc>
        <w:tc>
          <w:tcPr>
            <w:tcW w:w="2880" w:type="dxa"/>
            <w:noWrap/>
            <w:hideMark/>
          </w:tcPr>
          <w:p w14:paraId="4CD76DEB" w14:textId="77777777" w:rsidR="002F4256" w:rsidRPr="00565374" w:rsidRDefault="002F4256">
            <w:pPr>
              <w:rPr>
                <w:rFonts w:ascii="Arial" w:eastAsia="Times New Roman" w:hAnsi="Arial" w:cs="Arial"/>
                <w:color w:val="000000"/>
                <w:sz w:val="18"/>
                <w:szCs w:val="18"/>
                <w:lang w:eastAsia="zh-CN"/>
              </w:rPr>
            </w:pPr>
            <w:r w:rsidRPr="00565374">
              <w:rPr>
                <w:rFonts w:ascii="Arial" w:hAnsi="Arial" w:cs="Arial"/>
                <w:color w:val="000000"/>
                <w:sz w:val="18"/>
                <w:szCs w:val="18"/>
              </w:rPr>
              <w:t>Huaxi Medicine</w:t>
            </w:r>
          </w:p>
        </w:tc>
        <w:tc>
          <w:tcPr>
            <w:tcW w:w="864" w:type="dxa"/>
            <w:noWrap/>
            <w:hideMark/>
          </w:tcPr>
          <w:p w14:paraId="7FA0B08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Cohort study</w:t>
            </w:r>
          </w:p>
        </w:tc>
        <w:tc>
          <w:tcPr>
            <w:tcW w:w="1152" w:type="dxa"/>
            <w:noWrap/>
            <w:hideMark/>
          </w:tcPr>
          <w:p w14:paraId="52A19053"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retrospective</w:t>
            </w:r>
          </w:p>
        </w:tc>
        <w:tc>
          <w:tcPr>
            <w:tcW w:w="864" w:type="dxa"/>
            <w:noWrap/>
            <w:hideMark/>
          </w:tcPr>
          <w:p w14:paraId="1B2A931A"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4B5A02D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NA</w:t>
            </w:r>
          </w:p>
        </w:tc>
        <w:tc>
          <w:tcPr>
            <w:tcW w:w="864" w:type="dxa"/>
            <w:noWrap/>
            <w:hideMark/>
          </w:tcPr>
          <w:p w14:paraId="572BED5D"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4B3DDAE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1F03D31F"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70C701C2"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Yes</w:t>
            </w:r>
          </w:p>
        </w:tc>
        <w:tc>
          <w:tcPr>
            <w:tcW w:w="864" w:type="dxa"/>
            <w:noWrap/>
            <w:hideMark/>
          </w:tcPr>
          <w:p w14:paraId="1D9B63D8" w14:textId="77777777" w:rsidR="002F4256" w:rsidRPr="00565374" w:rsidRDefault="002F4256">
            <w:pPr>
              <w:jc w:val="center"/>
              <w:rPr>
                <w:rFonts w:ascii="Arial" w:eastAsia="Times New Roman" w:hAnsi="Arial" w:cs="Arial"/>
                <w:color w:val="000000"/>
                <w:sz w:val="18"/>
                <w:szCs w:val="18"/>
                <w:lang w:eastAsia="zh-CN"/>
              </w:rPr>
            </w:pPr>
            <w:r w:rsidRPr="00565374">
              <w:rPr>
                <w:rFonts w:ascii="Arial" w:hAnsi="Arial" w:cs="Arial"/>
                <w:color w:val="000000"/>
                <w:sz w:val="18"/>
                <w:szCs w:val="18"/>
              </w:rPr>
              <w:t>No</w:t>
            </w:r>
          </w:p>
        </w:tc>
      </w:tr>
    </w:tbl>
    <w:p w14:paraId="0644FEFA" w14:textId="1247D69D" w:rsidR="002F4256" w:rsidRPr="00565374" w:rsidRDefault="002F4256" w:rsidP="00363E50">
      <w:pPr>
        <w:pStyle w:val="Bibliography"/>
        <w:tabs>
          <w:tab w:val="clear" w:pos="504"/>
        </w:tabs>
        <w:ind w:left="0" w:firstLine="0"/>
        <w:rPr>
          <w:rFonts w:ascii="Arial" w:hAnsi="Arial" w:cs="Arial"/>
        </w:rPr>
        <w:sectPr w:rsidR="002F4256" w:rsidRPr="00565374" w:rsidSect="00FF6283">
          <w:pgSz w:w="15840" w:h="12240" w:orient="landscape"/>
          <w:pgMar w:top="1440" w:right="1440" w:bottom="1440" w:left="1440" w:header="720" w:footer="720" w:gutter="0"/>
          <w:cols w:space="720"/>
          <w:docGrid w:linePitch="360"/>
        </w:sectPr>
      </w:pPr>
      <w:r w:rsidRPr="00565374">
        <w:rPr>
          <w:rFonts w:ascii="Arial" w:hAnsi="Arial" w:cs="Arial"/>
          <w:sz w:val="18"/>
          <w:szCs w:val="18"/>
        </w:rPr>
        <w:t xml:space="preserve">Abbreviations: </w:t>
      </w:r>
      <w:r w:rsidR="000D06E2" w:rsidRPr="000D06E2">
        <w:rPr>
          <w:rFonts w:ascii="Arial" w:hAnsi="Arial" w:cs="Arial"/>
          <w:sz w:val="18"/>
          <w:szCs w:val="18"/>
        </w:rPr>
        <w:t>NA, not applicable</w:t>
      </w:r>
      <w:r w:rsidR="000D06E2">
        <w:rPr>
          <w:rFonts w:ascii="Arial" w:hAnsi="Arial" w:cs="Arial"/>
          <w:sz w:val="18"/>
          <w:szCs w:val="18"/>
        </w:rPr>
        <w:t>;</w:t>
      </w:r>
      <w:r w:rsidR="000D06E2" w:rsidRPr="000D06E2">
        <w:rPr>
          <w:rFonts w:ascii="Arial" w:hAnsi="Arial" w:cs="Arial"/>
          <w:sz w:val="18"/>
          <w:szCs w:val="18"/>
        </w:rPr>
        <w:t xml:space="preserve"> </w:t>
      </w:r>
      <w:r w:rsidRPr="00565374">
        <w:rPr>
          <w:rFonts w:ascii="Arial" w:hAnsi="Arial" w:cs="Arial"/>
          <w:sz w:val="18"/>
          <w:szCs w:val="18"/>
        </w:rPr>
        <w:t>WGNSSDTCRD, Working Group for National Survey on Status of Diagnosis and Treatment of Childhood Renal Diseases</w:t>
      </w:r>
    </w:p>
    <w:p w14:paraId="4DA18E98" w14:textId="6DEF664F" w:rsidR="005C4061" w:rsidRPr="00565374" w:rsidRDefault="00904525" w:rsidP="00DB040B">
      <w:pPr>
        <w:pStyle w:val="Figure"/>
        <w:jc w:val="center"/>
        <w:rPr>
          <w:rFonts w:ascii="Arial" w:hAnsi="Arial" w:cs="Arial"/>
        </w:rPr>
      </w:pPr>
      <w:r w:rsidRPr="00565374">
        <w:rPr>
          <w:rFonts w:ascii="Arial" w:hAnsi="Arial" w:cs="Arial"/>
          <w:noProof/>
        </w:rPr>
        <w:lastRenderedPageBreak/>
        <w:drawing>
          <wp:inline distT="0" distB="0" distL="0" distR="0" wp14:anchorId="4EEC7598" wp14:editId="4F3857D7">
            <wp:extent cx="5738703" cy="2003512"/>
            <wp:effectExtent l="0" t="0" r="14605" b="15875"/>
            <wp:docPr id="5" name="Chart 5">
              <a:extLst xmlns:a="http://schemas.openxmlformats.org/drawingml/2006/main">
                <a:ext uri="{FF2B5EF4-FFF2-40B4-BE49-F238E27FC236}">
                  <a16:creationId xmlns:a16="http://schemas.microsoft.com/office/drawing/2014/main" id="{6D255F6C-9631-495D-B408-A25C58EFAE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9E84691" w14:textId="557AE794" w:rsidR="005C4061" w:rsidRPr="00565374" w:rsidRDefault="001161B2" w:rsidP="005C4061">
      <w:pPr>
        <w:spacing w:line="480" w:lineRule="auto"/>
        <w:rPr>
          <w:rFonts w:ascii="Arial" w:hAnsi="Arial" w:cs="Arial"/>
          <w:sz w:val="18"/>
        </w:rPr>
      </w:pPr>
      <w:r w:rsidRPr="00565374">
        <w:rPr>
          <w:rFonts w:ascii="Arial" w:hAnsi="Arial" w:cs="Arial"/>
          <w:sz w:val="18"/>
        </w:rPr>
        <w:t>*</w:t>
      </w:r>
      <w:r w:rsidR="00045FA2" w:rsidRPr="00565374">
        <w:rPr>
          <w:rFonts w:ascii="Arial" w:hAnsi="Arial" w:cs="Arial"/>
          <w:sz w:val="18"/>
        </w:rPr>
        <w:t xml:space="preserve"> The </w:t>
      </w:r>
      <w:r w:rsidR="005C4061" w:rsidRPr="00565374">
        <w:rPr>
          <w:rFonts w:ascii="Arial" w:hAnsi="Arial" w:cs="Arial"/>
          <w:sz w:val="18"/>
        </w:rPr>
        <w:t xml:space="preserve">intervention </w:t>
      </w:r>
      <w:r w:rsidRPr="00565374">
        <w:rPr>
          <w:rFonts w:ascii="Arial" w:hAnsi="Arial" w:cs="Arial"/>
          <w:sz w:val="18"/>
        </w:rPr>
        <w:t>was</w:t>
      </w:r>
      <w:r w:rsidR="005C4061" w:rsidRPr="00565374">
        <w:rPr>
          <w:rFonts w:ascii="Arial" w:hAnsi="Arial" w:cs="Arial"/>
          <w:sz w:val="18"/>
        </w:rPr>
        <w:t xml:space="preserve"> </w:t>
      </w:r>
      <w:r w:rsidRPr="00565374">
        <w:rPr>
          <w:rFonts w:ascii="Arial" w:hAnsi="Arial" w:cs="Arial"/>
          <w:sz w:val="18"/>
        </w:rPr>
        <w:t xml:space="preserve">a </w:t>
      </w:r>
      <w:r w:rsidR="005C4061" w:rsidRPr="00565374">
        <w:rPr>
          <w:rFonts w:ascii="Arial" w:hAnsi="Arial" w:cs="Arial"/>
          <w:sz w:val="18"/>
        </w:rPr>
        <w:t xml:space="preserve">clinical </w:t>
      </w:r>
      <w:r w:rsidR="0087314A" w:rsidRPr="00565374">
        <w:rPr>
          <w:rFonts w:ascii="Arial" w:hAnsi="Arial" w:cs="Arial"/>
          <w:sz w:val="18"/>
        </w:rPr>
        <w:t>nur</w:t>
      </w:r>
      <w:bookmarkStart w:id="5" w:name="FigStyle"/>
      <w:r w:rsidR="0087314A" w:rsidRPr="00565374">
        <w:rPr>
          <w:rFonts w:ascii="Arial" w:hAnsi="Arial" w:cs="Arial"/>
          <w:sz w:val="18"/>
        </w:rPr>
        <w:t>s</w:t>
      </w:r>
      <w:bookmarkEnd w:id="5"/>
      <w:r w:rsidR="0087314A" w:rsidRPr="00565374">
        <w:rPr>
          <w:rFonts w:ascii="Arial" w:hAnsi="Arial" w:cs="Arial"/>
          <w:sz w:val="18"/>
        </w:rPr>
        <w:t xml:space="preserve">ing </w:t>
      </w:r>
      <w:r w:rsidR="005C4061" w:rsidRPr="00565374">
        <w:rPr>
          <w:rFonts w:ascii="Arial" w:hAnsi="Arial" w:cs="Arial"/>
          <w:sz w:val="18"/>
        </w:rPr>
        <w:t>pathway</w:t>
      </w:r>
      <w:r w:rsidRPr="00565374">
        <w:rPr>
          <w:rFonts w:ascii="Arial" w:hAnsi="Arial" w:cs="Arial"/>
          <w:sz w:val="18"/>
        </w:rPr>
        <w:t>.</w:t>
      </w:r>
      <w:r w:rsidR="005C4061" w:rsidRPr="00565374">
        <w:rPr>
          <w:rFonts w:ascii="Arial" w:hAnsi="Arial" w:cs="Arial"/>
          <w:sz w:val="18"/>
        </w:rPr>
        <w:t xml:space="preserve"> </w:t>
      </w:r>
    </w:p>
    <w:p w14:paraId="6EF8F3FC" w14:textId="77F1F101" w:rsidR="00343C47" w:rsidRPr="00565374" w:rsidRDefault="00343C47" w:rsidP="00D913FD">
      <w:pPr>
        <w:pStyle w:val="FiguresSection"/>
        <w:jc w:val="left"/>
        <w:rPr>
          <w:rFonts w:ascii="Arial" w:hAnsi="Arial" w:cs="Arial"/>
        </w:rPr>
      </w:pPr>
      <w:bookmarkStart w:id="6" w:name="_Ref125038161"/>
      <w:r w:rsidRPr="00565374">
        <w:rPr>
          <w:rFonts w:ascii="Arial" w:hAnsi="Arial" w:cs="Arial"/>
        </w:rPr>
        <w:t>Figure S</w:t>
      </w:r>
      <w:r w:rsidRPr="00565374">
        <w:rPr>
          <w:rFonts w:ascii="Arial" w:hAnsi="Arial" w:cs="Arial"/>
        </w:rPr>
        <w:fldChar w:fldCharType="begin"/>
      </w:r>
      <w:r w:rsidRPr="00565374">
        <w:rPr>
          <w:rFonts w:ascii="Arial" w:hAnsi="Arial" w:cs="Arial"/>
        </w:rPr>
        <w:instrText xml:space="preserve"> SEQ Figure_S \* ARABIC </w:instrText>
      </w:r>
      <w:r w:rsidRPr="00565374">
        <w:rPr>
          <w:rFonts w:ascii="Arial" w:hAnsi="Arial" w:cs="Arial"/>
        </w:rPr>
        <w:fldChar w:fldCharType="separate"/>
      </w:r>
      <w:r w:rsidR="007E7D86" w:rsidRPr="00565374">
        <w:rPr>
          <w:rFonts w:ascii="Arial" w:hAnsi="Arial" w:cs="Arial"/>
          <w:noProof/>
        </w:rPr>
        <w:t>1</w:t>
      </w:r>
      <w:r w:rsidRPr="00565374">
        <w:rPr>
          <w:rFonts w:ascii="Arial" w:hAnsi="Arial" w:cs="Arial"/>
          <w:noProof/>
        </w:rPr>
        <w:fldChar w:fldCharType="end"/>
      </w:r>
      <w:bookmarkEnd w:id="6"/>
      <w:r w:rsidRPr="00565374">
        <w:rPr>
          <w:rFonts w:ascii="Arial" w:hAnsi="Arial" w:cs="Arial"/>
        </w:rPr>
        <w:t>. Hospitalization cost per capita per year for IgAN patients in mainland China</w:t>
      </w:r>
    </w:p>
    <w:p w14:paraId="793400B0" w14:textId="77777777" w:rsidR="007E141C" w:rsidRPr="00565374" w:rsidRDefault="007E141C" w:rsidP="00B83F17">
      <w:pPr>
        <w:pStyle w:val="a0"/>
      </w:pPr>
    </w:p>
    <w:p w14:paraId="6C16FB93" w14:textId="685754A7" w:rsidR="007E141C" w:rsidRPr="00565374" w:rsidRDefault="009E57C4" w:rsidP="007E141C">
      <w:pPr>
        <w:pStyle w:val="Heading1"/>
        <w:spacing w:before="240" w:after="240" w:line="480" w:lineRule="auto"/>
        <w:ind w:left="432" w:hanging="432"/>
        <w:jc w:val="both"/>
        <w:rPr>
          <w:rFonts w:cs="Arial"/>
        </w:rPr>
      </w:pPr>
      <w:r w:rsidRPr="00565374">
        <w:rPr>
          <w:rFonts w:cs="Arial"/>
        </w:rPr>
        <w:t>References</w:t>
      </w:r>
    </w:p>
    <w:p w14:paraId="4E8F4C2B" w14:textId="711378BF" w:rsidR="00043579" w:rsidRPr="00043579" w:rsidRDefault="00043579" w:rsidP="00043579">
      <w:pPr>
        <w:pStyle w:val="EndNoteBibliography"/>
        <w:spacing w:after="0"/>
        <w:rPr>
          <w:noProof/>
        </w:rPr>
      </w:pPr>
      <w:r w:rsidRPr="00043579">
        <w:rPr>
          <w:noProof/>
        </w:rPr>
        <w:t>1.</w:t>
      </w:r>
      <w:r w:rsidRPr="00043579">
        <w:rPr>
          <w:noProof/>
        </w:rPr>
        <w:tab/>
        <w:t>Briganti EM, Dowling J, Finlay M, Hill PA, Jones CL, Kincaid-Smith PS, et al. The incidence of biopsy-proven glomerulonephritis in Australia. Nephrology, Dialysis, Transplantation: Official Publication of the European Dialysis and Transplant Association - European Renal Association. 2001;16(7):1364-7.</w:t>
      </w:r>
    </w:p>
    <w:p w14:paraId="7E42D01E" w14:textId="77777777" w:rsidR="00043579" w:rsidRPr="00043579" w:rsidRDefault="00043579" w:rsidP="00043579">
      <w:pPr>
        <w:pStyle w:val="EndNoteBibliography"/>
        <w:spacing w:after="0"/>
        <w:rPr>
          <w:noProof/>
        </w:rPr>
      </w:pPr>
      <w:r w:rsidRPr="00043579">
        <w:rPr>
          <w:noProof/>
        </w:rPr>
        <w:t>2.</w:t>
      </w:r>
      <w:r w:rsidRPr="00043579">
        <w:rPr>
          <w:noProof/>
        </w:rPr>
        <w:tab/>
        <w:t>Jegatheesan D, Nath K, Reyaldeen R, Sivasuthan G, John GT, Francis L, et al. Epidemiology of biopsy-proven glomerulonephritis in Queensland adults. Nephrology (Carlton). 2016;21(1):28-34.</w:t>
      </w:r>
    </w:p>
    <w:p w14:paraId="53DFFA21" w14:textId="77777777" w:rsidR="00043579" w:rsidRPr="00043579" w:rsidRDefault="00043579" w:rsidP="00043579">
      <w:pPr>
        <w:pStyle w:val="EndNoteBibliography"/>
        <w:spacing w:after="0"/>
        <w:rPr>
          <w:noProof/>
        </w:rPr>
      </w:pPr>
      <w:r w:rsidRPr="00043579">
        <w:rPr>
          <w:noProof/>
        </w:rPr>
        <w:t>3.</w:t>
      </w:r>
      <w:r w:rsidRPr="00043579">
        <w:rPr>
          <w:noProof/>
        </w:rPr>
        <w:tab/>
        <w:t>Lee AYS, Lin M-W. Do IgA nephropathy presentations display any seasonality? Journal of Nephropathology. 2021;10(3):e33-e.</w:t>
      </w:r>
    </w:p>
    <w:p w14:paraId="13A99F28" w14:textId="77777777" w:rsidR="00043579" w:rsidRPr="00043579" w:rsidRDefault="00043579" w:rsidP="00043579">
      <w:pPr>
        <w:pStyle w:val="EndNoteBibliography"/>
        <w:spacing w:after="0"/>
        <w:rPr>
          <w:noProof/>
        </w:rPr>
      </w:pPr>
      <w:r w:rsidRPr="00043579">
        <w:rPr>
          <w:noProof/>
        </w:rPr>
        <w:t>4.</w:t>
      </w:r>
      <w:r w:rsidRPr="00043579">
        <w:rPr>
          <w:noProof/>
        </w:rPr>
        <w:tab/>
        <w:t>Chiu HF, Chen HC, Lu KC, Shu KH, Taiwan Society of N. Distribution of glomerular diseases in Taiwan: preliminary report of National Renal Biopsy Registry-publication on behalf of Taiwan Society of Nephrology. BMC Nephrology. 2018;19(1):6.</w:t>
      </w:r>
    </w:p>
    <w:p w14:paraId="02EE7E3D" w14:textId="1923773B" w:rsidR="00043579" w:rsidRPr="00043579" w:rsidRDefault="00043579" w:rsidP="00043579">
      <w:pPr>
        <w:pStyle w:val="EndNoteBibliography"/>
        <w:spacing w:after="0"/>
        <w:rPr>
          <w:noProof/>
        </w:rPr>
      </w:pPr>
      <w:r w:rsidRPr="00043579">
        <w:rPr>
          <w:rFonts w:hint="eastAsia"/>
          <w:noProof/>
        </w:rPr>
        <w:t>5.</w:t>
      </w:r>
      <w:r w:rsidRPr="00043579">
        <w:rPr>
          <w:rFonts w:hint="eastAsia"/>
          <w:noProof/>
        </w:rPr>
        <w:tab/>
        <w:t xml:space="preserve">National Health Research Institute &amp; Taiwan Society of Nephrology. 2019 Annual Report on Kidney Disease in Taiwan. </w:t>
      </w:r>
    </w:p>
    <w:p w14:paraId="3230B68C" w14:textId="77777777" w:rsidR="00043579" w:rsidRPr="00043579" w:rsidRDefault="00043579" w:rsidP="00043579">
      <w:pPr>
        <w:pStyle w:val="EndNoteBibliography"/>
        <w:spacing w:after="0"/>
        <w:rPr>
          <w:noProof/>
        </w:rPr>
      </w:pPr>
      <w:r w:rsidRPr="00043579">
        <w:rPr>
          <w:noProof/>
        </w:rPr>
        <w:t>6.</w:t>
      </w:r>
      <w:r w:rsidRPr="00043579">
        <w:rPr>
          <w:noProof/>
        </w:rPr>
        <w:tab/>
        <w:t>Yu MC, Lee F, Huang WH, Hsueh S. Percutaneous ultrasound-guided renal biopsy in children: the need for renal biopsy in pediatric patients with persistent asymptomatic microscopic hematuria. Biomedical Journal. 2014;37(6):391-7.</w:t>
      </w:r>
    </w:p>
    <w:p w14:paraId="0A26254D" w14:textId="77777777" w:rsidR="00043579" w:rsidRPr="00B56AD4" w:rsidRDefault="00043579" w:rsidP="00043579">
      <w:pPr>
        <w:pStyle w:val="EndNoteBibliography"/>
        <w:spacing w:after="0"/>
        <w:rPr>
          <w:noProof/>
          <w:lang w:val="sv-SE"/>
        </w:rPr>
      </w:pPr>
      <w:r w:rsidRPr="00043579">
        <w:rPr>
          <w:noProof/>
        </w:rPr>
        <w:t>7.</w:t>
      </w:r>
      <w:r w:rsidRPr="00043579">
        <w:rPr>
          <w:noProof/>
        </w:rPr>
        <w:tab/>
        <w:t xml:space="preserve">Goto M, Wakai K, Kawamura T, Ando M, Endoh M, Tomino Y. A scoring system to predict renal outcome in IgA nephropathy: a nationwide 10-year prospective cohort study. Nephrology, Dialysis, Transplantation: Official Publication of the European Dialysis and Transplant Association - European Renal Association. </w:t>
      </w:r>
      <w:r w:rsidRPr="00B56AD4">
        <w:rPr>
          <w:noProof/>
          <w:lang w:val="sv-SE"/>
        </w:rPr>
        <w:t>2009;24(10):3068-74.</w:t>
      </w:r>
    </w:p>
    <w:p w14:paraId="40980A83" w14:textId="77777777" w:rsidR="00043579" w:rsidRPr="00043579" w:rsidRDefault="00043579" w:rsidP="00043579">
      <w:pPr>
        <w:pStyle w:val="EndNoteBibliography"/>
        <w:spacing w:after="0"/>
        <w:rPr>
          <w:noProof/>
        </w:rPr>
      </w:pPr>
      <w:r w:rsidRPr="00B56AD4">
        <w:rPr>
          <w:noProof/>
          <w:lang w:val="sv-SE"/>
        </w:rPr>
        <w:t>8.</w:t>
      </w:r>
      <w:r w:rsidRPr="00B56AD4">
        <w:rPr>
          <w:noProof/>
          <w:lang w:val="sv-SE"/>
        </w:rPr>
        <w:tab/>
        <w:t xml:space="preserve">Hattori M, Iwano M, Sako M, Honda M, Okada H, Akioka Y, et al. </w:t>
      </w:r>
      <w:r w:rsidRPr="00043579">
        <w:rPr>
          <w:noProof/>
        </w:rPr>
        <w:t>Transition of adolescent and young adult patients with childhood-onset chronic kidney disease from pediatric to adult renal services: a nationwide survey in Japan. Clinical and Experimental Nephrology. 2016;20(6):918-25.</w:t>
      </w:r>
    </w:p>
    <w:p w14:paraId="30BF37CC" w14:textId="77777777" w:rsidR="00043579" w:rsidRPr="00043579" w:rsidRDefault="00043579" w:rsidP="00043579">
      <w:pPr>
        <w:pStyle w:val="EndNoteBibliography"/>
        <w:spacing w:after="0"/>
        <w:rPr>
          <w:noProof/>
        </w:rPr>
      </w:pPr>
      <w:r w:rsidRPr="00043579">
        <w:rPr>
          <w:noProof/>
        </w:rPr>
        <w:t>9.</w:t>
      </w:r>
      <w:r w:rsidRPr="00043579">
        <w:rPr>
          <w:noProof/>
        </w:rPr>
        <w:tab/>
        <w:t>Kaihan AB, Yasuda Y, Katsuno T, Kato S, Imaizumi T, Ozeki T, et al. The Japanese Histologic Classification and T-score in the Oxford Classification system could predict renal outcome in Japanese IgA nephropathy patients. Clinical and Experimental Nephrology. 2017;21(6):986-94.</w:t>
      </w:r>
    </w:p>
    <w:p w14:paraId="1382DB59" w14:textId="77777777" w:rsidR="00043579" w:rsidRPr="00043579" w:rsidRDefault="00043579" w:rsidP="00043579">
      <w:pPr>
        <w:pStyle w:val="EndNoteBibliography"/>
        <w:spacing w:after="0"/>
        <w:rPr>
          <w:noProof/>
        </w:rPr>
      </w:pPr>
      <w:r w:rsidRPr="00043579">
        <w:rPr>
          <w:noProof/>
        </w:rPr>
        <w:lastRenderedPageBreak/>
        <w:t>10.</w:t>
      </w:r>
      <w:r w:rsidRPr="00043579">
        <w:rPr>
          <w:noProof/>
        </w:rPr>
        <w:tab/>
        <w:t>Kajiwara N, Hayashi K, Fujiwara M, Nakayama H, Ozaki Y. Identification of children with chronic kidney disease through school urinary screening using urinary protein/creatinine ratio measurement: an observational study. Clinical and Experimental Nephrology. 2020;24(5):450-7.</w:t>
      </w:r>
    </w:p>
    <w:p w14:paraId="2AE3F2CD" w14:textId="77777777" w:rsidR="00043579" w:rsidRPr="00043579" w:rsidRDefault="00043579" w:rsidP="00043579">
      <w:pPr>
        <w:pStyle w:val="EndNoteBibliography"/>
        <w:spacing w:after="0"/>
        <w:rPr>
          <w:noProof/>
        </w:rPr>
      </w:pPr>
      <w:r w:rsidRPr="00043579">
        <w:rPr>
          <w:noProof/>
        </w:rPr>
        <w:t>11.</w:t>
      </w:r>
      <w:r w:rsidRPr="00043579">
        <w:rPr>
          <w:noProof/>
        </w:rPr>
        <w:tab/>
        <w:t>Komatsu H, Kikuchi M, Nakagawa H, Fukuda A, Iwakiri T, Toida T, et al. Long-term survival of patients with IgA nephropathy after dialysis therapy. Kidney and Blood Pressure Research. 2013;37(6):649-56.</w:t>
      </w:r>
    </w:p>
    <w:p w14:paraId="56648494" w14:textId="77777777" w:rsidR="00043579" w:rsidRPr="00043579" w:rsidRDefault="00043579" w:rsidP="00043579">
      <w:pPr>
        <w:pStyle w:val="EndNoteBibliography"/>
        <w:spacing w:after="0"/>
        <w:rPr>
          <w:noProof/>
        </w:rPr>
      </w:pPr>
      <w:r w:rsidRPr="00043579">
        <w:rPr>
          <w:noProof/>
        </w:rPr>
        <w:t>12.</w:t>
      </w:r>
      <w:r w:rsidRPr="00043579">
        <w:rPr>
          <w:noProof/>
        </w:rPr>
        <w:tab/>
        <w:t>Matsuzaki K, Suzuki Y, Nakata J, Sakamoto N, Horikoshi S, Kawamura T, et al. Nationwide survey on current treatments for IgA nephropathy in Japan. Clinical and Experimental Nephrology. 2013;17(6):827-33.</w:t>
      </w:r>
    </w:p>
    <w:p w14:paraId="308C37E1" w14:textId="77777777" w:rsidR="00043579" w:rsidRPr="00043579" w:rsidRDefault="00043579" w:rsidP="00043579">
      <w:pPr>
        <w:pStyle w:val="EndNoteBibliography"/>
        <w:spacing w:after="0"/>
        <w:rPr>
          <w:noProof/>
        </w:rPr>
      </w:pPr>
      <w:r w:rsidRPr="00043579">
        <w:rPr>
          <w:noProof/>
        </w:rPr>
        <w:t>13.</w:t>
      </w:r>
      <w:r w:rsidRPr="00043579">
        <w:rPr>
          <w:noProof/>
        </w:rPr>
        <w:tab/>
        <w:t>Miyabe Y, Karasawa K, Akiyama K, Ogura S, Takabe T, Sugiura N, et al. Grading system utilising the total score of Oxford classification for predicting renal prognosis in IgA nephropathy. Scientific Reports. 2021;11(1):3584.</w:t>
      </w:r>
    </w:p>
    <w:p w14:paraId="4BEF4619" w14:textId="77777777" w:rsidR="00043579" w:rsidRPr="00043579" w:rsidRDefault="00043579" w:rsidP="00043579">
      <w:pPr>
        <w:pStyle w:val="EndNoteBibliography"/>
        <w:spacing w:after="0"/>
        <w:rPr>
          <w:noProof/>
        </w:rPr>
      </w:pPr>
      <w:r w:rsidRPr="00043579">
        <w:rPr>
          <w:noProof/>
        </w:rPr>
        <w:t>14.</w:t>
      </w:r>
      <w:r w:rsidRPr="00043579">
        <w:rPr>
          <w:noProof/>
        </w:rPr>
        <w:tab/>
        <w:t>Moriyama T, Tanaka K, Iwasaki C, Oshima Y, Ochi A, Kataoka H, et al. Prognosis in IgA nephropathy: 30-year analysis of 1,012 patients at a single center in Japan. PLoS ONE. 2014;9(3):e91756.</w:t>
      </w:r>
    </w:p>
    <w:p w14:paraId="15B7DC47" w14:textId="77777777" w:rsidR="00043579" w:rsidRPr="00043579" w:rsidRDefault="00043579" w:rsidP="00043579">
      <w:pPr>
        <w:pStyle w:val="EndNoteBibliography"/>
        <w:spacing w:after="0"/>
        <w:rPr>
          <w:noProof/>
        </w:rPr>
      </w:pPr>
      <w:r w:rsidRPr="00043579">
        <w:rPr>
          <w:noProof/>
        </w:rPr>
        <w:t>15.</w:t>
      </w:r>
      <w:r w:rsidRPr="00043579">
        <w:rPr>
          <w:noProof/>
        </w:rPr>
        <w:tab/>
        <w:t>Oshima Y, Moriyama T, Itabashi M, Takei T, Nitta K. Characteristics of IgA nephropathy in advanced-age patients. International Urology and Nephrology. 2015;47(1):137-45.</w:t>
      </w:r>
    </w:p>
    <w:p w14:paraId="2E24F68F" w14:textId="77777777" w:rsidR="00043579" w:rsidRPr="00043579" w:rsidRDefault="00043579" w:rsidP="00043579">
      <w:pPr>
        <w:pStyle w:val="EndNoteBibliography"/>
        <w:spacing w:after="0"/>
        <w:rPr>
          <w:noProof/>
        </w:rPr>
      </w:pPr>
      <w:r w:rsidRPr="00043579">
        <w:rPr>
          <w:noProof/>
        </w:rPr>
        <w:t>16.</w:t>
      </w:r>
      <w:r w:rsidRPr="00043579">
        <w:rPr>
          <w:noProof/>
        </w:rPr>
        <w:tab/>
        <w:t>Sato R, Joh K, Komatsuda A, Ohtani H, Okuyama S, Togashi M, et al. Validation of the Japanese histologic classification 2013 of immunoglobulin A nephropathy for prediction of long-term prognosis in a Japanese single-center cohort. Clinical and Experimental Nephrology. 2015;19(3):411-8.</w:t>
      </w:r>
    </w:p>
    <w:p w14:paraId="132372EE" w14:textId="77777777" w:rsidR="00043579" w:rsidRPr="00043579" w:rsidRDefault="00043579" w:rsidP="00043579">
      <w:pPr>
        <w:pStyle w:val="EndNoteBibliography"/>
        <w:spacing w:after="0"/>
        <w:rPr>
          <w:noProof/>
        </w:rPr>
      </w:pPr>
      <w:r w:rsidRPr="00043579">
        <w:rPr>
          <w:noProof/>
        </w:rPr>
        <w:t>17.</w:t>
      </w:r>
      <w:r w:rsidRPr="00043579">
        <w:rPr>
          <w:noProof/>
        </w:rPr>
        <w:tab/>
        <w:t>Sugiyama H, Yokoyama H, Sato H, Saito T, Kohda Y, Nishi S, et al. Japan Renal Biopsy Registry and Japan Kidney Disease Registry: Committee Report for 2009 and 2010. Clinical and Experimental Nephrology. 2013;17(2):155-73.</w:t>
      </w:r>
    </w:p>
    <w:p w14:paraId="66075D88" w14:textId="77777777" w:rsidR="00043579" w:rsidRPr="00043579" w:rsidRDefault="00043579" w:rsidP="00043579">
      <w:pPr>
        <w:pStyle w:val="EndNoteBibliography"/>
        <w:spacing w:after="0"/>
        <w:rPr>
          <w:noProof/>
        </w:rPr>
      </w:pPr>
      <w:r w:rsidRPr="00043579">
        <w:rPr>
          <w:noProof/>
        </w:rPr>
        <w:t>18.</w:t>
      </w:r>
      <w:r w:rsidRPr="00043579">
        <w:rPr>
          <w:noProof/>
        </w:rPr>
        <w:tab/>
        <w:t>Utsunomiya Y, Koda T, Kado T, Okada S, Hayashi A, Kanzaki S, et al. Incidence of pediatric IgA nephropathy. Pediatric Nephrology. 2003;18(6):511-5.</w:t>
      </w:r>
    </w:p>
    <w:p w14:paraId="55194283" w14:textId="77777777" w:rsidR="00043579" w:rsidRPr="00043579" w:rsidRDefault="00043579" w:rsidP="00043579">
      <w:pPr>
        <w:pStyle w:val="EndNoteBibliography"/>
        <w:spacing w:after="0"/>
        <w:rPr>
          <w:noProof/>
        </w:rPr>
      </w:pPr>
      <w:r w:rsidRPr="00043579">
        <w:rPr>
          <w:noProof/>
        </w:rPr>
        <w:t>19.</w:t>
      </w:r>
      <w:r w:rsidRPr="00043579">
        <w:rPr>
          <w:noProof/>
        </w:rPr>
        <w:tab/>
        <w:t>Yamamoto R, Nagasawa Y, Shoji T, Iwatani H, Hamano T, Kawada N, et al. Cigarette smoking and progression of IgA nephropathy. Am J Kidney Dis. 2010;56(2):313-24.</w:t>
      </w:r>
    </w:p>
    <w:p w14:paraId="2B2B8554" w14:textId="77777777" w:rsidR="00043579" w:rsidRPr="00043579" w:rsidRDefault="00043579" w:rsidP="00043579">
      <w:pPr>
        <w:pStyle w:val="EndNoteBibliography"/>
        <w:spacing w:after="0"/>
        <w:rPr>
          <w:noProof/>
        </w:rPr>
      </w:pPr>
      <w:r w:rsidRPr="00B56AD4">
        <w:rPr>
          <w:noProof/>
          <w:lang w:val="sv-SE"/>
        </w:rPr>
        <w:t>20.</w:t>
      </w:r>
      <w:r w:rsidRPr="00B56AD4">
        <w:rPr>
          <w:noProof/>
          <w:lang w:val="sv-SE"/>
        </w:rPr>
        <w:tab/>
        <w:t xml:space="preserve">Yata N, Nakanishi K, Shima Y, Togawa H, Obana M, Sako M, et al. </w:t>
      </w:r>
      <w:r w:rsidRPr="00043579">
        <w:rPr>
          <w:noProof/>
        </w:rPr>
        <w:t>Improved renal survival in Japanese children with IgA nephropathy. Pediatric Nephrology. 2008;23(6):905-12.</w:t>
      </w:r>
    </w:p>
    <w:p w14:paraId="10967E70" w14:textId="77777777" w:rsidR="00043579" w:rsidRPr="00043579" w:rsidRDefault="00043579" w:rsidP="00043579">
      <w:pPr>
        <w:pStyle w:val="EndNoteBibliography"/>
        <w:spacing w:after="0"/>
        <w:rPr>
          <w:noProof/>
        </w:rPr>
      </w:pPr>
      <w:r w:rsidRPr="00F52F62">
        <w:rPr>
          <w:noProof/>
          <w:lang w:val="it-IT"/>
        </w:rPr>
        <w:t>21.</w:t>
      </w:r>
      <w:r w:rsidRPr="00F52F62">
        <w:rPr>
          <w:noProof/>
          <w:lang w:val="it-IT"/>
        </w:rPr>
        <w:tab/>
        <w:t xml:space="preserve">Yokoyama H, Sugiyama H, Sato H, Taguchi T, Nagata M, Matsuo S, et al. </w:t>
      </w:r>
      <w:r w:rsidRPr="00043579">
        <w:rPr>
          <w:noProof/>
        </w:rPr>
        <w:t>Renal disease in the elderly and the very elderly Japanese: analysis of the Japan Renal Biopsy Registry (J-RBR). Clinical and Experimental Nephrology. 2012;16(6):903-20.</w:t>
      </w:r>
    </w:p>
    <w:p w14:paraId="793AA954" w14:textId="77777777" w:rsidR="00043579" w:rsidRPr="00043579" w:rsidRDefault="00043579" w:rsidP="00043579">
      <w:pPr>
        <w:pStyle w:val="EndNoteBibliography"/>
        <w:spacing w:after="0"/>
        <w:rPr>
          <w:noProof/>
        </w:rPr>
      </w:pPr>
      <w:r w:rsidRPr="00043579">
        <w:rPr>
          <w:noProof/>
        </w:rPr>
        <w:t>22.</w:t>
      </w:r>
      <w:r w:rsidRPr="00043579">
        <w:rPr>
          <w:noProof/>
        </w:rPr>
        <w:tab/>
        <w:t>Bae HJ, Moon KR, Kim YJ, Choi DE, Na KR, Lee KW, et al. Clinical and histopathological analysis of the kidney biopsies of 2,450 patients seen over 30 years at Chungnam National University Hospital. Korean Journal of Medicine. 2015;84(3):379-88.</w:t>
      </w:r>
    </w:p>
    <w:p w14:paraId="6C29A266" w14:textId="77777777" w:rsidR="00043579" w:rsidRPr="00043579" w:rsidRDefault="00043579" w:rsidP="00043579">
      <w:pPr>
        <w:pStyle w:val="EndNoteBibliography"/>
        <w:spacing w:after="0"/>
        <w:rPr>
          <w:noProof/>
        </w:rPr>
      </w:pPr>
      <w:r w:rsidRPr="00043579">
        <w:rPr>
          <w:noProof/>
        </w:rPr>
        <w:t>23.</w:t>
      </w:r>
      <w:r w:rsidRPr="00043579">
        <w:rPr>
          <w:noProof/>
        </w:rPr>
        <w:tab/>
        <w:t>Cho BS, Hahn WH, Cheong HI, Lim I, Ko CW, Kim SY, et al. A nationwide study of mass urine screening tests on Korean school children and implications for chronic kidney disease management. Clinical and Experimental Nephrology. 2013;17(2):205-10.</w:t>
      </w:r>
    </w:p>
    <w:p w14:paraId="137C9B76" w14:textId="77777777" w:rsidR="00043579" w:rsidRPr="00043579" w:rsidRDefault="00043579" w:rsidP="00043579">
      <w:pPr>
        <w:pStyle w:val="EndNoteBibliography"/>
        <w:spacing w:after="0"/>
        <w:rPr>
          <w:noProof/>
        </w:rPr>
      </w:pPr>
      <w:r w:rsidRPr="00043579">
        <w:rPr>
          <w:noProof/>
        </w:rPr>
        <w:t>24.</w:t>
      </w:r>
      <w:r w:rsidRPr="00043579">
        <w:rPr>
          <w:noProof/>
        </w:rPr>
        <w:tab/>
        <w:t>Jeong EG, Hyoun S, Lee SM, An WS, Kim SE, Son YK. Clinical outcomes of nephrotic syndrome in immunoglobulin a nephropathy. Saudi Journal of Kidney Diseases and Transplantation. 2017;28(6):1314-20.</w:t>
      </w:r>
    </w:p>
    <w:p w14:paraId="31B0E37B" w14:textId="77777777" w:rsidR="00043579" w:rsidRPr="00043579" w:rsidRDefault="00043579" w:rsidP="00043579">
      <w:pPr>
        <w:pStyle w:val="EndNoteBibliography"/>
        <w:spacing w:after="0"/>
        <w:rPr>
          <w:noProof/>
        </w:rPr>
      </w:pPr>
      <w:r w:rsidRPr="00043579">
        <w:rPr>
          <w:noProof/>
        </w:rPr>
        <w:t>25.</w:t>
      </w:r>
      <w:r w:rsidRPr="00043579">
        <w:rPr>
          <w:noProof/>
        </w:rPr>
        <w:tab/>
        <w:t>Kee YK, Yoon CY, Kim SJ, Moon SJ, Kim CH, Park JT, et al. Determination of the optimal target level of proteinuria in the management of patients with glomerular diseases by using different definitions of proteinuria. Medicine (Baltimore). 2017;96(44):e8154.</w:t>
      </w:r>
    </w:p>
    <w:p w14:paraId="0FD8A9B0" w14:textId="77777777" w:rsidR="00043579" w:rsidRPr="00043579" w:rsidRDefault="00043579" w:rsidP="00043579">
      <w:pPr>
        <w:pStyle w:val="EndNoteBibliography"/>
        <w:spacing w:after="0"/>
        <w:rPr>
          <w:noProof/>
        </w:rPr>
      </w:pPr>
      <w:r w:rsidRPr="00043579">
        <w:rPr>
          <w:noProof/>
        </w:rPr>
        <w:t>26.</w:t>
      </w:r>
      <w:r w:rsidRPr="00043579">
        <w:rPr>
          <w:noProof/>
        </w:rPr>
        <w:tab/>
        <w:t>Lee S, Choi S, Se-bin S, Kyunghwan J, Taewon L. Relative risk factors of prognosis in IgA nephropathy patients with depressed renal functions. Korean J Nephrol. 2010;29(2):198-207.</w:t>
      </w:r>
    </w:p>
    <w:p w14:paraId="773042D8" w14:textId="77777777" w:rsidR="00043579" w:rsidRPr="00043579" w:rsidRDefault="00043579" w:rsidP="00043579">
      <w:pPr>
        <w:pStyle w:val="EndNoteBibliography"/>
        <w:spacing w:after="0"/>
        <w:rPr>
          <w:noProof/>
        </w:rPr>
      </w:pPr>
      <w:r w:rsidRPr="00043579">
        <w:rPr>
          <w:noProof/>
        </w:rPr>
        <w:t>27.</w:t>
      </w:r>
      <w:r w:rsidRPr="00043579">
        <w:rPr>
          <w:noProof/>
        </w:rPr>
        <w:tab/>
        <w:t>Lee H, Kim DK, Oh KH, Joo KW, Kim YS, Chae DW, et al. Mortality of IgA nephropathy patients: a single center experience over 30 years. PLoS ONE. 2012;7(12):e51225.</w:t>
      </w:r>
    </w:p>
    <w:p w14:paraId="23660F5E" w14:textId="71DB52B0" w:rsidR="00043579" w:rsidRPr="00043579" w:rsidRDefault="00043579" w:rsidP="00043579">
      <w:pPr>
        <w:pStyle w:val="EndNoteBibliography"/>
        <w:spacing w:after="0"/>
        <w:rPr>
          <w:noProof/>
        </w:rPr>
      </w:pPr>
      <w:r w:rsidRPr="00043579">
        <w:rPr>
          <w:noProof/>
        </w:rPr>
        <w:lastRenderedPageBreak/>
        <w:t>28.</w:t>
      </w:r>
      <w:r w:rsidRPr="00043579">
        <w:rPr>
          <w:noProof/>
        </w:rPr>
        <w:tab/>
      </w:r>
      <w:r w:rsidR="002F1A3F" w:rsidRPr="002F1A3F">
        <w:rPr>
          <w:noProof/>
        </w:rPr>
        <w:t>Ha-jeong</w:t>
      </w:r>
      <w:r w:rsidR="00AA59C9">
        <w:rPr>
          <w:noProof/>
        </w:rPr>
        <w:t xml:space="preserve"> L</w:t>
      </w:r>
      <w:r w:rsidRPr="00043579">
        <w:rPr>
          <w:noProof/>
        </w:rPr>
        <w:t>. Long-term patient and renal survivals and their predictable factor analyses in IgA nephropathy patients [Thesis]:</w:t>
      </w:r>
      <w:r w:rsidR="00AA59C9">
        <w:rPr>
          <w:noProof/>
        </w:rPr>
        <w:t xml:space="preserve"> [</w:t>
      </w:r>
      <w:r w:rsidR="00AA59C9" w:rsidRPr="00AA59C9">
        <w:rPr>
          <w:noProof/>
        </w:rPr>
        <w:t>Seoul National University Graduate School</w:t>
      </w:r>
      <w:r w:rsidR="00AA59C9">
        <w:rPr>
          <w:noProof/>
        </w:rPr>
        <w:t>];</w:t>
      </w:r>
      <w:r w:rsidRPr="00043579">
        <w:rPr>
          <w:noProof/>
        </w:rPr>
        <w:t xml:space="preserve"> 2012.</w:t>
      </w:r>
    </w:p>
    <w:p w14:paraId="44A543E1" w14:textId="77777777" w:rsidR="00043579" w:rsidRPr="00043579" w:rsidRDefault="00043579" w:rsidP="00043579">
      <w:pPr>
        <w:pStyle w:val="EndNoteBibliography"/>
        <w:spacing w:after="0"/>
        <w:rPr>
          <w:noProof/>
        </w:rPr>
      </w:pPr>
      <w:r w:rsidRPr="00043579">
        <w:rPr>
          <w:noProof/>
        </w:rPr>
        <w:t>29.</w:t>
      </w:r>
      <w:r w:rsidRPr="00043579">
        <w:rPr>
          <w:noProof/>
        </w:rPr>
        <w:tab/>
        <w:t>Lee H, Kim DK, Oh KH, Joo KW, Kim YS, Chae DW, et al. Mortality and renal outcome of primary glomerulonephritis in Korea: observation in 1,943 biopsied cases. American Journal of Nephrology. 2013;37(1):74-83.</w:t>
      </w:r>
    </w:p>
    <w:p w14:paraId="7393BC25" w14:textId="77777777" w:rsidR="00043579" w:rsidRPr="00043579" w:rsidRDefault="00043579" w:rsidP="00043579">
      <w:pPr>
        <w:pStyle w:val="EndNoteBibliography"/>
        <w:spacing w:after="0"/>
        <w:rPr>
          <w:noProof/>
        </w:rPr>
      </w:pPr>
      <w:r w:rsidRPr="00043579">
        <w:rPr>
          <w:noProof/>
        </w:rPr>
        <w:t>30.</w:t>
      </w:r>
      <w:r w:rsidRPr="00043579">
        <w:rPr>
          <w:noProof/>
        </w:rPr>
        <w:tab/>
        <w:t>Shin HS, Cho DH, Kang SK, Kim HJ, Kim SY, Yang JW, et al. Patterns of renal disease in South Korea: a 20-year review of a single-center renal biopsy database. Ren Fail. 2017;39(1):540-6.</w:t>
      </w:r>
    </w:p>
    <w:p w14:paraId="05A08CB1" w14:textId="77777777" w:rsidR="00043579" w:rsidRPr="00043579" w:rsidRDefault="00043579" w:rsidP="00043579">
      <w:pPr>
        <w:pStyle w:val="EndNoteBibliography"/>
        <w:spacing w:after="0"/>
        <w:rPr>
          <w:noProof/>
        </w:rPr>
      </w:pPr>
      <w:r w:rsidRPr="00043579">
        <w:rPr>
          <w:noProof/>
        </w:rPr>
        <w:t>31.</w:t>
      </w:r>
      <w:r w:rsidRPr="00043579">
        <w:rPr>
          <w:noProof/>
        </w:rPr>
        <w:tab/>
        <w:t>Suh JS, Jang KM, Hyun H, Cho MH, Lee JH, Park YS, et al. Remission of proteinuria may protect against progression to chronic kidney disease in pediatric-onset IgA nephropathy. J Clin Med. 2020;9(7):2058.</w:t>
      </w:r>
    </w:p>
    <w:p w14:paraId="51D39368" w14:textId="77777777" w:rsidR="00043579" w:rsidRPr="00043579" w:rsidRDefault="00043579" w:rsidP="00043579">
      <w:pPr>
        <w:pStyle w:val="EndNoteBibliography"/>
        <w:spacing w:after="0"/>
        <w:rPr>
          <w:noProof/>
        </w:rPr>
      </w:pPr>
      <w:r w:rsidRPr="00043579">
        <w:rPr>
          <w:noProof/>
        </w:rPr>
        <w:t>32.</w:t>
      </w:r>
      <w:r w:rsidRPr="00043579">
        <w:rPr>
          <w:noProof/>
        </w:rPr>
        <w:tab/>
        <w:t>Cai Q, Shi S, Wang S, Ren Y, Hou W, Liu L, et al. Microangiopathic lesions in IgA nephropathy: a cohort study. Am J Kidney Dis. 2019;74(5):629-39.</w:t>
      </w:r>
    </w:p>
    <w:p w14:paraId="26809915" w14:textId="06002C04" w:rsidR="00043579" w:rsidRPr="00043579" w:rsidRDefault="00043579" w:rsidP="00043579">
      <w:pPr>
        <w:pStyle w:val="EndNoteBibliography"/>
        <w:spacing w:after="0"/>
        <w:rPr>
          <w:noProof/>
        </w:rPr>
      </w:pPr>
      <w:r w:rsidRPr="00043579">
        <w:rPr>
          <w:rFonts w:hint="eastAsia"/>
          <w:noProof/>
        </w:rPr>
        <w:t>33.</w:t>
      </w:r>
      <w:r w:rsidRPr="00043579">
        <w:rPr>
          <w:rFonts w:hint="eastAsia"/>
          <w:noProof/>
        </w:rPr>
        <w:tab/>
        <w:t xml:space="preserve">Cen J, Hu H, Cheng Y, Liu Y, Wu S, Qin W, et al. </w:t>
      </w:r>
      <w:r w:rsidR="00F10C02">
        <w:rPr>
          <w:noProof/>
        </w:rPr>
        <w:t xml:space="preserve">Guangxi duominzu juju didu </w:t>
      </w:r>
      <w:r w:rsidR="00836AF3">
        <w:rPr>
          <w:noProof/>
        </w:rPr>
        <w:t>dan zhongxin shenhuojian bingli ziliao ji minzu tedian fenxi</w:t>
      </w:r>
      <w:r w:rsidRPr="00043579">
        <w:rPr>
          <w:rFonts w:hint="eastAsia"/>
          <w:noProof/>
        </w:rPr>
        <w:t xml:space="preserve"> </w:t>
      </w:r>
      <w:r w:rsidR="00836AF3">
        <w:rPr>
          <w:noProof/>
        </w:rPr>
        <w:t>[</w:t>
      </w:r>
      <w:r w:rsidRPr="00043579">
        <w:rPr>
          <w:rFonts w:hint="eastAsia"/>
          <w:noProof/>
        </w:rPr>
        <w:t>Pathological data of single-center kidney biopsy and analysis of ethnic characteristics in a multi-ethnic area of Guangxi</w:t>
      </w:r>
      <w:r w:rsidR="00836AF3">
        <w:rPr>
          <w:noProof/>
        </w:rPr>
        <w:t>]</w:t>
      </w:r>
      <w:r w:rsidRPr="00043579">
        <w:rPr>
          <w:rFonts w:hint="eastAsia"/>
          <w:noProof/>
        </w:rPr>
        <w:t>. Journal of Chengdu Medical College. 202</w:t>
      </w:r>
      <w:r w:rsidRPr="00043579">
        <w:rPr>
          <w:noProof/>
        </w:rPr>
        <w:t>1;16(04):482-5+511.</w:t>
      </w:r>
    </w:p>
    <w:p w14:paraId="1D7FCD46" w14:textId="77777777" w:rsidR="00043579" w:rsidRPr="00F52F62" w:rsidRDefault="00043579" w:rsidP="00043579">
      <w:pPr>
        <w:pStyle w:val="EndNoteBibliography"/>
        <w:spacing w:after="0"/>
        <w:rPr>
          <w:noProof/>
          <w:lang w:val="de-DE"/>
        </w:rPr>
      </w:pPr>
      <w:r w:rsidRPr="00043579">
        <w:rPr>
          <w:noProof/>
        </w:rPr>
        <w:t>34.</w:t>
      </w:r>
      <w:r w:rsidRPr="00043579">
        <w:rPr>
          <w:noProof/>
        </w:rPr>
        <w:tab/>
        <w:t xml:space="preserve">Chen S, Tang Z, Xiang H, Li X, Chen H, Zhang H, et al. Etiology and outcome of crescentic glomerulonephritis from a single center in china: a 10-year review. </w:t>
      </w:r>
      <w:r w:rsidRPr="00F52F62">
        <w:rPr>
          <w:noProof/>
          <w:lang w:val="de-DE"/>
        </w:rPr>
        <w:t>Am J Kidney Dis. 2016;67(3):376-83.</w:t>
      </w:r>
    </w:p>
    <w:p w14:paraId="23107174" w14:textId="77777777" w:rsidR="00043579" w:rsidRPr="00043579" w:rsidRDefault="00043579" w:rsidP="00043579">
      <w:pPr>
        <w:pStyle w:val="EndNoteBibliography"/>
        <w:spacing w:after="0"/>
        <w:rPr>
          <w:noProof/>
        </w:rPr>
      </w:pPr>
      <w:r w:rsidRPr="00F52F62">
        <w:rPr>
          <w:noProof/>
          <w:lang w:val="de-DE"/>
        </w:rPr>
        <w:t>35.</w:t>
      </w:r>
      <w:r w:rsidRPr="00F52F62">
        <w:rPr>
          <w:noProof/>
          <w:lang w:val="de-DE"/>
        </w:rPr>
        <w:tab/>
        <w:t xml:space="preserve">Chen L, Luodelete M, Dong C, Li B, Zhang W, Nie P, et al. </w:t>
      </w:r>
      <w:r w:rsidRPr="00043579">
        <w:rPr>
          <w:noProof/>
        </w:rPr>
        <w:t>Pathological spectrum of glomerular disease in patients with renal insufficiency: a single-center study in Northeastern China. Ren Fail. 2019;41(1):473-80.</w:t>
      </w:r>
    </w:p>
    <w:p w14:paraId="52A4F6EE" w14:textId="533A035F" w:rsidR="00043579" w:rsidRPr="00043579" w:rsidRDefault="00043579" w:rsidP="00043579">
      <w:pPr>
        <w:pStyle w:val="EndNoteBibliography"/>
        <w:spacing w:after="0"/>
        <w:rPr>
          <w:noProof/>
        </w:rPr>
      </w:pPr>
      <w:r w:rsidRPr="00043579">
        <w:rPr>
          <w:rFonts w:hint="eastAsia"/>
          <w:noProof/>
        </w:rPr>
        <w:t>36.</w:t>
      </w:r>
      <w:r w:rsidRPr="00043579">
        <w:rPr>
          <w:rFonts w:hint="eastAsia"/>
          <w:noProof/>
        </w:rPr>
        <w:tab/>
        <w:t xml:space="preserve">Duan Y, Lie C, Zhang L, AYiJiaKen K, Guo W, Li Y, et al. </w:t>
      </w:r>
      <w:r w:rsidR="00836AF3">
        <w:rPr>
          <w:noProof/>
        </w:rPr>
        <w:t xml:space="preserve">Xinjiang weiwuer </w:t>
      </w:r>
      <w:r w:rsidR="003D2280">
        <w:rPr>
          <w:noProof/>
        </w:rPr>
        <w:t>zizhiqu 10</w:t>
      </w:r>
      <w:r w:rsidR="00EF6832">
        <w:rPr>
          <w:noProof/>
        </w:rPr>
        <w:t xml:space="preserve"> </w:t>
      </w:r>
      <w:r w:rsidR="003D2280">
        <w:rPr>
          <w:noProof/>
        </w:rPr>
        <w:t>684 li shenhuojian bingli ziliao yu liuxingbingxue tedi</w:t>
      </w:r>
      <w:r w:rsidR="00B937E5">
        <w:rPr>
          <w:noProof/>
        </w:rPr>
        <w:t>a</w:t>
      </w:r>
      <w:r w:rsidR="003D2280">
        <w:rPr>
          <w:noProof/>
        </w:rPr>
        <w:t>n fenxi</w:t>
      </w:r>
      <w:r w:rsidRPr="00043579">
        <w:rPr>
          <w:rFonts w:hint="eastAsia"/>
          <w:noProof/>
        </w:rPr>
        <w:t xml:space="preserve"> </w:t>
      </w:r>
      <w:r w:rsidR="003D2280">
        <w:rPr>
          <w:noProof/>
        </w:rPr>
        <w:t>[</w:t>
      </w:r>
      <w:r w:rsidRPr="00043579">
        <w:rPr>
          <w:rFonts w:hint="eastAsia"/>
          <w:noProof/>
        </w:rPr>
        <w:t>Analysis of pathological data and epidemiological characteristics of 10 684 kidney biopsies in Xinjiang Uygur Autonomous Region</w:t>
      </w:r>
      <w:r w:rsidR="003D2280">
        <w:rPr>
          <w:noProof/>
        </w:rPr>
        <w:t>]</w:t>
      </w:r>
      <w:r w:rsidRPr="00043579">
        <w:rPr>
          <w:rFonts w:hint="eastAsia"/>
          <w:noProof/>
        </w:rPr>
        <w:t>. Chinese Journal of Nephrology. 2021;37(06):490-8.</w:t>
      </w:r>
    </w:p>
    <w:p w14:paraId="0441C536" w14:textId="73A03A4F" w:rsidR="00043579" w:rsidRPr="00043579" w:rsidRDefault="00043579" w:rsidP="00043579">
      <w:pPr>
        <w:pStyle w:val="EndNoteBibliography"/>
        <w:spacing w:after="0"/>
        <w:rPr>
          <w:noProof/>
        </w:rPr>
      </w:pPr>
      <w:r w:rsidRPr="00043579">
        <w:rPr>
          <w:rFonts w:hint="eastAsia"/>
          <w:noProof/>
        </w:rPr>
        <w:t>37.</w:t>
      </w:r>
      <w:r w:rsidRPr="00043579">
        <w:rPr>
          <w:rFonts w:hint="eastAsia"/>
          <w:noProof/>
        </w:rPr>
        <w:tab/>
        <w:t>Feng S, Wang L, Liu X, Luo W, Xie M, Yang Q. 1002</w:t>
      </w:r>
      <w:r w:rsidR="003D2280">
        <w:rPr>
          <w:noProof/>
        </w:rPr>
        <w:t xml:space="preserve"> li manxing shenzangbing huaner linchuang ji bingli fenxi</w:t>
      </w:r>
      <w:r w:rsidRPr="00043579">
        <w:rPr>
          <w:rFonts w:hint="eastAsia"/>
          <w:noProof/>
        </w:rPr>
        <w:t xml:space="preserve"> </w:t>
      </w:r>
      <w:r w:rsidR="003D2280">
        <w:rPr>
          <w:noProof/>
        </w:rPr>
        <w:t>[</w:t>
      </w:r>
      <w:r w:rsidRPr="00043579">
        <w:rPr>
          <w:rFonts w:hint="eastAsia"/>
          <w:noProof/>
        </w:rPr>
        <w:t>Clinical and pathological analysis of 1002 children with chronic kidney disease</w:t>
      </w:r>
      <w:r w:rsidR="003D2280">
        <w:rPr>
          <w:noProof/>
        </w:rPr>
        <w:t>]</w:t>
      </w:r>
      <w:r w:rsidRPr="00043579">
        <w:rPr>
          <w:rFonts w:hint="eastAsia"/>
          <w:noProof/>
        </w:rPr>
        <w:t>. Journal of Clinical Pediatrics. 2021;39(02):87-90.</w:t>
      </w:r>
    </w:p>
    <w:p w14:paraId="488EEB0A" w14:textId="0F7F814F" w:rsidR="00043579" w:rsidRPr="00043579" w:rsidRDefault="00043579" w:rsidP="00043579">
      <w:pPr>
        <w:pStyle w:val="EndNoteBibliography"/>
        <w:spacing w:after="0"/>
        <w:rPr>
          <w:noProof/>
        </w:rPr>
      </w:pPr>
      <w:r w:rsidRPr="00043579">
        <w:rPr>
          <w:rFonts w:hint="eastAsia"/>
          <w:noProof/>
        </w:rPr>
        <w:t>38.</w:t>
      </w:r>
      <w:r w:rsidRPr="00043579">
        <w:rPr>
          <w:rFonts w:hint="eastAsia"/>
          <w:noProof/>
        </w:rPr>
        <w:tab/>
        <w:t xml:space="preserve">Gu C, Li Q, Liang W, Bi H, Xie M, Wu D. </w:t>
      </w:r>
      <w:r w:rsidR="003D2280">
        <w:rPr>
          <w:noProof/>
        </w:rPr>
        <w:t xml:space="preserve">Guilin he jining liangsuo yiyuan </w:t>
      </w:r>
      <w:r w:rsidR="00387B68">
        <w:rPr>
          <w:noProof/>
        </w:rPr>
        <w:t>1370 li shenhuojian jibing fenbu tezheng</w:t>
      </w:r>
      <w:r w:rsidRPr="00043579">
        <w:rPr>
          <w:rFonts w:hint="eastAsia"/>
          <w:noProof/>
        </w:rPr>
        <w:t xml:space="preserve"> </w:t>
      </w:r>
      <w:r w:rsidR="00387B68">
        <w:rPr>
          <w:noProof/>
        </w:rPr>
        <w:t>[</w:t>
      </w:r>
      <w:r w:rsidRPr="00043579">
        <w:rPr>
          <w:rFonts w:hint="eastAsia"/>
          <w:noProof/>
        </w:rPr>
        <w:t xml:space="preserve">Characteristics of disease distribution in </w:t>
      </w:r>
      <w:r w:rsidRPr="00043579">
        <w:rPr>
          <w:noProof/>
        </w:rPr>
        <w:t>1370 kidney biopsies from two hospitals in Guilin and Jining</w:t>
      </w:r>
      <w:r w:rsidR="00387B68">
        <w:rPr>
          <w:noProof/>
        </w:rPr>
        <w:t>]</w:t>
      </w:r>
      <w:r w:rsidRPr="00043579">
        <w:rPr>
          <w:noProof/>
        </w:rPr>
        <w:t>. Journal of Central South University (Medical Edition). 2021;46(09):974-82.</w:t>
      </w:r>
    </w:p>
    <w:p w14:paraId="64A8E077" w14:textId="7572F3F1" w:rsidR="00043579" w:rsidRPr="00043579" w:rsidRDefault="00043579" w:rsidP="00043579">
      <w:pPr>
        <w:pStyle w:val="EndNoteBibliography"/>
        <w:spacing w:after="0"/>
        <w:rPr>
          <w:noProof/>
        </w:rPr>
      </w:pPr>
      <w:r w:rsidRPr="00043579">
        <w:rPr>
          <w:rFonts w:hint="eastAsia"/>
          <w:noProof/>
        </w:rPr>
        <w:t>39.</w:t>
      </w:r>
      <w:r w:rsidRPr="00043579">
        <w:rPr>
          <w:rFonts w:hint="eastAsia"/>
          <w:noProof/>
        </w:rPr>
        <w:tab/>
        <w:t xml:space="preserve">Huang L. </w:t>
      </w:r>
      <w:r w:rsidR="00387B68">
        <w:rPr>
          <w:noProof/>
        </w:rPr>
        <w:t xml:space="preserve">Tanjiu dui huanyou butong dengji </w:t>
      </w:r>
      <w:r w:rsidR="001E546A">
        <w:rPr>
          <w:noProof/>
        </w:rPr>
        <w:t>IgA shenbing de huanzhe yuyi gexinghua huli ganyu duiyu xinli qingxu yiji shenghuo zhiliang</w:t>
      </w:r>
      <w:r w:rsidR="00B937E5">
        <w:rPr>
          <w:noProof/>
        </w:rPr>
        <w:t xml:space="preserve"> </w:t>
      </w:r>
      <w:r w:rsidR="001E546A">
        <w:rPr>
          <w:noProof/>
        </w:rPr>
        <w:t>de yingxiang</w:t>
      </w:r>
      <w:r w:rsidRPr="00043579">
        <w:rPr>
          <w:rFonts w:hint="eastAsia"/>
          <w:noProof/>
        </w:rPr>
        <w:t xml:space="preserve"> </w:t>
      </w:r>
      <w:r w:rsidR="001E546A">
        <w:rPr>
          <w:noProof/>
        </w:rPr>
        <w:t>[</w:t>
      </w:r>
      <w:r w:rsidRPr="00043579">
        <w:rPr>
          <w:rFonts w:hint="eastAsia"/>
          <w:noProof/>
        </w:rPr>
        <w:t>Investigation of the effect of personalized nursing inter</w:t>
      </w:r>
      <w:r w:rsidRPr="00043579">
        <w:rPr>
          <w:noProof/>
        </w:rPr>
        <w:t>ventions on psychological, emotional and quality of life in patients with different grades of IgA nephropathy (IgAN)</w:t>
      </w:r>
      <w:r w:rsidR="00CE1F1A">
        <w:rPr>
          <w:noProof/>
        </w:rPr>
        <w:t>]</w:t>
      </w:r>
      <w:r w:rsidRPr="00043579">
        <w:rPr>
          <w:noProof/>
        </w:rPr>
        <w:t>. Journal of General Practice Dentistry (electronic version). 2019;6(25):110-4.</w:t>
      </w:r>
    </w:p>
    <w:p w14:paraId="4E24E4F1" w14:textId="7679894E" w:rsidR="00043579" w:rsidRPr="00043579" w:rsidRDefault="00043579" w:rsidP="00043579">
      <w:pPr>
        <w:pStyle w:val="EndNoteBibliography"/>
        <w:spacing w:after="0"/>
        <w:rPr>
          <w:noProof/>
        </w:rPr>
      </w:pPr>
      <w:r w:rsidRPr="00043579">
        <w:rPr>
          <w:rFonts w:hint="eastAsia"/>
          <w:noProof/>
        </w:rPr>
        <w:t>40.</w:t>
      </w:r>
      <w:r w:rsidRPr="00043579">
        <w:rPr>
          <w:rFonts w:hint="eastAsia"/>
          <w:noProof/>
        </w:rPr>
        <w:tab/>
        <w:t>Le W, Liang S, Deng K, Hu Y, Zeng C, Liu D. 1126</w:t>
      </w:r>
      <w:r w:rsidR="00CE1F1A">
        <w:rPr>
          <w:noProof/>
        </w:rPr>
        <w:t xml:space="preserve"> li zhongguo hanzu chengren IgA shenbing huanzhe de changqi yuhou ji weixian yinsu fenxi</w:t>
      </w:r>
      <w:r w:rsidRPr="00043579">
        <w:rPr>
          <w:rFonts w:hint="eastAsia"/>
          <w:noProof/>
        </w:rPr>
        <w:t xml:space="preserve"> </w:t>
      </w:r>
      <w:r w:rsidR="008F0B3D">
        <w:rPr>
          <w:noProof/>
        </w:rPr>
        <w:t>[</w:t>
      </w:r>
      <w:r w:rsidRPr="00043579">
        <w:rPr>
          <w:rFonts w:hint="eastAsia"/>
          <w:noProof/>
        </w:rPr>
        <w:t>Long-term prognosis and risk factor analysis of 1126 Chinese Han adult patients with IgA nephropathy</w:t>
      </w:r>
      <w:r w:rsidR="008F0B3D">
        <w:rPr>
          <w:noProof/>
        </w:rPr>
        <w:t>]</w:t>
      </w:r>
      <w:r w:rsidRPr="00043579">
        <w:rPr>
          <w:rFonts w:hint="eastAsia"/>
          <w:noProof/>
        </w:rPr>
        <w:t>. Journal of Nephrology and Dialysis Renal Transplantation. 2011;20(02):101-8.</w:t>
      </w:r>
    </w:p>
    <w:p w14:paraId="67E5552E" w14:textId="77777777" w:rsidR="00043579" w:rsidRPr="00F52F62" w:rsidRDefault="00043579" w:rsidP="00043579">
      <w:pPr>
        <w:pStyle w:val="EndNoteBibliography"/>
        <w:spacing w:after="0"/>
        <w:rPr>
          <w:noProof/>
          <w:lang w:val="de-DE"/>
        </w:rPr>
      </w:pPr>
      <w:r w:rsidRPr="00043579">
        <w:rPr>
          <w:noProof/>
        </w:rPr>
        <w:t>41.</w:t>
      </w:r>
      <w:r w:rsidRPr="00043579">
        <w:rPr>
          <w:noProof/>
        </w:rPr>
        <w:tab/>
        <w:t xml:space="preserve">Li J, Cui Z, Long J, Huang W, Wang J, Zhang H, et al. Primary glomerular nephropathy among hospitalized patients in a national database in China. Nephrology, Dialysis, Transplantation: Official Publication of the European Dialysis and Transplant Association - European Renal Association. </w:t>
      </w:r>
      <w:r w:rsidRPr="00F52F62">
        <w:rPr>
          <w:noProof/>
          <w:lang w:val="de-DE"/>
        </w:rPr>
        <w:t>2018;33(12):2173-81.</w:t>
      </w:r>
    </w:p>
    <w:p w14:paraId="2EA8C682" w14:textId="77777777" w:rsidR="00043579" w:rsidRPr="00043579" w:rsidRDefault="00043579" w:rsidP="00043579">
      <w:pPr>
        <w:pStyle w:val="EndNoteBibliography"/>
        <w:spacing w:after="0"/>
        <w:rPr>
          <w:noProof/>
        </w:rPr>
      </w:pPr>
      <w:r w:rsidRPr="00F52F62">
        <w:rPr>
          <w:noProof/>
          <w:lang w:val="de-DE"/>
        </w:rPr>
        <w:t>42.</w:t>
      </w:r>
      <w:r w:rsidRPr="00F52F62">
        <w:rPr>
          <w:noProof/>
          <w:lang w:val="de-DE"/>
        </w:rPr>
        <w:tab/>
        <w:t xml:space="preserve">Liu Y, Wei W, Yu C, Xing L, Wang M, Liu R, et al. </w:t>
      </w:r>
      <w:r w:rsidRPr="00043579">
        <w:rPr>
          <w:noProof/>
        </w:rPr>
        <w:t>Epidemiology and risk factors for progression in Chinese patients with IgA nephropathy. Med Clin (Barc). 2021;157(6):267-73.</w:t>
      </w:r>
    </w:p>
    <w:p w14:paraId="71BD68B8" w14:textId="4C614FF1" w:rsidR="00043579" w:rsidRPr="00043579" w:rsidRDefault="00043579" w:rsidP="00043579">
      <w:pPr>
        <w:pStyle w:val="EndNoteBibliography"/>
        <w:spacing w:after="0"/>
        <w:rPr>
          <w:noProof/>
        </w:rPr>
      </w:pPr>
      <w:r w:rsidRPr="00043579">
        <w:rPr>
          <w:rFonts w:hint="eastAsia"/>
          <w:noProof/>
        </w:rPr>
        <w:t>43.</w:t>
      </w:r>
      <w:r w:rsidRPr="00043579">
        <w:rPr>
          <w:rFonts w:hint="eastAsia"/>
          <w:noProof/>
        </w:rPr>
        <w:tab/>
        <w:t xml:space="preserve">Lu H, Xiao L, Lu X, Liang J. </w:t>
      </w:r>
      <w:r w:rsidR="008F0B3D">
        <w:rPr>
          <w:noProof/>
        </w:rPr>
        <w:t xml:space="preserve">Gexinghua huli moshi dui IgA shenbing huanzhe </w:t>
      </w:r>
      <w:r w:rsidR="00D14728">
        <w:rPr>
          <w:noProof/>
        </w:rPr>
        <w:t>qingxu ji shenghuo zhiliang yingxiang de yanjiu</w:t>
      </w:r>
      <w:r w:rsidRPr="00043579">
        <w:rPr>
          <w:rFonts w:hint="eastAsia"/>
          <w:noProof/>
        </w:rPr>
        <w:t xml:space="preserve"> </w:t>
      </w:r>
      <w:r w:rsidR="00D14728">
        <w:rPr>
          <w:noProof/>
        </w:rPr>
        <w:t>[</w:t>
      </w:r>
      <w:r w:rsidRPr="00043579">
        <w:rPr>
          <w:rFonts w:hint="eastAsia"/>
          <w:noProof/>
        </w:rPr>
        <w:t>The effect of</w:t>
      </w:r>
      <w:r w:rsidRPr="00043579">
        <w:rPr>
          <w:noProof/>
        </w:rPr>
        <w:t xml:space="preserve"> personalized nursing mode on the emotion and quality of life of patients with IgA nephropathy</w:t>
      </w:r>
      <w:r w:rsidR="00D14728">
        <w:rPr>
          <w:noProof/>
        </w:rPr>
        <w:t>]</w:t>
      </w:r>
      <w:r w:rsidRPr="00043579">
        <w:rPr>
          <w:noProof/>
        </w:rPr>
        <w:t>. Contemporary Medicine. 2017;23(5):30-3.</w:t>
      </w:r>
    </w:p>
    <w:p w14:paraId="4E1B08B1" w14:textId="60A5E393" w:rsidR="00043579" w:rsidRPr="00043579" w:rsidRDefault="00043579" w:rsidP="00043579">
      <w:pPr>
        <w:pStyle w:val="EndNoteBibliography"/>
        <w:spacing w:after="0"/>
        <w:rPr>
          <w:noProof/>
        </w:rPr>
      </w:pPr>
      <w:r w:rsidRPr="00043579">
        <w:rPr>
          <w:rFonts w:hint="eastAsia"/>
          <w:noProof/>
        </w:rPr>
        <w:lastRenderedPageBreak/>
        <w:t>44.</w:t>
      </w:r>
      <w:r w:rsidRPr="00043579">
        <w:rPr>
          <w:rFonts w:hint="eastAsia"/>
          <w:noProof/>
        </w:rPr>
        <w:tab/>
        <w:t xml:space="preserve">Lu X. </w:t>
      </w:r>
      <w:r w:rsidR="00D14728">
        <w:rPr>
          <w:noProof/>
        </w:rPr>
        <w:t xml:space="preserve">Zhendui butong fenji </w:t>
      </w:r>
      <w:r w:rsidR="00A7599C">
        <w:rPr>
          <w:noProof/>
        </w:rPr>
        <w:t>IgA shenbing huanzhe kaizhan gexinghua huli moshi de linchuang xiaoguo guancha</w:t>
      </w:r>
      <w:r w:rsidRPr="00043579">
        <w:rPr>
          <w:rFonts w:hint="eastAsia"/>
          <w:noProof/>
        </w:rPr>
        <w:t xml:space="preserve"> </w:t>
      </w:r>
      <w:r w:rsidR="00A7599C">
        <w:rPr>
          <w:noProof/>
        </w:rPr>
        <w:t>[</w:t>
      </w:r>
      <w:r w:rsidRPr="00043579">
        <w:rPr>
          <w:rFonts w:hint="eastAsia"/>
          <w:noProof/>
        </w:rPr>
        <w:t xml:space="preserve">Clinical effects of personalized care model for patients with different grades </w:t>
      </w:r>
      <w:r w:rsidRPr="00043579">
        <w:rPr>
          <w:noProof/>
        </w:rPr>
        <w:t>of IgA nephropathy</w:t>
      </w:r>
      <w:r w:rsidR="00A7599C">
        <w:rPr>
          <w:noProof/>
        </w:rPr>
        <w:t>]</w:t>
      </w:r>
      <w:r w:rsidRPr="00043579">
        <w:rPr>
          <w:noProof/>
        </w:rPr>
        <w:t>. Essential Health Readings. 2021(8):125.</w:t>
      </w:r>
    </w:p>
    <w:p w14:paraId="31F7C9EB" w14:textId="77777777" w:rsidR="00043579" w:rsidRPr="00F52F62" w:rsidRDefault="00043579" w:rsidP="00043579">
      <w:pPr>
        <w:pStyle w:val="EndNoteBibliography"/>
        <w:spacing w:after="0"/>
        <w:rPr>
          <w:noProof/>
          <w:lang w:val="de-DE"/>
        </w:rPr>
      </w:pPr>
      <w:r w:rsidRPr="00043579">
        <w:rPr>
          <w:noProof/>
        </w:rPr>
        <w:t>45.</w:t>
      </w:r>
      <w:r w:rsidRPr="00043579">
        <w:rPr>
          <w:noProof/>
        </w:rPr>
        <w:tab/>
        <w:t xml:space="preserve">Working Group for National Survey on Status Diagnosis and Treatment of Childhood Renal Diseases. [Multicenter investigation of therapeutic status of children with IgA nephropathy in China]. </w:t>
      </w:r>
      <w:r w:rsidRPr="00F52F62">
        <w:rPr>
          <w:noProof/>
          <w:lang w:val="de-DE"/>
        </w:rPr>
        <w:t>Zhonghua Er Ke Za Zhi. 2013;51(7):486-90.</w:t>
      </w:r>
    </w:p>
    <w:p w14:paraId="4073023F" w14:textId="77777777" w:rsidR="00043579" w:rsidRPr="00F52F62" w:rsidRDefault="00043579" w:rsidP="00043579">
      <w:pPr>
        <w:pStyle w:val="EndNoteBibliography"/>
        <w:spacing w:after="0"/>
        <w:rPr>
          <w:noProof/>
          <w:lang w:val="de-DE"/>
        </w:rPr>
      </w:pPr>
      <w:r w:rsidRPr="00F52F62">
        <w:rPr>
          <w:noProof/>
          <w:lang w:val="de-DE"/>
        </w:rPr>
        <w:t>46.</w:t>
      </w:r>
      <w:r w:rsidRPr="00F52F62">
        <w:rPr>
          <w:noProof/>
          <w:lang w:val="de-DE"/>
        </w:rPr>
        <w:tab/>
        <w:t xml:space="preserve">Nie S, He W, Huang T, Liu D, Wang G, Geng J, et al. </w:t>
      </w:r>
      <w:r w:rsidRPr="00043579">
        <w:rPr>
          <w:noProof/>
        </w:rPr>
        <w:t xml:space="preserve">The spectrum of biopsy-proven glomerular diseases among children in China: a national, cross-sectional survey. </w:t>
      </w:r>
      <w:r w:rsidRPr="00F52F62">
        <w:rPr>
          <w:noProof/>
          <w:lang w:val="de-DE"/>
        </w:rPr>
        <w:t>Clin J Am Soc Nephrol. 2018;13(7):1047-54.</w:t>
      </w:r>
    </w:p>
    <w:p w14:paraId="55C0FA2C" w14:textId="77777777" w:rsidR="00043579" w:rsidRPr="00043579" w:rsidRDefault="00043579" w:rsidP="00043579">
      <w:pPr>
        <w:pStyle w:val="EndNoteBibliography"/>
        <w:spacing w:after="0"/>
        <w:rPr>
          <w:noProof/>
        </w:rPr>
      </w:pPr>
      <w:r w:rsidRPr="00F52F62">
        <w:rPr>
          <w:noProof/>
          <w:lang w:val="de-DE"/>
        </w:rPr>
        <w:t>47.</w:t>
      </w:r>
      <w:r w:rsidRPr="00F52F62">
        <w:rPr>
          <w:noProof/>
          <w:lang w:val="de-DE"/>
        </w:rPr>
        <w:tab/>
        <w:t xml:space="preserve">Nie P, Chen R, Luo M, Dong C, Chen L, Liu J, et al. </w:t>
      </w:r>
      <w:r w:rsidRPr="00043579">
        <w:rPr>
          <w:noProof/>
        </w:rPr>
        <w:t>Clinical and pathological analysis of 4910 patients who received renal biopsies at a single center in Northeast China. Biomed Res Int. 26 Mar 2019;2019:6869179.</w:t>
      </w:r>
    </w:p>
    <w:p w14:paraId="7A0201D5" w14:textId="77777777" w:rsidR="00043579" w:rsidRPr="00043579" w:rsidRDefault="00043579" w:rsidP="00043579">
      <w:pPr>
        <w:pStyle w:val="EndNoteBibliography"/>
        <w:spacing w:after="0"/>
        <w:rPr>
          <w:noProof/>
        </w:rPr>
      </w:pPr>
      <w:r w:rsidRPr="00043579">
        <w:rPr>
          <w:noProof/>
        </w:rPr>
        <w:t>48.</w:t>
      </w:r>
      <w:r w:rsidRPr="00043579">
        <w:rPr>
          <w:noProof/>
        </w:rPr>
        <w:tab/>
        <w:t>Nie P, Lou Y, Wang Y, Bai X, Zhang L, Jiang S, et al. Clinical and pathological analysis of renal biopsies of elderly patients in Northeast China: a single-center study. Ren Fail. 2021;43(1):851-9.</w:t>
      </w:r>
    </w:p>
    <w:p w14:paraId="50C3F7F7" w14:textId="73C1B5AA" w:rsidR="00043579" w:rsidRPr="00043579" w:rsidRDefault="00043579" w:rsidP="00043579">
      <w:pPr>
        <w:pStyle w:val="EndNoteBibliography"/>
        <w:spacing w:after="0"/>
        <w:rPr>
          <w:noProof/>
        </w:rPr>
      </w:pPr>
      <w:r w:rsidRPr="00043579">
        <w:rPr>
          <w:rFonts w:hint="eastAsia"/>
          <w:noProof/>
        </w:rPr>
        <w:t>49.</w:t>
      </w:r>
      <w:r w:rsidRPr="00043579">
        <w:rPr>
          <w:rFonts w:hint="eastAsia"/>
          <w:noProof/>
        </w:rPr>
        <w:tab/>
        <w:t xml:space="preserve">Pan Q, Ye Z, Zeng C, Ning W. </w:t>
      </w:r>
      <w:r w:rsidR="00A7599C">
        <w:rPr>
          <w:noProof/>
        </w:rPr>
        <w:t>Feishenxing tefaxing</w:t>
      </w:r>
      <w:r w:rsidR="007A73C1">
        <w:rPr>
          <w:noProof/>
        </w:rPr>
        <w:t xml:space="preserve"> moxing shenbing yu feishenxing IgA shenbing de linchuang tedian bijiao</w:t>
      </w:r>
      <w:r w:rsidRPr="00043579">
        <w:rPr>
          <w:rFonts w:hint="eastAsia"/>
          <w:noProof/>
        </w:rPr>
        <w:t xml:space="preserve"> </w:t>
      </w:r>
      <w:r w:rsidR="007A73C1">
        <w:rPr>
          <w:noProof/>
        </w:rPr>
        <w:t>[</w:t>
      </w:r>
      <w:r w:rsidRPr="00043579">
        <w:rPr>
          <w:rFonts w:hint="eastAsia"/>
          <w:noProof/>
        </w:rPr>
        <w:t xml:space="preserve">Clinical comparative analysis of </w:t>
      </w:r>
      <w:r w:rsidRPr="00043579">
        <w:rPr>
          <w:noProof/>
        </w:rPr>
        <w:t>non-nephrotic idiopathic membranous nephropathy and non-nephrotic IgA nephropathy</w:t>
      </w:r>
      <w:r w:rsidR="007A73C1">
        <w:rPr>
          <w:noProof/>
        </w:rPr>
        <w:t>]</w:t>
      </w:r>
      <w:r w:rsidRPr="00043579">
        <w:rPr>
          <w:noProof/>
        </w:rPr>
        <w:t>. Anhui Medicine. 2021;25(2):268-70.</w:t>
      </w:r>
    </w:p>
    <w:p w14:paraId="6C0BE74A" w14:textId="3CA6D08E" w:rsidR="00043579" w:rsidRPr="00043579" w:rsidRDefault="00043579" w:rsidP="00043579">
      <w:pPr>
        <w:pStyle w:val="EndNoteBibliography"/>
        <w:spacing w:after="0"/>
        <w:rPr>
          <w:noProof/>
        </w:rPr>
      </w:pPr>
      <w:r w:rsidRPr="00043579">
        <w:rPr>
          <w:rFonts w:hint="eastAsia"/>
          <w:noProof/>
        </w:rPr>
        <w:t>50.</w:t>
      </w:r>
      <w:r w:rsidRPr="00043579">
        <w:rPr>
          <w:rFonts w:hint="eastAsia"/>
          <w:noProof/>
        </w:rPr>
        <w:tab/>
        <w:t xml:space="preserve">Peng Q, Xu G, Zhang C, Fang P. </w:t>
      </w:r>
      <w:r w:rsidR="007A73C1">
        <w:rPr>
          <w:noProof/>
        </w:rPr>
        <w:t>Wuhanshi mou sanjia yiyuan IgA shenbing</w:t>
      </w:r>
      <w:r w:rsidR="00791CBD">
        <w:rPr>
          <w:noProof/>
        </w:rPr>
        <w:t xml:space="preserve"> shenchuanci huojian huanzhe linchuang lujing shishi xiaoguo pingjia</w:t>
      </w:r>
      <w:r w:rsidRPr="00043579">
        <w:rPr>
          <w:rFonts w:hint="eastAsia"/>
          <w:noProof/>
        </w:rPr>
        <w:t xml:space="preserve"> </w:t>
      </w:r>
      <w:r w:rsidR="00926F5C">
        <w:rPr>
          <w:noProof/>
        </w:rPr>
        <w:t>[</w:t>
      </w:r>
      <w:r w:rsidRPr="00043579">
        <w:rPr>
          <w:rFonts w:hint="eastAsia"/>
          <w:noProof/>
        </w:rPr>
        <w:t>Evaluation of clinical pathway implementation effect in patients with I</w:t>
      </w:r>
      <w:r w:rsidRPr="00043579">
        <w:rPr>
          <w:noProof/>
        </w:rPr>
        <w:t>gA nephropathy renal puncture biopsy in a tertiary hospital in Wuhan</w:t>
      </w:r>
      <w:r w:rsidR="00926F5C">
        <w:rPr>
          <w:noProof/>
        </w:rPr>
        <w:t>]</w:t>
      </w:r>
      <w:r w:rsidRPr="00043579">
        <w:rPr>
          <w:noProof/>
        </w:rPr>
        <w:t>. Medicine and Society. 2015;28(10):18-20.</w:t>
      </w:r>
    </w:p>
    <w:p w14:paraId="074025C0" w14:textId="4D3F4D6E" w:rsidR="00043579" w:rsidRPr="00043579" w:rsidRDefault="00043579" w:rsidP="00043579">
      <w:pPr>
        <w:pStyle w:val="EndNoteBibliography"/>
        <w:spacing w:after="0"/>
        <w:rPr>
          <w:noProof/>
        </w:rPr>
      </w:pPr>
      <w:r w:rsidRPr="00043579">
        <w:rPr>
          <w:rFonts w:hint="eastAsia"/>
          <w:noProof/>
        </w:rPr>
        <w:t>51.</w:t>
      </w:r>
      <w:r w:rsidRPr="00043579">
        <w:rPr>
          <w:rFonts w:hint="eastAsia"/>
          <w:noProof/>
        </w:rPr>
        <w:tab/>
        <w:t xml:space="preserve">Qi S. </w:t>
      </w:r>
      <w:r w:rsidR="00926F5C">
        <w:rPr>
          <w:noProof/>
        </w:rPr>
        <w:t>Zhendui butong fenji IgA shenbing huanzhe kaizhan gexinghua huli moshi de</w:t>
      </w:r>
      <w:r w:rsidR="006C3B50">
        <w:rPr>
          <w:noProof/>
        </w:rPr>
        <w:t xml:space="preserve"> linchuang xiaoguo guancha</w:t>
      </w:r>
      <w:r w:rsidRPr="00043579">
        <w:rPr>
          <w:rFonts w:hint="eastAsia"/>
          <w:noProof/>
        </w:rPr>
        <w:t xml:space="preserve"> </w:t>
      </w:r>
      <w:r w:rsidR="006C3B50">
        <w:rPr>
          <w:noProof/>
        </w:rPr>
        <w:t>[</w:t>
      </w:r>
      <w:r w:rsidRPr="00043579">
        <w:rPr>
          <w:rFonts w:hint="eastAsia"/>
          <w:noProof/>
        </w:rPr>
        <w:t>Clinical effects of personalized care model for patients with different grades of IgA nephropathy</w:t>
      </w:r>
      <w:r w:rsidR="006C3B50">
        <w:rPr>
          <w:noProof/>
        </w:rPr>
        <w:t>]</w:t>
      </w:r>
      <w:r w:rsidRPr="00043579">
        <w:rPr>
          <w:rFonts w:hint="eastAsia"/>
          <w:noProof/>
        </w:rPr>
        <w:t xml:space="preserve">. Diet </w:t>
      </w:r>
      <w:r w:rsidRPr="00043579">
        <w:rPr>
          <w:noProof/>
        </w:rPr>
        <w:t>and Health Care. 2021;8.</w:t>
      </w:r>
    </w:p>
    <w:p w14:paraId="4AA1EF88" w14:textId="108A5E17" w:rsidR="00043579" w:rsidRPr="00043579" w:rsidRDefault="00043579" w:rsidP="00043579">
      <w:pPr>
        <w:pStyle w:val="EndNoteBibliography"/>
        <w:spacing w:after="0"/>
        <w:rPr>
          <w:noProof/>
        </w:rPr>
      </w:pPr>
      <w:r w:rsidRPr="00043579">
        <w:rPr>
          <w:rFonts w:hint="eastAsia"/>
          <w:noProof/>
        </w:rPr>
        <w:t>52.</w:t>
      </w:r>
      <w:r w:rsidRPr="00043579">
        <w:rPr>
          <w:rFonts w:hint="eastAsia"/>
          <w:noProof/>
        </w:rPr>
        <w:tab/>
        <w:t xml:space="preserve">Shang R, Zhu Y, Lin Z, Ma D, Ma Y, Ji M, et al. </w:t>
      </w:r>
      <w:r w:rsidR="006C3B50">
        <w:rPr>
          <w:noProof/>
        </w:rPr>
        <w:t xml:space="preserve">Yu qiong liangdi yuanfaxing shenxiaoqiu </w:t>
      </w:r>
      <w:r w:rsidR="002F5C1A">
        <w:rPr>
          <w:noProof/>
        </w:rPr>
        <w:t>jibing bingli leixing de bianqian duibi ji linchuang fenxi</w:t>
      </w:r>
      <w:r w:rsidRPr="00043579">
        <w:rPr>
          <w:rFonts w:hint="eastAsia"/>
          <w:noProof/>
        </w:rPr>
        <w:t xml:space="preserve"> </w:t>
      </w:r>
      <w:r w:rsidR="002F5C1A">
        <w:rPr>
          <w:noProof/>
        </w:rPr>
        <w:t>[</w:t>
      </w:r>
      <w:r w:rsidRPr="00043579">
        <w:rPr>
          <w:rFonts w:hint="eastAsia"/>
          <w:noProof/>
        </w:rPr>
        <w:t>Comparison and clinical analysis of pathological types of primary glomerular diseases in North Henan and Hainan</w:t>
      </w:r>
      <w:r w:rsidR="002F5C1A">
        <w:rPr>
          <w:noProof/>
        </w:rPr>
        <w:t>]</w:t>
      </w:r>
      <w:r w:rsidRPr="00043579">
        <w:rPr>
          <w:rFonts w:hint="eastAsia"/>
          <w:noProof/>
        </w:rPr>
        <w:t>. J Clin Nephrol. 2021;21(2):111-8.</w:t>
      </w:r>
    </w:p>
    <w:p w14:paraId="67CED690" w14:textId="77777777" w:rsidR="00043579" w:rsidRPr="00043579" w:rsidRDefault="00043579" w:rsidP="00043579">
      <w:pPr>
        <w:pStyle w:val="EndNoteBibliography"/>
        <w:spacing w:after="0"/>
        <w:rPr>
          <w:noProof/>
        </w:rPr>
      </w:pPr>
      <w:r w:rsidRPr="00043579">
        <w:rPr>
          <w:noProof/>
        </w:rPr>
        <w:t>53.</w:t>
      </w:r>
      <w:r w:rsidRPr="00043579">
        <w:rPr>
          <w:noProof/>
        </w:rPr>
        <w:tab/>
        <w:t>Su S, Yu J, Wang Y, Wang Y, Li J, Xu Z. Clinicopathologic correlations of renal biopsy findings from northeast China: A 10-year retrospective study. Medicine (Baltimore). 2019;98(23):e15880.</w:t>
      </w:r>
    </w:p>
    <w:p w14:paraId="695A118D" w14:textId="77777777" w:rsidR="00043579" w:rsidRPr="00043579" w:rsidRDefault="00043579" w:rsidP="00043579">
      <w:pPr>
        <w:pStyle w:val="EndNoteBibliography"/>
        <w:spacing w:after="0"/>
        <w:rPr>
          <w:noProof/>
        </w:rPr>
      </w:pPr>
      <w:r w:rsidRPr="00043579">
        <w:rPr>
          <w:noProof/>
        </w:rPr>
        <w:t>54.</w:t>
      </w:r>
      <w:r w:rsidRPr="00043579">
        <w:rPr>
          <w:noProof/>
        </w:rPr>
        <w:tab/>
        <w:t>Tang L, Yao J, Kong X, Sun Q, Wang Z, Zhang Y, et al. Increasing prevalence of membranous nephropathy in patients with primary glomerular diseases: a cross-sectional study in China. Nephrology (Carlton). 2017;22(2):168-73.</w:t>
      </w:r>
    </w:p>
    <w:p w14:paraId="72C16FA1" w14:textId="77777777" w:rsidR="00043579" w:rsidRPr="00043579" w:rsidRDefault="00043579" w:rsidP="00043579">
      <w:pPr>
        <w:pStyle w:val="EndNoteBibliography"/>
        <w:spacing w:after="0"/>
        <w:rPr>
          <w:noProof/>
        </w:rPr>
      </w:pPr>
      <w:r w:rsidRPr="00043579">
        <w:rPr>
          <w:noProof/>
        </w:rPr>
        <w:t>55.</w:t>
      </w:r>
      <w:r w:rsidRPr="00043579">
        <w:rPr>
          <w:noProof/>
        </w:rPr>
        <w:tab/>
        <w:t>Tian S, Yang X, Luo J, Guo H. Clinical and prognostic significance of C1q deposition in IgAN patients-a retrospective study. Int Immunopharmacol. 2020;88:106896.</w:t>
      </w:r>
    </w:p>
    <w:p w14:paraId="3439FED8" w14:textId="77777777" w:rsidR="00043579" w:rsidRPr="00043579" w:rsidRDefault="00043579" w:rsidP="00043579">
      <w:pPr>
        <w:pStyle w:val="EndNoteBibliography"/>
        <w:spacing w:after="0"/>
        <w:rPr>
          <w:noProof/>
        </w:rPr>
      </w:pPr>
      <w:r w:rsidRPr="00043579">
        <w:rPr>
          <w:noProof/>
        </w:rPr>
        <w:t>56.</w:t>
      </w:r>
      <w:r w:rsidRPr="00043579">
        <w:rPr>
          <w:noProof/>
        </w:rPr>
        <w:tab/>
        <w:t>Wang N, Zhu T, Tao Y. Clinicopathological features of pediatric renal biopsies in the plateau regions of China. Journal of International Medical Research. 2018;46(11):4539-46.</w:t>
      </w:r>
    </w:p>
    <w:p w14:paraId="071648DF" w14:textId="77777777" w:rsidR="00043579" w:rsidRPr="00043579" w:rsidRDefault="00043579" w:rsidP="00043579">
      <w:pPr>
        <w:pStyle w:val="EndNoteBibliography"/>
        <w:spacing w:after="0"/>
        <w:rPr>
          <w:noProof/>
        </w:rPr>
      </w:pPr>
      <w:r w:rsidRPr="00043579">
        <w:rPr>
          <w:noProof/>
        </w:rPr>
        <w:t>57.</w:t>
      </w:r>
      <w:r w:rsidRPr="00043579">
        <w:rPr>
          <w:noProof/>
        </w:rPr>
        <w:tab/>
        <w:t>Wen D, Tang Y, Tan L, Tan J, Chen D, Zhang Y, et al. Sex disparities in IgA nephropathy: a retrospective study in Chinese patients. International Urology and Nephrology. 2021;53(2):315-23.</w:t>
      </w:r>
    </w:p>
    <w:p w14:paraId="70D33D34" w14:textId="77777777" w:rsidR="00043579" w:rsidRPr="00043579" w:rsidRDefault="00043579" w:rsidP="00043579">
      <w:pPr>
        <w:pStyle w:val="EndNoteBibliography"/>
        <w:spacing w:after="0"/>
        <w:rPr>
          <w:noProof/>
        </w:rPr>
      </w:pPr>
      <w:r w:rsidRPr="00043579">
        <w:rPr>
          <w:noProof/>
        </w:rPr>
        <w:t>58.</w:t>
      </w:r>
      <w:r w:rsidRPr="00043579">
        <w:rPr>
          <w:noProof/>
        </w:rPr>
        <w:tab/>
        <w:t>Wu H, Xia Z, Gao C, Zhang P, Yang X, Wang R, et al. The correlation analysis between the Oxford classification of Chinese IgA nephropathy children and renal outcome – a retrospective cohort study. BMC Nephrology. 2020;21(1):247.</w:t>
      </w:r>
    </w:p>
    <w:p w14:paraId="638BCA1C" w14:textId="274845C4" w:rsidR="00043579" w:rsidRPr="00043579" w:rsidRDefault="00043579" w:rsidP="00043579">
      <w:pPr>
        <w:pStyle w:val="EndNoteBibliography"/>
        <w:spacing w:after="0"/>
        <w:rPr>
          <w:noProof/>
        </w:rPr>
      </w:pPr>
      <w:r w:rsidRPr="00043579">
        <w:rPr>
          <w:rFonts w:hint="eastAsia"/>
          <w:noProof/>
        </w:rPr>
        <w:t>59.</w:t>
      </w:r>
      <w:r w:rsidRPr="00043579">
        <w:rPr>
          <w:rFonts w:hint="eastAsia"/>
          <w:noProof/>
        </w:rPr>
        <w:tab/>
        <w:t xml:space="preserve">Xiao L, Wang J, Zhang M, He X, Gao J, Xi C. </w:t>
      </w:r>
      <w:r w:rsidR="002F5C1A">
        <w:rPr>
          <w:noProof/>
        </w:rPr>
        <w:t>Yufangxing kangning zai budui</w:t>
      </w:r>
      <w:r w:rsidR="00D04533">
        <w:rPr>
          <w:noProof/>
        </w:rPr>
        <w:t xml:space="preserve"> guanbing shenbing zonghezheng zhiliao zhong de yingyong xiaoguo yanjiu</w:t>
      </w:r>
      <w:r w:rsidRPr="00043579">
        <w:rPr>
          <w:rFonts w:hint="eastAsia"/>
          <w:noProof/>
        </w:rPr>
        <w:t xml:space="preserve"> </w:t>
      </w:r>
      <w:r w:rsidR="00D04533">
        <w:rPr>
          <w:noProof/>
        </w:rPr>
        <w:t>[</w:t>
      </w:r>
      <w:r w:rsidRPr="00043579">
        <w:rPr>
          <w:rFonts w:hint="eastAsia"/>
          <w:noProof/>
        </w:rPr>
        <w:t>Study on th</w:t>
      </w:r>
      <w:r w:rsidRPr="00043579">
        <w:rPr>
          <w:noProof/>
        </w:rPr>
        <w:t>e effect of preventive anticoagulation in the treatment of nephrotic syndrome in army officers and soldiers</w:t>
      </w:r>
      <w:r w:rsidR="00D04533">
        <w:rPr>
          <w:noProof/>
        </w:rPr>
        <w:t>]</w:t>
      </w:r>
      <w:r w:rsidRPr="00043579">
        <w:rPr>
          <w:noProof/>
        </w:rPr>
        <w:t>. Northwest Journal of Defense Medicine. 2021;42(01):30-6.</w:t>
      </w:r>
    </w:p>
    <w:p w14:paraId="72192EA8" w14:textId="6637D6F7" w:rsidR="00043579" w:rsidRPr="00043579" w:rsidRDefault="00043579" w:rsidP="00043579">
      <w:pPr>
        <w:pStyle w:val="EndNoteBibliography"/>
        <w:spacing w:after="0"/>
        <w:rPr>
          <w:noProof/>
        </w:rPr>
      </w:pPr>
      <w:r w:rsidRPr="00043579">
        <w:rPr>
          <w:rFonts w:hint="eastAsia"/>
          <w:noProof/>
        </w:rPr>
        <w:t>60.</w:t>
      </w:r>
      <w:r w:rsidRPr="00043579">
        <w:rPr>
          <w:rFonts w:hint="eastAsia"/>
          <w:noProof/>
        </w:rPr>
        <w:tab/>
        <w:t>Xu Z, Xiong Z. 3554</w:t>
      </w:r>
      <w:r w:rsidR="00D04533">
        <w:rPr>
          <w:noProof/>
        </w:rPr>
        <w:t xml:space="preserve"> li shenzang bingli yu linchuang xian</w:t>
      </w:r>
      <w:r w:rsidR="00B937E5">
        <w:rPr>
          <w:noProof/>
        </w:rPr>
        <w:t>g</w:t>
      </w:r>
      <w:r w:rsidR="00D04533">
        <w:rPr>
          <w:noProof/>
        </w:rPr>
        <w:t>guanxing fenxi</w:t>
      </w:r>
      <w:r w:rsidRPr="00043579">
        <w:rPr>
          <w:rFonts w:hint="eastAsia"/>
          <w:noProof/>
        </w:rPr>
        <w:t xml:space="preserve"> </w:t>
      </w:r>
      <w:r w:rsidR="00D04533">
        <w:rPr>
          <w:noProof/>
        </w:rPr>
        <w:t>[</w:t>
      </w:r>
      <w:r w:rsidRPr="00043579">
        <w:rPr>
          <w:rFonts w:hint="eastAsia"/>
          <w:noProof/>
        </w:rPr>
        <w:t>Analysis of renal pathology and clinical correlation in 3554 cases</w:t>
      </w:r>
      <w:r w:rsidR="00D04533">
        <w:rPr>
          <w:noProof/>
        </w:rPr>
        <w:t>]</w:t>
      </w:r>
      <w:r w:rsidRPr="00043579">
        <w:rPr>
          <w:rFonts w:hint="eastAsia"/>
          <w:noProof/>
        </w:rPr>
        <w:t xml:space="preserve"> [</w:t>
      </w:r>
      <w:r w:rsidR="00D04533">
        <w:rPr>
          <w:rFonts w:hint="eastAsia"/>
          <w:noProof/>
          <w:lang w:eastAsia="zh-CN"/>
        </w:rPr>
        <w:t>Master</w:t>
      </w:r>
      <w:r w:rsidRPr="00043579">
        <w:rPr>
          <w:rFonts w:hint="eastAsia"/>
          <w:noProof/>
        </w:rPr>
        <w:t>, 10.26921/d.cnki.ganyu.2021.001127]: M.S., Anhui Medical University; 2021.</w:t>
      </w:r>
    </w:p>
    <w:p w14:paraId="3C4AA9E8" w14:textId="0A6569C7" w:rsidR="00043579" w:rsidRPr="00043579" w:rsidRDefault="00043579" w:rsidP="00043579">
      <w:pPr>
        <w:pStyle w:val="EndNoteBibliography"/>
        <w:spacing w:after="0"/>
        <w:rPr>
          <w:noProof/>
        </w:rPr>
      </w:pPr>
      <w:r w:rsidRPr="00043579">
        <w:rPr>
          <w:rFonts w:hint="eastAsia"/>
          <w:noProof/>
        </w:rPr>
        <w:lastRenderedPageBreak/>
        <w:t>61.</w:t>
      </w:r>
      <w:r w:rsidRPr="00043579">
        <w:rPr>
          <w:rFonts w:hint="eastAsia"/>
          <w:noProof/>
        </w:rPr>
        <w:tab/>
        <w:t xml:space="preserve">Yang D, Xie Y, He Z, Li Y, Li C. </w:t>
      </w:r>
      <w:r w:rsidR="00D04533">
        <w:rPr>
          <w:rFonts w:hint="eastAsia"/>
          <w:noProof/>
          <w:lang w:eastAsia="zh-CN"/>
        </w:rPr>
        <w:t>Qinhuangdao</w:t>
      </w:r>
      <w:r w:rsidR="00D04533">
        <w:rPr>
          <w:noProof/>
          <w:lang w:eastAsia="zh-CN"/>
        </w:rPr>
        <w:t xml:space="preserve"> shi </w:t>
      </w:r>
      <w:r w:rsidRPr="00043579">
        <w:rPr>
          <w:rFonts w:hint="eastAsia"/>
          <w:noProof/>
          <w:lang w:eastAsia="zh-CN"/>
        </w:rPr>
        <w:t>1459</w:t>
      </w:r>
      <w:r w:rsidR="00D04533">
        <w:rPr>
          <w:rFonts w:hint="eastAsia"/>
          <w:noProof/>
          <w:lang w:eastAsia="zh-CN"/>
        </w:rPr>
        <w:t xml:space="preserve"> </w:t>
      </w:r>
      <w:r w:rsidR="00D04533">
        <w:rPr>
          <w:noProof/>
          <w:lang w:eastAsia="zh-CN"/>
        </w:rPr>
        <w:t>li xueling ertong shenzang jibing linchuang yu bingli fenxi</w:t>
      </w:r>
      <w:r w:rsidR="00D04533" w:rsidRPr="00043579">
        <w:rPr>
          <w:rFonts w:hint="eastAsia"/>
          <w:noProof/>
          <w:lang w:eastAsia="zh-CN"/>
        </w:rPr>
        <w:t xml:space="preserve"> </w:t>
      </w:r>
      <w:r w:rsidR="00D04533">
        <w:rPr>
          <w:noProof/>
          <w:lang w:eastAsia="zh-CN"/>
        </w:rPr>
        <w:t>[</w:t>
      </w:r>
      <w:r w:rsidRPr="00043579">
        <w:rPr>
          <w:rFonts w:hint="eastAsia"/>
          <w:noProof/>
          <w:lang w:eastAsia="zh-CN"/>
        </w:rPr>
        <w:t>Clinical and pathological analysis of 1459 cases of renal disease in school-age children in Qinhuan</w:t>
      </w:r>
      <w:r w:rsidRPr="00043579">
        <w:rPr>
          <w:noProof/>
          <w:lang w:eastAsia="zh-CN"/>
        </w:rPr>
        <w:t>gdao</w:t>
      </w:r>
      <w:r w:rsidR="00D04533">
        <w:rPr>
          <w:noProof/>
          <w:lang w:eastAsia="zh-CN"/>
        </w:rPr>
        <w:t>]</w:t>
      </w:r>
      <w:r w:rsidRPr="00043579">
        <w:rPr>
          <w:noProof/>
          <w:lang w:eastAsia="zh-CN"/>
        </w:rPr>
        <w:t xml:space="preserve">. </w:t>
      </w:r>
      <w:r w:rsidRPr="00043579">
        <w:rPr>
          <w:noProof/>
        </w:rPr>
        <w:t>Chinese Healing Medicine. 2021;30(06):640-3.</w:t>
      </w:r>
    </w:p>
    <w:p w14:paraId="18275A18" w14:textId="6F97B388" w:rsidR="00043579" w:rsidRPr="00043579" w:rsidRDefault="00043579" w:rsidP="00043579">
      <w:pPr>
        <w:pStyle w:val="EndNoteBibliography"/>
        <w:spacing w:after="0"/>
        <w:rPr>
          <w:noProof/>
        </w:rPr>
      </w:pPr>
      <w:r w:rsidRPr="00043579">
        <w:rPr>
          <w:rFonts w:hint="eastAsia"/>
          <w:noProof/>
        </w:rPr>
        <w:t>62.</w:t>
      </w:r>
      <w:r w:rsidRPr="00043579">
        <w:rPr>
          <w:rFonts w:hint="eastAsia"/>
          <w:noProof/>
        </w:rPr>
        <w:tab/>
        <w:t xml:space="preserve">Yang J, Zhang L, Wang Y. </w:t>
      </w:r>
      <w:r w:rsidR="00D04533">
        <w:rPr>
          <w:noProof/>
        </w:rPr>
        <w:t>Manxing shenzangbing</w:t>
      </w:r>
      <w:r w:rsidR="00CC4AFD">
        <w:rPr>
          <w:noProof/>
        </w:rPr>
        <w:t xml:space="preserve"> shen chuanci huojian bingli tezheng fenxi</w:t>
      </w:r>
      <w:r w:rsidRPr="00043579">
        <w:rPr>
          <w:rFonts w:hint="eastAsia"/>
          <w:noProof/>
        </w:rPr>
        <w:t xml:space="preserve"> </w:t>
      </w:r>
      <w:r w:rsidR="00CC4AFD">
        <w:rPr>
          <w:noProof/>
        </w:rPr>
        <w:t>[</w:t>
      </w:r>
      <w:r w:rsidRPr="00043579">
        <w:rPr>
          <w:rFonts w:hint="eastAsia"/>
          <w:noProof/>
        </w:rPr>
        <w:t>Analysis of pathological features of renal puncture biopsy in chronic kidney disease</w:t>
      </w:r>
      <w:r w:rsidR="00CC4AFD">
        <w:rPr>
          <w:noProof/>
        </w:rPr>
        <w:t>]</w:t>
      </w:r>
      <w:r w:rsidRPr="00043579">
        <w:rPr>
          <w:rFonts w:hint="eastAsia"/>
          <w:noProof/>
        </w:rPr>
        <w:t>. Tibetan Medicine. 2021;42(05):49-51.</w:t>
      </w:r>
    </w:p>
    <w:p w14:paraId="4A5E3F52" w14:textId="29CF6A1C" w:rsidR="00043579" w:rsidRPr="00043579" w:rsidRDefault="00043579" w:rsidP="00043579">
      <w:pPr>
        <w:pStyle w:val="EndNoteBibliography"/>
        <w:spacing w:after="0"/>
        <w:rPr>
          <w:noProof/>
        </w:rPr>
      </w:pPr>
      <w:r w:rsidRPr="00043579">
        <w:rPr>
          <w:rFonts w:hint="eastAsia"/>
          <w:noProof/>
        </w:rPr>
        <w:t>63.</w:t>
      </w:r>
      <w:r w:rsidRPr="00043579">
        <w:rPr>
          <w:rFonts w:hint="eastAsia"/>
          <w:noProof/>
        </w:rPr>
        <w:tab/>
        <w:t xml:space="preserve">Zhang P, Chen Z, Liu M. </w:t>
      </w:r>
      <w:r w:rsidR="00CC4AFD">
        <w:rPr>
          <w:noProof/>
        </w:rPr>
        <w:t xml:space="preserve">Huizhou shi dayawan diqu xuelingqian ertong niaoye </w:t>
      </w:r>
      <w:r w:rsidR="00BC23D6">
        <w:rPr>
          <w:noProof/>
        </w:rPr>
        <w:t>shaicha fenxi</w:t>
      </w:r>
      <w:r w:rsidRPr="00043579">
        <w:rPr>
          <w:rFonts w:hint="eastAsia"/>
          <w:noProof/>
        </w:rPr>
        <w:t xml:space="preserve"> </w:t>
      </w:r>
      <w:r w:rsidR="00BC23D6">
        <w:rPr>
          <w:noProof/>
        </w:rPr>
        <w:t>[</w:t>
      </w:r>
      <w:r w:rsidRPr="00043579">
        <w:rPr>
          <w:rFonts w:hint="eastAsia"/>
          <w:noProof/>
        </w:rPr>
        <w:t>Analysis of urine screening in preschool children in Dayawan, Huizhou</w:t>
      </w:r>
      <w:r w:rsidR="00BC23D6">
        <w:rPr>
          <w:noProof/>
        </w:rPr>
        <w:t>]</w:t>
      </w:r>
      <w:r w:rsidRPr="00043579">
        <w:rPr>
          <w:rFonts w:hint="eastAsia"/>
          <w:noProof/>
        </w:rPr>
        <w:t>. World's Newest Medical Information Digest. 2021;21(84).</w:t>
      </w:r>
    </w:p>
    <w:p w14:paraId="67EE812D" w14:textId="77777777" w:rsidR="00043579" w:rsidRPr="00043579" w:rsidRDefault="00043579" w:rsidP="00043579">
      <w:pPr>
        <w:pStyle w:val="EndNoteBibliography"/>
        <w:spacing w:after="0"/>
        <w:rPr>
          <w:noProof/>
        </w:rPr>
      </w:pPr>
      <w:r w:rsidRPr="00043579">
        <w:rPr>
          <w:noProof/>
        </w:rPr>
        <w:t>64.</w:t>
      </w:r>
      <w:r w:rsidRPr="00043579">
        <w:rPr>
          <w:noProof/>
        </w:rPr>
        <w:tab/>
        <w:t>Zhao JL, Wang JJ, Huang GP, Feng CY. Primary IgA nephropathy with nephrotic-range proteinuria in Chinese children. Medicine (Baltimore). 2021;100(21):e26050.</w:t>
      </w:r>
    </w:p>
    <w:p w14:paraId="759550F9" w14:textId="47DB4ECB" w:rsidR="00043579" w:rsidRPr="00043579" w:rsidRDefault="00043579" w:rsidP="00043579">
      <w:pPr>
        <w:pStyle w:val="EndNoteBibliography"/>
        <w:spacing w:after="0"/>
        <w:rPr>
          <w:noProof/>
        </w:rPr>
      </w:pPr>
      <w:r w:rsidRPr="00043579">
        <w:rPr>
          <w:rFonts w:hint="eastAsia"/>
          <w:noProof/>
        </w:rPr>
        <w:t>65.</w:t>
      </w:r>
      <w:r w:rsidRPr="00043579">
        <w:rPr>
          <w:rFonts w:hint="eastAsia"/>
          <w:noProof/>
        </w:rPr>
        <w:tab/>
        <w:t xml:space="preserve">Zheng X, Zhang J, Lu C. </w:t>
      </w:r>
      <w:r w:rsidR="00BC23D6">
        <w:rPr>
          <w:noProof/>
        </w:rPr>
        <w:t>Xinjiang weiwuer zizhiqu renmin yiyuan 2012</w:t>
      </w:r>
      <w:r w:rsidR="00940A62">
        <w:rPr>
          <w:noProof/>
        </w:rPr>
        <w:t>~2017 nian manxing shenzangbing</w:t>
      </w:r>
      <w:r w:rsidR="002710D7">
        <w:rPr>
          <w:noProof/>
        </w:rPr>
        <w:t xml:space="preserve"> huanzhe de jibing goucheng ji yiliao feiyong de hengduanmian diaocha</w:t>
      </w:r>
      <w:r w:rsidRPr="00043579">
        <w:rPr>
          <w:rFonts w:hint="eastAsia"/>
          <w:noProof/>
        </w:rPr>
        <w:t xml:space="preserve"> </w:t>
      </w:r>
      <w:r w:rsidR="002710D7">
        <w:rPr>
          <w:noProof/>
        </w:rPr>
        <w:t>[</w:t>
      </w:r>
      <w:r w:rsidRPr="00043579">
        <w:rPr>
          <w:rFonts w:hint="eastAsia"/>
          <w:noProof/>
        </w:rPr>
        <w:t xml:space="preserve">Disease composition and medical expenses of chronic kidney disease in People's Hospital of Xinjiang Uygur Autonomous Region from 2012 </w:t>
      </w:r>
      <w:r w:rsidRPr="00043579">
        <w:rPr>
          <w:noProof/>
        </w:rPr>
        <w:t>to 2017: a cross-sectional survey</w:t>
      </w:r>
      <w:r w:rsidR="002710D7">
        <w:rPr>
          <w:noProof/>
        </w:rPr>
        <w:t>]</w:t>
      </w:r>
      <w:r w:rsidRPr="00043579">
        <w:rPr>
          <w:noProof/>
        </w:rPr>
        <w:t>. Chin J Evid-Based Med. 2018;18(9):903-6.</w:t>
      </w:r>
    </w:p>
    <w:p w14:paraId="7AEBE05A" w14:textId="77777777" w:rsidR="00043579" w:rsidRPr="00043579" w:rsidRDefault="00043579" w:rsidP="00043579">
      <w:pPr>
        <w:pStyle w:val="EndNoteBibliography"/>
        <w:spacing w:after="0"/>
        <w:rPr>
          <w:noProof/>
        </w:rPr>
      </w:pPr>
      <w:r w:rsidRPr="00043579">
        <w:rPr>
          <w:noProof/>
        </w:rPr>
        <w:t>66.</w:t>
      </w:r>
      <w:r w:rsidRPr="00043579">
        <w:rPr>
          <w:noProof/>
        </w:rPr>
        <w:tab/>
        <w:t>Zhou S, Fu J, Liu M, Yang S, Zhou Q, Yu X, et al. The prevalence and risk factors of abnormal circadian blood pressure in patients with IgA nephropathy. Clinical Nephrology. 2017;88(12):344-53.</w:t>
      </w:r>
    </w:p>
    <w:p w14:paraId="26A179B8" w14:textId="77777777" w:rsidR="00043579" w:rsidRPr="00043579" w:rsidRDefault="00043579" w:rsidP="00043579">
      <w:pPr>
        <w:pStyle w:val="EndNoteBibliography"/>
        <w:spacing w:after="0"/>
        <w:rPr>
          <w:noProof/>
        </w:rPr>
      </w:pPr>
      <w:r w:rsidRPr="00043579">
        <w:rPr>
          <w:noProof/>
        </w:rPr>
        <w:t>67.</w:t>
      </w:r>
      <w:r w:rsidRPr="00043579">
        <w:rPr>
          <w:noProof/>
        </w:rPr>
        <w:tab/>
        <w:t>Zhou Q, Yang X, Wang M, Wang H, Zhao J, Bi Y, et al. Changes in the diagnosis of glomerular diseases in east China: a 15-year renal biopsy study. Ren Fail. 2018;40(1):657-64.</w:t>
      </w:r>
    </w:p>
    <w:p w14:paraId="0DDF6A31" w14:textId="436AAF5E" w:rsidR="00043579" w:rsidRPr="00043579" w:rsidRDefault="00043579" w:rsidP="00043579">
      <w:pPr>
        <w:pStyle w:val="EndNoteBibliography"/>
        <w:spacing w:after="0"/>
        <w:rPr>
          <w:noProof/>
        </w:rPr>
      </w:pPr>
      <w:r w:rsidRPr="00043579">
        <w:rPr>
          <w:noProof/>
        </w:rPr>
        <w:t>68.</w:t>
      </w:r>
      <w:r w:rsidRPr="00043579">
        <w:rPr>
          <w:noProof/>
        </w:rPr>
        <w:tab/>
        <w:t>Zhu Z, Zou Q, Chen Y, Hu F, Bai J, Chao Q, et al. 224</w:t>
      </w:r>
      <w:r w:rsidR="00FD7CD1">
        <w:rPr>
          <w:noProof/>
        </w:rPr>
        <w:t xml:space="preserve"> li shen huoti zuzhi jiancha de linchuang lujing yu bingli fenxi</w:t>
      </w:r>
      <w:r w:rsidRPr="00043579">
        <w:rPr>
          <w:rFonts w:hint="eastAsia"/>
          <w:noProof/>
        </w:rPr>
        <w:t xml:space="preserve"> </w:t>
      </w:r>
      <w:r w:rsidR="0020795C">
        <w:rPr>
          <w:noProof/>
        </w:rPr>
        <w:t>[</w:t>
      </w:r>
      <w:r w:rsidRPr="00043579">
        <w:rPr>
          <w:rFonts w:hint="eastAsia"/>
          <w:noProof/>
        </w:rPr>
        <w:t>Analysis of the clinical pathway and pathologic features of 224 cases of renal biopsy</w:t>
      </w:r>
      <w:r w:rsidR="0020795C">
        <w:rPr>
          <w:noProof/>
        </w:rPr>
        <w:t>]</w:t>
      </w:r>
      <w:r w:rsidRPr="00043579">
        <w:rPr>
          <w:rFonts w:hint="eastAsia"/>
          <w:noProof/>
        </w:rPr>
        <w:t>. Huaxi Medicine. 2016;31(5):845-9.</w:t>
      </w:r>
    </w:p>
    <w:p w14:paraId="4DF3F730" w14:textId="3297A772" w:rsidR="00043579" w:rsidRPr="00043579" w:rsidRDefault="00043579" w:rsidP="00043579">
      <w:pPr>
        <w:pStyle w:val="EndNoteBibliography"/>
        <w:rPr>
          <w:noProof/>
        </w:rPr>
      </w:pPr>
      <w:r w:rsidRPr="00043579">
        <w:rPr>
          <w:rFonts w:hint="eastAsia"/>
          <w:noProof/>
        </w:rPr>
        <w:t>69.</w:t>
      </w:r>
      <w:r w:rsidRPr="00043579">
        <w:rPr>
          <w:rFonts w:hint="eastAsia"/>
          <w:noProof/>
        </w:rPr>
        <w:tab/>
        <w:t>Zhu L, Huang X, Zhang J, Li W, Chen E, Guo N. 102</w:t>
      </w:r>
      <w:r w:rsidR="0020795C">
        <w:rPr>
          <w:noProof/>
        </w:rPr>
        <w:t xml:space="preserve"> li yizhishen IgA shenbing de huli tihui</w:t>
      </w:r>
      <w:r w:rsidRPr="00043579">
        <w:rPr>
          <w:rFonts w:hint="eastAsia"/>
          <w:noProof/>
        </w:rPr>
        <w:t xml:space="preserve"> </w:t>
      </w:r>
      <w:r w:rsidR="00EE53FF">
        <w:rPr>
          <w:noProof/>
        </w:rPr>
        <w:t>[</w:t>
      </w:r>
      <w:r w:rsidRPr="00043579">
        <w:rPr>
          <w:rFonts w:hint="eastAsia"/>
          <w:noProof/>
        </w:rPr>
        <w:t>Nursing experience of 102 cases of IgA nephropa</w:t>
      </w:r>
      <w:r w:rsidRPr="00043579">
        <w:rPr>
          <w:noProof/>
        </w:rPr>
        <w:t>thy in transplanted kidneys</w:t>
      </w:r>
      <w:r w:rsidR="00EE53FF">
        <w:rPr>
          <w:noProof/>
        </w:rPr>
        <w:t>]</w:t>
      </w:r>
      <w:r w:rsidRPr="00043579">
        <w:rPr>
          <w:noProof/>
        </w:rPr>
        <w:t>. General Practice Nursing. 2021;19(04):513-5.</w:t>
      </w:r>
    </w:p>
    <w:p w14:paraId="5ED61D2E" w14:textId="679F9B3E" w:rsidR="000C4943" w:rsidRPr="00565374" w:rsidRDefault="000C4943" w:rsidP="00CD1C65">
      <w:pPr>
        <w:pStyle w:val="Bibliography"/>
        <w:tabs>
          <w:tab w:val="clear" w:pos="504"/>
        </w:tabs>
        <w:ind w:left="0" w:firstLine="0"/>
        <w:rPr>
          <w:rFonts w:ascii="Arial" w:hAnsi="Arial" w:cs="Arial"/>
        </w:rPr>
      </w:pPr>
    </w:p>
    <w:sectPr w:rsidR="000C4943" w:rsidRPr="00565374" w:rsidSect="00754FE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04F16" w14:textId="77777777" w:rsidR="007B317E" w:rsidRDefault="007B317E" w:rsidP="00CF4A0A">
      <w:r>
        <w:separator/>
      </w:r>
    </w:p>
  </w:endnote>
  <w:endnote w:type="continuationSeparator" w:id="0">
    <w:p w14:paraId="44A08B09" w14:textId="77777777" w:rsidR="007B317E" w:rsidRDefault="007B317E" w:rsidP="00CF4A0A">
      <w:r>
        <w:continuationSeparator/>
      </w:r>
    </w:p>
  </w:endnote>
  <w:endnote w:type="continuationNotice" w:id="1">
    <w:p w14:paraId="29E79D4B" w14:textId="77777777" w:rsidR="007B317E" w:rsidRDefault="007B31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Microsoft YaHei">
    <w:altName w:val="微软雅黑"/>
    <w:panose1 w:val="020B0503020204020204"/>
    <w:charset w:val="86"/>
    <w:family w:val="swiss"/>
    <w:pitch w:val="variable"/>
    <w:sig w:usb0="80000287" w:usb1="2ACF3C50"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7FB54" w14:textId="77777777" w:rsidR="007B317E" w:rsidRDefault="007B317E" w:rsidP="00CF4A0A">
      <w:r>
        <w:separator/>
      </w:r>
    </w:p>
  </w:footnote>
  <w:footnote w:type="continuationSeparator" w:id="0">
    <w:p w14:paraId="5AABFED3" w14:textId="77777777" w:rsidR="007B317E" w:rsidRDefault="007B317E" w:rsidP="00CF4A0A">
      <w:r>
        <w:continuationSeparator/>
      </w:r>
    </w:p>
  </w:footnote>
  <w:footnote w:type="continuationNotice" w:id="1">
    <w:p w14:paraId="45CF4998" w14:textId="77777777" w:rsidR="007B317E" w:rsidRDefault="007B317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876DDB6"/>
    <w:lvl w:ilvl="0">
      <w:start w:val="1"/>
      <w:numFmt w:val="decimal"/>
      <w:lvlText w:val="%1."/>
      <w:lvlJc w:val="left"/>
      <w:pPr>
        <w:tabs>
          <w:tab w:val="num" w:pos="2505"/>
        </w:tabs>
        <w:ind w:left="2505" w:hanging="360"/>
      </w:pPr>
    </w:lvl>
  </w:abstractNum>
  <w:abstractNum w:abstractNumId="1" w15:restartNumberingAfterBreak="0">
    <w:nsid w:val="FFFFFF7D"/>
    <w:multiLevelType w:val="singleLevel"/>
    <w:tmpl w:val="7CB47C0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730FF7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24A21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FA0488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FC128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6A9CD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70C8B3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50831F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C32C8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D752904"/>
    <w:multiLevelType w:val="multilevel"/>
    <w:tmpl w:val="523421DC"/>
    <w:lvl w:ilvl="0">
      <w:start w:val="1"/>
      <w:numFmt w:val="decimal"/>
      <w:lvlText w:val="%1"/>
      <w:lvlJc w:val="left"/>
      <w:pPr>
        <w:ind w:left="825" w:hanging="360"/>
      </w:pPr>
    </w:lvl>
    <w:lvl w:ilvl="1">
      <w:start w:val="1"/>
      <w:numFmt w:val="lowerLetter"/>
      <w:lvlText w:val="%2."/>
      <w:lvlJc w:val="left"/>
      <w:pPr>
        <w:ind w:left="1545" w:hanging="360"/>
      </w:pPr>
    </w:lvl>
    <w:lvl w:ilvl="2">
      <w:start w:val="1"/>
      <w:numFmt w:val="lowerRoman"/>
      <w:lvlText w:val="%3."/>
      <w:lvlJc w:val="left"/>
      <w:pPr>
        <w:ind w:left="2265" w:hanging="180"/>
      </w:pPr>
    </w:lvl>
    <w:lvl w:ilvl="3">
      <w:start w:val="1"/>
      <w:numFmt w:val="decimal"/>
      <w:lvlText w:val="%4."/>
      <w:lvlJc w:val="left"/>
      <w:pPr>
        <w:ind w:left="2985" w:hanging="360"/>
      </w:pPr>
    </w:lvl>
    <w:lvl w:ilvl="4">
      <w:start w:val="1"/>
      <w:numFmt w:val="lowerLetter"/>
      <w:lvlText w:val="%5."/>
      <w:lvlJc w:val="left"/>
      <w:pPr>
        <w:ind w:left="3705" w:hanging="360"/>
      </w:pPr>
    </w:lvl>
    <w:lvl w:ilvl="5">
      <w:start w:val="1"/>
      <w:numFmt w:val="lowerRoman"/>
      <w:lvlText w:val="%6."/>
      <w:lvlJc w:val="left"/>
      <w:pPr>
        <w:ind w:left="4425" w:hanging="180"/>
      </w:pPr>
    </w:lvl>
    <w:lvl w:ilvl="6">
      <w:start w:val="1"/>
      <w:numFmt w:val="decimal"/>
      <w:lvlText w:val="%7."/>
      <w:lvlJc w:val="left"/>
      <w:pPr>
        <w:ind w:left="5145" w:hanging="360"/>
      </w:pPr>
    </w:lvl>
    <w:lvl w:ilvl="7">
      <w:start w:val="1"/>
      <w:numFmt w:val="lowerLetter"/>
      <w:lvlText w:val="%8."/>
      <w:lvlJc w:val="left"/>
      <w:pPr>
        <w:ind w:left="5865" w:hanging="360"/>
      </w:pPr>
    </w:lvl>
    <w:lvl w:ilvl="8">
      <w:start w:val="1"/>
      <w:numFmt w:val="lowerRoman"/>
      <w:lvlText w:val="%9."/>
      <w:lvlJc w:val="left"/>
      <w:pPr>
        <w:ind w:left="6585" w:hanging="180"/>
      </w:pPr>
    </w:lvl>
  </w:abstractNum>
  <w:abstractNum w:abstractNumId="11" w15:restartNumberingAfterBreak="0">
    <w:nsid w:val="4154066B"/>
    <w:multiLevelType w:val="multilevel"/>
    <w:tmpl w:val="C8AA9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E46836"/>
    <w:multiLevelType w:val="multilevel"/>
    <w:tmpl w:val="3C34E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3EF2C12"/>
    <w:multiLevelType w:val="multilevel"/>
    <w:tmpl w:val="C8BE9956"/>
    <w:lvl w:ilvl="0">
      <w:start w:val="1"/>
      <w:numFmt w:val="decimal"/>
      <w:lvlText w:val="%1"/>
      <w:lvlJc w:val="left"/>
      <w:pPr>
        <w:ind w:left="825" w:hanging="360"/>
      </w:pPr>
    </w:lvl>
    <w:lvl w:ilvl="1">
      <w:start w:val="1"/>
      <w:numFmt w:val="lowerLetter"/>
      <w:lvlText w:val="%2."/>
      <w:lvlJc w:val="left"/>
      <w:pPr>
        <w:ind w:left="1545" w:hanging="360"/>
      </w:pPr>
    </w:lvl>
    <w:lvl w:ilvl="2">
      <w:start w:val="1"/>
      <w:numFmt w:val="lowerRoman"/>
      <w:lvlText w:val="%3."/>
      <w:lvlJc w:val="left"/>
      <w:pPr>
        <w:ind w:left="2265" w:hanging="180"/>
      </w:pPr>
    </w:lvl>
    <w:lvl w:ilvl="3">
      <w:start w:val="1"/>
      <w:numFmt w:val="decimal"/>
      <w:lvlText w:val="%4."/>
      <w:lvlJc w:val="left"/>
      <w:pPr>
        <w:ind w:left="2985" w:hanging="360"/>
      </w:pPr>
    </w:lvl>
    <w:lvl w:ilvl="4">
      <w:start w:val="1"/>
      <w:numFmt w:val="lowerLetter"/>
      <w:lvlText w:val="%5."/>
      <w:lvlJc w:val="left"/>
      <w:pPr>
        <w:ind w:left="3705" w:hanging="360"/>
      </w:pPr>
    </w:lvl>
    <w:lvl w:ilvl="5">
      <w:start w:val="1"/>
      <w:numFmt w:val="lowerRoman"/>
      <w:lvlText w:val="%6."/>
      <w:lvlJc w:val="left"/>
      <w:pPr>
        <w:ind w:left="4425" w:hanging="180"/>
      </w:pPr>
    </w:lvl>
    <w:lvl w:ilvl="6">
      <w:start w:val="1"/>
      <w:numFmt w:val="decimal"/>
      <w:lvlText w:val="%7."/>
      <w:lvlJc w:val="left"/>
      <w:pPr>
        <w:ind w:left="5145" w:hanging="360"/>
      </w:pPr>
    </w:lvl>
    <w:lvl w:ilvl="7">
      <w:start w:val="1"/>
      <w:numFmt w:val="lowerLetter"/>
      <w:lvlText w:val="%8."/>
      <w:lvlJc w:val="left"/>
      <w:pPr>
        <w:ind w:left="5865" w:hanging="360"/>
      </w:pPr>
    </w:lvl>
    <w:lvl w:ilvl="8">
      <w:start w:val="1"/>
      <w:numFmt w:val="lowerRoman"/>
      <w:lvlText w:val="%9."/>
      <w:lvlJc w:val="left"/>
      <w:pPr>
        <w:ind w:left="6585" w:hanging="180"/>
      </w:pPr>
    </w:lvl>
  </w:abstractNum>
  <w:abstractNum w:abstractNumId="14" w15:restartNumberingAfterBreak="0">
    <w:nsid w:val="5D042952"/>
    <w:multiLevelType w:val="hybridMultilevel"/>
    <w:tmpl w:val="D1A41E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A35434"/>
    <w:multiLevelType w:val="hybridMultilevel"/>
    <w:tmpl w:val="0DA28254"/>
    <w:lvl w:ilvl="0" w:tplc="B93CE7C4">
      <w:start w:val="53"/>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9560793">
    <w:abstractNumId w:val="9"/>
  </w:num>
  <w:num w:numId="2" w16cid:durableId="196162514">
    <w:abstractNumId w:val="7"/>
  </w:num>
  <w:num w:numId="3" w16cid:durableId="2082943596">
    <w:abstractNumId w:val="6"/>
  </w:num>
  <w:num w:numId="4" w16cid:durableId="733893744">
    <w:abstractNumId w:val="5"/>
  </w:num>
  <w:num w:numId="5" w16cid:durableId="1618564715">
    <w:abstractNumId w:val="8"/>
  </w:num>
  <w:num w:numId="6" w16cid:durableId="674764176">
    <w:abstractNumId w:val="3"/>
  </w:num>
  <w:num w:numId="7" w16cid:durableId="913471162">
    <w:abstractNumId w:val="2"/>
  </w:num>
  <w:num w:numId="8" w16cid:durableId="528832390">
    <w:abstractNumId w:val="1"/>
  </w:num>
  <w:num w:numId="9" w16cid:durableId="388650806">
    <w:abstractNumId w:val="0"/>
  </w:num>
  <w:num w:numId="10" w16cid:durableId="670332051">
    <w:abstractNumId w:val="10"/>
  </w:num>
  <w:num w:numId="11" w16cid:durableId="624308216">
    <w:abstractNumId w:val="13"/>
  </w:num>
  <w:num w:numId="12" w16cid:durableId="1854110164">
    <w:abstractNumId w:val="14"/>
  </w:num>
  <w:num w:numId="13" w16cid:durableId="2049525117">
    <w:abstractNumId w:val="15"/>
  </w:num>
  <w:num w:numId="14" w16cid:durableId="1284115925">
    <w:abstractNumId w:val="4"/>
  </w:num>
  <w:num w:numId="15" w16cid:durableId="449403206">
    <w:abstractNumId w:val="11"/>
  </w:num>
  <w:num w:numId="16" w16cid:durableId="3328775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0&lt;/ScanUnformatted&gt;&lt;ScanChanges&gt;0&lt;/ScanChanges&gt;&lt;Suspended&gt;1&lt;/Suspended&gt;&lt;/ENInstantFormat&gt;"/>
    <w:docVar w:name="EN.Layout" w:val="&lt;ENLayout&gt;&lt;Style&gt;Vancouver[numb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022frvzf0w0z7ewf275x90a2ez2sre000w5&quot;&gt;21114 manuscript EndNote Library_format correction_Mar2023 update&lt;record-ids&gt;&lt;item&gt;8&lt;/item&gt;&lt;item&gt;255&lt;/item&gt;&lt;item&gt;257&lt;/item&gt;&lt;item&gt;258&lt;/item&gt;&lt;item&gt;259&lt;/item&gt;&lt;item&gt;260&lt;/item&gt;&lt;item&gt;261&lt;/item&gt;&lt;item&gt;262&lt;/item&gt;&lt;item&gt;263&lt;/item&gt;&lt;item&gt;264&lt;/item&gt;&lt;item&gt;265&lt;/item&gt;&lt;item&gt;267&lt;/item&gt;&lt;item&gt;268&lt;/item&gt;&lt;item&gt;269&lt;/item&gt;&lt;item&gt;270&lt;/item&gt;&lt;item&gt;271&lt;/item&gt;&lt;item&gt;272&lt;/item&gt;&lt;item&gt;273&lt;/item&gt;&lt;item&gt;274&lt;/item&gt;&lt;item&gt;275&lt;/item&gt;&lt;item&gt;276&lt;/item&gt;&lt;item&gt;277&lt;/item&gt;&lt;item&gt;278&lt;/item&gt;&lt;item&gt;279&lt;/item&gt;&lt;item&gt;280&lt;/item&gt;&lt;item&gt;281&lt;/item&gt;&lt;item&gt;282&lt;/item&gt;&lt;item&gt;283&lt;/item&gt;&lt;item&gt;284&lt;/item&gt;&lt;item&gt;285&lt;/item&gt;&lt;item&gt;286&lt;/item&gt;&lt;item&gt;287&lt;/item&gt;&lt;item&gt;288&lt;/item&gt;&lt;item&gt;289&lt;/item&gt;&lt;item&gt;290&lt;/item&gt;&lt;item&gt;291&lt;/item&gt;&lt;item&gt;292&lt;/item&gt;&lt;item&gt;293&lt;/item&gt;&lt;item&gt;294&lt;/item&gt;&lt;item&gt;295&lt;/item&gt;&lt;item&gt;296&lt;/item&gt;&lt;item&gt;297&lt;/item&gt;&lt;item&gt;298&lt;/item&gt;&lt;item&gt;299&lt;/item&gt;&lt;item&gt;300&lt;/item&gt;&lt;item&gt;301&lt;/item&gt;&lt;item&gt;302&lt;/item&gt;&lt;item&gt;303&lt;/item&gt;&lt;item&gt;304&lt;/item&gt;&lt;item&gt;305&lt;/item&gt;&lt;item&gt;306&lt;/item&gt;&lt;item&gt;307&lt;/item&gt;&lt;item&gt;308&lt;/item&gt;&lt;item&gt;309&lt;/item&gt;&lt;item&gt;310&lt;/item&gt;&lt;item&gt;311&lt;/item&gt;&lt;item&gt;312&lt;/item&gt;&lt;item&gt;313&lt;/item&gt;&lt;item&gt;314&lt;/item&gt;&lt;item&gt;315&lt;/item&gt;&lt;item&gt;316&lt;/item&gt;&lt;item&gt;317&lt;/item&gt;&lt;item&gt;318&lt;/item&gt;&lt;item&gt;319&lt;/item&gt;&lt;item&gt;320&lt;/item&gt;&lt;item&gt;321&lt;/item&gt;&lt;item&gt;322&lt;/item&gt;&lt;item&gt;323&lt;/item&gt;&lt;item&gt;325&lt;/item&gt;&lt;/record-ids&gt;&lt;/item&gt;&lt;/Libraries&gt;"/>
  </w:docVars>
  <w:rsids>
    <w:rsidRoot w:val="00B47730"/>
    <w:rsid w:val="00001B24"/>
    <w:rsid w:val="00001F5E"/>
    <w:rsid w:val="00004CEA"/>
    <w:rsid w:val="000054AC"/>
    <w:rsid w:val="00005F53"/>
    <w:rsid w:val="00006536"/>
    <w:rsid w:val="00010591"/>
    <w:rsid w:val="000136A5"/>
    <w:rsid w:val="0001376A"/>
    <w:rsid w:val="00014578"/>
    <w:rsid w:val="000149E1"/>
    <w:rsid w:val="00014FA7"/>
    <w:rsid w:val="00015669"/>
    <w:rsid w:val="00016677"/>
    <w:rsid w:val="00016CF4"/>
    <w:rsid w:val="00017134"/>
    <w:rsid w:val="000201D2"/>
    <w:rsid w:val="00021AD8"/>
    <w:rsid w:val="00022A8D"/>
    <w:rsid w:val="000232B0"/>
    <w:rsid w:val="00024E4E"/>
    <w:rsid w:val="00030CE0"/>
    <w:rsid w:val="0003129E"/>
    <w:rsid w:val="00032DFE"/>
    <w:rsid w:val="00033149"/>
    <w:rsid w:val="00033ABA"/>
    <w:rsid w:val="00034616"/>
    <w:rsid w:val="0003483D"/>
    <w:rsid w:val="000352E7"/>
    <w:rsid w:val="00036163"/>
    <w:rsid w:val="000370A9"/>
    <w:rsid w:val="000378C4"/>
    <w:rsid w:val="00037B37"/>
    <w:rsid w:val="00040906"/>
    <w:rsid w:val="0004213D"/>
    <w:rsid w:val="000421B0"/>
    <w:rsid w:val="0004270B"/>
    <w:rsid w:val="00042864"/>
    <w:rsid w:val="00043579"/>
    <w:rsid w:val="00043F83"/>
    <w:rsid w:val="00044DE2"/>
    <w:rsid w:val="0004500D"/>
    <w:rsid w:val="00045FA2"/>
    <w:rsid w:val="00046784"/>
    <w:rsid w:val="0004707B"/>
    <w:rsid w:val="000470CC"/>
    <w:rsid w:val="0004725B"/>
    <w:rsid w:val="000476C9"/>
    <w:rsid w:val="0005108B"/>
    <w:rsid w:val="000511C7"/>
    <w:rsid w:val="000512AB"/>
    <w:rsid w:val="00051408"/>
    <w:rsid w:val="00051530"/>
    <w:rsid w:val="00051B89"/>
    <w:rsid w:val="00052FDF"/>
    <w:rsid w:val="0005312F"/>
    <w:rsid w:val="00053154"/>
    <w:rsid w:val="0005766C"/>
    <w:rsid w:val="0006063C"/>
    <w:rsid w:val="00060921"/>
    <w:rsid w:val="000627F8"/>
    <w:rsid w:val="00063E89"/>
    <w:rsid w:val="00066994"/>
    <w:rsid w:val="00066AA6"/>
    <w:rsid w:val="000670CA"/>
    <w:rsid w:val="00067C1E"/>
    <w:rsid w:val="00070DFC"/>
    <w:rsid w:val="00070EBF"/>
    <w:rsid w:val="000715D8"/>
    <w:rsid w:val="00072B4F"/>
    <w:rsid w:val="00073058"/>
    <w:rsid w:val="00073B33"/>
    <w:rsid w:val="00073B3C"/>
    <w:rsid w:val="0007600B"/>
    <w:rsid w:val="00076666"/>
    <w:rsid w:val="000811C7"/>
    <w:rsid w:val="00081D37"/>
    <w:rsid w:val="000843F3"/>
    <w:rsid w:val="00086346"/>
    <w:rsid w:val="00086CDD"/>
    <w:rsid w:val="00086D18"/>
    <w:rsid w:val="00086E97"/>
    <w:rsid w:val="00087604"/>
    <w:rsid w:val="00087E93"/>
    <w:rsid w:val="00092682"/>
    <w:rsid w:val="00092747"/>
    <w:rsid w:val="00092855"/>
    <w:rsid w:val="00092EE5"/>
    <w:rsid w:val="00093911"/>
    <w:rsid w:val="000945B8"/>
    <w:rsid w:val="0009560A"/>
    <w:rsid w:val="00097894"/>
    <w:rsid w:val="00097B1E"/>
    <w:rsid w:val="000A0E2D"/>
    <w:rsid w:val="000A208B"/>
    <w:rsid w:val="000A2589"/>
    <w:rsid w:val="000A2CC1"/>
    <w:rsid w:val="000A55CD"/>
    <w:rsid w:val="000A5F58"/>
    <w:rsid w:val="000A747B"/>
    <w:rsid w:val="000A7ACD"/>
    <w:rsid w:val="000B0931"/>
    <w:rsid w:val="000B0E13"/>
    <w:rsid w:val="000B2178"/>
    <w:rsid w:val="000B35AF"/>
    <w:rsid w:val="000B3898"/>
    <w:rsid w:val="000B3C2A"/>
    <w:rsid w:val="000B4AA3"/>
    <w:rsid w:val="000B5AF8"/>
    <w:rsid w:val="000B5F85"/>
    <w:rsid w:val="000B7D68"/>
    <w:rsid w:val="000B7F91"/>
    <w:rsid w:val="000C184C"/>
    <w:rsid w:val="000C2937"/>
    <w:rsid w:val="000C3DD2"/>
    <w:rsid w:val="000C4456"/>
    <w:rsid w:val="000C47E1"/>
    <w:rsid w:val="000C4943"/>
    <w:rsid w:val="000C49AC"/>
    <w:rsid w:val="000C54BF"/>
    <w:rsid w:val="000C5719"/>
    <w:rsid w:val="000C64A1"/>
    <w:rsid w:val="000D035C"/>
    <w:rsid w:val="000D06E2"/>
    <w:rsid w:val="000D3DCA"/>
    <w:rsid w:val="000D4392"/>
    <w:rsid w:val="000D5035"/>
    <w:rsid w:val="000D61ED"/>
    <w:rsid w:val="000D7290"/>
    <w:rsid w:val="000D76DF"/>
    <w:rsid w:val="000E0246"/>
    <w:rsid w:val="000E0DE1"/>
    <w:rsid w:val="000E19D5"/>
    <w:rsid w:val="000E28CE"/>
    <w:rsid w:val="000E2A1A"/>
    <w:rsid w:val="000E47A0"/>
    <w:rsid w:val="000E4F18"/>
    <w:rsid w:val="000E585E"/>
    <w:rsid w:val="000E60FD"/>
    <w:rsid w:val="000E6A4B"/>
    <w:rsid w:val="000F0113"/>
    <w:rsid w:val="000F034A"/>
    <w:rsid w:val="000F0EB5"/>
    <w:rsid w:val="000F1226"/>
    <w:rsid w:val="000F190A"/>
    <w:rsid w:val="000F270D"/>
    <w:rsid w:val="000F38F1"/>
    <w:rsid w:val="000F4168"/>
    <w:rsid w:val="000F4AF5"/>
    <w:rsid w:val="000F529D"/>
    <w:rsid w:val="000F57C6"/>
    <w:rsid w:val="000F7E55"/>
    <w:rsid w:val="000F7F5B"/>
    <w:rsid w:val="001005E9"/>
    <w:rsid w:val="00100CEB"/>
    <w:rsid w:val="00100EB0"/>
    <w:rsid w:val="0010383D"/>
    <w:rsid w:val="0010477B"/>
    <w:rsid w:val="00104C57"/>
    <w:rsid w:val="001077B2"/>
    <w:rsid w:val="00107EA9"/>
    <w:rsid w:val="00110385"/>
    <w:rsid w:val="00110F0E"/>
    <w:rsid w:val="00112105"/>
    <w:rsid w:val="00112F93"/>
    <w:rsid w:val="0011534B"/>
    <w:rsid w:val="001157CC"/>
    <w:rsid w:val="001161B2"/>
    <w:rsid w:val="0011760F"/>
    <w:rsid w:val="00120469"/>
    <w:rsid w:val="001216B8"/>
    <w:rsid w:val="00121CDB"/>
    <w:rsid w:val="00122020"/>
    <w:rsid w:val="00122456"/>
    <w:rsid w:val="00122977"/>
    <w:rsid w:val="0012335C"/>
    <w:rsid w:val="001249C5"/>
    <w:rsid w:val="00124C7D"/>
    <w:rsid w:val="00125DDD"/>
    <w:rsid w:val="001272D8"/>
    <w:rsid w:val="00130169"/>
    <w:rsid w:val="0013037F"/>
    <w:rsid w:val="00130952"/>
    <w:rsid w:val="00132445"/>
    <w:rsid w:val="00134A6E"/>
    <w:rsid w:val="00134FE4"/>
    <w:rsid w:val="00136240"/>
    <w:rsid w:val="00137189"/>
    <w:rsid w:val="00137C12"/>
    <w:rsid w:val="00140AC9"/>
    <w:rsid w:val="00140BDC"/>
    <w:rsid w:val="001428DF"/>
    <w:rsid w:val="00142E22"/>
    <w:rsid w:val="001433F2"/>
    <w:rsid w:val="00146A6B"/>
    <w:rsid w:val="001478B8"/>
    <w:rsid w:val="0015014D"/>
    <w:rsid w:val="0015074B"/>
    <w:rsid w:val="00150AE6"/>
    <w:rsid w:val="00150CD3"/>
    <w:rsid w:val="001513EB"/>
    <w:rsid w:val="00152C86"/>
    <w:rsid w:val="00152C9D"/>
    <w:rsid w:val="001532FB"/>
    <w:rsid w:val="001544F9"/>
    <w:rsid w:val="00154BE9"/>
    <w:rsid w:val="0016046E"/>
    <w:rsid w:val="00160ECA"/>
    <w:rsid w:val="00162B55"/>
    <w:rsid w:val="00163457"/>
    <w:rsid w:val="00163476"/>
    <w:rsid w:val="001636BC"/>
    <w:rsid w:val="00164A74"/>
    <w:rsid w:val="00164C6B"/>
    <w:rsid w:val="00165727"/>
    <w:rsid w:val="001658C0"/>
    <w:rsid w:val="00165C4C"/>
    <w:rsid w:val="00165D61"/>
    <w:rsid w:val="001677DC"/>
    <w:rsid w:val="00167DAF"/>
    <w:rsid w:val="00167E0A"/>
    <w:rsid w:val="001709B5"/>
    <w:rsid w:val="001710A4"/>
    <w:rsid w:val="0017182F"/>
    <w:rsid w:val="00171FDA"/>
    <w:rsid w:val="001721F9"/>
    <w:rsid w:val="001725D0"/>
    <w:rsid w:val="00172DFB"/>
    <w:rsid w:val="001737E6"/>
    <w:rsid w:val="00174290"/>
    <w:rsid w:val="00174EE3"/>
    <w:rsid w:val="00176381"/>
    <w:rsid w:val="00177536"/>
    <w:rsid w:val="00177AA5"/>
    <w:rsid w:val="0018067A"/>
    <w:rsid w:val="00180C9F"/>
    <w:rsid w:val="00181E32"/>
    <w:rsid w:val="001821E5"/>
    <w:rsid w:val="00182A35"/>
    <w:rsid w:val="00182A92"/>
    <w:rsid w:val="00182C89"/>
    <w:rsid w:val="001831E8"/>
    <w:rsid w:val="001851D2"/>
    <w:rsid w:val="00185535"/>
    <w:rsid w:val="00185585"/>
    <w:rsid w:val="00185A72"/>
    <w:rsid w:val="001866A0"/>
    <w:rsid w:val="0018704B"/>
    <w:rsid w:val="0018713E"/>
    <w:rsid w:val="00187589"/>
    <w:rsid w:val="001908E7"/>
    <w:rsid w:val="001908F9"/>
    <w:rsid w:val="00191012"/>
    <w:rsid w:val="001913D1"/>
    <w:rsid w:val="00191CB6"/>
    <w:rsid w:val="00191CBA"/>
    <w:rsid w:val="0019234F"/>
    <w:rsid w:val="001937D8"/>
    <w:rsid w:val="001939AC"/>
    <w:rsid w:val="00195766"/>
    <w:rsid w:val="0019590F"/>
    <w:rsid w:val="00196414"/>
    <w:rsid w:val="00196806"/>
    <w:rsid w:val="00197857"/>
    <w:rsid w:val="00197B17"/>
    <w:rsid w:val="001A01E9"/>
    <w:rsid w:val="001A1269"/>
    <w:rsid w:val="001A2853"/>
    <w:rsid w:val="001A3C93"/>
    <w:rsid w:val="001A455C"/>
    <w:rsid w:val="001A4A3C"/>
    <w:rsid w:val="001A4FFA"/>
    <w:rsid w:val="001A68F2"/>
    <w:rsid w:val="001B0B0A"/>
    <w:rsid w:val="001B0BE8"/>
    <w:rsid w:val="001B0C03"/>
    <w:rsid w:val="001B0DBB"/>
    <w:rsid w:val="001B0DC6"/>
    <w:rsid w:val="001B1062"/>
    <w:rsid w:val="001B10E7"/>
    <w:rsid w:val="001B2A89"/>
    <w:rsid w:val="001B432E"/>
    <w:rsid w:val="001B4D65"/>
    <w:rsid w:val="001B52BE"/>
    <w:rsid w:val="001B5330"/>
    <w:rsid w:val="001B5F2D"/>
    <w:rsid w:val="001B6E63"/>
    <w:rsid w:val="001C0CAB"/>
    <w:rsid w:val="001C1A50"/>
    <w:rsid w:val="001C2540"/>
    <w:rsid w:val="001C30AB"/>
    <w:rsid w:val="001C3960"/>
    <w:rsid w:val="001C4671"/>
    <w:rsid w:val="001C4ACB"/>
    <w:rsid w:val="001C66FF"/>
    <w:rsid w:val="001C733D"/>
    <w:rsid w:val="001D0733"/>
    <w:rsid w:val="001D17B1"/>
    <w:rsid w:val="001D2457"/>
    <w:rsid w:val="001D282C"/>
    <w:rsid w:val="001D2B03"/>
    <w:rsid w:val="001D3A6E"/>
    <w:rsid w:val="001D3A82"/>
    <w:rsid w:val="001D42C3"/>
    <w:rsid w:val="001D5D0B"/>
    <w:rsid w:val="001D63D0"/>
    <w:rsid w:val="001D7C69"/>
    <w:rsid w:val="001D7F4E"/>
    <w:rsid w:val="001E05FF"/>
    <w:rsid w:val="001E0C43"/>
    <w:rsid w:val="001E0C5E"/>
    <w:rsid w:val="001E1BDD"/>
    <w:rsid w:val="001E295B"/>
    <w:rsid w:val="001E3BE0"/>
    <w:rsid w:val="001E4462"/>
    <w:rsid w:val="001E4763"/>
    <w:rsid w:val="001E5067"/>
    <w:rsid w:val="001E546A"/>
    <w:rsid w:val="001E589F"/>
    <w:rsid w:val="001E6565"/>
    <w:rsid w:val="001E747E"/>
    <w:rsid w:val="001E756A"/>
    <w:rsid w:val="001E7EBC"/>
    <w:rsid w:val="001F266C"/>
    <w:rsid w:val="001F2AF2"/>
    <w:rsid w:val="001F4D21"/>
    <w:rsid w:val="001F4DC4"/>
    <w:rsid w:val="001F5228"/>
    <w:rsid w:val="001F5859"/>
    <w:rsid w:val="001F6982"/>
    <w:rsid w:val="00200EC7"/>
    <w:rsid w:val="00201537"/>
    <w:rsid w:val="002017B9"/>
    <w:rsid w:val="00201A24"/>
    <w:rsid w:val="00201E21"/>
    <w:rsid w:val="00201EF5"/>
    <w:rsid w:val="002020E8"/>
    <w:rsid w:val="00204226"/>
    <w:rsid w:val="00206C08"/>
    <w:rsid w:val="00207022"/>
    <w:rsid w:val="002071A2"/>
    <w:rsid w:val="0020795C"/>
    <w:rsid w:val="00210D79"/>
    <w:rsid w:val="0021376F"/>
    <w:rsid w:val="00213D49"/>
    <w:rsid w:val="00213E03"/>
    <w:rsid w:val="00214239"/>
    <w:rsid w:val="00215BDF"/>
    <w:rsid w:val="00215F9C"/>
    <w:rsid w:val="002203AD"/>
    <w:rsid w:val="002207C7"/>
    <w:rsid w:val="002229CA"/>
    <w:rsid w:val="002244CD"/>
    <w:rsid w:val="00224A5F"/>
    <w:rsid w:val="00224FFD"/>
    <w:rsid w:val="00225259"/>
    <w:rsid w:val="00225D44"/>
    <w:rsid w:val="00226DF8"/>
    <w:rsid w:val="00230C16"/>
    <w:rsid w:val="002327EC"/>
    <w:rsid w:val="00232B3A"/>
    <w:rsid w:val="00233DB6"/>
    <w:rsid w:val="00235066"/>
    <w:rsid w:val="002378FE"/>
    <w:rsid w:val="00237BB4"/>
    <w:rsid w:val="00240B18"/>
    <w:rsid w:val="00241DCD"/>
    <w:rsid w:val="00243A5F"/>
    <w:rsid w:val="002449DA"/>
    <w:rsid w:val="00244A55"/>
    <w:rsid w:val="00245679"/>
    <w:rsid w:val="002457D5"/>
    <w:rsid w:val="0024617D"/>
    <w:rsid w:val="002464FF"/>
    <w:rsid w:val="00246F05"/>
    <w:rsid w:val="002470A7"/>
    <w:rsid w:val="00252CA3"/>
    <w:rsid w:val="00252CEC"/>
    <w:rsid w:val="0025527E"/>
    <w:rsid w:val="002564B8"/>
    <w:rsid w:val="00256B7E"/>
    <w:rsid w:val="00260A58"/>
    <w:rsid w:val="00260F51"/>
    <w:rsid w:val="002613F9"/>
    <w:rsid w:val="002618E4"/>
    <w:rsid w:val="00261C4E"/>
    <w:rsid w:val="00261EE9"/>
    <w:rsid w:val="0026244E"/>
    <w:rsid w:val="002629A0"/>
    <w:rsid w:val="002637A3"/>
    <w:rsid w:val="00263B57"/>
    <w:rsid w:val="00264824"/>
    <w:rsid w:val="00264AC8"/>
    <w:rsid w:val="00264C29"/>
    <w:rsid w:val="00264E02"/>
    <w:rsid w:val="00265D5C"/>
    <w:rsid w:val="00266076"/>
    <w:rsid w:val="002706D3"/>
    <w:rsid w:val="002710D7"/>
    <w:rsid w:val="0027137F"/>
    <w:rsid w:val="002715E3"/>
    <w:rsid w:val="00271DFB"/>
    <w:rsid w:val="00275F46"/>
    <w:rsid w:val="00276304"/>
    <w:rsid w:val="00276591"/>
    <w:rsid w:val="00276A34"/>
    <w:rsid w:val="00277253"/>
    <w:rsid w:val="002778E1"/>
    <w:rsid w:val="00277A5F"/>
    <w:rsid w:val="002800BA"/>
    <w:rsid w:val="0028065F"/>
    <w:rsid w:val="002819DD"/>
    <w:rsid w:val="00282885"/>
    <w:rsid w:val="00283428"/>
    <w:rsid w:val="00284937"/>
    <w:rsid w:val="0028508B"/>
    <w:rsid w:val="0028632C"/>
    <w:rsid w:val="00287FA0"/>
    <w:rsid w:val="0029032E"/>
    <w:rsid w:val="0029174D"/>
    <w:rsid w:val="00291D26"/>
    <w:rsid w:val="00294D7B"/>
    <w:rsid w:val="002957EE"/>
    <w:rsid w:val="0029582F"/>
    <w:rsid w:val="0029639D"/>
    <w:rsid w:val="0029694F"/>
    <w:rsid w:val="00297AB6"/>
    <w:rsid w:val="002A0D12"/>
    <w:rsid w:val="002A1AFA"/>
    <w:rsid w:val="002A1F05"/>
    <w:rsid w:val="002A35D9"/>
    <w:rsid w:val="002A41F5"/>
    <w:rsid w:val="002A4304"/>
    <w:rsid w:val="002A55D2"/>
    <w:rsid w:val="002A75A6"/>
    <w:rsid w:val="002B012A"/>
    <w:rsid w:val="002B20E9"/>
    <w:rsid w:val="002B29CB"/>
    <w:rsid w:val="002B2D0B"/>
    <w:rsid w:val="002B2DE6"/>
    <w:rsid w:val="002B2ED3"/>
    <w:rsid w:val="002B3A7E"/>
    <w:rsid w:val="002B4DFD"/>
    <w:rsid w:val="002B5CB4"/>
    <w:rsid w:val="002B604B"/>
    <w:rsid w:val="002B6B6C"/>
    <w:rsid w:val="002B712C"/>
    <w:rsid w:val="002B7877"/>
    <w:rsid w:val="002B7C3D"/>
    <w:rsid w:val="002C0676"/>
    <w:rsid w:val="002C1385"/>
    <w:rsid w:val="002C13D9"/>
    <w:rsid w:val="002C301B"/>
    <w:rsid w:val="002C35AF"/>
    <w:rsid w:val="002C3A73"/>
    <w:rsid w:val="002C3F67"/>
    <w:rsid w:val="002C5234"/>
    <w:rsid w:val="002C5C17"/>
    <w:rsid w:val="002C629B"/>
    <w:rsid w:val="002C6C34"/>
    <w:rsid w:val="002C6F95"/>
    <w:rsid w:val="002C70F6"/>
    <w:rsid w:val="002C73D8"/>
    <w:rsid w:val="002C798E"/>
    <w:rsid w:val="002D0174"/>
    <w:rsid w:val="002D03FF"/>
    <w:rsid w:val="002D1084"/>
    <w:rsid w:val="002D1328"/>
    <w:rsid w:val="002D2831"/>
    <w:rsid w:val="002D344C"/>
    <w:rsid w:val="002D38D8"/>
    <w:rsid w:val="002D3A98"/>
    <w:rsid w:val="002D4487"/>
    <w:rsid w:val="002D4B9A"/>
    <w:rsid w:val="002D6B39"/>
    <w:rsid w:val="002D7A6D"/>
    <w:rsid w:val="002E0F63"/>
    <w:rsid w:val="002E1351"/>
    <w:rsid w:val="002E36DC"/>
    <w:rsid w:val="002E4B21"/>
    <w:rsid w:val="002E57F5"/>
    <w:rsid w:val="002E5E0F"/>
    <w:rsid w:val="002E7240"/>
    <w:rsid w:val="002E7761"/>
    <w:rsid w:val="002E79D6"/>
    <w:rsid w:val="002E7F25"/>
    <w:rsid w:val="002F1A3F"/>
    <w:rsid w:val="002F1C15"/>
    <w:rsid w:val="002F1FBA"/>
    <w:rsid w:val="002F2280"/>
    <w:rsid w:val="002F22A1"/>
    <w:rsid w:val="002F29A5"/>
    <w:rsid w:val="002F3155"/>
    <w:rsid w:val="002F4256"/>
    <w:rsid w:val="002F46B2"/>
    <w:rsid w:val="002F4861"/>
    <w:rsid w:val="002F513F"/>
    <w:rsid w:val="002F59EE"/>
    <w:rsid w:val="002F5C1A"/>
    <w:rsid w:val="002F6E41"/>
    <w:rsid w:val="002F792A"/>
    <w:rsid w:val="0030041B"/>
    <w:rsid w:val="003005B3"/>
    <w:rsid w:val="00302005"/>
    <w:rsid w:val="003024ED"/>
    <w:rsid w:val="0030279C"/>
    <w:rsid w:val="00302831"/>
    <w:rsid w:val="00302879"/>
    <w:rsid w:val="0030300E"/>
    <w:rsid w:val="0030380C"/>
    <w:rsid w:val="00303C1C"/>
    <w:rsid w:val="00303FE4"/>
    <w:rsid w:val="003042DB"/>
    <w:rsid w:val="00304C07"/>
    <w:rsid w:val="00304CAB"/>
    <w:rsid w:val="00304F60"/>
    <w:rsid w:val="00304FE9"/>
    <w:rsid w:val="00305250"/>
    <w:rsid w:val="00305A11"/>
    <w:rsid w:val="00306B15"/>
    <w:rsid w:val="00306C11"/>
    <w:rsid w:val="00307ED9"/>
    <w:rsid w:val="00310099"/>
    <w:rsid w:val="00311702"/>
    <w:rsid w:val="00312B0A"/>
    <w:rsid w:val="00313599"/>
    <w:rsid w:val="00315826"/>
    <w:rsid w:val="003162F4"/>
    <w:rsid w:val="00316E52"/>
    <w:rsid w:val="00317CCF"/>
    <w:rsid w:val="00320D81"/>
    <w:rsid w:val="00321555"/>
    <w:rsid w:val="00321DBB"/>
    <w:rsid w:val="00322147"/>
    <w:rsid w:val="003229C5"/>
    <w:rsid w:val="00324A8E"/>
    <w:rsid w:val="00324BAF"/>
    <w:rsid w:val="00325CD5"/>
    <w:rsid w:val="00325D3B"/>
    <w:rsid w:val="00325ED9"/>
    <w:rsid w:val="00326F90"/>
    <w:rsid w:val="00331DAA"/>
    <w:rsid w:val="003349CF"/>
    <w:rsid w:val="00335912"/>
    <w:rsid w:val="00335ECA"/>
    <w:rsid w:val="00336550"/>
    <w:rsid w:val="00337C1A"/>
    <w:rsid w:val="00341573"/>
    <w:rsid w:val="003416EB"/>
    <w:rsid w:val="00341B08"/>
    <w:rsid w:val="00342C09"/>
    <w:rsid w:val="003433E7"/>
    <w:rsid w:val="00343C47"/>
    <w:rsid w:val="00344085"/>
    <w:rsid w:val="003446B3"/>
    <w:rsid w:val="00345909"/>
    <w:rsid w:val="00346B64"/>
    <w:rsid w:val="0034732A"/>
    <w:rsid w:val="003477B1"/>
    <w:rsid w:val="00350ACF"/>
    <w:rsid w:val="00351152"/>
    <w:rsid w:val="0035211E"/>
    <w:rsid w:val="0035268D"/>
    <w:rsid w:val="00352CAE"/>
    <w:rsid w:val="00352D1E"/>
    <w:rsid w:val="00353491"/>
    <w:rsid w:val="00354E56"/>
    <w:rsid w:val="003556B6"/>
    <w:rsid w:val="0035582D"/>
    <w:rsid w:val="0035644B"/>
    <w:rsid w:val="003575D2"/>
    <w:rsid w:val="00357A7D"/>
    <w:rsid w:val="00361246"/>
    <w:rsid w:val="00362614"/>
    <w:rsid w:val="00363D05"/>
    <w:rsid w:val="00363E50"/>
    <w:rsid w:val="003643B6"/>
    <w:rsid w:val="0036441E"/>
    <w:rsid w:val="00364FB7"/>
    <w:rsid w:val="0036505D"/>
    <w:rsid w:val="003655AF"/>
    <w:rsid w:val="003677C0"/>
    <w:rsid w:val="00370FF7"/>
    <w:rsid w:val="00371625"/>
    <w:rsid w:val="00371F0E"/>
    <w:rsid w:val="0037289F"/>
    <w:rsid w:val="00372EBF"/>
    <w:rsid w:val="0037356D"/>
    <w:rsid w:val="003737F7"/>
    <w:rsid w:val="00373855"/>
    <w:rsid w:val="003740CC"/>
    <w:rsid w:val="003743B7"/>
    <w:rsid w:val="003743F0"/>
    <w:rsid w:val="003758D5"/>
    <w:rsid w:val="003759F5"/>
    <w:rsid w:val="00375A4A"/>
    <w:rsid w:val="00377B10"/>
    <w:rsid w:val="0038079B"/>
    <w:rsid w:val="003813CD"/>
    <w:rsid w:val="003822BF"/>
    <w:rsid w:val="00383B3E"/>
    <w:rsid w:val="003841AA"/>
    <w:rsid w:val="00385A6A"/>
    <w:rsid w:val="00385F36"/>
    <w:rsid w:val="00386722"/>
    <w:rsid w:val="00386809"/>
    <w:rsid w:val="00387059"/>
    <w:rsid w:val="00387B68"/>
    <w:rsid w:val="00387D1B"/>
    <w:rsid w:val="00391AE5"/>
    <w:rsid w:val="003921B5"/>
    <w:rsid w:val="00392869"/>
    <w:rsid w:val="00392DD1"/>
    <w:rsid w:val="00394EAA"/>
    <w:rsid w:val="003954F3"/>
    <w:rsid w:val="003955F2"/>
    <w:rsid w:val="00396248"/>
    <w:rsid w:val="003A1C94"/>
    <w:rsid w:val="003A2131"/>
    <w:rsid w:val="003A2474"/>
    <w:rsid w:val="003A5569"/>
    <w:rsid w:val="003A5E2F"/>
    <w:rsid w:val="003A5E30"/>
    <w:rsid w:val="003A5EAE"/>
    <w:rsid w:val="003B0E83"/>
    <w:rsid w:val="003B0EBC"/>
    <w:rsid w:val="003B12B9"/>
    <w:rsid w:val="003B2EFB"/>
    <w:rsid w:val="003B3893"/>
    <w:rsid w:val="003B51A5"/>
    <w:rsid w:val="003B56A2"/>
    <w:rsid w:val="003B5A9A"/>
    <w:rsid w:val="003B600E"/>
    <w:rsid w:val="003B73B8"/>
    <w:rsid w:val="003C0B31"/>
    <w:rsid w:val="003C2A75"/>
    <w:rsid w:val="003C2F36"/>
    <w:rsid w:val="003C53B4"/>
    <w:rsid w:val="003C61BB"/>
    <w:rsid w:val="003C6255"/>
    <w:rsid w:val="003C7CB5"/>
    <w:rsid w:val="003D2133"/>
    <w:rsid w:val="003D2280"/>
    <w:rsid w:val="003D3774"/>
    <w:rsid w:val="003D4563"/>
    <w:rsid w:val="003D48CC"/>
    <w:rsid w:val="003D51B9"/>
    <w:rsid w:val="003D6668"/>
    <w:rsid w:val="003D6C68"/>
    <w:rsid w:val="003D74D9"/>
    <w:rsid w:val="003E1B67"/>
    <w:rsid w:val="003E2C3F"/>
    <w:rsid w:val="003E5310"/>
    <w:rsid w:val="003E5CE8"/>
    <w:rsid w:val="003E67CE"/>
    <w:rsid w:val="003E76ED"/>
    <w:rsid w:val="003E7935"/>
    <w:rsid w:val="003F07DA"/>
    <w:rsid w:val="003F1E85"/>
    <w:rsid w:val="003F2058"/>
    <w:rsid w:val="003F24A8"/>
    <w:rsid w:val="003F3F95"/>
    <w:rsid w:val="003F47FD"/>
    <w:rsid w:val="003F4816"/>
    <w:rsid w:val="003F6A6E"/>
    <w:rsid w:val="0040046A"/>
    <w:rsid w:val="004026FB"/>
    <w:rsid w:val="00403E7D"/>
    <w:rsid w:val="004045AB"/>
    <w:rsid w:val="00404829"/>
    <w:rsid w:val="0040556C"/>
    <w:rsid w:val="004061CD"/>
    <w:rsid w:val="00406BF4"/>
    <w:rsid w:val="0040703C"/>
    <w:rsid w:val="004114E9"/>
    <w:rsid w:val="00413CAE"/>
    <w:rsid w:val="00413F1F"/>
    <w:rsid w:val="00415FF1"/>
    <w:rsid w:val="004162F6"/>
    <w:rsid w:val="0041663B"/>
    <w:rsid w:val="00416F25"/>
    <w:rsid w:val="0042014D"/>
    <w:rsid w:val="004208EA"/>
    <w:rsid w:val="00420A8C"/>
    <w:rsid w:val="0042140E"/>
    <w:rsid w:val="00421C4C"/>
    <w:rsid w:val="004258C9"/>
    <w:rsid w:val="00426D54"/>
    <w:rsid w:val="00430498"/>
    <w:rsid w:val="0043192A"/>
    <w:rsid w:val="00431E53"/>
    <w:rsid w:val="00431EE4"/>
    <w:rsid w:val="00434670"/>
    <w:rsid w:val="004361AA"/>
    <w:rsid w:val="00436F84"/>
    <w:rsid w:val="0044092B"/>
    <w:rsid w:val="00443F6C"/>
    <w:rsid w:val="00445507"/>
    <w:rsid w:val="00445DFD"/>
    <w:rsid w:val="004461C9"/>
    <w:rsid w:val="0044719B"/>
    <w:rsid w:val="00451611"/>
    <w:rsid w:val="00452EAC"/>
    <w:rsid w:val="00452F1A"/>
    <w:rsid w:val="00454BB4"/>
    <w:rsid w:val="0045529D"/>
    <w:rsid w:val="00455590"/>
    <w:rsid w:val="00457382"/>
    <w:rsid w:val="00457D4E"/>
    <w:rsid w:val="004601AD"/>
    <w:rsid w:val="00460C67"/>
    <w:rsid w:val="00460C8C"/>
    <w:rsid w:val="00461FAA"/>
    <w:rsid w:val="0046366E"/>
    <w:rsid w:val="00464623"/>
    <w:rsid w:val="00470E78"/>
    <w:rsid w:val="00471856"/>
    <w:rsid w:val="00472988"/>
    <w:rsid w:val="00473751"/>
    <w:rsid w:val="00473D3F"/>
    <w:rsid w:val="00473ED9"/>
    <w:rsid w:val="00475667"/>
    <w:rsid w:val="0047589E"/>
    <w:rsid w:val="00475D22"/>
    <w:rsid w:val="00476115"/>
    <w:rsid w:val="00477777"/>
    <w:rsid w:val="0047779A"/>
    <w:rsid w:val="00477AC2"/>
    <w:rsid w:val="00483828"/>
    <w:rsid w:val="00484717"/>
    <w:rsid w:val="00485AA6"/>
    <w:rsid w:val="0048683A"/>
    <w:rsid w:val="004869AD"/>
    <w:rsid w:val="00487929"/>
    <w:rsid w:val="00487EF8"/>
    <w:rsid w:val="00487FDA"/>
    <w:rsid w:val="004906F6"/>
    <w:rsid w:val="00491021"/>
    <w:rsid w:val="00491D42"/>
    <w:rsid w:val="004920D3"/>
    <w:rsid w:val="00492484"/>
    <w:rsid w:val="00492486"/>
    <w:rsid w:val="0049324D"/>
    <w:rsid w:val="00493EA7"/>
    <w:rsid w:val="004943C5"/>
    <w:rsid w:val="00494B2C"/>
    <w:rsid w:val="00497FCF"/>
    <w:rsid w:val="004A01C6"/>
    <w:rsid w:val="004A0365"/>
    <w:rsid w:val="004A08DA"/>
    <w:rsid w:val="004A0AC3"/>
    <w:rsid w:val="004A11E6"/>
    <w:rsid w:val="004A16FF"/>
    <w:rsid w:val="004A1C99"/>
    <w:rsid w:val="004A33AF"/>
    <w:rsid w:val="004A4C2A"/>
    <w:rsid w:val="004A56FC"/>
    <w:rsid w:val="004A6618"/>
    <w:rsid w:val="004A7457"/>
    <w:rsid w:val="004A78A0"/>
    <w:rsid w:val="004B0BD7"/>
    <w:rsid w:val="004B1CBA"/>
    <w:rsid w:val="004B2E75"/>
    <w:rsid w:val="004B3A52"/>
    <w:rsid w:val="004B3A7F"/>
    <w:rsid w:val="004B47E7"/>
    <w:rsid w:val="004B4D0D"/>
    <w:rsid w:val="004B4DC0"/>
    <w:rsid w:val="004B4FFC"/>
    <w:rsid w:val="004B69E4"/>
    <w:rsid w:val="004C09E4"/>
    <w:rsid w:val="004C0BA8"/>
    <w:rsid w:val="004C13CC"/>
    <w:rsid w:val="004C340E"/>
    <w:rsid w:val="004C4589"/>
    <w:rsid w:val="004C6EC9"/>
    <w:rsid w:val="004C70E7"/>
    <w:rsid w:val="004D0E66"/>
    <w:rsid w:val="004D10A0"/>
    <w:rsid w:val="004D478B"/>
    <w:rsid w:val="004D640A"/>
    <w:rsid w:val="004D77FF"/>
    <w:rsid w:val="004D7F7A"/>
    <w:rsid w:val="004E05D1"/>
    <w:rsid w:val="004E1D2B"/>
    <w:rsid w:val="004E2DF8"/>
    <w:rsid w:val="004E35EC"/>
    <w:rsid w:val="004E4778"/>
    <w:rsid w:val="004E59EF"/>
    <w:rsid w:val="004E63E4"/>
    <w:rsid w:val="004E6A34"/>
    <w:rsid w:val="004F1B75"/>
    <w:rsid w:val="004F42F7"/>
    <w:rsid w:val="004F45CB"/>
    <w:rsid w:val="004F47B5"/>
    <w:rsid w:val="004F5267"/>
    <w:rsid w:val="004F6FAC"/>
    <w:rsid w:val="004F7208"/>
    <w:rsid w:val="004F77E3"/>
    <w:rsid w:val="005005AC"/>
    <w:rsid w:val="005009D7"/>
    <w:rsid w:val="00502863"/>
    <w:rsid w:val="00505363"/>
    <w:rsid w:val="00505B28"/>
    <w:rsid w:val="00507944"/>
    <w:rsid w:val="00507C3D"/>
    <w:rsid w:val="00507F9D"/>
    <w:rsid w:val="00510E7E"/>
    <w:rsid w:val="00510F00"/>
    <w:rsid w:val="00510F6A"/>
    <w:rsid w:val="00512CAF"/>
    <w:rsid w:val="00512D88"/>
    <w:rsid w:val="00513B2A"/>
    <w:rsid w:val="00513CBA"/>
    <w:rsid w:val="00516088"/>
    <w:rsid w:val="005166B7"/>
    <w:rsid w:val="005168BE"/>
    <w:rsid w:val="00516A8B"/>
    <w:rsid w:val="0051754D"/>
    <w:rsid w:val="00521211"/>
    <w:rsid w:val="005214E5"/>
    <w:rsid w:val="00521D77"/>
    <w:rsid w:val="00522955"/>
    <w:rsid w:val="00522FC8"/>
    <w:rsid w:val="00523587"/>
    <w:rsid w:val="005235B3"/>
    <w:rsid w:val="00525FC2"/>
    <w:rsid w:val="00527983"/>
    <w:rsid w:val="00530680"/>
    <w:rsid w:val="00532CB7"/>
    <w:rsid w:val="00532F2A"/>
    <w:rsid w:val="0053326A"/>
    <w:rsid w:val="00533A67"/>
    <w:rsid w:val="00534A24"/>
    <w:rsid w:val="00534CD9"/>
    <w:rsid w:val="0053501F"/>
    <w:rsid w:val="00535628"/>
    <w:rsid w:val="005363D1"/>
    <w:rsid w:val="00541A5B"/>
    <w:rsid w:val="00541E5D"/>
    <w:rsid w:val="00542FD3"/>
    <w:rsid w:val="00543E01"/>
    <w:rsid w:val="0054768B"/>
    <w:rsid w:val="00547D3F"/>
    <w:rsid w:val="00547EE8"/>
    <w:rsid w:val="00552CB4"/>
    <w:rsid w:val="0055420B"/>
    <w:rsid w:val="0055569F"/>
    <w:rsid w:val="00555E91"/>
    <w:rsid w:val="0055673D"/>
    <w:rsid w:val="00556E44"/>
    <w:rsid w:val="005572AD"/>
    <w:rsid w:val="0056003A"/>
    <w:rsid w:val="00560F65"/>
    <w:rsid w:val="0056116D"/>
    <w:rsid w:val="00565374"/>
    <w:rsid w:val="00565FC0"/>
    <w:rsid w:val="005676A1"/>
    <w:rsid w:val="00570460"/>
    <w:rsid w:val="00574EDF"/>
    <w:rsid w:val="00575293"/>
    <w:rsid w:val="00576EB9"/>
    <w:rsid w:val="00577CBA"/>
    <w:rsid w:val="005826E8"/>
    <w:rsid w:val="00583426"/>
    <w:rsid w:val="005849FD"/>
    <w:rsid w:val="00584C4D"/>
    <w:rsid w:val="00584CB5"/>
    <w:rsid w:val="00584E0E"/>
    <w:rsid w:val="00585C5C"/>
    <w:rsid w:val="00585FF6"/>
    <w:rsid w:val="005900C5"/>
    <w:rsid w:val="0059187C"/>
    <w:rsid w:val="00591965"/>
    <w:rsid w:val="00591DBF"/>
    <w:rsid w:val="005930EA"/>
    <w:rsid w:val="005931CD"/>
    <w:rsid w:val="00593503"/>
    <w:rsid w:val="00593AD7"/>
    <w:rsid w:val="0059423A"/>
    <w:rsid w:val="00594EBF"/>
    <w:rsid w:val="005A0361"/>
    <w:rsid w:val="005A2BBD"/>
    <w:rsid w:val="005A2CCA"/>
    <w:rsid w:val="005A2E85"/>
    <w:rsid w:val="005A3BF6"/>
    <w:rsid w:val="005A7402"/>
    <w:rsid w:val="005A76B1"/>
    <w:rsid w:val="005A7BE4"/>
    <w:rsid w:val="005B00FE"/>
    <w:rsid w:val="005B0A40"/>
    <w:rsid w:val="005B136E"/>
    <w:rsid w:val="005B1375"/>
    <w:rsid w:val="005B1AFC"/>
    <w:rsid w:val="005B2627"/>
    <w:rsid w:val="005B26A8"/>
    <w:rsid w:val="005B298F"/>
    <w:rsid w:val="005B3940"/>
    <w:rsid w:val="005B5B44"/>
    <w:rsid w:val="005B5DE3"/>
    <w:rsid w:val="005B5F14"/>
    <w:rsid w:val="005B671F"/>
    <w:rsid w:val="005C2EF1"/>
    <w:rsid w:val="005C2FF7"/>
    <w:rsid w:val="005C3ECB"/>
    <w:rsid w:val="005C4061"/>
    <w:rsid w:val="005C5167"/>
    <w:rsid w:val="005C5839"/>
    <w:rsid w:val="005C5DF4"/>
    <w:rsid w:val="005C614F"/>
    <w:rsid w:val="005C69BC"/>
    <w:rsid w:val="005C69FB"/>
    <w:rsid w:val="005C769B"/>
    <w:rsid w:val="005D06BA"/>
    <w:rsid w:val="005D1E86"/>
    <w:rsid w:val="005D301A"/>
    <w:rsid w:val="005D32BA"/>
    <w:rsid w:val="005D4432"/>
    <w:rsid w:val="005D4B97"/>
    <w:rsid w:val="005D4FBC"/>
    <w:rsid w:val="005D510F"/>
    <w:rsid w:val="005D5FCD"/>
    <w:rsid w:val="005D79D8"/>
    <w:rsid w:val="005D7BBB"/>
    <w:rsid w:val="005E019A"/>
    <w:rsid w:val="005E01FF"/>
    <w:rsid w:val="005E0973"/>
    <w:rsid w:val="005E11FE"/>
    <w:rsid w:val="005E13D6"/>
    <w:rsid w:val="005E324C"/>
    <w:rsid w:val="005E330B"/>
    <w:rsid w:val="005E4101"/>
    <w:rsid w:val="005E4C4B"/>
    <w:rsid w:val="005E4DE4"/>
    <w:rsid w:val="005F0C94"/>
    <w:rsid w:val="005F1825"/>
    <w:rsid w:val="005F18C5"/>
    <w:rsid w:val="005F1F32"/>
    <w:rsid w:val="005F221C"/>
    <w:rsid w:val="005F2CB7"/>
    <w:rsid w:val="005F32A0"/>
    <w:rsid w:val="005F4052"/>
    <w:rsid w:val="005F4CA4"/>
    <w:rsid w:val="005F4D86"/>
    <w:rsid w:val="005F57BD"/>
    <w:rsid w:val="005F67F5"/>
    <w:rsid w:val="005F6D7B"/>
    <w:rsid w:val="005F702A"/>
    <w:rsid w:val="006008D3"/>
    <w:rsid w:val="00600CE5"/>
    <w:rsid w:val="00600DD0"/>
    <w:rsid w:val="0060130C"/>
    <w:rsid w:val="006014C5"/>
    <w:rsid w:val="00601646"/>
    <w:rsid w:val="0060260C"/>
    <w:rsid w:val="00602AF0"/>
    <w:rsid w:val="00604A75"/>
    <w:rsid w:val="006067EB"/>
    <w:rsid w:val="006111C9"/>
    <w:rsid w:val="0061224A"/>
    <w:rsid w:val="0061353A"/>
    <w:rsid w:val="006139B4"/>
    <w:rsid w:val="00613C5B"/>
    <w:rsid w:val="0061446D"/>
    <w:rsid w:val="006167D3"/>
    <w:rsid w:val="00616B01"/>
    <w:rsid w:val="00616B4E"/>
    <w:rsid w:val="006173AA"/>
    <w:rsid w:val="006178CF"/>
    <w:rsid w:val="00617B33"/>
    <w:rsid w:val="0062175A"/>
    <w:rsid w:val="0062451F"/>
    <w:rsid w:val="00626107"/>
    <w:rsid w:val="00626725"/>
    <w:rsid w:val="006275FC"/>
    <w:rsid w:val="00627B62"/>
    <w:rsid w:val="006300FA"/>
    <w:rsid w:val="00630448"/>
    <w:rsid w:val="00630E07"/>
    <w:rsid w:val="0063128D"/>
    <w:rsid w:val="006320BA"/>
    <w:rsid w:val="00632B16"/>
    <w:rsid w:val="00632EEC"/>
    <w:rsid w:val="006331C8"/>
    <w:rsid w:val="006348D1"/>
    <w:rsid w:val="00635995"/>
    <w:rsid w:val="00635C99"/>
    <w:rsid w:val="00636A5E"/>
    <w:rsid w:val="006400B0"/>
    <w:rsid w:val="00640CE1"/>
    <w:rsid w:val="00641C0C"/>
    <w:rsid w:val="006421D7"/>
    <w:rsid w:val="00643BEB"/>
    <w:rsid w:val="006442CF"/>
    <w:rsid w:val="006451AA"/>
    <w:rsid w:val="00645E10"/>
    <w:rsid w:val="00647D9A"/>
    <w:rsid w:val="00650052"/>
    <w:rsid w:val="00650A5B"/>
    <w:rsid w:val="00650D6A"/>
    <w:rsid w:val="00651643"/>
    <w:rsid w:val="0065185F"/>
    <w:rsid w:val="0065228B"/>
    <w:rsid w:val="00652413"/>
    <w:rsid w:val="0065374A"/>
    <w:rsid w:val="006538C2"/>
    <w:rsid w:val="00653B49"/>
    <w:rsid w:val="00653BCA"/>
    <w:rsid w:val="00653E4E"/>
    <w:rsid w:val="006541DD"/>
    <w:rsid w:val="00654282"/>
    <w:rsid w:val="006544EE"/>
    <w:rsid w:val="00654A78"/>
    <w:rsid w:val="00655FC8"/>
    <w:rsid w:val="0065615F"/>
    <w:rsid w:val="00657824"/>
    <w:rsid w:val="00657DA2"/>
    <w:rsid w:val="0066012C"/>
    <w:rsid w:val="00661E36"/>
    <w:rsid w:val="006633DB"/>
    <w:rsid w:val="00663C0D"/>
    <w:rsid w:val="006643EF"/>
    <w:rsid w:val="006650B3"/>
    <w:rsid w:val="00665339"/>
    <w:rsid w:val="0066534C"/>
    <w:rsid w:val="006661AA"/>
    <w:rsid w:val="00666572"/>
    <w:rsid w:val="00666C1E"/>
    <w:rsid w:val="00666DE2"/>
    <w:rsid w:val="0066726F"/>
    <w:rsid w:val="00667B68"/>
    <w:rsid w:val="00670711"/>
    <w:rsid w:val="00670D0E"/>
    <w:rsid w:val="00671960"/>
    <w:rsid w:val="00672003"/>
    <w:rsid w:val="00672259"/>
    <w:rsid w:val="00672462"/>
    <w:rsid w:val="00673287"/>
    <w:rsid w:val="00673F1E"/>
    <w:rsid w:val="00675584"/>
    <w:rsid w:val="006759BA"/>
    <w:rsid w:val="006765C0"/>
    <w:rsid w:val="00676829"/>
    <w:rsid w:val="00676CE1"/>
    <w:rsid w:val="00677961"/>
    <w:rsid w:val="00677CD6"/>
    <w:rsid w:val="00680835"/>
    <w:rsid w:val="006827A7"/>
    <w:rsid w:val="00683D33"/>
    <w:rsid w:val="006860ED"/>
    <w:rsid w:val="006877B7"/>
    <w:rsid w:val="00687BD2"/>
    <w:rsid w:val="00690554"/>
    <w:rsid w:val="00690CDB"/>
    <w:rsid w:val="0069112B"/>
    <w:rsid w:val="00691CCE"/>
    <w:rsid w:val="00693AA7"/>
    <w:rsid w:val="00693B3F"/>
    <w:rsid w:val="00696302"/>
    <w:rsid w:val="006973C0"/>
    <w:rsid w:val="00697E51"/>
    <w:rsid w:val="006A0C4F"/>
    <w:rsid w:val="006A28FE"/>
    <w:rsid w:val="006A3454"/>
    <w:rsid w:val="006A47D5"/>
    <w:rsid w:val="006A6C16"/>
    <w:rsid w:val="006A6EA2"/>
    <w:rsid w:val="006A6F73"/>
    <w:rsid w:val="006A72C9"/>
    <w:rsid w:val="006A7E56"/>
    <w:rsid w:val="006B04A8"/>
    <w:rsid w:val="006B15C8"/>
    <w:rsid w:val="006B2102"/>
    <w:rsid w:val="006B2609"/>
    <w:rsid w:val="006B2742"/>
    <w:rsid w:val="006B34A1"/>
    <w:rsid w:val="006B3585"/>
    <w:rsid w:val="006B44FA"/>
    <w:rsid w:val="006B5448"/>
    <w:rsid w:val="006B5DF8"/>
    <w:rsid w:val="006B6527"/>
    <w:rsid w:val="006B7302"/>
    <w:rsid w:val="006C028E"/>
    <w:rsid w:val="006C3B50"/>
    <w:rsid w:val="006C3D2D"/>
    <w:rsid w:val="006C50A5"/>
    <w:rsid w:val="006C550B"/>
    <w:rsid w:val="006C551C"/>
    <w:rsid w:val="006C670B"/>
    <w:rsid w:val="006C6B13"/>
    <w:rsid w:val="006C7916"/>
    <w:rsid w:val="006D08AB"/>
    <w:rsid w:val="006D114B"/>
    <w:rsid w:val="006D2C26"/>
    <w:rsid w:val="006D2C72"/>
    <w:rsid w:val="006D327E"/>
    <w:rsid w:val="006D47D7"/>
    <w:rsid w:val="006D48A0"/>
    <w:rsid w:val="006D48FE"/>
    <w:rsid w:val="006D4A77"/>
    <w:rsid w:val="006D520F"/>
    <w:rsid w:val="006D5BD9"/>
    <w:rsid w:val="006D75B6"/>
    <w:rsid w:val="006D76C2"/>
    <w:rsid w:val="006D7718"/>
    <w:rsid w:val="006E088B"/>
    <w:rsid w:val="006E1445"/>
    <w:rsid w:val="006E3753"/>
    <w:rsid w:val="006E46A9"/>
    <w:rsid w:val="006E484E"/>
    <w:rsid w:val="006E4904"/>
    <w:rsid w:val="006E4FFB"/>
    <w:rsid w:val="006E5FC0"/>
    <w:rsid w:val="006E7184"/>
    <w:rsid w:val="006E7E54"/>
    <w:rsid w:val="006F0354"/>
    <w:rsid w:val="006F0591"/>
    <w:rsid w:val="006F0D5E"/>
    <w:rsid w:val="006F0FCB"/>
    <w:rsid w:val="006F1F01"/>
    <w:rsid w:val="006F3499"/>
    <w:rsid w:val="006F35C5"/>
    <w:rsid w:val="006F53A9"/>
    <w:rsid w:val="006F5AF7"/>
    <w:rsid w:val="006F5F7F"/>
    <w:rsid w:val="006F6D5A"/>
    <w:rsid w:val="00700161"/>
    <w:rsid w:val="00702F5D"/>
    <w:rsid w:val="00704953"/>
    <w:rsid w:val="0070678E"/>
    <w:rsid w:val="007076F6"/>
    <w:rsid w:val="007077A8"/>
    <w:rsid w:val="00707F5A"/>
    <w:rsid w:val="0071084F"/>
    <w:rsid w:val="00710C39"/>
    <w:rsid w:val="00711BC4"/>
    <w:rsid w:val="00713016"/>
    <w:rsid w:val="00713548"/>
    <w:rsid w:val="007135CB"/>
    <w:rsid w:val="00713BF8"/>
    <w:rsid w:val="007142F9"/>
    <w:rsid w:val="00716777"/>
    <w:rsid w:val="00717063"/>
    <w:rsid w:val="007172E8"/>
    <w:rsid w:val="0071746E"/>
    <w:rsid w:val="00720E01"/>
    <w:rsid w:val="007220E2"/>
    <w:rsid w:val="00723D70"/>
    <w:rsid w:val="00723F6A"/>
    <w:rsid w:val="00724BA7"/>
    <w:rsid w:val="00724BB8"/>
    <w:rsid w:val="00725999"/>
    <w:rsid w:val="007263FF"/>
    <w:rsid w:val="007266C4"/>
    <w:rsid w:val="007306BF"/>
    <w:rsid w:val="00730EDA"/>
    <w:rsid w:val="0073163C"/>
    <w:rsid w:val="007333B9"/>
    <w:rsid w:val="00736221"/>
    <w:rsid w:val="00736B27"/>
    <w:rsid w:val="007404AA"/>
    <w:rsid w:val="007407B8"/>
    <w:rsid w:val="00740830"/>
    <w:rsid w:val="007411A6"/>
    <w:rsid w:val="007411CB"/>
    <w:rsid w:val="00741546"/>
    <w:rsid w:val="00743132"/>
    <w:rsid w:val="00745455"/>
    <w:rsid w:val="00746046"/>
    <w:rsid w:val="007461DF"/>
    <w:rsid w:val="00746A28"/>
    <w:rsid w:val="00746C24"/>
    <w:rsid w:val="0075170C"/>
    <w:rsid w:val="00752A0D"/>
    <w:rsid w:val="00753DB2"/>
    <w:rsid w:val="00754FEC"/>
    <w:rsid w:val="00755E1C"/>
    <w:rsid w:val="00757286"/>
    <w:rsid w:val="007578EE"/>
    <w:rsid w:val="00760DBE"/>
    <w:rsid w:val="00760FC7"/>
    <w:rsid w:val="00761618"/>
    <w:rsid w:val="00761952"/>
    <w:rsid w:val="00761ABA"/>
    <w:rsid w:val="0076204D"/>
    <w:rsid w:val="00762986"/>
    <w:rsid w:val="00762EB1"/>
    <w:rsid w:val="007661AC"/>
    <w:rsid w:val="007665A1"/>
    <w:rsid w:val="00766854"/>
    <w:rsid w:val="007704E1"/>
    <w:rsid w:val="007708B9"/>
    <w:rsid w:val="007719B2"/>
    <w:rsid w:val="007740A7"/>
    <w:rsid w:val="00774E6A"/>
    <w:rsid w:val="00776343"/>
    <w:rsid w:val="00776AC9"/>
    <w:rsid w:val="00776B53"/>
    <w:rsid w:val="00776F05"/>
    <w:rsid w:val="00777BD7"/>
    <w:rsid w:val="00780B4F"/>
    <w:rsid w:val="00780D12"/>
    <w:rsid w:val="00782605"/>
    <w:rsid w:val="00782C32"/>
    <w:rsid w:val="007836DF"/>
    <w:rsid w:val="00783CB4"/>
    <w:rsid w:val="00783D1E"/>
    <w:rsid w:val="00784A84"/>
    <w:rsid w:val="00785091"/>
    <w:rsid w:val="00787701"/>
    <w:rsid w:val="00787944"/>
    <w:rsid w:val="00790307"/>
    <w:rsid w:val="0079134C"/>
    <w:rsid w:val="0079158D"/>
    <w:rsid w:val="00791CBD"/>
    <w:rsid w:val="00792AA9"/>
    <w:rsid w:val="00793586"/>
    <w:rsid w:val="00793B76"/>
    <w:rsid w:val="00793D75"/>
    <w:rsid w:val="007954FE"/>
    <w:rsid w:val="00796292"/>
    <w:rsid w:val="007965EA"/>
    <w:rsid w:val="00797EA6"/>
    <w:rsid w:val="00797FB0"/>
    <w:rsid w:val="007A24B9"/>
    <w:rsid w:val="007A2FC6"/>
    <w:rsid w:val="007A361E"/>
    <w:rsid w:val="007A3712"/>
    <w:rsid w:val="007A3990"/>
    <w:rsid w:val="007A3AE2"/>
    <w:rsid w:val="007A4F14"/>
    <w:rsid w:val="007A55C8"/>
    <w:rsid w:val="007A56BB"/>
    <w:rsid w:val="007A6E86"/>
    <w:rsid w:val="007A73C1"/>
    <w:rsid w:val="007A7665"/>
    <w:rsid w:val="007B09BD"/>
    <w:rsid w:val="007B112E"/>
    <w:rsid w:val="007B2452"/>
    <w:rsid w:val="007B29DF"/>
    <w:rsid w:val="007B317E"/>
    <w:rsid w:val="007B3CC8"/>
    <w:rsid w:val="007B450D"/>
    <w:rsid w:val="007B4FBF"/>
    <w:rsid w:val="007C0890"/>
    <w:rsid w:val="007C1711"/>
    <w:rsid w:val="007C1938"/>
    <w:rsid w:val="007C2E47"/>
    <w:rsid w:val="007C3666"/>
    <w:rsid w:val="007C3E4F"/>
    <w:rsid w:val="007C42DC"/>
    <w:rsid w:val="007C4B5D"/>
    <w:rsid w:val="007C5B40"/>
    <w:rsid w:val="007C67AD"/>
    <w:rsid w:val="007C69DA"/>
    <w:rsid w:val="007C6D6D"/>
    <w:rsid w:val="007C7F3D"/>
    <w:rsid w:val="007D1234"/>
    <w:rsid w:val="007D1EDD"/>
    <w:rsid w:val="007D2825"/>
    <w:rsid w:val="007D61E0"/>
    <w:rsid w:val="007D761A"/>
    <w:rsid w:val="007D77B3"/>
    <w:rsid w:val="007E0279"/>
    <w:rsid w:val="007E141C"/>
    <w:rsid w:val="007E21A1"/>
    <w:rsid w:val="007E2A80"/>
    <w:rsid w:val="007E3AE8"/>
    <w:rsid w:val="007E3D31"/>
    <w:rsid w:val="007E4380"/>
    <w:rsid w:val="007E4FAF"/>
    <w:rsid w:val="007E6740"/>
    <w:rsid w:val="007E7D86"/>
    <w:rsid w:val="007E7FDD"/>
    <w:rsid w:val="007F11E5"/>
    <w:rsid w:val="007F30A3"/>
    <w:rsid w:val="007F3BBC"/>
    <w:rsid w:val="007F3C56"/>
    <w:rsid w:val="007F4F41"/>
    <w:rsid w:val="007F558E"/>
    <w:rsid w:val="007F5894"/>
    <w:rsid w:val="007F5C45"/>
    <w:rsid w:val="007F5F48"/>
    <w:rsid w:val="007F61B9"/>
    <w:rsid w:val="00802195"/>
    <w:rsid w:val="008021B7"/>
    <w:rsid w:val="00803506"/>
    <w:rsid w:val="00803F12"/>
    <w:rsid w:val="00804C0B"/>
    <w:rsid w:val="00804CB0"/>
    <w:rsid w:val="0080733D"/>
    <w:rsid w:val="008102DE"/>
    <w:rsid w:val="00810311"/>
    <w:rsid w:val="00811F6D"/>
    <w:rsid w:val="00811FB0"/>
    <w:rsid w:val="008120BD"/>
    <w:rsid w:val="00814196"/>
    <w:rsid w:val="00814C0C"/>
    <w:rsid w:val="00815449"/>
    <w:rsid w:val="008158E9"/>
    <w:rsid w:val="00815C6E"/>
    <w:rsid w:val="00816466"/>
    <w:rsid w:val="008177A4"/>
    <w:rsid w:val="00817EA7"/>
    <w:rsid w:val="0082029A"/>
    <w:rsid w:val="00820E97"/>
    <w:rsid w:val="00821C4E"/>
    <w:rsid w:val="00822DD7"/>
    <w:rsid w:val="008231DE"/>
    <w:rsid w:val="00824C0B"/>
    <w:rsid w:val="00824C27"/>
    <w:rsid w:val="0082709C"/>
    <w:rsid w:val="008275E5"/>
    <w:rsid w:val="00831779"/>
    <w:rsid w:val="00833DFD"/>
    <w:rsid w:val="00833E84"/>
    <w:rsid w:val="0083434A"/>
    <w:rsid w:val="00836AF3"/>
    <w:rsid w:val="0083757A"/>
    <w:rsid w:val="008375EB"/>
    <w:rsid w:val="008376CD"/>
    <w:rsid w:val="00840981"/>
    <w:rsid w:val="00840983"/>
    <w:rsid w:val="008412EA"/>
    <w:rsid w:val="008413A2"/>
    <w:rsid w:val="00841644"/>
    <w:rsid w:val="00841879"/>
    <w:rsid w:val="00842A70"/>
    <w:rsid w:val="00844C14"/>
    <w:rsid w:val="00845722"/>
    <w:rsid w:val="00852D4A"/>
    <w:rsid w:val="00856ABD"/>
    <w:rsid w:val="00856CCA"/>
    <w:rsid w:val="008601CA"/>
    <w:rsid w:val="00860E10"/>
    <w:rsid w:val="008624C5"/>
    <w:rsid w:val="00865CD9"/>
    <w:rsid w:val="00865F78"/>
    <w:rsid w:val="00867705"/>
    <w:rsid w:val="00867740"/>
    <w:rsid w:val="00870942"/>
    <w:rsid w:val="008720FA"/>
    <w:rsid w:val="00872E02"/>
    <w:rsid w:val="0087314A"/>
    <w:rsid w:val="00873D49"/>
    <w:rsid w:val="008746A2"/>
    <w:rsid w:val="00875183"/>
    <w:rsid w:val="0087776D"/>
    <w:rsid w:val="00877C79"/>
    <w:rsid w:val="00880912"/>
    <w:rsid w:val="008823C5"/>
    <w:rsid w:val="0088380E"/>
    <w:rsid w:val="00883C8D"/>
    <w:rsid w:val="00885ECA"/>
    <w:rsid w:val="00885FDA"/>
    <w:rsid w:val="008863DC"/>
    <w:rsid w:val="00886921"/>
    <w:rsid w:val="0088693E"/>
    <w:rsid w:val="008878B8"/>
    <w:rsid w:val="008879E0"/>
    <w:rsid w:val="00891C91"/>
    <w:rsid w:val="00892793"/>
    <w:rsid w:val="00892949"/>
    <w:rsid w:val="008934B3"/>
    <w:rsid w:val="00893C80"/>
    <w:rsid w:val="00894EAB"/>
    <w:rsid w:val="00895784"/>
    <w:rsid w:val="008958D5"/>
    <w:rsid w:val="008959DA"/>
    <w:rsid w:val="00895D1C"/>
    <w:rsid w:val="0089667C"/>
    <w:rsid w:val="008974CB"/>
    <w:rsid w:val="00897790"/>
    <w:rsid w:val="008979B3"/>
    <w:rsid w:val="008A0725"/>
    <w:rsid w:val="008A17B6"/>
    <w:rsid w:val="008A28C9"/>
    <w:rsid w:val="008A42C4"/>
    <w:rsid w:val="008A79DC"/>
    <w:rsid w:val="008A7C99"/>
    <w:rsid w:val="008B02A8"/>
    <w:rsid w:val="008B1FA2"/>
    <w:rsid w:val="008B4D6A"/>
    <w:rsid w:val="008B6532"/>
    <w:rsid w:val="008B6E92"/>
    <w:rsid w:val="008B7111"/>
    <w:rsid w:val="008B7FC5"/>
    <w:rsid w:val="008C0522"/>
    <w:rsid w:val="008C070F"/>
    <w:rsid w:val="008C1D1B"/>
    <w:rsid w:val="008C35F4"/>
    <w:rsid w:val="008C67F5"/>
    <w:rsid w:val="008C6C1C"/>
    <w:rsid w:val="008C7182"/>
    <w:rsid w:val="008D08AE"/>
    <w:rsid w:val="008D08BD"/>
    <w:rsid w:val="008D185C"/>
    <w:rsid w:val="008D6649"/>
    <w:rsid w:val="008E084B"/>
    <w:rsid w:val="008E0D37"/>
    <w:rsid w:val="008E2143"/>
    <w:rsid w:val="008E24AE"/>
    <w:rsid w:val="008E3C0A"/>
    <w:rsid w:val="008E4D60"/>
    <w:rsid w:val="008E533C"/>
    <w:rsid w:val="008E630A"/>
    <w:rsid w:val="008E6E54"/>
    <w:rsid w:val="008E7050"/>
    <w:rsid w:val="008E75C5"/>
    <w:rsid w:val="008E7D14"/>
    <w:rsid w:val="008E7E90"/>
    <w:rsid w:val="008F0B3D"/>
    <w:rsid w:val="008F2DFC"/>
    <w:rsid w:val="008F3604"/>
    <w:rsid w:val="008F42B4"/>
    <w:rsid w:val="008F5071"/>
    <w:rsid w:val="008F5155"/>
    <w:rsid w:val="008F5BD2"/>
    <w:rsid w:val="008F5FC7"/>
    <w:rsid w:val="008F6C7A"/>
    <w:rsid w:val="008F71A5"/>
    <w:rsid w:val="008F71F3"/>
    <w:rsid w:val="008F7C83"/>
    <w:rsid w:val="009006D8"/>
    <w:rsid w:val="00902EFA"/>
    <w:rsid w:val="00904525"/>
    <w:rsid w:val="00905B3B"/>
    <w:rsid w:val="00906063"/>
    <w:rsid w:val="009071C0"/>
    <w:rsid w:val="00907EF4"/>
    <w:rsid w:val="009102BF"/>
    <w:rsid w:val="009120E8"/>
    <w:rsid w:val="0091323E"/>
    <w:rsid w:val="00913F73"/>
    <w:rsid w:val="00914898"/>
    <w:rsid w:val="00914AED"/>
    <w:rsid w:val="0091567C"/>
    <w:rsid w:val="009156B1"/>
    <w:rsid w:val="009178D8"/>
    <w:rsid w:val="00917CA9"/>
    <w:rsid w:val="00922533"/>
    <w:rsid w:val="0092307D"/>
    <w:rsid w:val="00923D07"/>
    <w:rsid w:val="00924998"/>
    <w:rsid w:val="0092564E"/>
    <w:rsid w:val="00925B26"/>
    <w:rsid w:val="00926F5C"/>
    <w:rsid w:val="00932633"/>
    <w:rsid w:val="00932D18"/>
    <w:rsid w:val="00933C65"/>
    <w:rsid w:val="00933D08"/>
    <w:rsid w:val="00934094"/>
    <w:rsid w:val="00934279"/>
    <w:rsid w:val="00934443"/>
    <w:rsid w:val="00934445"/>
    <w:rsid w:val="00934891"/>
    <w:rsid w:val="009350DE"/>
    <w:rsid w:val="0093629D"/>
    <w:rsid w:val="009367A9"/>
    <w:rsid w:val="00936E01"/>
    <w:rsid w:val="00937728"/>
    <w:rsid w:val="00937741"/>
    <w:rsid w:val="00940A62"/>
    <w:rsid w:val="009412E7"/>
    <w:rsid w:val="009420FE"/>
    <w:rsid w:val="00942FEF"/>
    <w:rsid w:val="00943D71"/>
    <w:rsid w:val="00944B6C"/>
    <w:rsid w:val="00947E76"/>
    <w:rsid w:val="00950DA4"/>
    <w:rsid w:val="009520DB"/>
    <w:rsid w:val="00952DE9"/>
    <w:rsid w:val="009536B8"/>
    <w:rsid w:val="00953ED2"/>
    <w:rsid w:val="009541E2"/>
    <w:rsid w:val="00955539"/>
    <w:rsid w:val="00955D32"/>
    <w:rsid w:val="009577D7"/>
    <w:rsid w:val="00957964"/>
    <w:rsid w:val="00960822"/>
    <w:rsid w:val="00961009"/>
    <w:rsid w:val="00961B40"/>
    <w:rsid w:val="00961F9D"/>
    <w:rsid w:val="0096319D"/>
    <w:rsid w:val="00964999"/>
    <w:rsid w:val="00964ED2"/>
    <w:rsid w:val="00965424"/>
    <w:rsid w:val="009664C9"/>
    <w:rsid w:val="00966F9C"/>
    <w:rsid w:val="00967DA3"/>
    <w:rsid w:val="009705A3"/>
    <w:rsid w:val="00970CBB"/>
    <w:rsid w:val="00971F28"/>
    <w:rsid w:val="009737E5"/>
    <w:rsid w:val="00973B1A"/>
    <w:rsid w:val="00974C6E"/>
    <w:rsid w:val="00974EC0"/>
    <w:rsid w:val="009751BD"/>
    <w:rsid w:val="00975E20"/>
    <w:rsid w:val="00977ABC"/>
    <w:rsid w:val="009804BD"/>
    <w:rsid w:val="00980524"/>
    <w:rsid w:val="0098216B"/>
    <w:rsid w:val="009823D7"/>
    <w:rsid w:val="00983927"/>
    <w:rsid w:val="00983A3C"/>
    <w:rsid w:val="009866DE"/>
    <w:rsid w:val="00987B2B"/>
    <w:rsid w:val="00990055"/>
    <w:rsid w:val="00990966"/>
    <w:rsid w:val="00992684"/>
    <w:rsid w:val="00993A99"/>
    <w:rsid w:val="00993EDD"/>
    <w:rsid w:val="0099451F"/>
    <w:rsid w:val="009966E4"/>
    <w:rsid w:val="009A039F"/>
    <w:rsid w:val="009A2173"/>
    <w:rsid w:val="009A2DE9"/>
    <w:rsid w:val="009A37BA"/>
    <w:rsid w:val="009A3A2F"/>
    <w:rsid w:val="009A3B65"/>
    <w:rsid w:val="009A4C83"/>
    <w:rsid w:val="009A4E39"/>
    <w:rsid w:val="009A72F0"/>
    <w:rsid w:val="009A7638"/>
    <w:rsid w:val="009B27BA"/>
    <w:rsid w:val="009B3159"/>
    <w:rsid w:val="009B376F"/>
    <w:rsid w:val="009B5569"/>
    <w:rsid w:val="009B6E62"/>
    <w:rsid w:val="009B77C0"/>
    <w:rsid w:val="009B79D0"/>
    <w:rsid w:val="009B7EE6"/>
    <w:rsid w:val="009C120A"/>
    <w:rsid w:val="009C13C2"/>
    <w:rsid w:val="009C22AD"/>
    <w:rsid w:val="009C2B8C"/>
    <w:rsid w:val="009C2E3A"/>
    <w:rsid w:val="009C3370"/>
    <w:rsid w:val="009C36E0"/>
    <w:rsid w:val="009C4E8C"/>
    <w:rsid w:val="009C7941"/>
    <w:rsid w:val="009C7BDC"/>
    <w:rsid w:val="009D0520"/>
    <w:rsid w:val="009D089E"/>
    <w:rsid w:val="009D10E4"/>
    <w:rsid w:val="009D1607"/>
    <w:rsid w:val="009D1727"/>
    <w:rsid w:val="009D2602"/>
    <w:rsid w:val="009D308F"/>
    <w:rsid w:val="009D4E37"/>
    <w:rsid w:val="009D5645"/>
    <w:rsid w:val="009D6CE8"/>
    <w:rsid w:val="009D77EC"/>
    <w:rsid w:val="009D7D61"/>
    <w:rsid w:val="009E0A4C"/>
    <w:rsid w:val="009E0B64"/>
    <w:rsid w:val="009E21C8"/>
    <w:rsid w:val="009E2C33"/>
    <w:rsid w:val="009E4F92"/>
    <w:rsid w:val="009E5613"/>
    <w:rsid w:val="009E57C4"/>
    <w:rsid w:val="009E64E7"/>
    <w:rsid w:val="009E6F38"/>
    <w:rsid w:val="009E7A0D"/>
    <w:rsid w:val="009F073E"/>
    <w:rsid w:val="009F13F7"/>
    <w:rsid w:val="009F1816"/>
    <w:rsid w:val="009F3EB0"/>
    <w:rsid w:val="009F40F4"/>
    <w:rsid w:val="009F4114"/>
    <w:rsid w:val="009F4625"/>
    <w:rsid w:val="009F622C"/>
    <w:rsid w:val="009F7119"/>
    <w:rsid w:val="009F737F"/>
    <w:rsid w:val="009F7779"/>
    <w:rsid w:val="00A018F6"/>
    <w:rsid w:val="00A0299F"/>
    <w:rsid w:val="00A03DE8"/>
    <w:rsid w:val="00A057CA"/>
    <w:rsid w:val="00A06079"/>
    <w:rsid w:val="00A06A0C"/>
    <w:rsid w:val="00A07329"/>
    <w:rsid w:val="00A073F0"/>
    <w:rsid w:val="00A10189"/>
    <w:rsid w:val="00A10AA7"/>
    <w:rsid w:val="00A11213"/>
    <w:rsid w:val="00A113F8"/>
    <w:rsid w:val="00A13123"/>
    <w:rsid w:val="00A135E5"/>
    <w:rsid w:val="00A14572"/>
    <w:rsid w:val="00A14FA3"/>
    <w:rsid w:val="00A16101"/>
    <w:rsid w:val="00A16ECD"/>
    <w:rsid w:val="00A2096C"/>
    <w:rsid w:val="00A21D85"/>
    <w:rsid w:val="00A21EEF"/>
    <w:rsid w:val="00A21FB5"/>
    <w:rsid w:val="00A224DC"/>
    <w:rsid w:val="00A24BE5"/>
    <w:rsid w:val="00A24F8A"/>
    <w:rsid w:val="00A25AD5"/>
    <w:rsid w:val="00A25DCA"/>
    <w:rsid w:val="00A26381"/>
    <w:rsid w:val="00A26382"/>
    <w:rsid w:val="00A265C7"/>
    <w:rsid w:val="00A26870"/>
    <w:rsid w:val="00A270DD"/>
    <w:rsid w:val="00A27353"/>
    <w:rsid w:val="00A27F5A"/>
    <w:rsid w:val="00A318D1"/>
    <w:rsid w:val="00A32304"/>
    <w:rsid w:val="00A338D6"/>
    <w:rsid w:val="00A34429"/>
    <w:rsid w:val="00A352EA"/>
    <w:rsid w:val="00A377B5"/>
    <w:rsid w:val="00A37CB1"/>
    <w:rsid w:val="00A41B4D"/>
    <w:rsid w:val="00A43EE3"/>
    <w:rsid w:val="00A46AA0"/>
    <w:rsid w:val="00A471B4"/>
    <w:rsid w:val="00A504C5"/>
    <w:rsid w:val="00A5113D"/>
    <w:rsid w:val="00A5142E"/>
    <w:rsid w:val="00A52F27"/>
    <w:rsid w:val="00A54E36"/>
    <w:rsid w:val="00A56877"/>
    <w:rsid w:val="00A56B09"/>
    <w:rsid w:val="00A57784"/>
    <w:rsid w:val="00A61F3A"/>
    <w:rsid w:val="00A63454"/>
    <w:rsid w:val="00A63DCD"/>
    <w:rsid w:val="00A6479F"/>
    <w:rsid w:val="00A649F8"/>
    <w:rsid w:val="00A658B2"/>
    <w:rsid w:val="00A66830"/>
    <w:rsid w:val="00A66F27"/>
    <w:rsid w:val="00A70025"/>
    <w:rsid w:val="00A705F3"/>
    <w:rsid w:val="00A71843"/>
    <w:rsid w:val="00A74359"/>
    <w:rsid w:val="00A748BB"/>
    <w:rsid w:val="00A7548C"/>
    <w:rsid w:val="00A757CF"/>
    <w:rsid w:val="00A7599C"/>
    <w:rsid w:val="00A75F24"/>
    <w:rsid w:val="00A7614C"/>
    <w:rsid w:val="00A773E7"/>
    <w:rsid w:val="00A77D9A"/>
    <w:rsid w:val="00A80243"/>
    <w:rsid w:val="00A817D5"/>
    <w:rsid w:val="00A81894"/>
    <w:rsid w:val="00A8277D"/>
    <w:rsid w:val="00A82F18"/>
    <w:rsid w:val="00A82FBD"/>
    <w:rsid w:val="00A85B6B"/>
    <w:rsid w:val="00A86328"/>
    <w:rsid w:val="00A8742F"/>
    <w:rsid w:val="00A876B4"/>
    <w:rsid w:val="00A91EA0"/>
    <w:rsid w:val="00A923DD"/>
    <w:rsid w:val="00A9285D"/>
    <w:rsid w:val="00A92A2C"/>
    <w:rsid w:val="00A92ACF"/>
    <w:rsid w:val="00A92AFB"/>
    <w:rsid w:val="00A92D83"/>
    <w:rsid w:val="00A9302F"/>
    <w:rsid w:val="00A9324C"/>
    <w:rsid w:val="00A93A5E"/>
    <w:rsid w:val="00A949CF"/>
    <w:rsid w:val="00A96C11"/>
    <w:rsid w:val="00AA1D8D"/>
    <w:rsid w:val="00AA1DA6"/>
    <w:rsid w:val="00AA2589"/>
    <w:rsid w:val="00AA3204"/>
    <w:rsid w:val="00AA32DB"/>
    <w:rsid w:val="00AA3967"/>
    <w:rsid w:val="00AA4645"/>
    <w:rsid w:val="00AA4D35"/>
    <w:rsid w:val="00AA59C9"/>
    <w:rsid w:val="00AA66E3"/>
    <w:rsid w:val="00AA7757"/>
    <w:rsid w:val="00AB167A"/>
    <w:rsid w:val="00AB1AF4"/>
    <w:rsid w:val="00AB22AE"/>
    <w:rsid w:val="00AB258C"/>
    <w:rsid w:val="00AB31D5"/>
    <w:rsid w:val="00AB4008"/>
    <w:rsid w:val="00AB44C1"/>
    <w:rsid w:val="00AB4BC9"/>
    <w:rsid w:val="00AB5306"/>
    <w:rsid w:val="00AB63AE"/>
    <w:rsid w:val="00AB65CB"/>
    <w:rsid w:val="00AB6AD8"/>
    <w:rsid w:val="00AB705C"/>
    <w:rsid w:val="00AC1DEB"/>
    <w:rsid w:val="00AC2D88"/>
    <w:rsid w:val="00AC2E46"/>
    <w:rsid w:val="00AC319D"/>
    <w:rsid w:val="00AC34E1"/>
    <w:rsid w:val="00AC6697"/>
    <w:rsid w:val="00AC7D23"/>
    <w:rsid w:val="00AD01E9"/>
    <w:rsid w:val="00AD08B6"/>
    <w:rsid w:val="00AD09CC"/>
    <w:rsid w:val="00AD251D"/>
    <w:rsid w:val="00AD2E52"/>
    <w:rsid w:val="00AD2EFF"/>
    <w:rsid w:val="00AD3073"/>
    <w:rsid w:val="00AD37D1"/>
    <w:rsid w:val="00AD3C01"/>
    <w:rsid w:val="00AD4D10"/>
    <w:rsid w:val="00AD4E78"/>
    <w:rsid w:val="00AD5424"/>
    <w:rsid w:val="00AD5EF8"/>
    <w:rsid w:val="00AD6476"/>
    <w:rsid w:val="00AD68D8"/>
    <w:rsid w:val="00AD6B55"/>
    <w:rsid w:val="00AD7373"/>
    <w:rsid w:val="00AE11A0"/>
    <w:rsid w:val="00AE1553"/>
    <w:rsid w:val="00AE2128"/>
    <w:rsid w:val="00AE2D8C"/>
    <w:rsid w:val="00AE5661"/>
    <w:rsid w:val="00AE5664"/>
    <w:rsid w:val="00AE5BDC"/>
    <w:rsid w:val="00AE5BF6"/>
    <w:rsid w:val="00AE67E8"/>
    <w:rsid w:val="00AE7344"/>
    <w:rsid w:val="00AF05A9"/>
    <w:rsid w:val="00AF0CFB"/>
    <w:rsid w:val="00AF155B"/>
    <w:rsid w:val="00AF2E1A"/>
    <w:rsid w:val="00AF457E"/>
    <w:rsid w:val="00AF5372"/>
    <w:rsid w:val="00AF64F4"/>
    <w:rsid w:val="00AF6C99"/>
    <w:rsid w:val="00AF72AE"/>
    <w:rsid w:val="00AF732A"/>
    <w:rsid w:val="00AF7C43"/>
    <w:rsid w:val="00B01CB8"/>
    <w:rsid w:val="00B01DCC"/>
    <w:rsid w:val="00B03A9C"/>
    <w:rsid w:val="00B04C9E"/>
    <w:rsid w:val="00B05AB8"/>
    <w:rsid w:val="00B066F8"/>
    <w:rsid w:val="00B06A6F"/>
    <w:rsid w:val="00B136A8"/>
    <w:rsid w:val="00B13E0B"/>
    <w:rsid w:val="00B150FC"/>
    <w:rsid w:val="00B15626"/>
    <w:rsid w:val="00B15B76"/>
    <w:rsid w:val="00B1684D"/>
    <w:rsid w:val="00B1759E"/>
    <w:rsid w:val="00B214BC"/>
    <w:rsid w:val="00B21D42"/>
    <w:rsid w:val="00B22624"/>
    <w:rsid w:val="00B227C6"/>
    <w:rsid w:val="00B23646"/>
    <w:rsid w:val="00B2365F"/>
    <w:rsid w:val="00B2492C"/>
    <w:rsid w:val="00B25526"/>
    <w:rsid w:val="00B307F2"/>
    <w:rsid w:val="00B30AEC"/>
    <w:rsid w:val="00B31A22"/>
    <w:rsid w:val="00B32D29"/>
    <w:rsid w:val="00B32FF9"/>
    <w:rsid w:val="00B33000"/>
    <w:rsid w:val="00B3313F"/>
    <w:rsid w:val="00B33B5F"/>
    <w:rsid w:val="00B35C31"/>
    <w:rsid w:val="00B35D99"/>
    <w:rsid w:val="00B35E40"/>
    <w:rsid w:val="00B366A4"/>
    <w:rsid w:val="00B37237"/>
    <w:rsid w:val="00B37E04"/>
    <w:rsid w:val="00B40006"/>
    <w:rsid w:val="00B4097C"/>
    <w:rsid w:val="00B40D89"/>
    <w:rsid w:val="00B426F0"/>
    <w:rsid w:val="00B44DB3"/>
    <w:rsid w:val="00B46071"/>
    <w:rsid w:val="00B474B4"/>
    <w:rsid w:val="00B47730"/>
    <w:rsid w:val="00B50732"/>
    <w:rsid w:val="00B513F0"/>
    <w:rsid w:val="00B51649"/>
    <w:rsid w:val="00B524A5"/>
    <w:rsid w:val="00B52DCF"/>
    <w:rsid w:val="00B53274"/>
    <w:rsid w:val="00B540E3"/>
    <w:rsid w:val="00B54199"/>
    <w:rsid w:val="00B55C22"/>
    <w:rsid w:val="00B55F22"/>
    <w:rsid w:val="00B564E1"/>
    <w:rsid w:val="00B56752"/>
    <w:rsid w:val="00B56AD4"/>
    <w:rsid w:val="00B56B9D"/>
    <w:rsid w:val="00B5765E"/>
    <w:rsid w:val="00B613E8"/>
    <w:rsid w:val="00B62B60"/>
    <w:rsid w:val="00B6304B"/>
    <w:rsid w:val="00B64C21"/>
    <w:rsid w:val="00B660CF"/>
    <w:rsid w:val="00B66494"/>
    <w:rsid w:val="00B6750E"/>
    <w:rsid w:val="00B67511"/>
    <w:rsid w:val="00B70632"/>
    <w:rsid w:val="00B70BA3"/>
    <w:rsid w:val="00B71C3F"/>
    <w:rsid w:val="00B72849"/>
    <w:rsid w:val="00B72B9A"/>
    <w:rsid w:val="00B737D5"/>
    <w:rsid w:val="00B73B28"/>
    <w:rsid w:val="00B74B42"/>
    <w:rsid w:val="00B75AC1"/>
    <w:rsid w:val="00B75F60"/>
    <w:rsid w:val="00B75FE2"/>
    <w:rsid w:val="00B76913"/>
    <w:rsid w:val="00B76FD5"/>
    <w:rsid w:val="00B770D9"/>
    <w:rsid w:val="00B7756D"/>
    <w:rsid w:val="00B7759A"/>
    <w:rsid w:val="00B80198"/>
    <w:rsid w:val="00B81C28"/>
    <w:rsid w:val="00B838D2"/>
    <w:rsid w:val="00B83DEC"/>
    <w:rsid w:val="00B83E01"/>
    <w:rsid w:val="00B83F17"/>
    <w:rsid w:val="00B86951"/>
    <w:rsid w:val="00B87648"/>
    <w:rsid w:val="00B90F3F"/>
    <w:rsid w:val="00B91C53"/>
    <w:rsid w:val="00B9239E"/>
    <w:rsid w:val="00B92907"/>
    <w:rsid w:val="00B92B15"/>
    <w:rsid w:val="00B937E5"/>
    <w:rsid w:val="00B93A32"/>
    <w:rsid w:val="00B93BCE"/>
    <w:rsid w:val="00B94EC4"/>
    <w:rsid w:val="00B951FA"/>
    <w:rsid w:val="00B963DE"/>
    <w:rsid w:val="00B96BCF"/>
    <w:rsid w:val="00B96DF6"/>
    <w:rsid w:val="00B973EF"/>
    <w:rsid w:val="00BA091B"/>
    <w:rsid w:val="00BA1447"/>
    <w:rsid w:val="00BA27DD"/>
    <w:rsid w:val="00BA497C"/>
    <w:rsid w:val="00BA744C"/>
    <w:rsid w:val="00BA74FE"/>
    <w:rsid w:val="00BB1C08"/>
    <w:rsid w:val="00BB1DDE"/>
    <w:rsid w:val="00BB386D"/>
    <w:rsid w:val="00BB4057"/>
    <w:rsid w:val="00BB4507"/>
    <w:rsid w:val="00BB7246"/>
    <w:rsid w:val="00BB7BC8"/>
    <w:rsid w:val="00BC0DA1"/>
    <w:rsid w:val="00BC0F37"/>
    <w:rsid w:val="00BC1850"/>
    <w:rsid w:val="00BC1BDE"/>
    <w:rsid w:val="00BC211E"/>
    <w:rsid w:val="00BC23D6"/>
    <w:rsid w:val="00BC30F4"/>
    <w:rsid w:val="00BC3A8B"/>
    <w:rsid w:val="00BC5257"/>
    <w:rsid w:val="00BC532A"/>
    <w:rsid w:val="00BC5936"/>
    <w:rsid w:val="00BC6C5E"/>
    <w:rsid w:val="00BC6D7A"/>
    <w:rsid w:val="00BC780C"/>
    <w:rsid w:val="00BD0092"/>
    <w:rsid w:val="00BD0313"/>
    <w:rsid w:val="00BD0761"/>
    <w:rsid w:val="00BD2738"/>
    <w:rsid w:val="00BD39FB"/>
    <w:rsid w:val="00BD43EB"/>
    <w:rsid w:val="00BD44FE"/>
    <w:rsid w:val="00BD468B"/>
    <w:rsid w:val="00BD4B8B"/>
    <w:rsid w:val="00BD4E49"/>
    <w:rsid w:val="00BD4F2C"/>
    <w:rsid w:val="00BD51B3"/>
    <w:rsid w:val="00BD5A05"/>
    <w:rsid w:val="00BD7AD0"/>
    <w:rsid w:val="00BE04BB"/>
    <w:rsid w:val="00BE1618"/>
    <w:rsid w:val="00BE3498"/>
    <w:rsid w:val="00BE4127"/>
    <w:rsid w:val="00BE4D1A"/>
    <w:rsid w:val="00BE5630"/>
    <w:rsid w:val="00BE5D46"/>
    <w:rsid w:val="00BE5FB5"/>
    <w:rsid w:val="00BE7B3F"/>
    <w:rsid w:val="00BF05CE"/>
    <w:rsid w:val="00BF1531"/>
    <w:rsid w:val="00BF20F0"/>
    <w:rsid w:val="00BF4EA8"/>
    <w:rsid w:val="00BF512D"/>
    <w:rsid w:val="00BF5370"/>
    <w:rsid w:val="00BF6A94"/>
    <w:rsid w:val="00BF703F"/>
    <w:rsid w:val="00C0103D"/>
    <w:rsid w:val="00C032F8"/>
    <w:rsid w:val="00C03CE4"/>
    <w:rsid w:val="00C03FC6"/>
    <w:rsid w:val="00C03FE6"/>
    <w:rsid w:val="00C04709"/>
    <w:rsid w:val="00C0514D"/>
    <w:rsid w:val="00C0515D"/>
    <w:rsid w:val="00C06DD5"/>
    <w:rsid w:val="00C117CB"/>
    <w:rsid w:val="00C12EB6"/>
    <w:rsid w:val="00C13861"/>
    <w:rsid w:val="00C14BE0"/>
    <w:rsid w:val="00C16CA8"/>
    <w:rsid w:val="00C17BA6"/>
    <w:rsid w:val="00C208DE"/>
    <w:rsid w:val="00C214B0"/>
    <w:rsid w:val="00C21820"/>
    <w:rsid w:val="00C21A29"/>
    <w:rsid w:val="00C23280"/>
    <w:rsid w:val="00C236B1"/>
    <w:rsid w:val="00C23C97"/>
    <w:rsid w:val="00C2460A"/>
    <w:rsid w:val="00C24983"/>
    <w:rsid w:val="00C25345"/>
    <w:rsid w:val="00C255FF"/>
    <w:rsid w:val="00C2695F"/>
    <w:rsid w:val="00C2697B"/>
    <w:rsid w:val="00C27A68"/>
    <w:rsid w:val="00C30936"/>
    <w:rsid w:val="00C3123C"/>
    <w:rsid w:val="00C3306F"/>
    <w:rsid w:val="00C3328A"/>
    <w:rsid w:val="00C33A8B"/>
    <w:rsid w:val="00C34143"/>
    <w:rsid w:val="00C34A0E"/>
    <w:rsid w:val="00C3554D"/>
    <w:rsid w:val="00C36132"/>
    <w:rsid w:val="00C36828"/>
    <w:rsid w:val="00C36958"/>
    <w:rsid w:val="00C36CD3"/>
    <w:rsid w:val="00C373C7"/>
    <w:rsid w:val="00C374DB"/>
    <w:rsid w:val="00C37C34"/>
    <w:rsid w:val="00C40308"/>
    <w:rsid w:val="00C40598"/>
    <w:rsid w:val="00C417A7"/>
    <w:rsid w:val="00C42C93"/>
    <w:rsid w:val="00C460D7"/>
    <w:rsid w:val="00C46B77"/>
    <w:rsid w:val="00C474D6"/>
    <w:rsid w:val="00C4752E"/>
    <w:rsid w:val="00C47755"/>
    <w:rsid w:val="00C47E8C"/>
    <w:rsid w:val="00C47FA7"/>
    <w:rsid w:val="00C500D5"/>
    <w:rsid w:val="00C5115A"/>
    <w:rsid w:val="00C52FBA"/>
    <w:rsid w:val="00C548F5"/>
    <w:rsid w:val="00C550D5"/>
    <w:rsid w:val="00C5581D"/>
    <w:rsid w:val="00C56072"/>
    <w:rsid w:val="00C5662D"/>
    <w:rsid w:val="00C578F8"/>
    <w:rsid w:val="00C60E91"/>
    <w:rsid w:val="00C62BEB"/>
    <w:rsid w:val="00C63862"/>
    <w:rsid w:val="00C640B0"/>
    <w:rsid w:val="00C647F7"/>
    <w:rsid w:val="00C65665"/>
    <w:rsid w:val="00C678FE"/>
    <w:rsid w:val="00C70A34"/>
    <w:rsid w:val="00C72585"/>
    <w:rsid w:val="00C742C2"/>
    <w:rsid w:val="00C74713"/>
    <w:rsid w:val="00C763E0"/>
    <w:rsid w:val="00C768A2"/>
    <w:rsid w:val="00C76DFF"/>
    <w:rsid w:val="00C80428"/>
    <w:rsid w:val="00C80B3B"/>
    <w:rsid w:val="00C824D8"/>
    <w:rsid w:val="00C849E0"/>
    <w:rsid w:val="00C857FD"/>
    <w:rsid w:val="00C8621D"/>
    <w:rsid w:val="00C86486"/>
    <w:rsid w:val="00C86DD3"/>
    <w:rsid w:val="00C86E7F"/>
    <w:rsid w:val="00C86E9C"/>
    <w:rsid w:val="00C90C2A"/>
    <w:rsid w:val="00C9143D"/>
    <w:rsid w:val="00C91AB8"/>
    <w:rsid w:val="00C9246A"/>
    <w:rsid w:val="00C92B82"/>
    <w:rsid w:val="00C93B8A"/>
    <w:rsid w:val="00C957BD"/>
    <w:rsid w:val="00C96039"/>
    <w:rsid w:val="00C962DF"/>
    <w:rsid w:val="00C96A14"/>
    <w:rsid w:val="00C97016"/>
    <w:rsid w:val="00CA16BA"/>
    <w:rsid w:val="00CA22A9"/>
    <w:rsid w:val="00CA2CC2"/>
    <w:rsid w:val="00CA2DA7"/>
    <w:rsid w:val="00CA3E5A"/>
    <w:rsid w:val="00CA43D6"/>
    <w:rsid w:val="00CA4BE5"/>
    <w:rsid w:val="00CA4F4A"/>
    <w:rsid w:val="00CA560E"/>
    <w:rsid w:val="00CA5FEC"/>
    <w:rsid w:val="00CA679C"/>
    <w:rsid w:val="00CA6D2C"/>
    <w:rsid w:val="00CA7205"/>
    <w:rsid w:val="00CA7359"/>
    <w:rsid w:val="00CB0664"/>
    <w:rsid w:val="00CB0916"/>
    <w:rsid w:val="00CB107D"/>
    <w:rsid w:val="00CB1252"/>
    <w:rsid w:val="00CB2533"/>
    <w:rsid w:val="00CB2E93"/>
    <w:rsid w:val="00CB3D15"/>
    <w:rsid w:val="00CB5303"/>
    <w:rsid w:val="00CB595F"/>
    <w:rsid w:val="00CB59D0"/>
    <w:rsid w:val="00CB5DB0"/>
    <w:rsid w:val="00CB693A"/>
    <w:rsid w:val="00CC0A4F"/>
    <w:rsid w:val="00CC0D3E"/>
    <w:rsid w:val="00CC232F"/>
    <w:rsid w:val="00CC2346"/>
    <w:rsid w:val="00CC4AFD"/>
    <w:rsid w:val="00CC5094"/>
    <w:rsid w:val="00CC62BA"/>
    <w:rsid w:val="00CC6671"/>
    <w:rsid w:val="00CD1C65"/>
    <w:rsid w:val="00CD2069"/>
    <w:rsid w:val="00CD2DB4"/>
    <w:rsid w:val="00CD2E54"/>
    <w:rsid w:val="00CD382E"/>
    <w:rsid w:val="00CD4869"/>
    <w:rsid w:val="00CD5D9A"/>
    <w:rsid w:val="00CD6AFA"/>
    <w:rsid w:val="00CE01CE"/>
    <w:rsid w:val="00CE0B8D"/>
    <w:rsid w:val="00CE18D8"/>
    <w:rsid w:val="00CE1F1A"/>
    <w:rsid w:val="00CE220D"/>
    <w:rsid w:val="00CE34D6"/>
    <w:rsid w:val="00CE536E"/>
    <w:rsid w:val="00CE5375"/>
    <w:rsid w:val="00CE5F68"/>
    <w:rsid w:val="00CE6C3B"/>
    <w:rsid w:val="00CE7B9D"/>
    <w:rsid w:val="00CF00C9"/>
    <w:rsid w:val="00CF1498"/>
    <w:rsid w:val="00CF154C"/>
    <w:rsid w:val="00CF18D8"/>
    <w:rsid w:val="00CF214B"/>
    <w:rsid w:val="00CF255A"/>
    <w:rsid w:val="00CF2648"/>
    <w:rsid w:val="00CF30D4"/>
    <w:rsid w:val="00CF468E"/>
    <w:rsid w:val="00CF4840"/>
    <w:rsid w:val="00CF4A0A"/>
    <w:rsid w:val="00CF4DB0"/>
    <w:rsid w:val="00CF5BF7"/>
    <w:rsid w:val="00CF6075"/>
    <w:rsid w:val="00D0014A"/>
    <w:rsid w:val="00D0086E"/>
    <w:rsid w:val="00D01CFB"/>
    <w:rsid w:val="00D03422"/>
    <w:rsid w:val="00D03884"/>
    <w:rsid w:val="00D03F05"/>
    <w:rsid w:val="00D04533"/>
    <w:rsid w:val="00D04ABF"/>
    <w:rsid w:val="00D04AE7"/>
    <w:rsid w:val="00D05F2B"/>
    <w:rsid w:val="00D060EE"/>
    <w:rsid w:val="00D075AD"/>
    <w:rsid w:val="00D07BE5"/>
    <w:rsid w:val="00D103DA"/>
    <w:rsid w:val="00D11491"/>
    <w:rsid w:val="00D12A50"/>
    <w:rsid w:val="00D12D7C"/>
    <w:rsid w:val="00D132AE"/>
    <w:rsid w:val="00D14305"/>
    <w:rsid w:val="00D14728"/>
    <w:rsid w:val="00D15201"/>
    <w:rsid w:val="00D16751"/>
    <w:rsid w:val="00D16FB8"/>
    <w:rsid w:val="00D1789F"/>
    <w:rsid w:val="00D20216"/>
    <w:rsid w:val="00D20222"/>
    <w:rsid w:val="00D2151B"/>
    <w:rsid w:val="00D22411"/>
    <w:rsid w:val="00D229B3"/>
    <w:rsid w:val="00D22ECE"/>
    <w:rsid w:val="00D23446"/>
    <w:rsid w:val="00D2549E"/>
    <w:rsid w:val="00D319BB"/>
    <w:rsid w:val="00D323AB"/>
    <w:rsid w:val="00D325D3"/>
    <w:rsid w:val="00D33966"/>
    <w:rsid w:val="00D33CB9"/>
    <w:rsid w:val="00D33D81"/>
    <w:rsid w:val="00D34816"/>
    <w:rsid w:val="00D36325"/>
    <w:rsid w:val="00D365A3"/>
    <w:rsid w:val="00D36A3B"/>
    <w:rsid w:val="00D36F13"/>
    <w:rsid w:val="00D37C75"/>
    <w:rsid w:val="00D40482"/>
    <w:rsid w:val="00D406A7"/>
    <w:rsid w:val="00D41330"/>
    <w:rsid w:val="00D43112"/>
    <w:rsid w:val="00D443C7"/>
    <w:rsid w:val="00D4493C"/>
    <w:rsid w:val="00D45473"/>
    <w:rsid w:val="00D45B78"/>
    <w:rsid w:val="00D460C4"/>
    <w:rsid w:val="00D4659A"/>
    <w:rsid w:val="00D468F9"/>
    <w:rsid w:val="00D46A94"/>
    <w:rsid w:val="00D46B3F"/>
    <w:rsid w:val="00D46D9E"/>
    <w:rsid w:val="00D473E7"/>
    <w:rsid w:val="00D5007E"/>
    <w:rsid w:val="00D50AF2"/>
    <w:rsid w:val="00D50B7B"/>
    <w:rsid w:val="00D511FC"/>
    <w:rsid w:val="00D51303"/>
    <w:rsid w:val="00D51ABC"/>
    <w:rsid w:val="00D51DA9"/>
    <w:rsid w:val="00D525F2"/>
    <w:rsid w:val="00D53915"/>
    <w:rsid w:val="00D5402A"/>
    <w:rsid w:val="00D54E04"/>
    <w:rsid w:val="00D561A4"/>
    <w:rsid w:val="00D5732E"/>
    <w:rsid w:val="00D6152E"/>
    <w:rsid w:val="00D624AD"/>
    <w:rsid w:val="00D62C64"/>
    <w:rsid w:val="00D634DA"/>
    <w:rsid w:val="00D64866"/>
    <w:rsid w:val="00D64B9D"/>
    <w:rsid w:val="00D65491"/>
    <w:rsid w:val="00D6552C"/>
    <w:rsid w:val="00D65D27"/>
    <w:rsid w:val="00D67195"/>
    <w:rsid w:val="00D70658"/>
    <w:rsid w:val="00D709D5"/>
    <w:rsid w:val="00D70E43"/>
    <w:rsid w:val="00D710FE"/>
    <w:rsid w:val="00D71AC8"/>
    <w:rsid w:val="00D73C3E"/>
    <w:rsid w:val="00D73D0A"/>
    <w:rsid w:val="00D74E3D"/>
    <w:rsid w:val="00D7585D"/>
    <w:rsid w:val="00D76697"/>
    <w:rsid w:val="00D80365"/>
    <w:rsid w:val="00D80E4D"/>
    <w:rsid w:val="00D8123F"/>
    <w:rsid w:val="00D82071"/>
    <w:rsid w:val="00D8224A"/>
    <w:rsid w:val="00D82682"/>
    <w:rsid w:val="00D83787"/>
    <w:rsid w:val="00D838C7"/>
    <w:rsid w:val="00D84ABA"/>
    <w:rsid w:val="00D8520E"/>
    <w:rsid w:val="00D8544A"/>
    <w:rsid w:val="00D85F03"/>
    <w:rsid w:val="00D8619D"/>
    <w:rsid w:val="00D913FD"/>
    <w:rsid w:val="00D91C06"/>
    <w:rsid w:val="00D96A87"/>
    <w:rsid w:val="00D96FAD"/>
    <w:rsid w:val="00D97230"/>
    <w:rsid w:val="00D976E9"/>
    <w:rsid w:val="00DA104D"/>
    <w:rsid w:val="00DA14EB"/>
    <w:rsid w:val="00DA162C"/>
    <w:rsid w:val="00DA1AB0"/>
    <w:rsid w:val="00DA21BD"/>
    <w:rsid w:val="00DA32B7"/>
    <w:rsid w:val="00DA3EC9"/>
    <w:rsid w:val="00DA4220"/>
    <w:rsid w:val="00DA4236"/>
    <w:rsid w:val="00DA67CB"/>
    <w:rsid w:val="00DA74D0"/>
    <w:rsid w:val="00DA782F"/>
    <w:rsid w:val="00DB040B"/>
    <w:rsid w:val="00DB1B08"/>
    <w:rsid w:val="00DB1CCA"/>
    <w:rsid w:val="00DB1D9D"/>
    <w:rsid w:val="00DB1E1E"/>
    <w:rsid w:val="00DB2C3B"/>
    <w:rsid w:val="00DB5012"/>
    <w:rsid w:val="00DB6C7D"/>
    <w:rsid w:val="00DC0D91"/>
    <w:rsid w:val="00DC191C"/>
    <w:rsid w:val="00DC25BA"/>
    <w:rsid w:val="00DC2BE7"/>
    <w:rsid w:val="00DC2FA0"/>
    <w:rsid w:val="00DC3A9B"/>
    <w:rsid w:val="00DC3FAA"/>
    <w:rsid w:val="00DC4B6E"/>
    <w:rsid w:val="00DC567F"/>
    <w:rsid w:val="00DC6F4B"/>
    <w:rsid w:val="00DC7AE5"/>
    <w:rsid w:val="00DD060E"/>
    <w:rsid w:val="00DD0C94"/>
    <w:rsid w:val="00DD0F59"/>
    <w:rsid w:val="00DD38FA"/>
    <w:rsid w:val="00DD4B03"/>
    <w:rsid w:val="00DD4F66"/>
    <w:rsid w:val="00DD7DF4"/>
    <w:rsid w:val="00DE1005"/>
    <w:rsid w:val="00DE1587"/>
    <w:rsid w:val="00DE1883"/>
    <w:rsid w:val="00DE1950"/>
    <w:rsid w:val="00DE21F0"/>
    <w:rsid w:val="00DE3615"/>
    <w:rsid w:val="00DE3836"/>
    <w:rsid w:val="00DE496D"/>
    <w:rsid w:val="00DE5218"/>
    <w:rsid w:val="00DE7BBA"/>
    <w:rsid w:val="00DE7CFB"/>
    <w:rsid w:val="00DE7E0E"/>
    <w:rsid w:val="00DE7FFB"/>
    <w:rsid w:val="00DF1019"/>
    <w:rsid w:val="00DF2079"/>
    <w:rsid w:val="00DF21DE"/>
    <w:rsid w:val="00DF25DE"/>
    <w:rsid w:val="00DF2E23"/>
    <w:rsid w:val="00DF3CF2"/>
    <w:rsid w:val="00DF4176"/>
    <w:rsid w:val="00DF514E"/>
    <w:rsid w:val="00DF6206"/>
    <w:rsid w:val="00DF7C7C"/>
    <w:rsid w:val="00E001E6"/>
    <w:rsid w:val="00E02512"/>
    <w:rsid w:val="00E0437E"/>
    <w:rsid w:val="00E05B68"/>
    <w:rsid w:val="00E0606D"/>
    <w:rsid w:val="00E075A8"/>
    <w:rsid w:val="00E125D3"/>
    <w:rsid w:val="00E12D1D"/>
    <w:rsid w:val="00E13518"/>
    <w:rsid w:val="00E13809"/>
    <w:rsid w:val="00E13E41"/>
    <w:rsid w:val="00E141BD"/>
    <w:rsid w:val="00E14BEC"/>
    <w:rsid w:val="00E1630C"/>
    <w:rsid w:val="00E17867"/>
    <w:rsid w:val="00E223D8"/>
    <w:rsid w:val="00E2255A"/>
    <w:rsid w:val="00E230C2"/>
    <w:rsid w:val="00E23E01"/>
    <w:rsid w:val="00E24696"/>
    <w:rsid w:val="00E24798"/>
    <w:rsid w:val="00E24BBE"/>
    <w:rsid w:val="00E24FE6"/>
    <w:rsid w:val="00E25F51"/>
    <w:rsid w:val="00E261D3"/>
    <w:rsid w:val="00E27FCA"/>
    <w:rsid w:val="00E30453"/>
    <w:rsid w:val="00E3103E"/>
    <w:rsid w:val="00E31213"/>
    <w:rsid w:val="00E32179"/>
    <w:rsid w:val="00E32D35"/>
    <w:rsid w:val="00E337ED"/>
    <w:rsid w:val="00E33F48"/>
    <w:rsid w:val="00E34E62"/>
    <w:rsid w:val="00E34EE3"/>
    <w:rsid w:val="00E35858"/>
    <w:rsid w:val="00E36610"/>
    <w:rsid w:val="00E36C6B"/>
    <w:rsid w:val="00E3732E"/>
    <w:rsid w:val="00E41472"/>
    <w:rsid w:val="00E43196"/>
    <w:rsid w:val="00E443DB"/>
    <w:rsid w:val="00E458BF"/>
    <w:rsid w:val="00E467C9"/>
    <w:rsid w:val="00E505FC"/>
    <w:rsid w:val="00E50B6A"/>
    <w:rsid w:val="00E50DFE"/>
    <w:rsid w:val="00E51641"/>
    <w:rsid w:val="00E5191E"/>
    <w:rsid w:val="00E51D0B"/>
    <w:rsid w:val="00E53173"/>
    <w:rsid w:val="00E54180"/>
    <w:rsid w:val="00E542E4"/>
    <w:rsid w:val="00E54D07"/>
    <w:rsid w:val="00E5504C"/>
    <w:rsid w:val="00E57C99"/>
    <w:rsid w:val="00E60D52"/>
    <w:rsid w:val="00E62576"/>
    <w:rsid w:val="00E62697"/>
    <w:rsid w:val="00E64722"/>
    <w:rsid w:val="00E65F4D"/>
    <w:rsid w:val="00E66809"/>
    <w:rsid w:val="00E6680E"/>
    <w:rsid w:val="00E70D97"/>
    <w:rsid w:val="00E713EA"/>
    <w:rsid w:val="00E71E27"/>
    <w:rsid w:val="00E720D3"/>
    <w:rsid w:val="00E724AC"/>
    <w:rsid w:val="00E7527D"/>
    <w:rsid w:val="00E75F04"/>
    <w:rsid w:val="00E76C29"/>
    <w:rsid w:val="00E76C38"/>
    <w:rsid w:val="00E77375"/>
    <w:rsid w:val="00E7754A"/>
    <w:rsid w:val="00E77A6F"/>
    <w:rsid w:val="00E8194F"/>
    <w:rsid w:val="00E81F60"/>
    <w:rsid w:val="00E8267C"/>
    <w:rsid w:val="00E83792"/>
    <w:rsid w:val="00E84463"/>
    <w:rsid w:val="00E8581A"/>
    <w:rsid w:val="00E8632F"/>
    <w:rsid w:val="00E86ADA"/>
    <w:rsid w:val="00E86F90"/>
    <w:rsid w:val="00E871F1"/>
    <w:rsid w:val="00E90A01"/>
    <w:rsid w:val="00E90FD8"/>
    <w:rsid w:val="00E924DD"/>
    <w:rsid w:val="00E92E63"/>
    <w:rsid w:val="00E931C4"/>
    <w:rsid w:val="00E93427"/>
    <w:rsid w:val="00E940B9"/>
    <w:rsid w:val="00E95911"/>
    <w:rsid w:val="00E96B16"/>
    <w:rsid w:val="00E9796D"/>
    <w:rsid w:val="00EA19E4"/>
    <w:rsid w:val="00EA2987"/>
    <w:rsid w:val="00EA3237"/>
    <w:rsid w:val="00EA4149"/>
    <w:rsid w:val="00EA60FF"/>
    <w:rsid w:val="00EA6219"/>
    <w:rsid w:val="00EA6AE4"/>
    <w:rsid w:val="00EB189B"/>
    <w:rsid w:val="00EB296C"/>
    <w:rsid w:val="00EB3B71"/>
    <w:rsid w:val="00EB4007"/>
    <w:rsid w:val="00EB4A51"/>
    <w:rsid w:val="00EB54A7"/>
    <w:rsid w:val="00EB6D2A"/>
    <w:rsid w:val="00EB718F"/>
    <w:rsid w:val="00EB7771"/>
    <w:rsid w:val="00EC0511"/>
    <w:rsid w:val="00EC15F8"/>
    <w:rsid w:val="00EC260E"/>
    <w:rsid w:val="00EC27A8"/>
    <w:rsid w:val="00EC2CF1"/>
    <w:rsid w:val="00EC485C"/>
    <w:rsid w:val="00EC4D06"/>
    <w:rsid w:val="00EC5296"/>
    <w:rsid w:val="00EC56A1"/>
    <w:rsid w:val="00EC5731"/>
    <w:rsid w:val="00EC5CB8"/>
    <w:rsid w:val="00EC6110"/>
    <w:rsid w:val="00EC7800"/>
    <w:rsid w:val="00EC7F01"/>
    <w:rsid w:val="00ED0033"/>
    <w:rsid w:val="00ED0878"/>
    <w:rsid w:val="00ED1BE8"/>
    <w:rsid w:val="00ED1DEA"/>
    <w:rsid w:val="00ED1E1E"/>
    <w:rsid w:val="00ED34D8"/>
    <w:rsid w:val="00ED3B28"/>
    <w:rsid w:val="00ED3C46"/>
    <w:rsid w:val="00ED4051"/>
    <w:rsid w:val="00ED42DE"/>
    <w:rsid w:val="00ED44F7"/>
    <w:rsid w:val="00ED4C9F"/>
    <w:rsid w:val="00ED4D58"/>
    <w:rsid w:val="00ED602D"/>
    <w:rsid w:val="00ED674C"/>
    <w:rsid w:val="00ED711C"/>
    <w:rsid w:val="00ED7478"/>
    <w:rsid w:val="00EE08F8"/>
    <w:rsid w:val="00EE158F"/>
    <w:rsid w:val="00EE221D"/>
    <w:rsid w:val="00EE2B9C"/>
    <w:rsid w:val="00EE383A"/>
    <w:rsid w:val="00EE526A"/>
    <w:rsid w:val="00EE53FF"/>
    <w:rsid w:val="00EE759C"/>
    <w:rsid w:val="00EF0C64"/>
    <w:rsid w:val="00EF0E4B"/>
    <w:rsid w:val="00EF0F03"/>
    <w:rsid w:val="00EF22E5"/>
    <w:rsid w:val="00EF33CE"/>
    <w:rsid w:val="00EF3CDE"/>
    <w:rsid w:val="00EF405E"/>
    <w:rsid w:val="00EF44B6"/>
    <w:rsid w:val="00EF6832"/>
    <w:rsid w:val="00EF705B"/>
    <w:rsid w:val="00EF712A"/>
    <w:rsid w:val="00EF7A56"/>
    <w:rsid w:val="00EF7D7E"/>
    <w:rsid w:val="00EF7F8C"/>
    <w:rsid w:val="00F02211"/>
    <w:rsid w:val="00F03688"/>
    <w:rsid w:val="00F037CA"/>
    <w:rsid w:val="00F0466F"/>
    <w:rsid w:val="00F046E3"/>
    <w:rsid w:val="00F0594C"/>
    <w:rsid w:val="00F05DDC"/>
    <w:rsid w:val="00F05FBE"/>
    <w:rsid w:val="00F1012A"/>
    <w:rsid w:val="00F10C02"/>
    <w:rsid w:val="00F114E1"/>
    <w:rsid w:val="00F11F73"/>
    <w:rsid w:val="00F11FA0"/>
    <w:rsid w:val="00F1206E"/>
    <w:rsid w:val="00F15511"/>
    <w:rsid w:val="00F1725F"/>
    <w:rsid w:val="00F172A9"/>
    <w:rsid w:val="00F207F0"/>
    <w:rsid w:val="00F227AB"/>
    <w:rsid w:val="00F24003"/>
    <w:rsid w:val="00F24736"/>
    <w:rsid w:val="00F334D0"/>
    <w:rsid w:val="00F33999"/>
    <w:rsid w:val="00F346AE"/>
    <w:rsid w:val="00F35539"/>
    <w:rsid w:val="00F358C6"/>
    <w:rsid w:val="00F40B8E"/>
    <w:rsid w:val="00F41844"/>
    <w:rsid w:val="00F419E2"/>
    <w:rsid w:val="00F41C8F"/>
    <w:rsid w:val="00F41D81"/>
    <w:rsid w:val="00F41FA8"/>
    <w:rsid w:val="00F4221D"/>
    <w:rsid w:val="00F43556"/>
    <w:rsid w:val="00F43A99"/>
    <w:rsid w:val="00F44DF1"/>
    <w:rsid w:val="00F461A5"/>
    <w:rsid w:val="00F47842"/>
    <w:rsid w:val="00F50F68"/>
    <w:rsid w:val="00F51AB6"/>
    <w:rsid w:val="00F52F62"/>
    <w:rsid w:val="00F5356E"/>
    <w:rsid w:val="00F577D5"/>
    <w:rsid w:val="00F57A28"/>
    <w:rsid w:val="00F57D12"/>
    <w:rsid w:val="00F57EDA"/>
    <w:rsid w:val="00F60ECD"/>
    <w:rsid w:val="00F612CE"/>
    <w:rsid w:val="00F62EE5"/>
    <w:rsid w:val="00F640F2"/>
    <w:rsid w:val="00F6651A"/>
    <w:rsid w:val="00F66C66"/>
    <w:rsid w:val="00F67037"/>
    <w:rsid w:val="00F671F6"/>
    <w:rsid w:val="00F7146B"/>
    <w:rsid w:val="00F7152E"/>
    <w:rsid w:val="00F71539"/>
    <w:rsid w:val="00F715B4"/>
    <w:rsid w:val="00F72715"/>
    <w:rsid w:val="00F727C1"/>
    <w:rsid w:val="00F72BD8"/>
    <w:rsid w:val="00F72D2E"/>
    <w:rsid w:val="00F73A1F"/>
    <w:rsid w:val="00F753C4"/>
    <w:rsid w:val="00F7660F"/>
    <w:rsid w:val="00F76C78"/>
    <w:rsid w:val="00F77102"/>
    <w:rsid w:val="00F778C6"/>
    <w:rsid w:val="00F811C1"/>
    <w:rsid w:val="00F82429"/>
    <w:rsid w:val="00F853E0"/>
    <w:rsid w:val="00F854EA"/>
    <w:rsid w:val="00F86450"/>
    <w:rsid w:val="00F87AA3"/>
    <w:rsid w:val="00F90B8D"/>
    <w:rsid w:val="00F918A5"/>
    <w:rsid w:val="00F92E40"/>
    <w:rsid w:val="00F93F09"/>
    <w:rsid w:val="00F9425E"/>
    <w:rsid w:val="00F94B07"/>
    <w:rsid w:val="00F94DB1"/>
    <w:rsid w:val="00F952CB"/>
    <w:rsid w:val="00F95995"/>
    <w:rsid w:val="00F965F7"/>
    <w:rsid w:val="00F97BA4"/>
    <w:rsid w:val="00FA0248"/>
    <w:rsid w:val="00FA0343"/>
    <w:rsid w:val="00FA0802"/>
    <w:rsid w:val="00FA08F3"/>
    <w:rsid w:val="00FA09F3"/>
    <w:rsid w:val="00FA24A1"/>
    <w:rsid w:val="00FA3A9F"/>
    <w:rsid w:val="00FA4D71"/>
    <w:rsid w:val="00FA5575"/>
    <w:rsid w:val="00FA5E1E"/>
    <w:rsid w:val="00FA7718"/>
    <w:rsid w:val="00FA7C48"/>
    <w:rsid w:val="00FB0182"/>
    <w:rsid w:val="00FB090C"/>
    <w:rsid w:val="00FB097A"/>
    <w:rsid w:val="00FB1AA5"/>
    <w:rsid w:val="00FB1EBB"/>
    <w:rsid w:val="00FB2B41"/>
    <w:rsid w:val="00FB46A2"/>
    <w:rsid w:val="00FB5B8B"/>
    <w:rsid w:val="00FB6D7A"/>
    <w:rsid w:val="00FB6E01"/>
    <w:rsid w:val="00FB7331"/>
    <w:rsid w:val="00FC0F37"/>
    <w:rsid w:val="00FC19F5"/>
    <w:rsid w:val="00FC2926"/>
    <w:rsid w:val="00FC3206"/>
    <w:rsid w:val="00FC3B97"/>
    <w:rsid w:val="00FC4B94"/>
    <w:rsid w:val="00FC693F"/>
    <w:rsid w:val="00FC69E9"/>
    <w:rsid w:val="00FC6BBF"/>
    <w:rsid w:val="00FC76BD"/>
    <w:rsid w:val="00FC7CE3"/>
    <w:rsid w:val="00FD070D"/>
    <w:rsid w:val="00FD1379"/>
    <w:rsid w:val="00FD1C88"/>
    <w:rsid w:val="00FD2CD5"/>
    <w:rsid w:val="00FD3E62"/>
    <w:rsid w:val="00FD3F39"/>
    <w:rsid w:val="00FD3F4F"/>
    <w:rsid w:val="00FD56BD"/>
    <w:rsid w:val="00FD67C5"/>
    <w:rsid w:val="00FD6B55"/>
    <w:rsid w:val="00FD6E6A"/>
    <w:rsid w:val="00FD7CD1"/>
    <w:rsid w:val="00FE0485"/>
    <w:rsid w:val="00FE16BC"/>
    <w:rsid w:val="00FE16CD"/>
    <w:rsid w:val="00FE3141"/>
    <w:rsid w:val="00FE47E8"/>
    <w:rsid w:val="00FE6C58"/>
    <w:rsid w:val="00FF034B"/>
    <w:rsid w:val="00FF1222"/>
    <w:rsid w:val="00FF15FB"/>
    <w:rsid w:val="00FF168C"/>
    <w:rsid w:val="00FF1CDA"/>
    <w:rsid w:val="00FF4411"/>
    <w:rsid w:val="00FF578D"/>
    <w:rsid w:val="00FF5C70"/>
    <w:rsid w:val="00FF6283"/>
    <w:rsid w:val="00FF63C9"/>
    <w:rsid w:val="00FF6700"/>
    <w:rsid w:val="00FF6E1E"/>
    <w:rsid w:val="00FF7B33"/>
    <w:rsid w:val="00FF7D2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062061"/>
  <w14:defaultImageDpi w14:val="330"/>
  <w15:docId w15:val="{4A6661EB-207C-498D-A6DC-66ADCCC42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link w:val="Heading1Char"/>
    <w:qFormat/>
    <w:pPr>
      <w:keepNext/>
      <w:keepLines/>
      <w:spacing w:after="120" w:line="276" w:lineRule="auto"/>
      <w:outlineLvl w:val="0"/>
    </w:pPr>
    <w:rPr>
      <w:rFonts w:ascii="Arial" w:hAnsi="Arial"/>
      <w:b/>
      <w:sz w:val="32"/>
    </w:rPr>
  </w:style>
  <w:style w:type="paragraph" w:styleId="Heading2">
    <w:name w:val="heading 2"/>
    <w:basedOn w:val="Normal"/>
    <w:link w:val="Heading2Char"/>
    <w:qFormat/>
    <w:pPr>
      <w:keepNext/>
      <w:keepLines/>
      <w:spacing w:after="120" w:line="276" w:lineRule="auto"/>
      <w:outlineLvl w:val="1"/>
    </w:pPr>
    <w:rPr>
      <w:rFonts w:ascii="Arial" w:hAnsi="Arial"/>
      <w:b/>
      <w:sz w:val="24"/>
    </w:rPr>
  </w:style>
  <w:style w:type="paragraph" w:styleId="Heading3">
    <w:name w:val="heading 3"/>
    <w:basedOn w:val="Normal"/>
    <w:link w:val="Heading3Char"/>
    <w:qFormat/>
    <w:pPr>
      <w:outlineLvl w:val="2"/>
    </w:pPr>
  </w:style>
  <w:style w:type="paragraph" w:styleId="Heading4">
    <w:name w:val="heading 4"/>
    <w:basedOn w:val="Normal"/>
    <w:link w:val="Heading4Char"/>
    <w:qFormat/>
    <w:pPr>
      <w:outlineLvl w:val="3"/>
    </w:pPr>
  </w:style>
  <w:style w:type="paragraph" w:styleId="Heading5">
    <w:name w:val="heading 5"/>
    <w:basedOn w:val="Normal"/>
    <w:link w:val="Heading5Char"/>
    <w:qFormat/>
    <w:pPr>
      <w:outlineLvl w:val="4"/>
    </w:pPr>
  </w:style>
  <w:style w:type="paragraph" w:styleId="Heading6">
    <w:name w:val="heading 6"/>
    <w:basedOn w:val="Normal"/>
    <w:link w:val="Heading6Char"/>
    <w:qFormat/>
    <w:pP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style w:type="paragraph" w:customStyle="1" w:styleId="abstract">
    <w:name w:val="abstract"/>
    <w:basedOn w:val="Normal"/>
    <w:qFormat/>
  </w:style>
  <w:style w:type="paragraph" w:customStyle="1" w:styleId="EquationCaption">
    <w:name w:val="Equation Caption"/>
    <w:basedOn w:val="Normal"/>
    <w:qFormat/>
  </w:style>
  <w:style w:type="paragraph" w:customStyle="1" w:styleId="FigureCaption">
    <w:name w:val="Figure Caption"/>
    <w:basedOn w:val="Normal"/>
    <w:qFormat/>
  </w:style>
  <w:style w:type="paragraph" w:customStyle="1" w:styleId="Figure">
    <w:name w:val="Figure"/>
    <w:basedOn w:val="Normal"/>
    <w:qFormat/>
  </w:style>
  <w:style w:type="paragraph" w:customStyle="1" w:styleId="FiguresSection">
    <w:name w:val="Figures Section"/>
    <w:basedOn w:val="Caption"/>
    <w:qFormat/>
    <w:rsid w:val="009B5569"/>
  </w:style>
  <w:style w:type="paragraph" w:styleId="Title">
    <w:name w:val="Title"/>
    <w:basedOn w:val="Normal"/>
    <w:link w:val="TitleChar"/>
    <w:qFormat/>
  </w:style>
  <w:style w:type="table" w:customStyle="1" w:styleId="Table">
    <w:name w:val="Table"/>
    <w:qFormat/>
    <w:tblPr>
      <w:tblCellMar>
        <w:top w:w="0" w:type="dxa"/>
        <w:left w:w="0" w:type="dxa"/>
        <w:bottom w:w="0" w:type="dxa"/>
        <w:right w:w="0" w:type="dxa"/>
      </w:tblCellMar>
    </w:tblPr>
  </w:style>
  <w:style w:type="paragraph" w:customStyle="1" w:styleId="TableCaption">
    <w:name w:val="Table Caption"/>
    <w:basedOn w:val="Normal"/>
    <w:qFormat/>
  </w:style>
  <w:style w:type="character" w:customStyle="1" w:styleId="TextEndnote">
    <w:name w:val="Text Endnote"/>
    <w:qFormat/>
    <w:rPr>
      <w:vertAlign w:val="superscript"/>
    </w:rPr>
  </w:style>
  <w:style w:type="character" w:customStyle="1" w:styleId="TextFootnote">
    <w:name w:val="Text Footnote"/>
    <w:qFormat/>
    <w:rPr>
      <w:vertAlign w:val="superscript"/>
    </w:rPr>
  </w:style>
  <w:style w:type="paragraph" w:customStyle="1" w:styleId="a0">
    <w:name w:val="a"/>
    <w:qFormat/>
  </w:style>
  <w:style w:type="paragraph" w:customStyle="1" w:styleId="EquationCaption1">
    <w:name w:val="Equation Caption (1)"/>
    <w:basedOn w:val="Normal"/>
    <w:qFormat/>
  </w:style>
  <w:style w:type="paragraph" w:customStyle="1" w:styleId="FigureCaption1">
    <w:name w:val="Figure Caption (1)"/>
    <w:basedOn w:val="Normal"/>
    <w:qFormat/>
  </w:style>
  <w:style w:type="paragraph" w:customStyle="1" w:styleId="Figure1">
    <w:name w:val="Figure (1)"/>
    <w:basedOn w:val="Normal"/>
    <w:qFormat/>
  </w:style>
  <w:style w:type="paragraph" w:customStyle="1" w:styleId="FiguresSection1">
    <w:name w:val="Figures Section (1)"/>
    <w:basedOn w:val="Heading1"/>
    <w:qFormat/>
  </w:style>
  <w:style w:type="paragraph" w:customStyle="1" w:styleId="TableCaption1">
    <w:name w:val="Table Caption (1)"/>
    <w:basedOn w:val="Normal"/>
    <w:qFormat/>
  </w:style>
  <w:style w:type="paragraph" w:styleId="Header">
    <w:name w:val="header"/>
    <w:basedOn w:val="Normal"/>
    <w:link w:val="HeaderChar"/>
    <w:qFormat/>
    <w:pPr>
      <w:tabs>
        <w:tab w:val="center" w:pos="4680"/>
        <w:tab w:val="right" w:pos="9360"/>
      </w:tabs>
    </w:pPr>
  </w:style>
  <w:style w:type="paragraph" w:styleId="Footer">
    <w:name w:val="footer"/>
    <w:basedOn w:val="Normal"/>
    <w:link w:val="FooterChar"/>
    <w:qFormat/>
    <w:pPr>
      <w:tabs>
        <w:tab w:val="center" w:pos="4680"/>
        <w:tab w:val="right" w:pos="9360"/>
      </w:tabs>
    </w:pPr>
  </w:style>
  <w:style w:type="paragraph" w:styleId="CommentText">
    <w:name w:val="annotation text"/>
    <w:basedOn w:val="Normal"/>
    <w:link w:val="CommentTextChar"/>
    <w:qFormat/>
  </w:style>
  <w:style w:type="paragraph" w:customStyle="1" w:styleId="EndNoteBibliography">
    <w:name w:val="EndNote Bibliography"/>
    <w:basedOn w:val="Normal"/>
    <w:qFormat/>
    <w:pPr>
      <w:spacing w:after="160"/>
    </w:pPr>
    <w:rPr>
      <w:rFonts w:ascii="Calibri" w:hAnsi="Calibri" w:cs="Calibri"/>
      <w:sz w:val="22"/>
    </w:rPr>
  </w:style>
  <w:style w:type="paragraph" w:styleId="ListParagraph">
    <w:name w:val="List Paragraph"/>
    <w:basedOn w:val="Normal"/>
    <w:qFormat/>
    <w:pPr>
      <w:ind w:left="720"/>
      <w:contextualSpacing/>
    </w:pPr>
  </w:style>
  <w:style w:type="paragraph" w:styleId="Bibliography">
    <w:name w:val="Bibliography"/>
    <w:basedOn w:val="Normal"/>
    <w:qFormat/>
    <w:pPr>
      <w:tabs>
        <w:tab w:val="left" w:pos="504"/>
      </w:tabs>
      <w:spacing w:after="240"/>
      <w:ind w:left="504" w:hanging="504"/>
    </w:pPr>
  </w:style>
  <w:style w:type="paragraph" w:styleId="Revision">
    <w:name w:val="Revision"/>
    <w:qFormat/>
  </w:style>
  <w:style w:type="paragraph" w:customStyle="1" w:styleId="EndNoteBibliographyTitle">
    <w:name w:val="EndNote Bibliography Title"/>
    <w:basedOn w:val="Normal"/>
    <w:qFormat/>
    <w:pPr>
      <w:jc w:val="center"/>
    </w:pPr>
    <w:rPr>
      <w:rFonts w:ascii="Calibri" w:hAnsi="Calibri" w:cs="Calibri"/>
      <w:sz w:val="22"/>
    </w:rPr>
  </w:style>
  <w:style w:type="paragraph" w:styleId="BodyText">
    <w:name w:val="Body Text"/>
    <w:basedOn w:val="Normal"/>
    <w:link w:val="BodyTextChar"/>
    <w:qFormat/>
    <w:pPr>
      <w:spacing w:after="120"/>
    </w:pPr>
  </w:style>
  <w:style w:type="paragraph" w:styleId="Caption">
    <w:name w:val="caption"/>
    <w:aliases w:val="Caption Char Char Char Char Char Char Char Char Char Char Char,c,Bayer Caption,IB Caption,Medical Caption,- H17"/>
    <w:basedOn w:val="Normal"/>
    <w:qFormat/>
    <w:pPr>
      <w:keepNext/>
      <w:tabs>
        <w:tab w:val="left" w:pos="1260"/>
      </w:tabs>
      <w:spacing w:before="120" w:after="120"/>
      <w:ind w:left="1267" w:hanging="1267"/>
      <w:jc w:val="center"/>
    </w:pPr>
    <w:rPr>
      <w:rFonts w:ascii="Trebuchet MS" w:hAnsi="Trebuchet MS"/>
      <w:b/>
    </w:rPr>
  </w:style>
  <w:style w:type="paragraph" w:styleId="Subtitle">
    <w:name w:val="Subtitle"/>
    <w:basedOn w:val="Normal"/>
    <w:link w:val="SubtitleChar"/>
    <w:qFormat/>
    <w:pPr>
      <w:spacing w:after="160"/>
    </w:pPr>
    <w:rPr>
      <w:rFonts w:ascii="Calibri" w:hAnsi="Calibri"/>
      <w:color w:val="5A5A5A"/>
      <w:sz w:val="22"/>
    </w:rPr>
  </w:style>
  <w:style w:type="paragraph" w:customStyle="1" w:styleId="Figure11">
    <w:name w:val="Figure (1) (1)"/>
    <w:basedOn w:val="Caption"/>
    <w:qFormat/>
    <w:pPr>
      <w:spacing w:before="0" w:after="0" w:line="480" w:lineRule="auto"/>
      <w:jc w:val="both"/>
    </w:pPr>
  </w:style>
  <w:style w:type="paragraph" w:styleId="TableofFigures">
    <w:name w:val="table of figures"/>
    <w:basedOn w:val="Normal"/>
    <w:qFormat/>
    <w:rPr>
      <w:rFonts w:ascii="Trebuchet MS" w:hAnsi="Trebuchet MS"/>
    </w:rPr>
  </w:style>
  <w:style w:type="character" w:styleId="CommentReference">
    <w:name w:val="annotation reference"/>
    <w:basedOn w:val="DefaultParagraphFont"/>
    <w:uiPriority w:val="99"/>
    <w:semiHidden/>
    <w:unhideWhenUsed/>
    <w:rPr>
      <w:sz w:val="16"/>
      <w:szCs w:val="16"/>
    </w:rPr>
  </w:style>
  <w:style w:type="character" w:styleId="LineNumber">
    <w:name w:val="line number"/>
    <w:basedOn w:val="DefaultParagraphFont"/>
    <w:uiPriority w:val="99"/>
    <w:semiHidden/>
    <w:unhideWhenUsed/>
    <w:rsid w:val="005B136E"/>
  </w:style>
  <w:style w:type="paragraph" w:styleId="CommentSubject">
    <w:name w:val="annotation subject"/>
    <w:basedOn w:val="CommentText"/>
    <w:next w:val="CommentText"/>
    <w:link w:val="CommentSubjectChar"/>
    <w:uiPriority w:val="99"/>
    <w:semiHidden/>
    <w:unhideWhenUsed/>
    <w:rsid w:val="00543E01"/>
    <w:rPr>
      <w:b/>
      <w:bCs/>
    </w:rPr>
  </w:style>
  <w:style w:type="character" w:customStyle="1" w:styleId="CommentTextChar">
    <w:name w:val="Comment Text Char"/>
    <w:basedOn w:val="DefaultParagraphFont"/>
    <w:link w:val="CommentText"/>
    <w:rsid w:val="00543E01"/>
  </w:style>
  <w:style w:type="character" w:customStyle="1" w:styleId="CommentSubjectChar">
    <w:name w:val="Comment Subject Char"/>
    <w:basedOn w:val="CommentTextChar"/>
    <w:link w:val="CommentSubject"/>
    <w:uiPriority w:val="99"/>
    <w:semiHidden/>
    <w:rsid w:val="00543E01"/>
    <w:rPr>
      <w:b/>
      <w:bCs/>
    </w:rPr>
  </w:style>
  <w:style w:type="character" w:styleId="UnresolvedMention">
    <w:name w:val="Unresolved Mention"/>
    <w:basedOn w:val="DefaultParagraphFont"/>
    <w:uiPriority w:val="99"/>
    <w:unhideWhenUsed/>
    <w:rsid w:val="004B4D0D"/>
    <w:rPr>
      <w:color w:val="605E5C"/>
      <w:shd w:val="clear" w:color="auto" w:fill="E1DFDD"/>
    </w:rPr>
  </w:style>
  <w:style w:type="character" w:styleId="Mention">
    <w:name w:val="Mention"/>
    <w:basedOn w:val="DefaultParagraphFont"/>
    <w:uiPriority w:val="99"/>
    <w:unhideWhenUsed/>
    <w:rsid w:val="004B4D0D"/>
    <w:rPr>
      <w:color w:val="2B579A"/>
      <w:shd w:val="clear" w:color="auto" w:fill="E1DFDD"/>
    </w:rPr>
  </w:style>
  <w:style w:type="character" w:styleId="Hyperlink">
    <w:name w:val="Hyperlink"/>
    <w:basedOn w:val="DefaultParagraphFont"/>
    <w:uiPriority w:val="99"/>
    <w:unhideWhenUsed/>
    <w:rsid w:val="00CF4A0A"/>
    <w:rPr>
      <w:color w:val="0000FF" w:themeColor="hyperlink"/>
      <w:u w:val="single"/>
    </w:rPr>
  </w:style>
  <w:style w:type="character" w:styleId="FollowedHyperlink">
    <w:name w:val="FollowedHyperlink"/>
    <w:basedOn w:val="DefaultParagraphFont"/>
    <w:uiPriority w:val="99"/>
    <w:semiHidden/>
    <w:unhideWhenUsed/>
    <w:rsid w:val="0013037F"/>
    <w:rPr>
      <w:color w:val="800080" w:themeColor="followedHyperlink"/>
      <w:u w:val="single"/>
    </w:rPr>
  </w:style>
  <w:style w:type="character" w:customStyle="1" w:styleId="Heading1Char">
    <w:name w:val="Heading 1 Char"/>
    <w:basedOn w:val="DefaultParagraphFont"/>
    <w:link w:val="Heading1"/>
    <w:rsid w:val="002C3F67"/>
    <w:rPr>
      <w:rFonts w:ascii="Arial" w:hAnsi="Arial"/>
      <w:b/>
      <w:sz w:val="32"/>
    </w:rPr>
  </w:style>
  <w:style w:type="character" w:customStyle="1" w:styleId="Heading2Char">
    <w:name w:val="Heading 2 Char"/>
    <w:basedOn w:val="DefaultParagraphFont"/>
    <w:link w:val="Heading2"/>
    <w:rsid w:val="002C3F67"/>
    <w:rPr>
      <w:rFonts w:ascii="Arial" w:hAnsi="Arial"/>
      <w:b/>
      <w:sz w:val="24"/>
    </w:rPr>
  </w:style>
  <w:style w:type="character" w:customStyle="1" w:styleId="Heading3Char">
    <w:name w:val="Heading 3 Char"/>
    <w:basedOn w:val="DefaultParagraphFont"/>
    <w:link w:val="Heading3"/>
    <w:rsid w:val="002C3F67"/>
  </w:style>
  <w:style w:type="character" w:customStyle="1" w:styleId="Heading4Char">
    <w:name w:val="Heading 4 Char"/>
    <w:basedOn w:val="DefaultParagraphFont"/>
    <w:link w:val="Heading4"/>
    <w:rsid w:val="002C3F67"/>
  </w:style>
  <w:style w:type="character" w:customStyle="1" w:styleId="Heading5Char">
    <w:name w:val="Heading 5 Char"/>
    <w:basedOn w:val="DefaultParagraphFont"/>
    <w:link w:val="Heading5"/>
    <w:rsid w:val="002C3F67"/>
  </w:style>
  <w:style w:type="character" w:customStyle="1" w:styleId="Heading6Char">
    <w:name w:val="Heading 6 Char"/>
    <w:basedOn w:val="DefaultParagraphFont"/>
    <w:link w:val="Heading6"/>
    <w:rsid w:val="002C3F67"/>
  </w:style>
  <w:style w:type="character" w:customStyle="1" w:styleId="TitleChar">
    <w:name w:val="Title Char"/>
    <w:basedOn w:val="DefaultParagraphFont"/>
    <w:link w:val="Title"/>
    <w:rsid w:val="002C3F67"/>
  </w:style>
  <w:style w:type="character" w:customStyle="1" w:styleId="HeaderChar">
    <w:name w:val="Header Char"/>
    <w:basedOn w:val="DefaultParagraphFont"/>
    <w:link w:val="Header"/>
    <w:rsid w:val="002C3F67"/>
  </w:style>
  <w:style w:type="character" w:customStyle="1" w:styleId="FooterChar">
    <w:name w:val="Footer Char"/>
    <w:basedOn w:val="DefaultParagraphFont"/>
    <w:link w:val="Footer"/>
    <w:rsid w:val="002C3F67"/>
  </w:style>
  <w:style w:type="character" w:customStyle="1" w:styleId="BodyTextChar">
    <w:name w:val="Body Text Char"/>
    <w:basedOn w:val="DefaultParagraphFont"/>
    <w:link w:val="BodyText"/>
    <w:rsid w:val="002C3F67"/>
  </w:style>
  <w:style w:type="character" w:customStyle="1" w:styleId="SubtitleChar">
    <w:name w:val="Subtitle Char"/>
    <w:basedOn w:val="DefaultParagraphFont"/>
    <w:link w:val="Subtitle"/>
    <w:rsid w:val="002C3F67"/>
    <w:rPr>
      <w:rFonts w:ascii="Calibri" w:hAnsi="Calibri"/>
      <w:color w:val="5A5A5A"/>
      <w:sz w:val="22"/>
    </w:rPr>
  </w:style>
  <w:style w:type="character" w:styleId="Emphasis">
    <w:name w:val="Emphasis"/>
    <w:basedOn w:val="DefaultParagraphFont"/>
    <w:uiPriority w:val="20"/>
    <w:qFormat/>
    <w:rsid w:val="00AD251D"/>
    <w:rPr>
      <w:i/>
      <w:iCs/>
    </w:rPr>
  </w:style>
  <w:style w:type="paragraph" w:styleId="NormalWeb">
    <w:name w:val="Normal (Web)"/>
    <w:basedOn w:val="Normal"/>
    <w:uiPriority w:val="99"/>
    <w:semiHidden/>
    <w:unhideWhenUsed/>
    <w:rsid w:val="00487EF8"/>
    <w:pPr>
      <w:spacing w:before="100" w:beforeAutospacing="1" w:after="100" w:afterAutospacing="1"/>
    </w:pPr>
    <w:rPr>
      <w:rFonts w:eastAsia="Times New Roman"/>
      <w:sz w:val="24"/>
      <w:szCs w:val="24"/>
      <w:lang w:eastAsia="zh-CN"/>
    </w:rPr>
  </w:style>
  <w:style w:type="paragraph" w:customStyle="1" w:styleId="msonormal0">
    <w:name w:val="msonormal"/>
    <w:basedOn w:val="Normal"/>
    <w:rsid w:val="00487EF8"/>
    <w:pPr>
      <w:spacing w:before="100" w:beforeAutospacing="1" w:after="100" w:afterAutospacing="1"/>
    </w:pPr>
    <w:rPr>
      <w:rFonts w:eastAsia="Times New Roman"/>
      <w:sz w:val="24"/>
      <w:szCs w:val="24"/>
      <w:lang w:eastAsia="zh-CN"/>
    </w:rPr>
  </w:style>
  <w:style w:type="paragraph" w:customStyle="1" w:styleId="font5">
    <w:name w:val="font5"/>
    <w:basedOn w:val="Normal"/>
    <w:rsid w:val="00487EF8"/>
    <w:pPr>
      <w:spacing w:before="100" w:beforeAutospacing="1" w:after="100" w:afterAutospacing="1"/>
    </w:pPr>
    <w:rPr>
      <w:rFonts w:ascii="Arial" w:eastAsia="Times New Roman" w:hAnsi="Arial" w:cs="Arial"/>
      <w:color w:val="000000"/>
      <w:sz w:val="24"/>
      <w:szCs w:val="24"/>
      <w:lang w:eastAsia="zh-CN"/>
    </w:rPr>
  </w:style>
  <w:style w:type="paragraph" w:customStyle="1" w:styleId="font6">
    <w:name w:val="font6"/>
    <w:basedOn w:val="Normal"/>
    <w:rsid w:val="00487EF8"/>
    <w:pPr>
      <w:spacing w:before="100" w:beforeAutospacing="1" w:after="100" w:afterAutospacing="1"/>
    </w:pPr>
    <w:rPr>
      <w:rFonts w:ascii="SimSun" w:hAnsi="SimSun"/>
      <w:color w:val="000000"/>
      <w:sz w:val="24"/>
      <w:szCs w:val="24"/>
      <w:lang w:eastAsia="zh-CN"/>
    </w:rPr>
  </w:style>
  <w:style w:type="paragraph" w:customStyle="1" w:styleId="font7">
    <w:name w:val="font7"/>
    <w:basedOn w:val="Normal"/>
    <w:rsid w:val="00487EF8"/>
    <w:pPr>
      <w:spacing w:before="100" w:beforeAutospacing="1" w:after="100" w:afterAutospacing="1"/>
    </w:pPr>
    <w:rPr>
      <w:rFonts w:ascii="Microsoft YaHei" w:eastAsia="Microsoft YaHei" w:hAnsi="Microsoft YaHei"/>
      <w:color w:val="000000"/>
      <w:sz w:val="24"/>
      <w:szCs w:val="24"/>
      <w:lang w:eastAsia="zh-CN"/>
    </w:rPr>
  </w:style>
  <w:style w:type="paragraph" w:customStyle="1" w:styleId="font8">
    <w:name w:val="font8"/>
    <w:basedOn w:val="Normal"/>
    <w:rsid w:val="00487EF8"/>
    <w:pPr>
      <w:spacing w:before="100" w:beforeAutospacing="1" w:after="100" w:afterAutospacing="1"/>
    </w:pPr>
    <w:rPr>
      <w:rFonts w:ascii="Arial" w:eastAsia="Times New Roman" w:hAnsi="Arial" w:cs="Arial"/>
      <w:color w:val="000000"/>
      <w:sz w:val="24"/>
      <w:szCs w:val="24"/>
      <w:lang w:eastAsia="zh-CN"/>
    </w:rPr>
  </w:style>
  <w:style w:type="paragraph" w:customStyle="1" w:styleId="xl65">
    <w:name w:val="xl65"/>
    <w:basedOn w:val="Normal"/>
    <w:rsid w:val="00487EF8"/>
    <w:pPr>
      <w:spacing w:before="100" w:beforeAutospacing="1" w:after="100" w:afterAutospacing="1"/>
    </w:pPr>
    <w:rPr>
      <w:rFonts w:ascii="Arial" w:eastAsia="Times New Roman" w:hAnsi="Arial" w:cs="Arial"/>
      <w:sz w:val="24"/>
      <w:szCs w:val="24"/>
      <w:lang w:eastAsia="zh-CN"/>
    </w:rPr>
  </w:style>
  <w:style w:type="paragraph" w:customStyle="1" w:styleId="xl66">
    <w:name w:val="xl66"/>
    <w:basedOn w:val="Normal"/>
    <w:rsid w:val="00487EF8"/>
    <w:pPr>
      <w:spacing w:before="100" w:beforeAutospacing="1" w:after="100" w:afterAutospacing="1"/>
    </w:pPr>
    <w:rPr>
      <w:rFonts w:ascii="Arial" w:eastAsia="Times New Roman" w:hAnsi="Arial" w:cs="Arial"/>
      <w:sz w:val="24"/>
      <w:szCs w:val="24"/>
      <w:lang w:eastAsia="zh-CN"/>
    </w:rPr>
  </w:style>
  <w:style w:type="paragraph" w:customStyle="1" w:styleId="xl67">
    <w:name w:val="xl67"/>
    <w:basedOn w:val="Normal"/>
    <w:rsid w:val="00487EF8"/>
    <w:pPr>
      <w:spacing w:before="100" w:beforeAutospacing="1" w:after="100" w:afterAutospacing="1"/>
      <w:jc w:val="center"/>
      <w:textAlignment w:val="top"/>
    </w:pPr>
    <w:rPr>
      <w:rFonts w:ascii="Arial" w:eastAsia="Times New Roman" w:hAnsi="Arial" w:cs="Arial"/>
      <w:b/>
      <w:bCs/>
      <w:sz w:val="24"/>
      <w:szCs w:val="24"/>
      <w:lang w:eastAsia="zh-CN"/>
    </w:rPr>
  </w:style>
  <w:style w:type="paragraph" w:customStyle="1" w:styleId="xl68">
    <w:name w:val="xl68"/>
    <w:basedOn w:val="Normal"/>
    <w:rsid w:val="00487EF8"/>
    <w:pPr>
      <w:pBdr>
        <w:top w:val="single" w:sz="4" w:space="0" w:color="0070C0"/>
        <w:left w:val="single" w:sz="4" w:space="0" w:color="0070C0"/>
        <w:bottom w:val="single" w:sz="4" w:space="0" w:color="0070C0"/>
        <w:right w:val="single" w:sz="4" w:space="0" w:color="0070C0"/>
      </w:pBdr>
      <w:shd w:val="clear" w:color="000000" w:fill="E2EFDA"/>
      <w:spacing w:before="100" w:beforeAutospacing="1" w:after="100" w:afterAutospacing="1"/>
      <w:textAlignment w:val="top"/>
    </w:pPr>
    <w:rPr>
      <w:rFonts w:ascii="Arial" w:eastAsia="Times New Roman" w:hAnsi="Arial" w:cs="Arial"/>
      <w:b/>
      <w:bCs/>
      <w:sz w:val="24"/>
      <w:szCs w:val="24"/>
      <w:lang w:eastAsia="zh-CN"/>
    </w:rPr>
  </w:style>
  <w:style w:type="paragraph" w:customStyle="1" w:styleId="xl69">
    <w:name w:val="xl69"/>
    <w:basedOn w:val="Normal"/>
    <w:rsid w:val="00487EF8"/>
    <w:pPr>
      <w:pBdr>
        <w:top w:val="single" w:sz="4" w:space="0" w:color="0070C0"/>
        <w:left w:val="single" w:sz="4" w:space="0" w:color="0070C0"/>
        <w:bottom w:val="single" w:sz="4" w:space="0" w:color="0070C0"/>
        <w:right w:val="single" w:sz="4" w:space="0" w:color="0070C0"/>
      </w:pBdr>
      <w:shd w:val="clear" w:color="000000" w:fill="E2EFDA"/>
      <w:spacing w:before="100" w:beforeAutospacing="1" w:after="100" w:afterAutospacing="1"/>
      <w:jc w:val="center"/>
      <w:textAlignment w:val="top"/>
    </w:pPr>
    <w:rPr>
      <w:rFonts w:ascii="Arial" w:eastAsia="Times New Roman" w:hAnsi="Arial" w:cs="Arial"/>
      <w:b/>
      <w:bCs/>
      <w:sz w:val="24"/>
      <w:szCs w:val="24"/>
      <w:lang w:eastAsia="zh-CN"/>
    </w:rPr>
  </w:style>
  <w:style w:type="paragraph" w:customStyle="1" w:styleId="xl70">
    <w:name w:val="xl70"/>
    <w:basedOn w:val="Normal"/>
    <w:rsid w:val="00487EF8"/>
    <w:pPr>
      <w:pBdr>
        <w:top w:val="single" w:sz="4" w:space="0" w:color="0070C0"/>
        <w:left w:val="single" w:sz="4" w:space="0" w:color="0070C0"/>
        <w:bottom w:val="single" w:sz="4" w:space="0" w:color="0070C0"/>
        <w:right w:val="single" w:sz="4" w:space="0" w:color="0070C0"/>
      </w:pBdr>
      <w:shd w:val="clear" w:color="000000" w:fill="DDEBF7"/>
      <w:spacing w:before="100" w:beforeAutospacing="1" w:after="100" w:afterAutospacing="1"/>
      <w:textAlignment w:val="top"/>
    </w:pPr>
    <w:rPr>
      <w:rFonts w:ascii="Arial" w:eastAsia="Times New Roman" w:hAnsi="Arial" w:cs="Arial"/>
      <w:color w:val="000000"/>
      <w:sz w:val="24"/>
      <w:szCs w:val="24"/>
      <w:lang w:eastAsia="zh-CN"/>
    </w:rPr>
  </w:style>
  <w:style w:type="paragraph" w:customStyle="1" w:styleId="xl71">
    <w:name w:val="xl71"/>
    <w:basedOn w:val="Normal"/>
    <w:rsid w:val="00487EF8"/>
    <w:pPr>
      <w:spacing w:before="100" w:beforeAutospacing="1" w:after="100" w:afterAutospacing="1"/>
    </w:pPr>
    <w:rPr>
      <w:rFonts w:ascii="Arial" w:eastAsia="Times New Roman" w:hAnsi="Arial" w:cs="Arial"/>
      <w:sz w:val="24"/>
      <w:szCs w:val="24"/>
      <w:lang w:eastAsia="zh-CN"/>
    </w:rPr>
  </w:style>
  <w:style w:type="paragraph" w:customStyle="1" w:styleId="xl72">
    <w:name w:val="xl72"/>
    <w:basedOn w:val="Normal"/>
    <w:rsid w:val="00487EF8"/>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jc w:val="center"/>
      <w:textAlignment w:val="center"/>
    </w:pPr>
    <w:rPr>
      <w:rFonts w:ascii="Arial" w:eastAsia="Times New Roman" w:hAnsi="Arial" w:cs="Arial"/>
      <w:sz w:val="24"/>
      <w:szCs w:val="24"/>
      <w:lang w:eastAsia="zh-CN"/>
    </w:rPr>
  </w:style>
  <w:style w:type="paragraph" w:customStyle="1" w:styleId="xl73">
    <w:name w:val="xl73"/>
    <w:basedOn w:val="Normal"/>
    <w:rsid w:val="00487EF8"/>
    <w:pPr>
      <w:spacing w:before="100" w:beforeAutospacing="1" w:after="100" w:afterAutospacing="1"/>
      <w:textAlignment w:val="center"/>
    </w:pPr>
    <w:rPr>
      <w:rFonts w:ascii="Arial" w:eastAsia="Times New Roman" w:hAnsi="Arial" w:cs="Arial"/>
      <w:sz w:val="24"/>
      <w:szCs w:val="24"/>
      <w:lang w:eastAsia="zh-CN"/>
    </w:rPr>
  </w:style>
  <w:style w:type="paragraph" w:customStyle="1" w:styleId="xl74">
    <w:name w:val="xl74"/>
    <w:basedOn w:val="Normal"/>
    <w:rsid w:val="00487EF8"/>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textAlignment w:val="center"/>
    </w:pPr>
    <w:rPr>
      <w:rFonts w:ascii="Arial" w:eastAsia="Times New Roman" w:hAnsi="Arial" w:cs="Arial"/>
      <w:sz w:val="24"/>
      <w:szCs w:val="24"/>
      <w:lang w:eastAsia="zh-CN"/>
    </w:rPr>
  </w:style>
  <w:style w:type="paragraph" w:customStyle="1" w:styleId="xl75">
    <w:name w:val="xl75"/>
    <w:basedOn w:val="Normal"/>
    <w:rsid w:val="00487EF8"/>
    <w:pPr>
      <w:pBdr>
        <w:top w:val="single" w:sz="4" w:space="0" w:color="0070C0"/>
        <w:left w:val="single" w:sz="4" w:space="0" w:color="0070C0"/>
        <w:bottom w:val="single" w:sz="4" w:space="0" w:color="0070C0"/>
        <w:right w:val="single" w:sz="4" w:space="0" w:color="0070C0"/>
      </w:pBdr>
      <w:spacing w:before="100" w:beforeAutospacing="1" w:after="100" w:afterAutospacing="1"/>
      <w:textAlignment w:val="center"/>
    </w:pPr>
    <w:rPr>
      <w:rFonts w:ascii="Arial" w:eastAsia="Times New Roman" w:hAnsi="Arial" w:cs="Arial"/>
      <w:sz w:val="24"/>
      <w:szCs w:val="24"/>
      <w:lang w:eastAsia="zh-CN"/>
    </w:rPr>
  </w:style>
  <w:style w:type="paragraph" w:customStyle="1" w:styleId="xl76">
    <w:name w:val="xl76"/>
    <w:basedOn w:val="Normal"/>
    <w:rsid w:val="00487EF8"/>
    <w:pPr>
      <w:pBdr>
        <w:top w:val="single" w:sz="4" w:space="0" w:color="0070C0"/>
        <w:left w:val="single" w:sz="4" w:space="0" w:color="0070C0"/>
        <w:bottom w:val="single" w:sz="4" w:space="0" w:color="0070C0"/>
        <w:right w:val="single" w:sz="4" w:space="0" w:color="0070C0"/>
      </w:pBdr>
      <w:shd w:val="clear" w:color="000000" w:fill="FFFF00"/>
      <w:spacing w:before="100" w:beforeAutospacing="1" w:after="100" w:afterAutospacing="1"/>
      <w:textAlignment w:val="center"/>
    </w:pPr>
    <w:rPr>
      <w:rFonts w:ascii="Arial" w:eastAsia="Times New Roman" w:hAnsi="Arial" w:cs="Arial"/>
      <w:sz w:val="24"/>
      <w:szCs w:val="24"/>
      <w:lang w:eastAsia="zh-CN"/>
    </w:rPr>
  </w:style>
  <w:style w:type="paragraph" w:customStyle="1" w:styleId="xl77">
    <w:name w:val="xl77"/>
    <w:basedOn w:val="Normal"/>
    <w:rsid w:val="00487EF8"/>
    <w:pPr>
      <w:pBdr>
        <w:top w:val="single" w:sz="4" w:space="0" w:color="0070C0"/>
        <w:left w:val="single" w:sz="4" w:space="0" w:color="0070C0"/>
        <w:bottom w:val="single" w:sz="4" w:space="0" w:color="0070C0"/>
        <w:right w:val="single" w:sz="4" w:space="0" w:color="0070C0"/>
      </w:pBdr>
      <w:spacing w:before="100" w:beforeAutospacing="1" w:after="100" w:afterAutospacing="1"/>
      <w:jc w:val="center"/>
      <w:textAlignment w:val="center"/>
    </w:pPr>
    <w:rPr>
      <w:rFonts w:ascii="Arial" w:eastAsia="Times New Roman" w:hAnsi="Arial" w:cs="Arial"/>
      <w:sz w:val="24"/>
      <w:szCs w:val="24"/>
      <w:lang w:eastAsia="zh-CN"/>
    </w:rPr>
  </w:style>
  <w:style w:type="paragraph" w:customStyle="1" w:styleId="xl78">
    <w:name w:val="xl78"/>
    <w:basedOn w:val="Normal"/>
    <w:rsid w:val="00487EF8"/>
    <w:pPr>
      <w:spacing w:before="100" w:beforeAutospacing="1" w:after="100" w:afterAutospacing="1"/>
      <w:textAlignment w:val="top"/>
    </w:pPr>
    <w:rPr>
      <w:rFonts w:ascii="Arial" w:eastAsia="Times New Roman" w:hAnsi="Arial" w:cs="Arial"/>
      <w:b/>
      <w:bCs/>
      <w:sz w:val="24"/>
      <w:szCs w:val="24"/>
      <w:lang w:eastAsia="zh-CN"/>
    </w:rPr>
  </w:style>
  <w:style w:type="paragraph" w:customStyle="1" w:styleId="xl79">
    <w:name w:val="xl79"/>
    <w:basedOn w:val="Normal"/>
    <w:rsid w:val="00487EF8"/>
    <w:pPr>
      <w:spacing w:before="100" w:beforeAutospacing="1" w:after="100" w:afterAutospacing="1"/>
      <w:jc w:val="center"/>
      <w:textAlignment w:val="top"/>
    </w:pPr>
    <w:rPr>
      <w:rFonts w:ascii="Arial" w:eastAsia="Times New Roman" w:hAnsi="Arial" w:cs="Arial"/>
      <w:b/>
      <w:bCs/>
      <w:sz w:val="24"/>
      <w:szCs w:val="24"/>
      <w:lang w:eastAsia="zh-CN"/>
    </w:rPr>
  </w:style>
  <w:style w:type="paragraph" w:customStyle="1" w:styleId="xl80">
    <w:name w:val="xl80"/>
    <w:basedOn w:val="Normal"/>
    <w:rsid w:val="00487EF8"/>
    <w:pPr>
      <w:pBdr>
        <w:top w:val="single" w:sz="4" w:space="0" w:color="0070C0"/>
        <w:left w:val="single" w:sz="4" w:space="0" w:color="0070C0"/>
        <w:bottom w:val="single" w:sz="4" w:space="0" w:color="0070C0"/>
        <w:right w:val="single" w:sz="4" w:space="0" w:color="0070C0"/>
      </w:pBdr>
      <w:shd w:val="clear" w:color="000000" w:fill="E2EFDA"/>
      <w:spacing w:before="100" w:beforeAutospacing="1" w:after="100" w:afterAutospacing="1"/>
      <w:textAlignment w:val="top"/>
    </w:pPr>
    <w:rPr>
      <w:rFonts w:ascii="Arial" w:eastAsia="Times New Roman" w:hAnsi="Arial" w:cs="Arial"/>
      <w:b/>
      <w:bCs/>
      <w:sz w:val="24"/>
      <w:szCs w:val="24"/>
      <w:lang w:eastAsia="zh-CN"/>
    </w:rPr>
  </w:style>
  <w:style w:type="paragraph" w:customStyle="1" w:styleId="xl81">
    <w:name w:val="xl81"/>
    <w:basedOn w:val="Normal"/>
    <w:rsid w:val="00487EF8"/>
    <w:pPr>
      <w:pBdr>
        <w:top w:val="single" w:sz="4" w:space="0" w:color="0070C0"/>
        <w:left w:val="single" w:sz="4" w:space="0" w:color="0070C0"/>
        <w:bottom w:val="single" w:sz="4" w:space="0" w:color="0070C0"/>
        <w:right w:val="single" w:sz="4" w:space="0" w:color="0070C0"/>
      </w:pBdr>
      <w:shd w:val="clear" w:color="000000" w:fill="E2EFDA"/>
      <w:spacing w:before="100" w:beforeAutospacing="1" w:after="100" w:afterAutospacing="1"/>
      <w:jc w:val="center"/>
      <w:textAlignment w:val="top"/>
    </w:pPr>
    <w:rPr>
      <w:rFonts w:ascii="Arial" w:eastAsia="Times New Roman" w:hAnsi="Arial" w:cs="Arial"/>
      <w:b/>
      <w:bCs/>
      <w:sz w:val="24"/>
      <w:szCs w:val="24"/>
      <w:lang w:eastAsia="zh-CN"/>
    </w:rPr>
  </w:style>
  <w:style w:type="paragraph" w:customStyle="1" w:styleId="xl82">
    <w:name w:val="xl82"/>
    <w:basedOn w:val="Normal"/>
    <w:rsid w:val="00487EF8"/>
    <w:pPr>
      <w:pBdr>
        <w:top w:val="single" w:sz="4" w:space="0" w:color="0070C0"/>
        <w:left w:val="single" w:sz="4" w:space="0" w:color="0070C0"/>
        <w:bottom w:val="single" w:sz="4" w:space="0" w:color="0070C0"/>
        <w:right w:val="single" w:sz="4" w:space="0" w:color="0070C0"/>
      </w:pBdr>
      <w:shd w:val="clear" w:color="000000" w:fill="FFFF00"/>
      <w:spacing w:before="100" w:beforeAutospacing="1" w:after="100" w:afterAutospacing="1"/>
      <w:jc w:val="center"/>
      <w:textAlignment w:val="center"/>
    </w:pPr>
    <w:rPr>
      <w:rFonts w:ascii="Arial" w:eastAsia="Times New Roman" w:hAnsi="Arial" w:cs="Arial"/>
      <w:sz w:val="24"/>
      <w:szCs w:val="24"/>
      <w:lang w:eastAsia="zh-CN"/>
    </w:rPr>
  </w:style>
  <w:style w:type="paragraph" w:customStyle="1" w:styleId="xl83">
    <w:name w:val="xl83"/>
    <w:basedOn w:val="Normal"/>
    <w:rsid w:val="00487EF8"/>
    <w:pPr>
      <w:shd w:val="clear" w:color="000000" w:fill="DDEBF7"/>
      <w:spacing w:before="100" w:beforeAutospacing="1" w:after="100" w:afterAutospacing="1"/>
      <w:textAlignment w:val="top"/>
    </w:pPr>
    <w:rPr>
      <w:rFonts w:ascii="Arial" w:eastAsia="Times New Roman" w:hAnsi="Arial" w:cs="Arial"/>
      <w:sz w:val="24"/>
      <w:szCs w:val="24"/>
      <w:lang w:eastAsia="zh-CN"/>
    </w:rPr>
  </w:style>
  <w:style w:type="paragraph" w:customStyle="1" w:styleId="xl84">
    <w:name w:val="xl84"/>
    <w:basedOn w:val="Normal"/>
    <w:rsid w:val="00487EF8"/>
    <w:pPr>
      <w:pBdr>
        <w:top w:val="single" w:sz="4" w:space="0" w:color="0070C0"/>
        <w:left w:val="single" w:sz="4" w:space="0" w:color="0070C0"/>
        <w:bottom w:val="single" w:sz="4" w:space="0" w:color="0070C0"/>
        <w:right w:val="single" w:sz="4" w:space="0" w:color="0070C0"/>
      </w:pBdr>
      <w:shd w:val="clear" w:color="000000" w:fill="FFFFFF"/>
      <w:spacing w:before="100" w:beforeAutospacing="1" w:after="100" w:afterAutospacing="1"/>
      <w:jc w:val="center"/>
      <w:textAlignment w:val="center"/>
    </w:pPr>
    <w:rPr>
      <w:rFonts w:ascii="Arial" w:eastAsia="Times New Roman" w:hAnsi="Arial" w:cs="Arial"/>
      <w:sz w:val="24"/>
      <w:szCs w:val="24"/>
      <w:lang w:eastAsia="zh-CN"/>
    </w:rPr>
  </w:style>
  <w:style w:type="table" w:styleId="TableGrid">
    <w:name w:val="Table Grid"/>
    <w:basedOn w:val="TableNormal"/>
    <w:uiPriority w:val="39"/>
    <w:rsid w:val="00487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
    <w:name w:val="List Table 3"/>
    <w:basedOn w:val="TableNormal"/>
    <w:uiPriority w:val="48"/>
    <w:rsid w:val="00487EF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748887">
      <w:bodyDiv w:val="1"/>
      <w:marLeft w:val="0"/>
      <w:marRight w:val="0"/>
      <w:marTop w:val="0"/>
      <w:marBottom w:val="0"/>
      <w:divBdr>
        <w:top w:val="none" w:sz="0" w:space="0" w:color="auto"/>
        <w:left w:val="none" w:sz="0" w:space="0" w:color="auto"/>
        <w:bottom w:val="none" w:sz="0" w:space="0" w:color="auto"/>
        <w:right w:val="none" w:sz="0" w:space="0" w:color="auto"/>
      </w:divBdr>
    </w:div>
    <w:div w:id="584653438">
      <w:bodyDiv w:val="1"/>
      <w:marLeft w:val="0"/>
      <w:marRight w:val="0"/>
      <w:marTop w:val="0"/>
      <w:marBottom w:val="0"/>
      <w:divBdr>
        <w:top w:val="none" w:sz="0" w:space="0" w:color="auto"/>
        <w:left w:val="none" w:sz="0" w:space="0" w:color="auto"/>
        <w:bottom w:val="none" w:sz="0" w:space="0" w:color="auto"/>
        <w:right w:val="none" w:sz="0" w:space="0" w:color="auto"/>
      </w:divBdr>
    </w:div>
    <w:div w:id="1242257342">
      <w:bodyDiv w:val="1"/>
      <w:marLeft w:val="0"/>
      <w:marRight w:val="0"/>
      <w:marTop w:val="0"/>
      <w:marBottom w:val="0"/>
      <w:divBdr>
        <w:top w:val="none" w:sz="0" w:space="0" w:color="auto"/>
        <w:left w:val="none" w:sz="0" w:space="0" w:color="auto"/>
        <w:bottom w:val="none" w:sz="0" w:space="0" w:color="auto"/>
        <w:right w:val="none" w:sz="0" w:space="0" w:color="auto"/>
      </w:divBdr>
    </w:div>
    <w:div w:id="210418235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hart" Target="charts/chart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r>
              <a:rPr lang="en-US" b="1" dirty="0">
                <a:latin typeface="Trebuchet MS" panose="020B0603020202020204" pitchFamily="34" charset="0"/>
              </a:rPr>
              <a:t>Hospitalization cost per capita per year for IgAN patients in mainland</a:t>
            </a:r>
            <a:r>
              <a:rPr lang="en-US" b="1" baseline="0" dirty="0">
                <a:latin typeface="Trebuchet MS" panose="020B0603020202020204" pitchFamily="34" charset="0"/>
              </a:rPr>
              <a:t> China</a:t>
            </a:r>
            <a:endParaRPr lang="en-US" b="1" dirty="0">
              <a:latin typeface="Trebuchet MS" panose="020B0603020202020204" pitchFamily="34"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endParaRPr lang="en-US"/>
        </a:p>
      </c:txPr>
    </c:title>
    <c:autoTitleDeleted val="0"/>
    <c:plotArea>
      <c:layout>
        <c:manualLayout>
          <c:layoutTarget val="inner"/>
          <c:xMode val="edge"/>
          <c:yMode val="edge"/>
          <c:x val="7.0562285589618426E-2"/>
          <c:y val="0.20695318001719379"/>
          <c:w val="0.52600753166699865"/>
          <c:h val="0.64580609015053492"/>
        </c:manualLayout>
      </c:layout>
      <c:barChart>
        <c:barDir val="bar"/>
        <c:grouping val="clustered"/>
        <c:varyColors val="0"/>
        <c:ser>
          <c:idx val="0"/>
          <c:order val="0"/>
          <c:tx>
            <c:strRef>
              <c:f>Sheet1!$A$2</c:f>
              <c:strCache>
                <c:ptCount val="1"/>
                <c:pt idx="0">
                  <c:v>Zheng 2018 (n=1350)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c:f>
              <c:strCache>
                <c:ptCount val="1"/>
                <c:pt idx="0">
                  <c:v>Hospitalization cost </c:v>
                </c:pt>
              </c:strCache>
            </c:strRef>
          </c:cat>
          <c:val>
            <c:numRef>
              <c:f>Sheet1!$B$2</c:f>
              <c:numCache>
                <c:formatCode>[$¥-804]#,##0</c:formatCode>
                <c:ptCount val="1"/>
                <c:pt idx="0">
                  <c:v>14900</c:v>
                </c:pt>
              </c:numCache>
            </c:numRef>
          </c:val>
          <c:extLst>
            <c:ext xmlns:c16="http://schemas.microsoft.com/office/drawing/2014/chart" uri="{C3380CC4-5D6E-409C-BE32-E72D297353CC}">
              <c16:uniqueId val="{00000000-3F73-4341-8FB6-4C10D7FCC901}"/>
            </c:ext>
          </c:extLst>
        </c:ser>
        <c:ser>
          <c:idx val="1"/>
          <c:order val="1"/>
          <c:tx>
            <c:strRef>
              <c:f>Sheet1!$A$3</c:f>
              <c:strCache>
                <c:ptCount val="1"/>
                <c:pt idx="0">
                  <c:v>Peng 2015 (control group, n=298)</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c:f>
              <c:strCache>
                <c:ptCount val="1"/>
                <c:pt idx="0">
                  <c:v>Hospitalization cost </c:v>
                </c:pt>
              </c:strCache>
            </c:strRef>
          </c:cat>
          <c:val>
            <c:numRef>
              <c:f>Sheet1!$B$3</c:f>
              <c:numCache>
                <c:formatCode>[$¥-804]#,##0</c:formatCode>
                <c:ptCount val="1"/>
                <c:pt idx="0">
                  <c:v>10019</c:v>
                </c:pt>
              </c:numCache>
            </c:numRef>
          </c:val>
          <c:extLst>
            <c:ext xmlns:c16="http://schemas.microsoft.com/office/drawing/2014/chart" uri="{C3380CC4-5D6E-409C-BE32-E72D297353CC}">
              <c16:uniqueId val="{00000001-3F73-4341-8FB6-4C10D7FCC901}"/>
            </c:ext>
          </c:extLst>
        </c:ser>
        <c:ser>
          <c:idx val="2"/>
          <c:order val="2"/>
          <c:tx>
            <c:strRef>
              <c:f>Sheet1!$A$4</c:f>
              <c:strCache>
                <c:ptCount val="1"/>
                <c:pt idx="0">
                  <c:v>Peng 2015 (intervention group, n=317) *</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c:f>
              <c:strCache>
                <c:ptCount val="1"/>
                <c:pt idx="0">
                  <c:v>Hospitalization cost </c:v>
                </c:pt>
              </c:strCache>
            </c:strRef>
          </c:cat>
          <c:val>
            <c:numRef>
              <c:f>Sheet1!$B$4</c:f>
              <c:numCache>
                <c:formatCode>[$¥-804]#,##0</c:formatCode>
                <c:ptCount val="1"/>
                <c:pt idx="0">
                  <c:v>9618</c:v>
                </c:pt>
              </c:numCache>
            </c:numRef>
          </c:val>
          <c:extLst>
            <c:ext xmlns:c16="http://schemas.microsoft.com/office/drawing/2014/chart" uri="{C3380CC4-5D6E-409C-BE32-E72D297353CC}">
              <c16:uniqueId val="{00000002-3F73-4341-8FB6-4C10D7FCC901}"/>
            </c:ext>
          </c:extLst>
        </c:ser>
        <c:ser>
          <c:idx val="3"/>
          <c:order val="3"/>
          <c:tx>
            <c:strRef>
              <c:f>Sheet1!$A$5</c:f>
              <c:strCache>
                <c:ptCount val="1"/>
                <c:pt idx="0">
                  <c:v>Li 2018 (n=11569)</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c:f>
              <c:strCache>
                <c:ptCount val="1"/>
                <c:pt idx="0">
                  <c:v>Hospitalization cost </c:v>
                </c:pt>
              </c:strCache>
            </c:strRef>
          </c:cat>
          <c:val>
            <c:numRef>
              <c:f>Sheet1!$B$5</c:f>
              <c:numCache>
                <c:formatCode>[$¥-804]#,##0</c:formatCode>
                <c:ptCount val="1"/>
                <c:pt idx="0">
                  <c:v>8000</c:v>
                </c:pt>
              </c:numCache>
            </c:numRef>
          </c:val>
          <c:extLst>
            <c:ext xmlns:c16="http://schemas.microsoft.com/office/drawing/2014/chart" uri="{C3380CC4-5D6E-409C-BE32-E72D297353CC}">
              <c16:uniqueId val="{00000003-3F73-4341-8FB6-4C10D7FCC901}"/>
            </c:ext>
          </c:extLst>
        </c:ser>
        <c:dLbls>
          <c:dLblPos val="outEnd"/>
          <c:showLegendKey val="0"/>
          <c:showVal val="1"/>
          <c:showCatName val="0"/>
          <c:showSerName val="0"/>
          <c:showPercent val="0"/>
          <c:showBubbleSize val="0"/>
        </c:dLbls>
        <c:gapWidth val="219"/>
        <c:axId val="68719663"/>
        <c:axId val="68740047"/>
      </c:barChart>
      <c:catAx>
        <c:axId val="68719663"/>
        <c:scaling>
          <c:orientation val="minMax"/>
        </c:scaling>
        <c:delete val="1"/>
        <c:axPos val="l"/>
        <c:numFmt formatCode="General" sourceLinked="1"/>
        <c:majorTickMark val="out"/>
        <c:minorTickMark val="none"/>
        <c:tickLblPos val="nextTo"/>
        <c:crossAx val="68740047"/>
        <c:crosses val="autoZero"/>
        <c:auto val="1"/>
        <c:lblAlgn val="ctr"/>
        <c:lblOffset val="100"/>
        <c:noMultiLvlLbl val="0"/>
      </c:catAx>
      <c:valAx>
        <c:axId val="6874004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Cost</a:t>
                </a:r>
                <a:r>
                  <a:rPr lang="en-US" baseline="0"/>
                  <a:t> (¥)</a:t>
                </a:r>
                <a:endParaRPr lang="en-US"/>
              </a:p>
            </c:rich>
          </c:tx>
          <c:layout>
            <c:manualLayout>
              <c:xMode val="edge"/>
              <c:yMode val="edge"/>
              <c:x val="0.67175231058307072"/>
              <c:y val="0.8522439169607635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804]#,##0" sourceLinked="0"/>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crossAx val="68719663"/>
        <c:crosses val="autoZero"/>
        <c:crossBetween val="between"/>
      </c:valAx>
      <c:spPr>
        <a:noFill/>
        <a:ln>
          <a:noFill/>
        </a:ln>
        <a:effectLst/>
      </c:spPr>
    </c:plotArea>
    <c:legend>
      <c:legendPos val="b"/>
      <c:layout>
        <c:manualLayout>
          <c:xMode val="edge"/>
          <c:yMode val="edge"/>
          <c:x val="0.55326090233280933"/>
          <c:y val="0.25143997141020369"/>
          <c:w val="0.431247792401872"/>
          <c:h val="0.5055168124772898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solidFill>
            <a:schemeClr val="tx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453B5B57CCA948B0C3A8537471FA4C" ma:contentTypeVersion="12" ma:contentTypeDescription="Create a new document." ma:contentTypeScope="" ma:versionID="1b9df7d70279715a60c1f7340f9c0694">
  <xsd:schema xmlns:xsd="http://www.w3.org/2001/XMLSchema" xmlns:xs="http://www.w3.org/2001/XMLSchema" xmlns:p="http://schemas.microsoft.com/office/2006/metadata/properties" xmlns:ns2="bf96ea5c-45ae-48c9-a74f-291acf656862" xmlns:ns3="761718e0-924e-47e5-9e05-a6e43e3181df" xmlns:ns4="53b76a0b-b69b-465a-9a9e-81c69a13edaf" targetNamespace="http://schemas.microsoft.com/office/2006/metadata/properties" ma:root="true" ma:fieldsID="9360d7b72bf8c6335183de6fa14ffdac" ns2:_="" ns3:_="" ns4:_="">
    <xsd:import namespace="bf96ea5c-45ae-48c9-a74f-291acf656862"/>
    <xsd:import namespace="761718e0-924e-47e5-9e05-a6e43e3181df"/>
    <xsd:import namespace="53b76a0b-b69b-465a-9a9e-81c69a13eda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4:MediaServiceAutoTags" minOccurs="0"/>
                <xsd:element ref="ns4:MediaServiceOCR" minOccurs="0"/>
                <xsd:element ref="ns4:MediaServiceGenerationTime" minOccurs="0"/>
                <xsd:element ref="ns4:MediaServiceEventHashCode"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96ea5c-45ae-48c9-a74f-291acf6568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1718e0-924e-47e5-9e05-a6e43e3181d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3ba2605-79c5-4f78-8eb6-0b13ac948836}" ma:internalName="TaxCatchAll" ma:showField="CatchAllData" ma:web="761718e0-924e-47e5-9e05-a6e43e3181d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b76a0b-b69b-465a-9a9e-81c69a13edaf" elementFormDefault="qualified">
    <xsd:import namespace="http://schemas.microsoft.com/office/2006/documentManagement/types"/>
    <xsd:import namespace="http://schemas.microsoft.com/office/infopath/2007/PartnerControls"/>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1526444-8973-4013-83c9-3a3ac60126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DEFAULT.xsl" StyleName="Unknown" Version="2006">
  <b:Source>
    <b:Tag>c7014968-6b08-4a1b-9d2f-eb6c62c4bf36</b:Tag>
    <b:SourceType>InternetSite</b:SourceType>
    <b:Year>2020</b:Year>
    <b:Author>
      <b:Author>
        <b:NameList>
          <b:Person>
            <b:First>Eknoyan</b:First>
            <b:Last>Garabed</b:Last>
          </b:Person>
          <b:Person>
            <b:First>Lameire</b:First>
          </b:Person>
          <b:Person>
            <b:First>Norbert</b:First>
          </b:Person>
        </b:NameList>
      </b:Author>
    </b:Author>
    <b:DayAccessed>15</b:DayAccessed>
    <b:MonthAccessed>7</b:MonthAccessed>
    <b:YearAccessed>2021</b:YearAccessed>
    <b:Title>KDIGO Clinical Practice Guideline on Glomerular Diseases</b:Title>
    <b:URL>https://kdigo.org/wp-content/uploads/2017/02/KDIGO-GN-GL-Public-Review-Draft_1-June-2020.pdf</b:URL>
    <b:RefOrder>1</b:RefOrder>
  </b:Source>
  <b:Source>
    <b:Tag>5b10a64e-a58b-4242-b87f-85cb4fe245cf</b:Tag>
    <b:SourceType>InternetSite</b:SourceType>
    <b:DayAccessed>17</b:DayAccessed>
    <b:MonthAccessed>11</b:MonthAccessed>
    <b:YearAccessed>2021</b:YearAccessed>
    <b:Title>IgA Nephropathy | NIDDK</b:Title>
    <b:PublicationTitle>National Institute of Diabetes and Digestive and Kidney Diseases</b:PublicationTitle>
    <b:URL>https://www.niddk.nih.gov/health-information/kidney-disease/iga-nephropathy</b:URL>
    <b:RefOrder>2</b:RefOrder>
  </b:Source>
  <b:Source>
    <b:Tag>73ea2123-53f0-4a2a-86bd-0d2ffd4f4d1b</b:Tag>
    <b:SourceType>JournalArticle</b:SourceType>
    <b:DayAccessed>17</b:DayAccessed>
    <b:MonthAccessed>11</b:MonthAccessed>
    <b:YearAccessed>2021</b:YearAccessed>
    <b:Title>IgA Nephropathy | NIDDK</b:Title>
    <b:JournalName>National Institute of Diabetes and Digestive and Kidney Diseases</b:JournalName>
    <b:URL>https://www.niddk.nih.gov/health-information/kidney-disease/iga-nephropathy</b:URL>
    <b:RefOrder>3</b:RefOrder>
  </b:Source>
  <b:Source>
    <b:Tag>088abe5e-0991-444e-b04c-c7b615e80a4e</b:Tag>
    <b:SourceType>JournalArticle</b:SourceType>
    <b:Year>2018</b:Year>
    <b:Author>
      <b:Author>
        <b:NameList>
          <b:Person>
            <b:First>Schena</b:First>
            <b:Last>F. P.</b:Last>
          </b:Person>
          <b:Person>
            <b:First>Nistor</b:First>
            <b:Last>I.</b:Last>
          </b:Person>
        </b:NameList>
      </b:Author>
    </b:Author>
    <b:Pages>435-442</b:Pages>
    <b:Volume>38</b:Volume>
    <b:StandardNumber>5</b:StandardNumber>
    <b:DOI>10.1016/j.semnephrol.2018.05.013</b:DOI>
    <b:Title>Epidemiology of IgA Nephropathy: A Global Perspective</b:Title>
    <b:JournalName>Semin Nephrol</b:JournalName>
    <b:URL>http://www.ncbi.nlm.nih.gov/pubmed/30177015</b:URL>
    <b:RefOrder>4</b:RefOrder>
  </b:Source>
  <b:Source>
    <b:Tag>f53bfaaf-9568-475f-9462-db597a24b695</b:Tag>
    <b:SourceType>JournalArticle</b:SourceType>
    <b:Year>2020</b:Year>
    <b:Author>
      <b:Author>
        <b:NameList>
          <b:Person>
            <b:First>Hassler</b:First>
            <b:Last>Jared R.</b:Last>
          </b:Person>
        </b:NameList>
      </b:Author>
    </b:Author>
    <b:Pages>143-147</b:Pages>
    <b:Volume>37</b:Volume>
    <b:StandardNumber>3</b:StandardNumber>
    <b:DOI>10.1053/j.semdp.2020.03.001</b:DOI>
    <b:Title>IgA nephropathy: A brief review</b:Title>
    <b:JournalName>Seminars in Diagnostic Pathology</b:JournalName>
    <b:URL>http://www.ncbi.nlm.nih.gov/pubmed/32241578</b:URL>
    <b:RefOrder>5</b:RefOrder>
  </b:Source>
  <b:Source>
    <b:Tag>5a575464-e92b-49cf-b23f-e7dd221a3f1f</b:Tag>
    <b:SourceType>JournalArticle</b:SourceType>
    <b:DayAccessed>15</b:DayAccessed>
    <b:MonthAccessed>7</b:MonthAccessed>
    <b:YearAccessed>2021</b:YearAccessed>
    <b:Title>KDIGO Clinical Practice Guideline on Glomerular Diseases</b:Title>
    <b:URL>https://kdigo.org/wp-content/uploads/2017/02/KDIGO-GN-GL-Public-Review-Draft_1-June-2020.pdf</b:URL>
    <b:RefOrder>6</b:RefOrder>
  </b:Source>
  <b:Source>
    <b:Tag>faeba89b-796c-450d-90d9-1abe263886e7</b:Tag>
    <b:SourceType>JournalArticle</b:SourceType>
    <b:Year>2019</b:Year>
    <b:Author>
      <b:Author>
        <b:NameList>
          <b:Person>
            <b:First>Jarrick</b:First>
            <b:Last>Simon</b:Last>
          </b:Person>
          <b:Person>
            <b:First>Lundberg</b:First>
            <b:Last>Sigrid</b:Last>
          </b:Person>
          <b:Person>
            <b:First>Welander</b:First>
            <b:Last>Adina</b:Last>
          </b:Person>
          <b:Person>
            <b:First>Carrero</b:First>
            <b:Last>Juan-Jesus</b:Last>
          </b:Person>
          <b:Person>
            <b:First>Höijer</b:First>
            <b:Last>Jonas</b:Last>
          </b:Person>
          <b:Person>
            <b:First>Bottai</b:First>
            <b:Last>Matteo</b:Last>
          </b:Person>
          <b:Person>
            <b:First>Ludvigsson</b:First>
            <b:Last>Jonas F.</b:Last>
          </b:Person>
        </b:NameList>
      </b:Author>
    </b:Author>
    <b:Pages>866-876</b:Pages>
    <b:Volume>30</b:Volume>
    <b:StandardNumber>5</b:StandardNumber>
    <b:Day>1</b:Day>
    <b:Month>5</b:Month>
    <b:DOI>10.1681/ASN.2018101017</b:DOI>
    <b:DayAccessed>21</b:DayAccessed>
    <b:MonthAccessed>12</b:MonthAccessed>
    <b:YearAccessed>2021</b:YearAccessed>
    <b:Title>Mortality in IgA Nephropathy: A Nationwide Population-Based Cohort Study</b:Title>
    <b:JournalName>Journal of the American Society of Nephrology</b:JournalName>
    <b:URL>http://www.ncbi.nlm.nih.gov/pubmed/30971457</b:URL>
    <b:RefOrder>7</b:RefOrder>
  </b:Source>
  <b:Source>
    <b:Tag>9096c93e-f255-458e-a502-f31bd74497ba</b:Tag>
    <b:SourceType>JournalArticle</b:SourceType>
    <b:Year>2019</b:Year>
    <b:Author>
      <b:Author>
        <b:NameList>
          <b:Person>
            <b:First>Adejumo</b:First>
            <b:Last>Oluseyi A.</b:Last>
          </b:Person>
          <b:Person>
            <b:First>Iyawe</b:First>
            <b:Last>Ikponmwosa O.</b:Last>
          </b:Person>
          <b:Person>
            <b:First>Akinbodewa</b:First>
            <b:Last>Ayodeji A.</b:Last>
          </b:Person>
          <b:Person>
            <b:First>Abolarin</b:First>
            <b:Last>Olatunji S.</b:Last>
          </b:Person>
          <b:Person>
            <b:First>Alli</b:First>
            <b:Last>Emmanuel O.</b:Last>
          </b:Person>
        </b:NameList>
      </b:Author>
    </b:Author>
    <b:Pages>190</b:Pages>
    <b:Volume>53</b:Volume>
    <b:StandardNumber>3</b:StandardNumber>
    <b:Day>2</b:Day>
    <b:Month>10</b:Month>
    <b:DOI>10.4314/gmj.v53i3.2</b:DOI>
    <b:DayAccessed>14</b:DayAccessed>
    <b:MonthAccessed>1</b:MonthAccessed>
    <b:YearAccessed>2022</b:YearAccessed>
    <b:Title>Burden, psychological well-being and quality of life of caregivers of end stage renal disease patients</b:Title>
    <b:JournalName>Ghana Medical Journal</b:JournalName>
    <b:URL>https://www.ajol.info/index.php/gmj/article/view/190006</b:URL>
    <b:RefOrder>8</b:RefOrder>
  </b:Source>
  <b:Source>
    <b:Tag>de5b8ad1-fa00-4f03-97df-2ec9be233be8</b:Tag>
    <b:SourceType>JournalArticle</b:SourceType>
    <b:Year>2010</b:Year>
    <b:Author>
      <b:Author>
        <b:NameList>
          <b:Person>
            <b:First>Woo</b:First>
            <b:Last>K. T.</b:Last>
          </b:Person>
          <b:Person>
            <b:First>Chan</b:First>
            <b:Last>C. M.</b:Last>
          </b:Person>
          <b:Person>
            <b:First>Mooi</b:First>
            <b:Last>C. Y.</b:Last>
          </b:Person>
          <b:Person>
            <b:First>L-Choong</b:First>
            <b:Last>H.</b:Last>
          </b:Person>
          <b:Person>
            <b:First>Tan</b:First>
            <b:Last>H. K.</b:Last>
          </b:Person>
          <b:Person>
            <b:First>Foo</b:First>
            <b:Last>M.</b:Last>
          </b:Person>
          <b:Person>
            <b:First>Lee</b:First>
            <b:Last>G. S. L.</b:Last>
          </b:Person>
          <b:Person>
            <b:First>Anantharaman</b:First>
            <b:Last>V.</b:Last>
          </b:Person>
          <b:Person>
            <b:First>Lim</b:First>
            <b:Last>C. H.</b:Last>
          </b:Person>
          <b:Person>
            <b:First>Tan</b:First>
            <b:Last>C. C.</b:Last>
          </b:Person>
          <b:Person>
            <b:First>Lee</b:First>
            <b:Last>E. J. C.</b:Last>
          </b:Person>
          <b:Person>
            <b:First>Chiang</b:First>
            <b:Last>G. S. C.</b:Last>
          </b:Person>
          <b:Person>
            <b:First>Tan</b:First>
            <b:Last>P. H.</b:Last>
          </b:Person>
          <b:Person>
            <b:First>Boon</b:First>
            <b:Last>T. H.</b:Last>
          </b:Person>
          <b:Person>
            <b:First>Fook-Chong</b:First>
            <b:Last>S.</b:Last>
          </b:Person>
          <b:Person>
            <b:First>Wong</b:First>
            <b:Last>K. S.</b:Last>
          </b:Person>
        </b:NameList>
      </b:Author>
    </b:Author>
    <b:Pages>372-383</b:Pages>
    <b:Volume>74</b:Volume>
    <b:StandardNumber>5</b:StandardNumber>
    <b:DOI>10.5414/cnp74372</b:DOI>
    <b:Title>The changing pattern of primary glomerulonephritis in Singapore and other countries over the past 3 decades</b:Title>
    <b:JournalName>Clinical Nephrology</b:JournalName>
    <b:URL>http://www.ncbi.nlm.nih.gov/pubmed/20979946</b:URL>
    <b:RefOrder>9</b:RefOrder>
  </b:Source>
  <b:Source>
    <b:Tag>a1613eef-c030-4f1b-961a-326e1d7e154e</b:Tag>
    <b:SourceType>JournalArticle</b:SourceType>
    <b:Year>2008</b:Year>
    <b:Author>
      <b:Author>
        <b:NameList>
          <b:Person>
            <b:First>Yata</b:First>
            <b:Last>Nahoko</b:Last>
          </b:Person>
          <b:Person>
            <b:First>Nakanishi</b:First>
            <b:Last>Koichi</b:Last>
          </b:Person>
          <b:Person>
            <b:First>Shima</b:First>
            <b:Last>Yuko</b:Last>
          </b:Person>
          <b:Person>
            <b:First>Togawa</b:First>
            <b:Last>Hiroko</b:Last>
          </b:Person>
          <b:Person>
            <b:First>Obana</b:First>
            <b:Last>Mina</b:Last>
          </b:Person>
          <b:Person>
            <b:First>Sako</b:First>
            <b:Last>Mayumi</b:Last>
          </b:Person>
          <b:Person>
            <b:First>Nozu</b:First>
            <b:Last>Kandai</b:Last>
          </b:Person>
          <b:Person>
            <b:First>Tanaka</b:First>
            <b:Last>Ryojiro</b:Last>
          </b:Person>
          <b:Person>
            <b:First>Iijima</b:First>
            <b:Last>Kazumoto</b:Last>
          </b:Person>
          <b:Person>
            <b:First>Yoshikawa</b:First>
            <b:Last>Norishige</b:Last>
          </b:Person>
        </b:NameList>
      </b:Author>
    </b:Author>
    <b:Pages>905-912</b:Pages>
    <b:Volume>23</b:Volume>
    <b:StandardNumber>6</b:StandardNumber>
    <b:DOI>10.1007/s00467-007-0726-5</b:DOI>
    <b:DayAccessed>16</b:DayAccessed>
    <b:MonthAccessed>12</b:MonthAccessed>
    <b:YearAccessed>2021</b:YearAccessed>
    <b:Title>Improved renal survival in Japanese children with IgA nephropathy</b:Title>
    <b:JournalName>Pediatric Nephrology</b:JournalName>
    <b:URL>http://link.springer.com/10.1007/s00467-007-0726-5</b:URL>
    <b:RefOrder>10</b:RefOrder>
  </b:Source>
  <b:Source>
    <b:Tag>f744cf75-e5dc-4878-be2a-d3b83b277b73</b:Tag>
    <b:SourceType>JournalArticle</b:SourceType>
    <b:Year>2009</b:Year>
    <b:Author>
      <b:Author>
        <b:NameList>
          <b:Person>
            <b:First>Goto</b:First>
            <b:Last>Masashi</b:Last>
          </b:Person>
          <b:Person>
            <b:First>Wakai</b:First>
            <b:Last>Kenji</b:Last>
          </b:Person>
          <b:Person>
            <b:First>Kawamura</b:First>
            <b:Last>Takashi</b:Last>
          </b:Person>
          <b:Person>
            <b:First>Ando</b:First>
            <b:Last>Masahiko</b:Last>
          </b:Person>
          <b:Person>
            <b:First>Endoh</b:First>
            <b:Last>Masayuki</b:Last>
          </b:Person>
          <b:Person>
            <b:First>Tomino</b:First>
            <b:Last>Yasuhiko</b:Last>
          </b:Person>
        </b:NameList>
      </b:Author>
    </b:Author>
    <b:Pages>3068-3074</b:Pages>
    <b:Volume>24</b:Volume>
    <b:StandardNumber>10</b:StandardNumber>
    <b:DOI>10.1093/ndt/gfp273</b:DOI>
    <b:Title>A scoring system to predict renal outcome in IgA nephropathy: a nationwide 10-year prospective cohort study</b:Title>
    <b:JournalName>Nephrology, Dialysis, Transplantation: Official Publication of the European Dialysis and Transplant Association - European Renal Association</b:JournalName>
    <b:URL>http://www.ncbi.nlm.nih.gov/pubmed/19515800</b:URL>
    <b:RefOrder>11</b:RefOrder>
  </b:Source>
  <b:Source>
    <b:Tag>77c3636c-d385-4727-8107-bd5ad9456761</b:Tag>
    <b:SourceType>JournalArticle</b:SourceType>
    <b:Year>2010</b:Year>
    <b:Author>
      <b:Author>
        <b:NameList>
          <b:Person>
            <b:First>Yamamoto</b:First>
            <b:Last>Ryohei</b:Last>
          </b:Person>
          <b:Person>
            <b:First>Nagasawa</b:First>
            <b:Last>Yasuyuki</b:Last>
          </b:Person>
          <b:Person>
            <b:First>Shoji</b:First>
            <b:Last>Tatsuya</b:Last>
          </b:Person>
          <b:Person>
            <b:First>Iwatani</b:First>
            <b:Last>Hirotsugu</b:Last>
          </b:Person>
          <b:Person>
            <b:First>Hamano</b:First>
            <b:Last>Takayuki</b:Last>
          </b:Person>
          <b:Person>
            <b:First>Kawada</b:First>
            <b:Last>Noritaka</b:Last>
          </b:Person>
          <b:Person>
            <b:First>Inoue</b:First>
            <b:Last>Kazunori</b:Last>
          </b:Person>
          <b:Person>
            <b:First>Uehata</b:First>
            <b:Last>Takuya</b:Last>
          </b:Person>
          <b:Person>
            <b:First>Kaneko</b:First>
            <b:Last>Tetsuya</b:Last>
          </b:Person>
          <b:Person>
            <b:First>Okada</b:First>
            <b:Last>Noriyuki</b:Last>
          </b:Person>
          <b:Person>
            <b:First>Moriyama</b:First>
            <b:Last>Toshiki</b:Last>
          </b:Person>
          <b:Person>
            <b:First>Horio</b:First>
            <b:Last>Masaru</b:Last>
          </b:Person>
          <b:Person>
            <b:First>Yamauchi</b:First>
            <b:Last>Atsushi</b:Last>
          </b:Person>
          <b:Person>
            <b:First>Tsubakihara</b:First>
            <b:Last>Yoshiharu</b:Last>
          </b:Person>
          <b:Person>
            <b:First>Imai</b:First>
            <b:Last>Enyu</b:Last>
          </b:Person>
          <b:Person>
            <b:First>Rakugi</b:First>
            <b:Last>Hiromi</b:Last>
          </b:Person>
          <b:Person>
            <b:First>Isaka</b:First>
            <b:Last>Yoshitaka</b:Last>
          </b:Person>
        </b:NameList>
      </b:Author>
    </b:Author>
    <b:Pages>313-324</b:Pages>
    <b:Volume>56</b:Volume>
    <b:StandardNumber>2</b:StandardNumber>
    <b:DOI>10.1053/j.ajkd.2010.02.351</b:DOI>
    <b:DayAccessed>16</b:DayAccessed>
    <b:MonthAccessed>12</b:MonthAccessed>
    <b:YearAccessed>2021</b:YearAccessed>
    <b:Title>Cigarette Smoking and Progression of IgA Nephropathy</b:Title>
    <b:JournalName>American Journal of Kidney Diseases</b:JournalName>
    <b:URL>https://linkinghub.elsevier.com/retrieve/pii/S0272638610006827</b:URL>
    <b:RefOrder>12</b:RefOrder>
  </b:Source>
  <b:Source>
    <b:Tag>9ce528bd-6939-497a-80c3-463791d04e4c</b:Tag>
    <b:SourceType>JournalArticle</b:SourceType>
    <b:Year>2012</b:Year>
    <b:Author>
      <b:Author>
        <b:NameList>
          <b:Person>
            <b:First>Yokoyama</b:First>
            <b:Last>Hitoshi</b:Last>
          </b:Person>
          <b:Person>
            <b:First>Sugiyama</b:First>
            <b:Last>Hitoshi</b:Last>
          </b:Person>
          <b:Person>
            <b:First>Sato</b:First>
            <b:Last>Hiroshi</b:Last>
          </b:Person>
          <b:Person>
            <b:First>Taguchi</b:First>
            <b:Last>Takashi</b:Last>
          </b:Person>
          <b:Person>
            <b:First>Nagata</b:First>
            <b:Last>Michio</b:Last>
          </b:Person>
          <b:Person>
            <b:First>Matsuo</b:First>
            <b:Last>Seiichi</b:Last>
          </b:Person>
          <b:Person>
            <b:First>Makino</b:First>
            <b:Last>Hirofumi</b:Last>
          </b:Person>
          <b:Person>
            <b:First>Watanabe</b:First>
            <b:Last>Tsuyoshi</b:Last>
          </b:Person>
          <b:Person>
            <b:First>Saito</b:First>
            <b:Last>Takao</b:Last>
          </b:Person>
          <b:Person>
            <b:First>Kiyohara</b:First>
            <b:Last>Yutaka</b:Last>
          </b:Person>
          <b:Person>
            <b:First>Nishi</b:First>
            <b:Last>Shinichi</b:Last>
          </b:Person>
          <b:Person>
            <b:First>Iida</b:First>
            <b:Last>Hiroyuki</b:Last>
          </b:Person>
          <b:Person>
            <b:First>Morozumi</b:First>
            <b:Last>Kunio</b:Last>
          </b:Person>
          <b:Person>
            <b:First>Fukatsu</b:First>
            <b:Last>Atsushi</b:Last>
          </b:Person>
          <b:Person>
            <b:First>Sasaki</b:First>
            <b:Last>Tamaki</b:Last>
          </b:Person>
          <b:Person>
            <b:First>Tsuruya</b:First>
            <b:Last>Kazuhiko</b:Last>
          </b:Person>
          <b:Person>
            <b:First>Kohda</b:First>
            <b:Last>Yukimasa</b:Last>
          </b:Person>
          <b:Person>
            <b:First>Higuchi</b:First>
            <b:Last>Makoto</b:Last>
          </b:Person>
          <b:Person>
            <b:First>Kiyomoto</b:First>
            <b:Last>Hideyasu</b:Last>
          </b:Person>
          <b:Person>
            <b:First>Goto</b:First>
            <b:Last>Shin</b:Last>
          </b:Person>
          <b:Person>
            <b:First>Hattori</b:First>
            <b:Last>Motoshi</b:Last>
          </b:Person>
          <b:Person>
            <b:First>Hataya</b:First>
            <b:Last>Hiroshi</b:Last>
          </b:Person>
          <b:Person>
            <b:First>Kagami</b:First>
            <b:Last>Shoji</b:Last>
          </b:Person>
          <b:Person>
            <b:First>Yoshikawa</b:First>
            <b:Last>Norishige</b:Last>
          </b:Person>
          <b:Person>
            <b:First>Fukasawa</b:First>
            <b:Last>Yuichiro</b:Last>
          </b:Person>
          <b:Person>
            <b:First>Ueda</b:First>
            <b:Last>Yoshihiko</b:Last>
          </b:Person>
          <b:Person>
            <b:First>Kitamura</b:First>
            <b:Last>Hiroshi</b:Last>
          </b:Person>
          <b:Person>
            <b:First>Shimizu</b:First>
            <b:Last>Akira</b:Last>
          </b:Person>
          <b:Person>
            <b:First>Oka</b:First>
            <b:Last>Kazumasa</b:Last>
          </b:Person>
          <b:Person>
            <b:First>Nakagawa</b:First>
            <b:Last>Naoki</b:Last>
          </b:Person>
          <b:Person>
            <b:First>Ito</b:First>
            <b:Last>Takafumi</b:Last>
          </b:Person>
          <b:Person>
            <b:First>Uchida</b:First>
            <b:Last>Shunya</b:Last>
          </b:Person>
          <b:Person>
            <b:First>Furuichi</b:First>
            <b:Last>Kengo</b:Last>
          </b:Person>
          <b:Person>
            <b:First>Nakaya</b:First>
            <b:Last>Izaya</b:Last>
          </b:Person>
          <b:Person>
            <b:First>Umemura</b:First>
            <b:Last>Satoshi</b:Last>
          </b:Person>
          <b:Person>
            <b:First>Hiromura</b:First>
            <b:Last>Keiju</b:Last>
          </b:Person>
          <b:Person>
            <b:First>Yoshimura</b:First>
            <b:Last>Mitsuhiro</b:Last>
          </b:Person>
          <b:Person>
            <b:First>Hirawa</b:First>
            <b:Last>Nobuhito</b:Last>
          </b:Person>
          <b:Person>
            <b:First>Shigematsu</b:First>
            <b:Last>Takashi</b:Last>
          </b:Person>
          <b:Person>
            <b:First>Fukagawa</b:First>
            <b:Last>Masafumi</b:Last>
          </b:Person>
          <b:Person>
            <b:First>Hiramatsu</b:First>
            <b:Last>Makoto</b:Last>
          </b:Person>
          <b:Person>
            <b:First>Terada</b:First>
            <b:Last>Yoshio</b:Last>
          </b:Person>
          <b:Person>
            <b:First>Uemura</b:First>
            <b:Last>Osamu</b:Last>
          </b:Person>
          <b:Person>
            <b:First>Kawata</b:First>
            <b:Last>Tetsuya</b:Last>
          </b:Person>
          <b:Person>
            <b:First>Matsunaga</b:First>
            <b:Last>Akira</b:Last>
          </b:Person>
          <b:Person>
            <b:First>Kuroki</b:First>
            <b:Last>Aki</b:Last>
          </b:Person>
          <b:Person>
            <b:First>Mori</b:First>
            <b:Last>Yasukiyo</b:Last>
          </b:Person>
          <b:Person>
            <b:First>Mitsuiki</b:First>
            <b:Last>Koji</b:Last>
          </b:Person>
          <b:Person>
            <b:First>Yoshida</b:First>
            <b:Last>Haruyoshi</b:Last>
          </b:Person>
        </b:NameList>
      </b:Author>
    </b:Author>
    <b:Pages>903-920</b:Pages>
    <b:Volume>16</b:Volume>
    <b:StandardNumber>6</b:StandardNumber>
    <b:DOI>10.1007/s10157-012-0673-8</b:DOI>
    <b:DayAccessed>16</b:DayAccessed>
    <b:MonthAccessed>12</b:MonthAccessed>
    <b:YearAccessed>2021</b:YearAccessed>
    <b:Title>Renal disease in the elderly and the very elderly Japanese: analysis of the Japan Renal Biopsy Registry (J-RBR)</b:Title>
    <b:JournalName>Clinical and Experimental Nephrology</b:JournalName>
    <b:URL>http://link.springer.com/10.1007/s10157-012-0673-8</b:URL>
    <b:RefOrder>13</b:RefOrder>
  </b:Source>
  <b:Source>
    <b:Tag>be5113fe-1231-41f7-b9bd-7ee1678a5600</b:Tag>
    <b:SourceType>JournalArticle</b:SourceType>
    <b:Year>2013</b:Year>
    <b:Author>
      <b:Author>
        <b:NameList>
          <b:Person>
            <b:First>Komatsu</b:First>
            <b:Last>Hiroyuki</b:Last>
          </b:Person>
          <b:Person>
            <b:First>Kikuchi</b:First>
            <b:Last>Masao</b:Last>
          </b:Person>
          <b:Person>
            <b:First>Nakagawa</b:First>
            <b:Last>Hideto</b:Last>
          </b:Person>
          <b:Person>
            <b:First>Fukuda</b:First>
            <b:Last>Akihiro</b:Last>
          </b:Person>
          <b:Person>
            <b:First>Iwakiri</b:First>
            <b:Last>Takashi</b:Last>
          </b:Person>
          <b:Person>
            <b:First>Toida</b:First>
            <b:Last>Tatsunori</b:Last>
          </b:Person>
          <b:Person>
            <b:First>Sato</b:First>
            <b:Last>Yuji</b:Last>
          </b:Person>
          <b:Person>
            <b:First>Kitamura</b:First>
            <b:Last>Kazuo</b:Last>
          </b:Person>
          <b:Person>
            <b:First>Fujimoto</b:First>
            <b:Last>Shouichi</b:Last>
          </b:Person>
        </b:NameList>
      </b:Author>
    </b:Author>
    <b:Pages>649-656</b:Pages>
    <b:Volume>37</b:Volume>
    <b:StandardNumber>6</b:StandardNumber>
    <b:Day>5</b:Day>
    <b:Month>9</b:Month>
    <b:DOI>10.1159/000355745</b:DOI>
    <b:DayAccessed>16</b:DayAccessed>
    <b:MonthAccessed>12</b:MonthAccessed>
    <b:YearAccessed>2021</b:YearAccessed>
    <b:Title>Long-Term Survival of Patients with IgA Nephropathy After Dialysis Therapy</b:Title>
    <b:JournalName>Kidney and Blood Pressure Research</b:JournalName>
    <b:URL>https://www.karger.com/Article/FullText/355745</b:URL>
    <b:RefOrder>14</b:RefOrder>
  </b:Source>
  <b:Source>
    <b:Tag>3470dd64-4a08-4e42-852c-3d90b6be9a51</b:Tag>
    <b:SourceType>JournalArticle</b:SourceType>
    <b:Year>2013</b:Year>
    <b:Author>
      <b:Author>
        <b:NameList>
          <b:Person>
            <b:First>Matsuzaki</b:First>
            <b:Last>Keiichi</b:Last>
          </b:Person>
          <b:Person>
            <b:First>Suzuki</b:First>
            <b:Last>Yusuke</b:Last>
          </b:Person>
          <b:Person>
            <b:First>Nakata</b:First>
            <b:Last>Junichiro</b:Last>
          </b:Person>
          <b:Person>
            <b:First>Sakamoto</b:First>
            <b:Last>Naoko</b:Last>
          </b:Person>
          <b:Person>
            <b:First>Horikoshi</b:First>
            <b:Last>Satoshi</b:Last>
          </b:Person>
          <b:Person>
            <b:First>Kawamura</b:First>
            <b:Last>Tetsuya</b:Last>
          </b:Person>
          <b:Person>
            <b:First>Matsuo</b:First>
            <b:Last>Seiichi</b:Last>
          </b:Person>
          <b:Person>
            <b:First>Tomino</b:First>
            <b:Last>Yasuhiko</b:Last>
          </b:Person>
        </b:NameList>
      </b:Author>
    </b:Author>
    <b:Pages>827-833</b:Pages>
    <b:Volume>17</b:Volume>
    <b:StandardNumber>6</b:StandardNumber>
    <b:DOI>10.1007/s10157-013-0779-7</b:DOI>
    <b:DayAccessed>16</b:DayAccessed>
    <b:MonthAccessed>12</b:MonthAccessed>
    <b:YearAccessed>2021</b:YearAccessed>
    <b:Title>Nationwide survey on current treatments for IgA nephropathy in Japan</b:Title>
    <b:JournalName>Clinical and Experimental Nephrology</b:JournalName>
    <b:URL>http://link.springer.com/10.1007/s10157-013-0779-7</b:URL>
    <b:RefOrder>15</b:RefOrder>
  </b:Source>
  <b:Source>
    <b:Tag>226c1bec-aa2d-4483-b280-64c8f69f3e37</b:Tag>
    <b:SourceType>JournalArticle</b:SourceType>
    <b:Year>2013</b:Year>
    <b:Author>
      <b:Author>
        <b:NameList>
          <b:Person>
            <b:First>Sugiyama</b:First>
            <b:Last>Hitoshi</b:Last>
          </b:Person>
          <b:Person>
            <b:First>Yokoyama</b:First>
            <b:Last>Hitoshi</b:Last>
          </b:Person>
          <b:Person>
            <b:First>Sato</b:First>
            <b:Last>Hiroshi</b:Last>
          </b:Person>
          <b:Person>
            <b:First>Saito</b:First>
            <b:Last>Takao</b:Last>
          </b:Person>
          <b:Person>
            <b:First>Kohda</b:First>
            <b:Last>Yukimasa</b:Last>
          </b:Person>
          <b:Person>
            <b:First>Nishi</b:First>
            <b:Last>Shinichi</b:Last>
          </b:Person>
          <b:Person>
            <b:First>Tsuruya</b:First>
            <b:Last>Kazuhiko</b:Last>
          </b:Person>
          <b:Person>
            <b:First>Kiyomoto</b:First>
            <b:Last>Hideyasu</b:Last>
          </b:Person>
          <b:Person>
            <b:First>Iida</b:First>
            <b:Last>Hiroyuki</b:Last>
          </b:Person>
          <b:Person>
            <b:First>Sasaki</b:First>
            <b:Last>Tamaki</b:Last>
          </b:Person>
          <b:Person>
            <b:First>Higuchi</b:First>
            <b:Last>Makoto</b:Last>
          </b:Person>
          <b:Person>
            <b:First>Hattori</b:First>
            <b:Last>Motoshi</b:Last>
          </b:Person>
          <b:Person>
            <b:First>Oka</b:First>
            <b:Last>Kazumasa</b:Last>
          </b:Person>
          <b:Person>
            <b:First>Kagami</b:First>
            <b:Last>Shoji</b:Last>
          </b:Person>
          <b:Person>
            <b:First>Kawamura</b:First>
            <b:Last>Tetsuya</b:Last>
          </b:Person>
          <b:Person>
            <b:First>Takeda</b:First>
            <b:Last>Tetsuro</b:Last>
          </b:Person>
          <b:Person>
            <b:First>Hataya</b:First>
            <b:Last>Hiroshi</b:Last>
          </b:Person>
          <b:Person>
            <b:First>Fukasawa</b:First>
            <b:Last>Yuichiro</b:Last>
          </b:Person>
          <b:Person>
            <b:First>Fukatsu</b:First>
            <b:Last>Atsushi</b:Last>
          </b:Person>
          <b:Person>
            <b:First>Morozumi</b:First>
            <b:Last>Kunio</b:Last>
          </b:Person>
          <b:Person>
            <b:First>Yoshikawa</b:First>
            <b:Last>Norishige</b:Last>
          </b:Person>
          <b:Person>
            <b:First>Shimizu</b:First>
            <b:Last>Akira</b:Last>
          </b:Person>
          <b:Person>
            <b:First>Kitamura</b:First>
            <b:Last>Hiroshi</b:Last>
          </b:Person>
          <b:Person>
            <b:First>Yuzawa</b:First>
            <b:Last>Yukio</b:Last>
          </b:Person>
          <b:Person>
            <b:First>Matsuo</b:First>
            <b:Last>Seiichi</b:Last>
          </b:Person>
          <b:Person>
            <b:First>Kiyohara</b:First>
            <b:Last>Yutaka</b:Last>
          </b:Person>
          <b:Person>
            <b:First>Joh</b:First>
            <b:Last>Kensuke</b:Last>
          </b:Person>
          <b:Person>
            <b:First>Nagata</b:First>
            <b:Last>Michio</b:Last>
          </b:Person>
          <b:Person>
            <b:First>Taguchi</b:First>
            <b:Last>Takashi</b:Last>
          </b:Person>
          <b:Person>
            <b:First>Makino</b:First>
            <b:Last>Hirofumi</b:Last>
          </b:Person>
          <b:Person>
            <b:First>Committee</b:First>
            <b:Last>for Standardization of Renal Pathological Diagnosis</b:Last>
          </b:Person>
          <b:Person>
            <b:First>Committee</b:First>
            <b:Last>for Kidney Disease Registry Japanese Society of Nephrology Japan</b:Last>
          </b:Person>
        </b:NameList>
      </b:Author>
    </b:Author>
    <b:Pages>155-173</b:Pages>
    <b:Volume>17</b:Volume>
    <b:StandardNumber>2</b:StandardNumber>
    <b:Day>1</b:Day>
    <b:Month>4</b:Month>
    <b:DOI>10.1007/s10157-012-0746-8</b:DOI>
    <b:DayAccessed>7</b:DayAccessed>
    <b:MonthAccessed>12</b:MonthAccessed>
    <b:YearAccessed>2021</b:YearAccessed>
    <b:Title>Japan Renal Biopsy Registry and Japan Kidney Disease Registry: Committee Report for 2009 and 2010</b:Title>
    <b:JournalName>Clinical and Experimental Nephrology</b:JournalName>
    <b:URL>https://doi.org/10.1007/s10157-012-0746-8</b:URL>
    <b:RefOrder>16</b:RefOrder>
  </b:Source>
  <b:Source>
    <b:Tag>1a725b4c-34ab-4cef-b5b8-e0b7275ff442</b:Tag>
    <b:SourceType>JournalArticle</b:SourceType>
    <b:Year>2014</b:Year>
    <b:Pages>e91756</b:Pages>
    <b:Volume>9</b:Volume>
    <b:StandardNumber>3</b:StandardNumber>
    <b:Day>21</b:Day>
    <b:Month>3</b:Month>
    <b:DOI>10.1371/journal.pone.0091756</b:DOI>
    <b:DayAccessed>16</b:DayAccessed>
    <b:MonthAccessed>12</b:MonthAccessed>
    <b:YearAccessed>2021</b:YearAccessed>
    <b:Author>
      <b:Author>
        <b:NameList>
          <b:Person>
            <b:First>Moriyama</b:First>
            <b:Last>Takahito</b:Last>
          </b:Person>
          <b:Person>
            <b:First>Tanaka</b:First>
            <b:Last>Kayu</b:Last>
          </b:Person>
          <b:Person>
            <b:First>Iwasaki</b:First>
            <b:Last>Chihiro</b:Last>
          </b:Person>
          <b:Person>
            <b:First>Oshima</b:First>
            <b:Last>Yasuko</b:Last>
          </b:Person>
          <b:Person>
            <b:First>Ochi</b:First>
            <b:Last>Ayami</b:Last>
          </b:Person>
          <b:Person>
            <b:First>Kataoka</b:First>
            <b:Last>Hiroshi</b:Last>
          </b:Person>
          <b:Person>
            <b:First>Itabashi</b:First>
            <b:Last>Mitsuyo</b:Last>
          </b:Person>
          <b:Person>
            <b:First>Takei</b:First>
            <b:Last>Takashi</b:Last>
          </b:Person>
          <b:Person>
            <b:First>Uchida</b:First>
            <b:Last>Keiko</b:Last>
          </b:Person>
          <b:Person>
            <b:First>Nitta</b:First>
            <b:Last>Kosaku</b:Last>
          </b:Person>
        </b:NameList>
      </b:Author>
      <b:Editor>
        <b:NameList>
          <b:Person>
            <b:First>Moura</b:First>
            <b:Last>Ivan Cruz</b:Last>
          </b:Person>
        </b:NameList>
      </b:Editor>
    </b:Author>
    <b:Title>Prognosis in IgA Nephropathy: 30-Year Analysis of 1,012 Patients at a Single Center in Japan</b:Title>
    <b:JournalName>PLoS ONE</b:JournalName>
    <b:URL>https://dx.plos.org/10.1371/journal.pone.0091756</b:URL>
    <b:RefOrder>17</b:RefOrder>
  </b:Source>
  <b:Source>
    <b:Tag>13e3e3b2-5404-4f6b-ba52-73956fcc1d24</b:Tag>
    <b:SourceType>JournalArticle</b:SourceType>
    <b:Year>2015</b:Year>
    <b:Author>
      <b:Author>
        <b:NameList>
          <b:Person>
            <b:First>Sato</b:First>
            <b:Last>Ryuta</b:Last>
          </b:Person>
          <b:Person>
            <b:First>Joh</b:First>
            <b:Last>Kensuke</b:Last>
          </b:Person>
          <b:Person>
            <b:First>Komatsuda</b:First>
            <b:Last>Atsushi</b:Last>
          </b:Person>
          <b:Person>
            <b:First>Ohtani</b:First>
            <b:Last>Hiroshi</b:Last>
          </b:Person>
          <b:Person>
            <b:First>Okuyama</b:First>
            <b:Last>Shin</b:Last>
          </b:Person>
          <b:Person>
            <b:First>Togashi</b:First>
            <b:Last>Masaru</b:Last>
          </b:Person>
          <b:Person>
            <b:First>Omokawa</b:First>
            <b:Last>Ayumi</b:Last>
          </b:Person>
          <b:Person>
            <b:First>Nara</b:First>
            <b:Last>Mizuho</b:Last>
          </b:Person>
          <b:Person>
            <b:First>Nagata</b:First>
            <b:Last>Daisuke</b:Last>
          </b:Person>
          <b:Person>
            <b:First>Kusano</b:First>
            <b:Last>Eiji</b:Last>
          </b:Person>
          <b:Person>
            <b:First>Sawada</b:First>
            <b:Last>Ken-ichi</b:Last>
          </b:Person>
          <b:Person>
            <b:First>Wakui</b:First>
            <b:Last>Hideki</b:Last>
          </b:Person>
        </b:NameList>
      </b:Author>
    </b:Author>
    <b:Pages>411-418</b:Pages>
    <b:Volume>19</b:Volume>
    <b:StandardNumber>3</b:StandardNumber>
    <b:DOI>10.1007/s10157-014-1004-z</b:DOI>
    <b:DayAccessed>16</b:DayAccessed>
    <b:MonthAccessed>12</b:MonthAccessed>
    <b:YearAccessed>2021</b:YearAccessed>
    <b:Title>Validation of the Japanese histologic classification 2013 of immunoglobulin A nephropathy for prediction of long-term prognosis in a Japanese single-center cohort</b:Title>
    <b:JournalName>Clinical and Experimental Nephrology</b:JournalName>
    <b:URL>http://link.springer.com/10.1007/s10157-014-1004-z</b:URL>
    <b:RefOrder>18</b:RefOrder>
  </b:Source>
  <b:Source>
    <b:Tag>3174a031-fe10-4362-a190-9533340a7fa4</b:Tag>
    <b:SourceType>JournalArticle</b:SourceType>
    <b:Year>2015</b:Year>
    <b:Author>
      <b:Author>
        <b:NameList>
          <b:Person>
            <b:First>Oshima</b:First>
            <b:Last>Yasuko</b:Last>
          </b:Person>
          <b:Person>
            <b:First>Moriyama</b:First>
            <b:Last>Takahito</b:Last>
          </b:Person>
          <b:Person>
            <b:First>Itabashi</b:First>
            <b:Last>Mitsuyo</b:Last>
          </b:Person>
          <b:Person>
            <b:First>Takei</b:First>
            <b:Last>Takashi</b:Last>
          </b:Person>
          <b:Person>
            <b:First>Nitta</b:First>
            <b:Last>Kosaku</b:Last>
          </b:Person>
        </b:NameList>
      </b:Author>
    </b:Author>
    <b:Pages>137-145</b:Pages>
    <b:Volume>47</b:Volume>
    <b:StandardNumber>1</b:StandardNumber>
    <b:DOI>10.1007/s11255-014-0872-1</b:DOI>
    <b:DayAccessed>16</b:DayAccessed>
    <b:MonthAccessed>12</b:MonthAccessed>
    <b:YearAccessed>2021</b:YearAccessed>
    <b:Title>Characteristics of IgA nephropathy in advanced-age patients</b:Title>
    <b:JournalName>International Urology and Nephrology</b:JournalName>
    <b:URL>http://link.springer.com/10.1007/s11255-014-0872-1</b:URL>
    <b:RefOrder>19</b:RefOrder>
  </b:Source>
  <b:Source>
    <b:Tag>2ad844cd-3219-4396-a2f7-f1d6e20642d4</b:Tag>
    <b:SourceType>JournalArticle</b:SourceType>
    <b:Year>2016</b:Year>
    <b:Author>
      <b:Author>
        <b:NameList>
          <b:Person>
            <b:First>Hattori</b:First>
            <b:Last>Motoshi</b:Last>
          </b:Person>
          <b:Person>
            <b:First>Iwano</b:First>
            <b:Last>Masayuki</b:Last>
          </b:Person>
          <b:Person>
            <b:First>Sako</b:First>
            <b:Last>Mayumi</b:Last>
          </b:Person>
          <b:Person>
            <b:First>Honda</b:First>
            <b:Last>Masataka</b:Last>
          </b:Person>
          <b:Person>
            <b:First>Okada</b:First>
            <b:Last>Hirokazu</b:Last>
          </b:Person>
          <b:Person>
            <b:First>Akioka</b:First>
            <b:Last>Yuko</b:Last>
          </b:Person>
          <b:Person>
            <b:First>Ashida</b:First>
            <b:Last>Akira</b:Last>
          </b:Person>
          <b:Person>
            <b:First>Kawasaki</b:First>
            <b:Last>Yukihiko</b:Last>
          </b:Person>
          <b:Person>
            <b:First>Kiyomoto</b:First>
            <b:Last>Hideyasu</b:Last>
          </b:Person>
          <b:Person>
            <b:First>Terada</b:First>
            <b:Last>Yoshio</b:Last>
          </b:Person>
          <b:Person>
            <b:First>Hirano</b:First>
            <b:Last>Daishi</b:Last>
          </b:Person>
          <b:Person>
            <b:First>Fujieda</b:First>
            <b:Last>Mikiya</b:Last>
          </b:Person>
          <b:Person>
            <b:First>Fujimoto</b:First>
            <b:Last>Shouichi</b:Last>
          </b:Person>
          <b:Person>
            <b:First>Masaki</b:First>
            <b:Last>Takao</b:Last>
          </b:Person>
          <b:Person>
            <b:First>Maruyama</b:First>
            <b:Last>Shoichi</b:Last>
          </b:Person>
          <b:Person>
            <b:First>Mastuo</b:First>
            <b:Last>Seiich</b:Last>
          </b:Person>
        </b:NameList>
      </b:Author>
    </b:Author>
    <b:Pages>918-925</b:Pages>
    <b:Volume>20</b:Volume>
    <b:StandardNumber>6</b:StandardNumber>
    <b:DOI>10.1007/s10157-016-1231-6</b:DOI>
    <b:DayAccessed>16</b:DayAccessed>
    <b:MonthAccessed>12</b:MonthAccessed>
    <b:YearAccessed>2021</b:YearAccessed>
    <b:Title>Transition of adolescent and young adult patients with childhood-onset chronic kidney disease from pediatric to adult renal services: a nationwide survey in Japan</b:Title>
    <b:JournalName>Clinical and Experimental Nephrology</b:JournalName>
    <b:URL>http://link.springer.com/10.1007/s10157-016-1231-6</b:URL>
    <b:RefOrder>20</b:RefOrder>
  </b:Source>
  <b:Source>
    <b:Tag>0a38fc7a-d324-489b-bd36-6888ee4ec71d</b:Tag>
    <b:SourceType>JournalArticle</b:SourceType>
    <b:Year>2017</b:Year>
    <b:Author>
      <b:Author>
        <b:NameList>
          <b:Person>
            <b:First>Kaihan</b:First>
            <b:Last>Ahmad Baseer</b:Last>
          </b:Person>
          <b:Person>
            <b:First>Yasuda</b:First>
            <b:Last>Yoshinari</b:Last>
          </b:Person>
          <b:Person>
            <b:First>Katsuno</b:First>
            <b:Last>Takayuki</b:Last>
          </b:Person>
          <b:Person>
            <b:First>Kato</b:First>
            <b:Last>Sawako</b:Last>
          </b:Person>
          <b:Person>
            <b:First>Imaizumi</b:First>
            <b:Last>Takahiro</b:Last>
          </b:Person>
          <b:Person>
            <b:First>Ozeki</b:First>
            <b:Last>Takaya</b:Last>
          </b:Person>
          <b:Person>
            <b:First>Hishida</b:First>
            <b:Last>Manabu</b:Last>
          </b:Person>
          <b:Person>
            <b:First>Nagata</b:First>
            <b:Last>Takanobu</b:Last>
          </b:Person>
          <b:Person>
            <b:First>Ando</b:First>
            <b:Last>Masahiko</b:Last>
          </b:Person>
          <b:Person>
            <b:First>Tsuboi</b:First>
            <b:Last>Naotake</b:Last>
          </b:Person>
          <b:Person>
            <b:First>Maruyama</b:First>
            <b:Last>Shoichi</b:Last>
          </b:Person>
        </b:NameList>
      </b:Author>
    </b:Author>
    <b:Pages>986-994</b:Pages>
    <b:Volume>21</b:Volume>
    <b:StandardNumber>6</b:StandardNumber>
    <b:DOI>10.1007/s10157-017-1393-x</b:DOI>
    <b:DayAccessed>16</b:DayAccessed>
    <b:MonthAccessed>12</b:MonthAccessed>
    <b:YearAccessed>2021</b:YearAccessed>
    <b:Title>The Japanese Histologic Classification and T-score in the Oxford Classification system could predict renal outcome in Japanese IgA nephropathy patients</b:Title>
    <b:JournalName>Clinical and Experimental Nephrology</b:JournalName>
    <b:URL>http://link.springer.com/10.1007/s10157-017-1393-x</b:URL>
    <b:RefOrder>21</b:RefOrder>
  </b:Source>
  <b:Source>
    <b:Tag>2149f3be-ac60-4ed1-824d-25d25741fed1</b:Tag>
    <b:SourceType>JournalArticle</b:SourceType>
    <b:Year>2020</b:Year>
    <b:Author>
      <b:Author>
        <b:NameList>
          <b:Person>
            <b:First>Kajiwara</b:First>
            <b:Last>Nobuyuki</b:Last>
          </b:Person>
          <b:Person>
            <b:First>Hayashi</b:First>
            <b:Last>Kazuyuki</b:Last>
          </b:Person>
          <b:Person>
            <b:First>Fujiwara</b:First>
            <b:Last>Makoto</b:Last>
          </b:Person>
          <b:Person>
            <b:First>Nakayama</b:First>
            <b:Last>Hirofumi</b:Last>
          </b:Person>
          <b:Person>
            <b:First>Ozaki</b:First>
            <b:Last>Yoshikazu</b:Last>
          </b:Person>
        </b:NameList>
      </b:Author>
    </b:Author>
    <b:Pages>450-457</b:Pages>
    <b:Volume>24</b:Volume>
    <b:StandardNumber>5</b:StandardNumber>
    <b:DOI>10.1007/s10157-020-01852-5</b:DOI>
    <b:DayAccessed>16</b:DayAccessed>
    <b:MonthAccessed>12</b:MonthAccessed>
    <b:YearAccessed>2021</b:YearAccessed>
    <b:Title>Identification of children with chronic kidney disease through school urinary screening using urinary protein/creatinine ratio measurement: an observational study</b:Title>
    <b:JournalName>Clinical and Experimental Nephrology</b:JournalName>
    <b:URL>http://www.ncbi.nlm.nih.gov/pubmed/32006130</b:URL>
    <b:RefOrder>22</b:RefOrder>
  </b:Source>
  <b:Source>
    <b:Tag>a53de0a3-b790-438d-b9a4-bd5f74ed490a</b:Tag>
    <b:SourceType>JournalArticle</b:SourceType>
    <b:Year>2021</b:Year>
    <b:Author>
      <b:Author>
        <b:NameList>
          <b:Person>
            <b:First>Miyabe</b:First>
            <b:Last>Yoei</b:Last>
          </b:Person>
          <b:Person>
            <b:First>Karasawa</b:First>
            <b:Last>Kazunori</b:Last>
          </b:Person>
          <b:Person>
            <b:First>Akiyama</b:First>
            <b:Last>Kenichi</b:Last>
          </b:Person>
          <b:Person>
            <b:First>Ogura</b:First>
            <b:Last>Shota</b:Last>
          </b:Person>
          <b:Person>
            <b:First>Takabe</b:First>
            <b:Last>Tomo</b:Last>
          </b:Person>
          <b:Person>
            <b:First>Sugiura</b:First>
            <b:Last>Naoko</b:Last>
          </b:Person>
          <b:Person>
            <b:First>Seki</b:First>
            <b:Last>Momoko</b:Last>
          </b:Person>
          <b:Person>
            <b:First>Iwabuchi</b:First>
            <b:Last>Yuko</b:Last>
          </b:Person>
          <b:Person>
            <b:First>Hanafusa</b:First>
            <b:Last>Norio</b:Last>
          </b:Person>
          <b:Person>
            <b:First>Uchida</b:First>
            <b:Last>Keiko</b:Last>
          </b:Person>
          <b:Person>
            <b:First>Nitta</b:First>
            <b:Last>Kosaku</b:Last>
          </b:Person>
          <b:Person>
            <b:First>Moriyama</b:First>
            <b:Last>Takahito</b:Last>
          </b:Person>
        </b:NameList>
      </b:Author>
    </b:Author>
    <b:Pages>3584</b:Pages>
    <b:Volume>11</b:Volume>
    <b:StandardNumber>1</b:StandardNumber>
    <b:DOI>10.1038/s41598-021-82967-x</b:DOI>
    <b:DayAccessed>16</b:DayAccessed>
    <b:MonthAccessed>12</b:MonthAccessed>
    <b:YearAccessed>2021</b:YearAccessed>
    <b:Title>Grading system utilising the total score of Oxford classification for predicting renal prognosis in IgA nephropathy</b:Title>
    <b:JournalName>Scientific Reports</b:JournalName>
    <b:URL>http://www.nature.com/articles/s41598-021-82967-x</b:URL>
    <b:RefOrder>23</b:RefOrder>
  </b:Source>
  <b:Source>
    <b:Tag>7ccb5528-51b6-4bad-aeb2-4cb595ef5b02</b:Tag>
    <b:SourceType>JournalArticle</b:SourceType>
    <b:Year>2003</b:Year>
    <b:Author>
      <b:Author>
        <b:NameList>
          <b:Person>
            <b:First>Utsunomiya</b:First>
            <b:Last>Yasushi</b:Last>
          </b:Person>
          <b:Person>
            <b:First>Koda</b:First>
            <b:Last>Takayuki</b:Last>
          </b:Person>
          <b:Person>
            <b:First>Kado</b:First>
            <b:Last>Tadashi</b:Last>
          </b:Person>
          <b:Person>
            <b:First>Okada</b:First>
            <b:Last>Sinichi</b:Last>
          </b:Person>
          <b:Person>
            <b:First>Hayashi</b:First>
            <b:Last>Atsushi</b:Last>
          </b:Person>
          <b:Person>
            <b:First>Kanzaki</b:First>
            <b:Last>Susumu</b:Last>
          </b:Person>
          <b:Person>
            <b:First>Kasagi</b:First>
            <b:Last>Tsunakiyo</b:Last>
          </b:Person>
          <b:Person>
            <b:First>Hayashibara</b:First>
            <b:Last>Hiroshi</b:Last>
          </b:Person>
          <b:Person>
            <b:First>Okasora</b:First>
            <b:Last>Teruo</b:Last>
          </b:Person>
        </b:NameList>
      </b:Author>
    </b:Author>
    <b:Pages>511-515</b:Pages>
    <b:Volume>18</b:Volume>
    <b:StandardNumber>6</b:StandardNumber>
    <b:DOI>10.1007/s00467-003-1127-z</b:DOI>
    <b:DayAccessed>16</b:DayAccessed>
    <b:MonthAccessed>12</b:MonthAccessed>
    <b:YearAccessed>2021</b:YearAccessed>
    <b:Title>Incidence of pediatric IgA nephropathy</b:Title>
    <b:JournalName>Pediatric Nephrology</b:JournalName>
    <b:URL>http://www.ncbi.nlm.nih.gov/pubmed/12720079</b:URL>
    <b:RefOrder>24</b:RefOrder>
  </b:Source>
  <b:Source>
    <b:Tag>4ab8631f-927e-4083-a049-df17b30b5fa6</b:Tag>
    <b:SourceType>JournalArticle</b:SourceType>
    <b:Year>2010</b:Year>
    <b:Author>
      <b:Author>
        <b:NameList>
          <b:Person>
            <b:First>Lee</b:First>
            <b:Last>Sulra</b:Last>
          </b:Person>
          <b:Person>
            <b:First>Choi</b:First>
            <b:Last>SoYoung</b:Last>
          </b:Person>
          <b:Person>
            <b:First>Se-bin</b:First>
            <b:Last>Song</b:Last>
          </b:Person>
          <b:Person>
            <b:First>Kyunghwan</b:First>
            <b:Last>Jung</b:Last>
          </b:Person>
          <b:Person>
            <b:First>Taewon</b:First>
            <b:Last>Lee</b:Last>
          </b:Person>
        </b:NameList>
      </b:Author>
    </b:Author>
    <b:Pages>198-207</b:Pages>
    <b:Volume>29</b:Volume>
    <b:StandardNumber>2</b:StandardNumber>
    <b:Title>Relative Risk Factors of Prognosis in IgA Nephropathy Patients with Depressed Renal Functions</b:Title>
    <b:JournalName>Korean J Nephrol</b:JournalName>
    <b:URL>http://www.krcp-ksn.org/journal/view.php?number=5833</b:URL>
    <b:RefOrder>25</b:RefOrder>
  </b:Source>
  <b:Source>
    <b:Tag>55865182-9755-4377-8f65-ca4429535602</b:Tag>
    <b:SourceType>JournalArticle</b:SourceType>
    <b:Year>2012</b:Year>
    <b:Pages>e51225</b:Pages>
    <b:Volume>7</b:Volume>
    <b:StandardNumber>12</b:StandardNumber>
    <b:Day>4</b:Day>
    <b:Month>12</b:Month>
    <b:DOI>10.1371/journal.pone.0051225</b:DOI>
    <b:DayAccessed>16</b:DayAccessed>
    <b:MonthAccessed>12</b:MonthAccessed>
    <b:YearAccessed>2021</b:YearAccessed>
    <b:Author>
      <b:Author>
        <b:NameList>
          <b:Person>
            <b:First>Lee</b:First>
            <b:Last>Hajeong</b:Last>
          </b:Person>
          <b:Person>
            <b:First>Kim</b:First>
            <b:Last>Dong Ki</b:Last>
          </b:Person>
          <b:Person>
            <b:First>Oh</b:First>
            <b:Last>Kook-Hwan</b:Last>
          </b:Person>
          <b:Person>
            <b:First>Joo</b:First>
            <b:Last>Kwon Wook</b:Last>
          </b:Person>
          <b:Person>
            <b:First>Kim</b:First>
            <b:Last>Yon Su</b:Last>
          </b:Person>
          <b:Person>
            <b:First>Chae</b:First>
            <b:Last>Dong-Wan</b:Last>
          </b:Person>
          <b:Person>
            <b:First>Kim</b:First>
            <b:Last>Suhnggwon</b:Last>
          </b:Person>
          <b:Person>
            <b:First>Chin</b:First>
            <b:Last>Ho Jun</b:Last>
          </b:Person>
        </b:NameList>
      </b:Author>
      <b:Editor>
        <b:NameList>
          <b:Person>
            <b:First>Baradaran</b:First>
            <b:Last>Hamid Reza</b:Last>
          </b:Person>
        </b:NameList>
      </b:Editor>
    </b:Author>
    <b:Title>Mortality of IgA Nephropathy Patients: A Single Center Experience over 30 Years</b:Title>
    <b:JournalName>PLoS ONE</b:JournalName>
    <b:URL>https://dx.plos.org/10.1371/journal.pone.0051225</b:URL>
    <b:RefOrder>26</b:RefOrder>
  </b:Source>
  <b:Source>
    <b:Tag>36cb9d9a-d3c0-4a47-8480-1b4546abf60e</b:Tag>
    <b:SourceType>Report</b:SourceType>
    <b:Year>2012</b:Year>
    <b:Author>
      <b:Author>
        <b:NameList>
          <b:Person>
            <b:First>이하정</b:First>
          </b:Person>
        </b:NameList>
      </b:Author>
    </b:Author>
    <b:Day>5</b:Day>
    <b:Month>9</b:Month>
    <b:DayAccessed>15</b:DayAccessed>
    <b:MonthAccessed>7</b:MonthAccessed>
    <b:YearAccessed>2021</b:YearAccessed>
    <b:Title>Long-term patient and renal survivals and their predictable factor analyses in IgA nephropathy patients</b:Title>
    <b:URL>https://s-space.snu.ac.kr/handle/10371/155360</b:URL>
    <b:Institution>서울대학교 대학원</b:Institution>
    <b:RefOrder>27</b:RefOrder>
  </b:Source>
  <b:Source>
    <b:Tag>ea4ccd48-47e3-4846-8df2-ba3ec57dcb50</b:Tag>
    <b:SourceType>JournalArticle</b:SourceType>
    <b:Year>2013</b:Year>
    <b:Author>
      <b:Author>
        <b:NameList>
          <b:Person>
            <b:First>Cho</b:First>
            <b:Last>Byoung-Soo</b:Last>
          </b:Person>
          <b:Person>
            <b:First>Hahn</b:First>
            <b:Last>Won-Ho</b:Last>
          </b:Person>
          <b:Person>
            <b:First>Cheong</b:First>
            <b:Last>Hae Il</b:Last>
          </b:Person>
          <b:Person>
            <b:First>Lim</b:First>
            <b:Last>Inseok</b:Last>
          </b:Person>
          <b:Person>
            <b:First>Ko</b:First>
            <b:Last>Cheol Woo</b:Last>
          </b:Person>
          <b:Person>
            <b:First>Kim</b:First>
            <b:Last>Su-Young</b:Last>
          </b:Person>
          <b:Person>
            <b:First>Lee</b:First>
            <b:Last>Dae-Yeol</b:Last>
          </b:Person>
          <b:Person>
            <b:First>Ha</b:First>
            <b:Last>Tae-Sun</b:Last>
          </b:Person>
          <b:Person>
            <b:First>Suh</b:First>
            <b:Last>Jin-Soon</b:Last>
          </b:Person>
        </b:NameList>
      </b:Author>
    </b:Author>
    <b:Pages>205-210</b:Pages>
    <b:Volume>17</b:Volume>
    <b:StandardNumber>2</b:StandardNumber>
    <b:DOI>10.1007/s10157-012-0672-9</b:DOI>
    <b:Title>A nationwide study of mass urine screening tests on Korean school children and implications for chronic kidney disease management</b:Title>
    <b:JournalName>Clinical and Experimental Nephrology</b:JournalName>
    <b:URL>https://moscow.sci-hub.se/3111/06a43a48c6c901523e2409c0af63a1e5/cho2012.pdf#navpanes=0&amp;view=FitH</b:URL>
    <b:RefOrder>28</b:RefOrder>
  </b:Source>
  <b:Source>
    <b:Tag>ae54dcde-0c84-4998-9aad-6002fc28fa77</b:Tag>
    <b:SourceType>JournalArticle</b:SourceType>
    <b:Year>2013</b:Year>
    <b:Author>
      <b:Author>
        <b:NameList>
          <b:Person>
            <b:First>Lee</b:First>
            <b:Last>Hajeong</b:Last>
          </b:Person>
          <b:Person>
            <b:First>Kim</b:First>
            <b:Last>Dong Ki</b:Last>
          </b:Person>
          <b:Person>
            <b:First>Oh</b:First>
            <b:Last>Kook-Hwan</b:Last>
          </b:Person>
          <b:Person>
            <b:First>Joo</b:First>
            <b:Last>Kwon Wook</b:Last>
          </b:Person>
          <b:Person>
            <b:First>Kim</b:First>
            <b:Last>Yon Su</b:Last>
          </b:Person>
          <b:Person>
            <b:First>Chae</b:First>
            <b:Last>Dong-Wan</b:Last>
          </b:Person>
          <b:Person>
            <b:First>Kim</b:First>
            <b:Last>Suhnggwon</b:Last>
          </b:Person>
          <b:Person>
            <b:First>Chin</b:First>
            <b:Last>Ho Jun</b:Last>
          </b:Person>
        </b:NameList>
      </b:Author>
    </b:Author>
    <b:Pages>74-83</b:Pages>
    <b:Volume>37</b:Volume>
    <b:StandardNumber>1</b:StandardNumber>
    <b:Day>5</b:Day>
    <b:Month>9</b:Month>
    <b:DOI>10.1159/000345960</b:DOI>
    <b:DayAccessed>16</b:DayAccessed>
    <b:MonthAccessed>12</b:MonthAccessed>
    <b:YearAccessed>2021</b:YearAccessed>
    <b:Title>Mortality and Renal Outcome of Primary Glomerulonephritis in Korea: Observation in 1,943 Biopsied Cases</b:Title>
    <b:JournalName>American Journal of Nephrology</b:JournalName>
    <b:URL>https://moscow.sci-hub.se/3921/168ac822dbc05e2847772acd243caee0/lee2013.pdf#view=FitH</b:URL>
    <b:RefOrder>29</b:RefOrder>
  </b:Source>
  <b:Source>
    <b:Tag>378768bb-bd08-4713-84fb-a6a9dc880b1e</b:Tag>
    <b:SourceType>JournalArticle</b:SourceType>
    <b:Year>2015</b:Year>
    <b:Author>
      <b:Author>
        <b:NameList>
          <b:Person>
            <b:First>Bae</b:First>
            <b:Last>Hong Jin</b:Last>
          </b:Person>
          <b:Person>
            <b:First>Moon</b:First>
            <b:Last>Kang Ryun</b:Last>
          </b:Person>
          <b:Person>
            <b:First>Kim</b:First>
            <b:Last>Ye Jin</b:Last>
          </b:Person>
          <b:Person>
            <b:First>Choi</b:First>
            <b:Last>Dae Eun</b:Last>
          </b:Person>
          <b:Person>
            <b:First>Na</b:First>
            <b:Last>Ki Ryang</b:Last>
          </b:Person>
          <b:Person>
            <b:First>Lee</b:First>
            <b:Last>Kang Wook</b:Last>
          </b:Person>
          <b:Person>
            <b:First>Shin</b:First>
            <b:Last>Young Tai</b:Last>
          </b:Person>
        </b:NameList>
      </b:Author>
    </b:Author>
    <b:Pages>379-388</b:Pages>
    <b:Volume>84</b:Volume>
    <b:StandardNumber>3</b:StandardNumber>
    <b:Day>30</b:Day>
    <b:Month>6</b:Month>
    <b:DayAccessed>15</b:DayAccessed>
    <b:MonthAccessed>7</b:MonthAccessed>
    <b:YearAccessed>2021</b:YearAccessed>
    <b:Title>Clinical and Histopathological Analysis of the Kidney Biopsies of 2,450 Patients seen over 30 Years at Chungnam National University Hospital</b:Title>
    <b:JournalName>Korean Journal of Medicine</b:JournalName>
    <b:URL>http://koreamed.org/SearchBasic.php?RID=1833847</b:URL>
    <b:RefOrder>30</b:RefOrder>
  </b:Source>
  <b:Source>
    <b:Tag>00171a6e-c758-45cd-9708-bb3bbc186cb1</b:Tag>
    <b:SourceType>JournalArticle</b:SourceType>
    <b:Year>2017</b:Year>
    <b:Author>
      <b:Author>
        <b:NameList>
          <b:Person>
            <b:First>Jeong</b:First>
            <b:Last>EuGene</b:Last>
          </b:Person>
          <b:Person>
            <b:First>Hyoun</b:First>
            <b:Last>Sangdae</b:Last>
          </b:Person>
          <b:Person>
            <b:First>Lee</b:First>
            <b:Last>SuMi</b:Last>
          </b:Person>
          <b:Person>
            <b:First>An</b:First>
            <b:Last>WonSuk</b:Last>
          </b:Person>
          <b:Person>
            <b:First>Kim</b:First>
            <b:Last>SeongEun</b:Last>
          </b:Person>
          <b:Person>
            <b:First>Son</b:First>
            <b:Last>YoungKi</b:Last>
          </b:Person>
        </b:NameList>
      </b:Author>
    </b:Author>
    <b:Pages>1314</b:Pages>
    <b:Volume>28</b:Volume>
    <b:StandardNumber>6</b:StandardNumber>
    <b:Day>5</b:Day>
    <b:Month>9</b:Month>
    <b:DOI>10.4103/1319-2442.220876</b:DOI>
    <b:DayAccessed>16</b:DayAccessed>
    <b:MonthAccessed>12</b:MonthAccessed>
    <b:YearAccessed>2021</b:YearAccessed>
    <b:Title>Clinical outcomes of nephrotic syndrome in immunoglobulin a nephropathy</b:Title>
    <b:JournalName>Saudi Journal of Kidney Diseases and Transplantation</b:JournalName>
    <b:URL>http://www.sjkdt.org/text.asp?2017/28/6/1314/220876</b:URL>
    <b:RefOrder>31</b:RefOrder>
  </b:Source>
  <b:Source>
    <b:Tag>56c14260-aa63-4bf5-96c8-a226579c94cc</b:Tag>
    <b:SourceType>JournalArticle</b:SourceType>
    <b:Year>2017</b:Year>
    <b:Author>
      <b:Author>
        <b:NameList>
          <b:Person>
            <b:First>Kee</b:First>
            <b:Last>Youn Kyung</b:Last>
          </b:Person>
          <b:Person>
            <b:First>Yoon</b:First>
            <b:Last>Chan-Yun</b:Last>
          </b:Person>
          <b:Person>
            <b:First>Kim</b:First>
            <b:Last>Seung Jun</b:Last>
          </b:Person>
          <b:Person>
            <b:First>Moon</b:First>
            <b:Last>Sung Jin</b:Last>
          </b:Person>
          <b:Person>
            <b:First>Kim</b:First>
            <b:Last>Chan Ho</b:Last>
          </b:Person>
          <b:Person>
            <b:First>Park</b:First>
            <b:Last>Jung Tak</b:Last>
          </b:Person>
          <b:Person>
            <b:First>Lim</b:First>
            <b:Last>Beom Jin</b:Last>
          </b:Person>
          <b:Person>
            <b:First>Chang</b:First>
            <b:Last>Tae Ik</b:Last>
          </b:Person>
          <b:Person>
            <b:First>Kang</b:First>
            <b:Last>Ea Wha</b:Last>
          </b:Person>
          <b:Person>
            <b:First>Kie</b:First>
            <b:Last>Jeong Hae</b:Last>
          </b:Person>
          <b:Person>
            <b:First>Yoo</b:First>
            <b:Last>Tae-Hyun</b:Last>
          </b:Person>
          <b:Person>
            <b:First>Jeong</b:First>
            <b:Last>Hyun Joo</b:Last>
          </b:Person>
          <b:Person>
            <b:First>Kang</b:First>
            <b:Last>Shin-Wook</b:Last>
          </b:Person>
          <b:Person>
            <b:First>Han</b:First>
            <b:Last>Seung Hyeok</b:Last>
          </b:Person>
        </b:NameList>
      </b:Author>
    </b:Author>
    <b:Pages>e8154</b:Pages>
    <b:Volume>96</b:Volume>
    <b:StandardNumber>44</b:StandardNumber>
    <b:DOI>10.1097/MD.0000000000008154</b:DOI>
    <b:DayAccessed>16</b:DayAccessed>
    <b:MonthAccessed>12</b:MonthAccessed>
    <b:YearAccessed>2021</b:YearAccessed>
    <b:Title>Determination of the optimal target level of proteinuria in the management of patients with glomerular diseases by using different definitions of proteinuria</b:Title>
    <b:JournalName>Medicine</b:JournalName>
    <b:URL>https://journals.lww.com/00005792-201711030-00001</b:URL>
    <b:RefOrder>32</b:RefOrder>
  </b:Source>
  <b:Source>
    <b:Tag>b13d0b56-49ea-40fc-8159-0ce6cd3fe1da</b:Tag>
    <b:SourceType>JournalArticle</b:SourceType>
    <b:Year>2017</b:Year>
    <b:Author>
      <b:Author>
        <b:NameList>
          <b:Person>
            <b:First>Shin</b:First>
            <b:Last>Ho Sik</b:Last>
          </b:Person>
          <b:Person>
            <b:First>Cho</b:First>
            <b:Last>Dae Hyeon</b:Last>
          </b:Person>
          <b:Person>
            <b:First>Kang</b:First>
            <b:Last>Soo Kyoung</b:Last>
          </b:Person>
          <b:Person>
            <b:First>Kim</b:First>
            <b:Last>Hyun Jeong</b:Last>
          </b:Person>
          <b:Person>
            <b:First>Kim</b:First>
            <b:Last>Soo Young</b:Last>
          </b:Person>
          <b:Person>
            <b:First>Yang</b:First>
            <b:Last>Joung Wook</b:Last>
          </b:Person>
          <b:Person>
            <b:First>Kang</b:First>
            <b:Last>Gyong Hoon</b:Last>
          </b:Person>
          <b:Person>
            <b:First>Kim</b:First>
            <b:Last>Ye Na</b:Last>
          </b:Person>
          <b:Person>
            <b:First>Jung</b:First>
            <b:Last>Yeonsoon</b:Last>
          </b:Person>
          <b:Person>
            <b:First>Cheon</b:First>
            <b:Last>Bong-kwon</b:Last>
          </b:Person>
          <b:Person>
            <b:First>Rim</b:First>
            <b:Last>Hark</b:Last>
          </b:Person>
        </b:NameList>
      </b:Author>
    </b:Author>
    <b:Pages>540-546</b:Pages>
    <b:Volume>39</b:Volume>
    <b:StandardNumber>1</b:StandardNumber>
    <b:Day>1</b:Day>
    <b:Month>1</b:Month>
    <b:DOI>10.1080/0886022X.2017.1348955</b:DOI>
    <b:DayAccessed>16</b:DayAccessed>
    <b:MonthAccessed>12</b:MonthAccessed>
    <b:YearAccessed>2021</b:YearAccessed>
    <b:Title>Patterns of renal disease in South Korea: a 20-year review of a single-center renal biopsy database</b:Title>
    <b:JournalName>Renal Failure</b:JournalName>
    <b:URL>https://www.tandfonline.com/doi/pdf/10.1080/0886022X.2017.1348955</b:URL>
    <b:RefOrder>33</b:RefOrder>
  </b:Source>
  <b:Source>
    <b:Tag>40f3634c-60b8-4f53-90eb-3d533a8879c5</b:Tag>
    <b:SourceType>JournalArticle</b:SourceType>
    <b:Year>2020</b:Year>
    <b:Author>
      <b:Author>
        <b:NameList>
          <b:Person>
            <b:First>Suh</b:First>
            <b:Last>Jin-Soon</b:Last>
          </b:Person>
          <b:Person>
            <b:First>Jang</b:First>
            <b:Last>Kyung Mi</b:Last>
          </b:Person>
          <b:Person>
            <b:First>Hyun</b:First>
            <b:Last>Hyesun</b:Last>
          </b:Person>
          <b:Person>
            <b:First>Cho</b:First>
            <b:Last>Myung Hyun</b:Last>
          </b:Person>
          <b:Person>
            <b:First>Lee</b:First>
            <b:Last>Joo Hoon</b:Last>
          </b:Person>
          <b:Person>
            <b:First>Park</b:First>
            <b:Last>Young Seo</b:Last>
          </b:Person>
          <b:Person>
            <b:First>Oh</b:First>
            <b:Last>Jae Hyuk</b:Last>
          </b:Person>
          <b:Person>
            <b:First>Kim</b:First>
            <b:Last>Ji Hong</b:Last>
          </b:Person>
          <b:Person>
            <b:First>Yoo</b:First>
            <b:Last>Kee Hwan</b:Last>
          </b:Person>
          <b:Person>
            <b:First>Chung</b:First>
            <b:Last>Woo Yeong</b:Last>
          </b:Person>
          <b:Person>
            <b:First>Kim</b:First>
            <b:Last>Seong Heon</b:Last>
          </b:Person>
          <b:Person>
            <b:First>Kim</b:First>
            <b:Last>Keehyuck</b:Last>
          </b:Person>
          <b:Person>
            <b:First>Lee</b:First>
            <b:Last>Dae Yeol</b:Last>
          </b:Person>
          <b:Person>
            <b:First>Lee</b:First>
            <b:Last>Jung Won</b:Last>
          </b:Person>
          <b:Person>
            <b:First>Cho</b:First>
            <b:Last>Min Hyun</b:Last>
          </b:Person>
          <b:Person>
            <b:First>Park</b:First>
            <b:Last>Hyewon</b:Last>
          </b:Person>
          <b:Person>
            <b:First>Koo</b:First>
            <b:Last>Ja Wook</b:Last>
          </b:Person>
          <b:Person>
            <b:First>Han</b:First>
            <b:Last>Kyoung Hee</b:Last>
          </b:Person>
          <b:Person>
            <b:First>Yang</b:First>
            <b:Last>Eun Mi</b:Last>
          </b:Person>
          <b:Person>
            <b:First>Lee</b:First>
            <b:Last>Keum Hwa</b:Last>
          </b:Person>
          <b:Person>
            <b:First>Shin</b:First>
            <b:Last>Jae Il</b:Last>
          </b:Person>
          <b:Person>
            <b:First>Cho</b:First>
            <b:Last>Heeyeon</b:Last>
          </b:Person>
          <b:Person>
            <b:First>Kim</b:First>
            <b:Last>Kyo Soon</b:Last>
          </b:Person>
          <b:Person>
            <b:First>Ha</b:First>
            <b:Last>Il-Soo</b:Last>
          </b:Person>
          <b:Person>
            <b:First>Park</b:First>
            <b:Last>Yong Hoon</b:Last>
          </b:Person>
          <b:Person>
            <b:First>Kang</b:First>
            <b:Last>Hee Gyung</b:Last>
          </b:Person>
        </b:NameList>
      </b:Author>
    </b:Author>
    <b:Pages>2058</b:Pages>
    <b:Volume>9</b:Volume>
    <b:StandardNumber>7</b:StandardNumber>
    <b:Day>30</b:Day>
    <b:Month>6</b:Month>
    <b:DOI>10.3390/jcm9072058</b:DOI>
    <b:DayAccessed>16</b:DayAccessed>
    <b:MonthAccessed>12</b:MonthAccessed>
    <b:YearAccessed>2021</b:YearAccessed>
    <b:Title>Remission of Proteinuria May Protect against Progression to Chronic Kidney Disease in Pediatric-Onset IgA Nephropathy</b:Title>
    <b:JournalName>Journal of Clinical Medicine</b:JournalName>
    <b:URL>https://www.mdpi.com/2077-0383/9/7/2058</b:URL>
    <b:RefOrder>34</b:RefOrder>
  </b:Source>
  <b:Source>
    <b:Tag>2c4c7b70-d7aa-4b52-90bc-552d121c7e14</b:Tag>
    <b:SourceType>JournalArticle</b:SourceType>
    <b:Year>2018</b:Year>
    <b:Author>
      <b:Author>
        <b:NameList>
          <b:Person>
            <b:First>Chiu</b:First>
            <b:Last>Hsien-Fu</b:Last>
          </b:Person>
          <b:Person>
            <b:First>Chen</b:First>
            <b:Last>Hung-chun</b:Last>
          </b:Person>
          <b:Person>
            <b:First>Lu</b:First>
            <b:Last>Kuo-Cheng</b:Last>
          </b:Person>
          <b:Person>
            <b:First>Shu</b:First>
            <b:Last>Kuo-Hsiung</b:Last>
          </b:Person>
          <b:Person>
            <b:First>Taiwan</b:First>
            <b:Last>Society of Nephrology</b:Last>
          </b:Person>
        </b:NameList>
      </b:Author>
    </b:Author>
    <b:Pages>6</b:Pages>
    <b:Volume>19</b:Volume>
    <b:StandardNumber>1</b:StandardNumber>
    <b:Day>10</b:Day>
    <b:Month>1</b:Month>
    <b:DOI>10.1186/s12882-017-0810-4</b:DOI>
    <b:DayAccessed>12</b:DayAccessed>
    <b:MonthAccessed>1</b:MonthAccessed>
    <b:YearAccessed>2022</b:YearAccessed>
    <b:Title>Distribution of glomerular diseases in Taiwan: preliminary report of National Renal Biopsy Registry–publication on behalf of Taiwan Society of Nephrology</b:Title>
    <b:JournalName>BMC Nephrology</b:JournalName>
    <b:URL>https://doi.org/10.1186/s12882-017-0810-4</b:URL>
    <b:RefOrder>35</b:RefOrder>
  </b:Source>
  <b:Source>
    <b:Tag>c63304fe-9d47-42fc-ae5e-7173e95b3cf3</b:Tag>
    <b:SourceType>JournalArticle</b:SourceType>
    <b:Year>2014</b:Year>
    <b:Author>
      <b:Author>
        <b:NameList>
          <b:Person>
            <b:First>Yu</b:First>
            <b:Last>Mei-Ching</b:Last>
          </b:Person>
          <b:Person>
            <b:First>Lee</b:First>
            <b:Last>Fan</b:Last>
          </b:Person>
          <b:Person>
            <b:First>Huang</b:First>
            <b:Last>Wen-Hung</b:Last>
          </b:Person>
          <b:Person>
            <b:First>Hsueh</b:First>
            <b:Last>Swei</b:Last>
          </b:Person>
        </b:NameList>
      </b:Author>
    </b:Author>
    <b:Pages>391</b:Pages>
    <b:Volume>37</b:Volume>
    <b:StandardNumber>6</b:StandardNumber>
    <b:Day>5</b:Day>
    <b:Month>9</b:Month>
    <b:DOI>10.4103/2319-4170.132878</b:DOI>
    <b:DayAccessed>16</b:DayAccessed>
    <b:MonthAccessed>12</b:MonthAccessed>
    <b:YearAccessed>2021</b:YearAccessed>
    <b:Title>Percutaneous ultrasound-guided renal biopsy in children: The need for renal biopsy in pediatric patients with persistent asymptomatic microscopic hematuria</b:Title>
    <b:JournalName>Biomedical Journal</b:JournalName>
    <b:URL>http://biomedj.cgu.edu.tw/pdfs/2014/37/6/images/BiomedJ_2014_37_6_391_132878.pdf</b:URL>
    <b:RefOrder>36</b:RefOrder>
  </b:Source>
  <b:Source>
    <b:Tag>f981718e-eade-4432-a9df-47e02eed59d2</b:Tag>
    <b:SourceType>Report</b:SourceType>
    <b:Institution>"National Health Research Institute &amp; Taiwan Society of Nephrology 財團法人國家衛生研究院 &amp; 台灣腎臟醫學會"</b:Institution>
    <b:DayAccessed>16</b:DayAccessed>
    <b:MonthAccessed>12</b:MonthAccessed>
    <b:YearAccessed>2021</b:YearAccessed>
    <b:Title>2019 Annual Report on Kidney Disease in Taiwan</b:Title>
    <b:URL>https://www.tsn.org.tw/UI/L/TWRD/ebook_2019%E5%B9%B4%E5%A0%B1.pdf</b:URL>
    <b:RefOrder>37</b:RefOrder>
  </b:Source>
  <b:Source>
    <b:Tag>638bb7f2-a95a-44d0-8622-6b8e41fcdc8d</b:Tag>
    <b:SourceType>JournalArticle</b:SourceType>
    <b:Year>2016</b:Year>
    <b:Author>
      <b:Author>
        <b:NameList>
          <b:Person>
            <b:First>Jegatheesan</b:First>
            <b:Last>Dev</b:Last>
          </b:Person>
          <b:Person>
            <b:First>Nath</b:First>
            <b:Last>Karthik</b:Last>
          </b:Person>
          <b:Person>
            <b:First>Reyaldeen</b:First>
            <b:Last>Reza</b:Last>
          </b:Person>
          <b:Person>
            <b:First>Sivasuthan</b:First>
            <b:Last>Goutham</b:Last>
          </b:Person>
          <b:Person>
            <b:First>John</b:First>
            <b:Last>George T.</b:Last>
          </b:Person>
          <b:Person>
            <b:First>Francis</b:First>
            <b:Last>Leo</b:Last>
          </b:Person>
          <b:Person>
            <b:First>Rajmokan</b:First>
            <b:Last>Mohana</b:Last>
          </b:Person>
          <b:Person>
            <b:First>Ranganathan</b:First>
            <b:Last>Dwarakanathan</b:Last>
          </b:Person>
        </b:NameList>
      </b:Author>
    </b:Author>
    <b:Pages>28-34</b:Pages>
    <b:Volume>21</b:Volume>
    <b:StandardNumber>1</b:StandardNumber>
    <b:DOI>10.1111/nep.12559</b:DOI>
    <b:DayAccessed>16</b:DayAccessed>
    <b:MonthAccessed>12</b:MonthAccessed>
    <b:YearAccessed>2021</b:YearAccessed>
    <b:Title>Epidemiology of biopsy-proven glomerulonephritis in Queensland adults: Glomerulonephritis in Queensland</b:Title>
    <b:JournalName>Nephrology</b:JournalName>
    <b:URL>https://onlinelibrary.wiley.com/doi/10.1111/nep.12559</b:URL>
    <b:RefOrder>38</b:RefOrder>
  </b:Source>
  <b:Source>
    <b:Tag>8b4f102a-298c-44fb-8457-167447e3d2ef</b:Tag>
    <b:SourceType>JournalArticle</b:SourceType>
    <b:Year>2001</b:Year>
    <b:Author>
      <b:Author>
        <b:NameList>
          <b:Person>
            <b:First>Briganti</b:First>
            <b:Last>Esther M.</b:Last>
          </b:Person>
          <b:Person>
            <b:First>Dowling</b:First>
            <b:Last>John</b:Last>
          </b:Person>
          <b:Person>
            <b:First>Finlay</b:First>
            <b:Last>Moira</b:Last>
          </b:Person>
          <b:Person>
            <b:First>Hill</b:First>
            <b:Last>Prue A.</b:Last>
          </b:Person>
          <b:Person>
            <b:First>Jones</b:First>
            <b:Last>Colin L.</b:Last>
          </b:Person>
          <b:Person>
            <b:First>Kincaid‐Smith</b:First>
            <b:Last>Priscilla S.</b:Last>
          </b:Person>
          <b:Person>
            <b:First>Sinclair</b:First>
            <b:Last>Roger</b:Last>
          </b:Person>
          <b:Person>
            <b:First>McNeil</b:First>
            <b:Last>John J.</b:Last>
          </b:Person>
          <b:Person>
            <b:First>Atkins</b:First>
            <b:Last>Robert C.</b:Last>
          </b:Person>
        </b:NameList>
      </b:Author>
    </b:Author>
    <b:Pages>1364-1367</b:Pages>
    <b:Volume>16</b:Volume>
    <b:StandardNumber>7</b:StandardNumber>
    <b:Day>1</b:Day>
    <b:Month>7</b:Month>
    <b:DOI>10.1093/ndt/16.7.1364</b:DOI>
    <b:DayAccessed>16</b:DayAccessed>
    <b:MonthAccessed>12</b:MonthAccessed>
    <b:YearAccessed>2021</b:YearAccessed>
    <b:Title>The incidence of biopsy‐proven glomerulonephritis in Australia</b:Title>
    <b:JournalName>Nephrology Dialysis Transplantation</b:JournalName>
    <b:URL>http://www.ncbi.nlm.nih.gov/pubmed/11427626</b:URL>
    <b:RefOrder>39</b:RefOrder>
  </b:Source>
  <b:Source>
    <b:Tag>6bb9a825-98a2-40ee-b8d6-7515d6712470</b:Tag>
    <b:SourceType>JournalArticle</b:SourceType>
    <b:Year>2020</b:Year>
    <b:Author>
      <b:Author>
        <b:NameList>
          <b:Person>
            <b:First>Lee</b:First>
            <b:Last>Adrian Y. S.</b:Last>
          </b:Person>
          <b:Person>
            <b:First>Lin</b:First>
            <b:Last>Ming-Wei</b:Last>
          </b:Person>
        </b:NameList>
      </b:Author>
    </b:Author>
    <b:Pages>e33-e33</b:Pages>
    <b:Volume>10</b:Volume>
    <b:StandardNumber>3</b:StandardNumber>
    <b:Day>10</b:Day>
    <b:Month>10</b:Month>
    <b:DOI>10.34172/jnp.2021.33</b:DOI>
    <b:DayAccessed>16</b:DayAccessed>
    <b:MonthAccessed>12</b:MonthAccessed>
    <b:YearAccessed>2021</b:YearAccessed>
    <b:Title>Do IgA nephropathy presentations display any seasonality?</b:Title>
    <b:JournalName>Journal of Nephropathology</b:JournalName>
    <b:URL>http://nephropathol.com/Article/jnp-17110</b:URL>
    <b:RefOrder>40</b:RefOrder>
  </b:Source>
  <b:Source>
    <b:Tag>4ec3689f-1143-41a8-ae99-065e01bcec5f</b:Tag>
    <b:SourceType>JournalArticle</b:SourceType>
    <b:Year>2018</b:Year>
    <b:Author>
      <b:Author>
        <b:NameList>
          <b:Person>
            <b:First>Li</b:First>
            <b:Last>Jiannan</b:Last>
          </b:Person>
          <b:Person>
            <b:First>Cui</b:First>
            <b:Last>Zhao</b:Last>
          </b:Person>
          <b:Person>
            <b:First>Long</b:First>
            <b:Last>Jianyan</b:Last>
          </b:Person>
          <b:Person>
            <b:First>Huang</b:First>
            <b:Last>Wei</b:Last>
          </b:Person>
          <b:Person>
            <b:First>Wang</b:First>
            <b:Last>Jinwei</b:Last>
          </b:Person>
          <b:Person>
            <b:First>Zhang</b:First>
            <b:Last>Hong</b:Last>
          </b:Person>
          <b:Person>
            <b:First>Wang</b:First>
            <b:Last>Haibo</b:Last>
          </b:Person>
          <b:Person>
            <b:First>Zhang</b:First>
            <b:Last>Luxia</b:Last>
          </b:Person>
          <b:Person>
            <b:First>Ronco</b:First>
            <b:Last>Pierre</b:Last>
          </b:Person>
          <b:Person>
            <b:First>Zhao</b:First>
            <b:Last>Ming-Hui</b:Last>
          </b:Person>
        </b:NameList>
      </b:Author>
    </b:Author>
    <b:Day>2</b:Day>
    <b:Month>3</b:Month>
    <b:DOI>10.1093/ndt/gfy022</b:DOI>
    <b:DayAccessed>8</b:DayAccessed>
    <b:MonthAccessed>3</b:MonthAccessed>
    <b:YearAccessed>2022</b:YearAccessed>
    <b:Title>Primary glomerular nephropathy among hospitalized patients in a national database in China</b:Title>
    <b:JournalName>Nephrology Dialysis Transplantation</b:JournalName>
    <b:URL>http://www.ncbi.nlm.nih.gov/pubmed/29509919</b:URL>
    <b:RefOrder>41</b:RefOrder>
  </b:Source>
  <b:Source>
    <b:Tag>7ea9c1da-5b14-4efe-a559-86eb636f5eba</b:Tag>
    <b:SourceType>JournalArticle</b:SourceType>
    <b:Year>2018</b:Year>
    <b:Author>
      <b:Author>
        <b:NameList>
          <b:Person>
            <b:First>Wang</b:First>
            <b:Last>Nini</b:Last>
          </b:Person>
          <b:Person>
            <b:First>Zhu</b:First>
            <b:Last>Tingting</b:Last>
          </b:Person>
          <b:Person>
            <b:First>Tao</b:First>
            <b:Last>Yuhong</b:Last>
          </b:Person>
        </b:NameList>
      </b:Author>
    </b:Author>
    <b:Pages>4539-4546</b:Pages>
    <b:Volume>46</b:Volume>
    <b:StandardNumber>11</b:StandardNumber>
    <b:DOI>10.1177/0300060518786908</b:DOI>
    <b:DayAccessed>16</b:DayAccessed>
    <b:MonthAccessed>12</b:MonthAccessed>
    <b:YearAccessed>2021</b:YearAccessed>
    <b:Title>Clinicopathological features of pediatric renal biopsies in the plateau regions of China</b:Title>
    <b:JournalName>Journal of International Medical Research</b:JournalName>
    <b:URL>https://journals.sagepub.com/doi/pdf/10.1177/0300060518786908</b:URL>
    <b:RefOrder>42</b:RefOrder>
  </b:Source>
  <b:Source>
    <b:Tag>5708d809-7cfb-4535-9d6b-b59e43fecee4</b:Tag>
    <b:SourceType>JournalArticle</b:SourceType>
    <b:Year>2021</b:Year>
    <b:Author>
      <b:Author>
        <b:NameList>
          <b:Person>
            <b:First>Nie</b:First>
            <b:Last>Ping</b:Last>
          </b:Person>
          <b:Person>
            <b:First>Lou</b:First>
            <b:Last>Yan</b:Last>
          </b:Person>
          <b:Person>
            <b:First>Wang</b:First>
            <b:Last>Yali</b:Last>
          </b:Person>
          <b:Person>
            <b:First>Bai</b:First>
            <b:Last>Xue</b:Last>
          </b:Person>
          <b:Person>
            <b:First>Zhang</b:First>
            <b:Last>Li</b:Last>
          </b:Person>
          <b:Person>
            <b:First>Jiang</b:First>
            <b:Last>Shan</b:Last>
          </b:Person>
          <b:Person>
            <b:First>Li</b:First>
            <b:Last>Bing</b:Last>
          </b:Person>
          <b:Person>
            <b:First>Luo</b:First>
            <b:Last>Ping</b:Last>
          </b:Person>
        </b:NameList>
      </b:Author>
    </b:Author>
    <b:Pages>851-859</b:Pages>
    <b:Volume>43</b:Volume>
    <b:StandardNumber>1</b:StandardNumber>
    <b:DOI>10.1080/0886022X.2021.1923527</b:DOI>
    <b:Title>Clinical and pathological analysis of renal biopsies of elderly patients in Northeast China: a single-center study</b:Title>
    <b:JournalName>Renal Failure</b:JournalName>
    <b:URL>https://www.tandfonline.com/doi/pdf/10.1080/0886022X.2021.1923527?needAccess=true</b:URL>
    <b:RefOrder>43</b:RefOrder>
  </b:Source>
  <b:Source>
    <b:Tag>6c524a82-adde-4918-a4ce-57ba3620c306</b:Tag>
    <b:SourceType>JournalArticle</b:SourceType>
    <b:Year>2016</b:Year>
    <b:Author>
      <b:Author>
        <b:NameList>
          <b:Person>
            <b:First>朱再志</b:First>
          </b:Person>
          <b:Person>
            <b:First>邹茜婷</b:First>
          </b:Person>
          <b:Person>
            <b:First>陈永忠</b:First>
          </b:Person>
          <b:Person>
            <b:First>胡福长</b:First>
          </b:Person>
          <b:Person>
            <b:First>白佳柠</b:First>
          </b:Person>
          <b:Person>
            <b:First>晁群</b:First>
          </b:Person>
          <b:Person>
            <b:First>袁锦</b:First>
          </b:Person>
          <b:Person>
            <b:First>蒲超</b:First>
          </b:Person>
          <b:Person>
            <b:First>许志忠</b:First>
          </b:Person>
        </b:NameList>
      </b:Author>
    </b:Author>
    <b:Pages>845-849</b:Pages>
    <b:Volume>31</b:Volume>
    <b:StandardNumber>5</b:StandardNumber>
    <b:Day>5</b:Day>
    <b:Month>9</b:Month>
    <b:DOI>10.7507/1002-0179.201600231</b:DOI>
    <b:Title>224例肾活体组织检查的临床路径与病理分析 Analysis of the Clinical Pathway and Pathologic Features of 224 Cases of Renal Biopsy</b:Title>
    <b:JournalName>华西医学</b:JournalName>
    <b:URL>https://d.wanfangdata.com.cn/periodical/ChlQZXJpb2RpY2FsQ0hJTmV3UzIwMjEwNTE4EhBodWF4aXl4MjAxNjA1MDEzGgh2ZGU0OGg0cw%3D%3D</b:URL>
    <b:RefOrder>44</b:RefOrder>
  </b:Source>
  <b:Source>
    <b:Tag>3698adc7-ff02-4422-9aa3-cf209e7dd8d6</b:Tag>
    <b:SourceType>JournalArticle</b:SourceType>
    <b:Year>2019</b:Year>
    <b:Author>
      <b:Author>
        <b:NameList>
          <b:Person>
            <b:First>Nie</b:First>
            <b:Last>Ping</b:Last>
          </b:Person>
          <b:Person>
            <b:First>Chen</b:First>
            <b:Last>Rui</b:Last>
          </b:Person>
          <b:Person>
            <b:First>Luo</b:First>
            <b:Last>Manyu</b:Last>
          </b:Person>
          <b:Person>
            <b:First>Dong</b:First>
            <b:Last>Changqing</b:Last>
          </b:Person>
          <b:Person>
            <b:First>Chen</b:First>
            <b:Last>Liangmei</b:Last>
          </b:Person>
          <b:Person>
            <b:First>Liu</b:First>
            <b:Last>Juan</b:Last>
          </b:Person>
          <b:Person>
            <b:First>Hu</b:First>
            <b:Last>Liangqian</b:Last>
          </b:Person>
          <b:Person>
            <b:First>Li</b:First>
            <b:Last>Bing</b:Last>
          </b:Person>
          <b:Person>
            <b:First>Luo</b:First>
            <b:Last>Ping</b:Last>
          </b:Person>
        </b:NameList>
      </b:Author>
    </b:Author>
    <b:Pages>1-9</b:Pages>
    <b:Volume>2019</b:Volume>
    <b:Day>26</b:Day>
    <b:Month>3</b:Month>
    <b:DOI>10.1155/2019/6869179</b:DOI>
    <b:DayAccessed>16</b:DayAccessed>
    <b:MonthAccessed>12</b:MonthAccessed>
    <b:YearAccessed>2021</b:YearAccessed>
    <b:Title>Clinical and Pathological Analysis of 4910 Patients Who Received Renal Biopsies at a Single Center in Northeast China</b:Title>
    <b:JournalName>BioMed Research International</b:JournalName>
    <b:URL>https://www.tandfonline.com/doi/pdf/10.1080/0886022X.2021.1923527</b:URL>
    <b:RefOrder>45</b:RefOrder>
  </b:Source>
  <b:Source>
    <b:Tag>e937b3dd-e5d7-48fe-ae54-b2b4072330df</b:Tag>
    <b:SourceType>JournalArticle</b:SourceType>
    <b:Year>2021</b:Year>
    <b:Author>
      <b:Author>
        <b:NameList>
          <b:Person>
            <b:First>冯仕品</b:First>
          </b:Person>
          <b:Person>
            <b:First>王莉</b:First>
          </b:Person>
          <b:Person>
            <b:First>刘喜</b:First>
          </b:Person>
          <b:Person>
            <b:First>罗苇</b:First>
          </b:Person>
          <b:Person>
            <b:First>谢敏</b:First>
          </b:Person>
          <b:Person>
            <b:First>杨琴</b:First>
          </b:Person>
        </b:NameList>
      </b:Author>
    </b:Author>
    <b:Pages>87-90</b:Pages>
    <b:Volume>39</b:Volume>
    <b:StandardNumber>02</b:StandardNumber>
    <b:Day>5</b:Day>
    <b:Month>9</b:Month>
    <b:Title>1002例慢性肾脏病患儿临床及病理分析</b:Title>
    <b:JournalName>临床儿科杂志</b:JournalName>
    <b:RefOrder>46</b:RefOrder>
  </b:Source>
  <b:Source>
    <b:Tag>f5ee91fc-eb55-4d0f-a53a-6345a47700c6</b:Tag>
    <b:SourceType>Report</b:SourceType>
    <b:Year>2021</b:Year>
    <b:Author>
      <b:Author>
        <b:NameList>
          <b:Person>
            <b:First>徐子午</b:First>
          </b:Person>
          <b:Person>
            <b:First>熊祖应</b:First>
          </b:Person>
        </b:NameList>
      </b:Author>
    </b:Author>
    <b:Day>5</b:Day>
    <b:Month>9</b:Month>
    <b:Title>3554例肾脏病理与临床相关性分析</b:Title>
    <b:Institution>安徽医科大学</b:Institution>
    <b:RefOrder>47</b:RefOrder>
  </b:Source>
  <b:Source>
    <b:Tag>25b8c936-b9de-49f3-aaec-4177178b00de</b:Tag>
    <b:SourceType>JournalArticle</b:SourceType>
    <b:Year>2021</b:Year>
    <b:Author>
      <b:Author>
        <b:NameList>
          <b:Person>
            <b:First>杨丹</b:First>
          </b:Person>
          <b:Person>
            <b:First>谢永新</b:First>
          </b:Person>
          <b:Person>
            <b:First>何志军</b:First>
          </b:Person>
          <b:Person>
            <b:First>李岩</b:First>
          </b:Person>
          <b:Person>
            <b:First>李长春</b:First>
          </b:Person>
        </b:NameList>
      </b:Author>
    </b:Author>
    <b:Pages>640-643</b:Pages>
    <b:Volume>30</b:Volume>
    <b:StandardNumber>06</b:StandardNumber>
    <b:Day>5</b:Day>
    <b:Month>9</b:Month>
    <b:Title>秦皇岛市1459例学龄儿童肾脏疾病临床与病理分析</b:Title>
    <b:JournalName>中国疗养医学</b:JournalName>
    <b:RefOrder>48</b:RefOrder>
  </b:Source>
  <b:Source>
    <b:Tag>45210ee6-b9d1-49e8-8d87-6864ac2a8be7</b:Tag>
    <b:SourceType>JournalArticle</b:SourceType>
    <b:Year>2021</b:Year>
    <b:Pages>111-118</b:Pages>
    <b:Volume>21</b:Volume>
    <b:StandardNumber>2</b:StandardNumber>
    <b:Day>5</b:Day>
    <b:Month>9</b:Month>
    <b:DOI>10.3969/j.issn.1671-2390.w20-216</b:DOI>
    <b:Author>
      <b:Author>
        <b:NameList>
          <b:Person>
            <b:First>尚瑞华</b:First>
          </b:Person>
          <b:Person>
            <b:First>朱永俊</b:First>
          </b:Person>
          <b:Person>
            <b:First>林子艳</b:First>
          </b:Person>
          <b:Person>
            <b:First>马东红</b:First>
          </b:Person>
          <b:Person>
            <b:First>马媛媛</b:First>
          </b:Person>
          <b:Person>
            <b:First>姬萌</b:First>
          </b:Person>
          <b:Person>
            <b:First>侯玉龙</b:First>
          </b:Person>
          <b:Person>
            <b:First>郭明好</b:First>
          </b:Person>
        </b:NameList>
      </b:Author>
      <b:Editor>
        <b:NameList>
          <b:Person>
            <b:First>Zhu</b:First>
            <b:Last>Yong-jun</b:Last>
          </b:Person>
        </b:NameList>
      </b:Editor>
    </b:Author>
    <b:Title>豫琼两地原发性肾小球疾病病理类型的变迁对比及临床分析 Comparison and clinical analysis of pathological types of primary glomerular diseases in North Henan and Hainan</b:Title>
    <b:JournalName>临床肾脏病杂志</b:JournalName>
    <b:URL>https://d.wanfangdata.com.cn/periodical/ChlQZXJpb2RpY2FsQ0hJTmV3UzIwMjEwNTE4EhBsY3N6Ynp6MjAyMTAyMDA2Ggh2ZGU0OGg0cw%3D%3D</b:URL>
    <b:RefOrder>49</b:RefOrder>
  </b:Source>
  <b:Source>
    <b:Tag>8223e4f6-f34d-4106-9ba1-dab65b54fbfd</b:Tag>
    <b:SourceType>JournalArticle</b:SourceType>
    <b:Year>2021</b:Year>
    <b:Pages>268-270</b:Pages>
    <b:Volume>25</b:Volume>
    <b:StandardNumber>2</b:StandardNumber>
    <b:Day>5</b:Day>
    <b:Month>9</b:Month>
    <b:DOI>10.3969/j.issn.1009-6469.2021.02.014</b:DOI>
    <b:Author>
      <b:Author>
        <b:NameList>
          <b:Person>
            <b:First>潘庆登</b:First>
          </b:Person>
          <b:Person>
            <b:First>叶祖兰</b:First>
          </b:Person>
          <b:Person>
            <b:First>曾春</b:First>
          </b:Person>
          <b:Person>
            <b:First>宁万如</b:First>
          </b:Person>
        </b:NameList>
      </b:Author>
      <b:Editor>
        <b:NameList>
          <b:Person>
            <b:First>Zulan</b:First>
            <b:Last>Y. E.</b:Last>
          </b:Person>
        </b:NameList>
      </b:Editor>
    </b:Author>
    <b:Title>非肾病性特发性膜性肾病与非肾病性IgA肾病的临床特点比较 Clinical comparative analysis of non-nephrotic idiopathic membranous nephropathy and non-nephrotic IgA nephropathy</b:Title>
    <b:JournalName>安徽医药</b:JournalName>
    <b:URL>https://d.wanfangdata.com.cn/periodical/ChlQZXJpb2RpY2FsQ0hJTmV3UzIwMjEwNTE4Eg1haHl5MjAyMTAyMDE0Ggh2ZGU0OGg0cw%3D%3D</b:URL>
    <b:RefOrder>50</b:RefOrder>
  </b:Source>
  <b:Source>
    <b:Tag>38763fc4-6d72-4d78-8058-5a3da23109b7</b:Tag>
    <b:SourceType>JournalArticle</b:SourceType>
    <b:Year>2021</b:Year>
    <b:Author>
      <b:Author>
        <b:NameList>
          <b:Person>
            <b:First>肖燎原</b:First>
          </b:Person>
          <b:Person>
            <b:First>王谨涵</b:First>
          </b:Person>
          <b:Person>
            <b:First>张萌</b:First>
          </b:Person>
          <b:Person>
            <b:First>何旭</b:First>
          </b:Person>
          <b:Person>
            <b:First>高健</b:First>
          </b:Person>
          <b:Person>
            <b:First>席春生</b:First>
          </b:Person>
        </b:NameList>
      </b:Author>
    </b:Author>
    <b:Pages>30-36</b:Pages>
    <b:Volume>42</b:Volume>
    <b:StandardNumber>01</b:StandardNumber>
    <b:Day>5</b:Day>
    <b:Month>9</b:Month>
    <b:Title>预防性抗凝在部队官兵肾病综合征治疗中的应用效果研究</b:Title>
    <b:JournalName>西北国防医学杂志</b:JournalName>
    <b:RefOrder>51</b:RefOrder>
  </b:Source>
  <b:Source>
    <b:Tag>f508c9ba-1f34-4813-b95f-bd719f98fa77</b:Tag>
    <b:SourceType>JournalArticle</b:SourceType>
    <b:Year>2021</b:Year>
    <b:Author>
      <b:Author>
        <b:NameList>
          <b:Person>
            <b:First>岑吉</b:First>
          </b:Person>
          <b:Person>
            <b:First>胡豪飞</b:First>
          </b:Person>
          <b:Person>
            <b:First>程媛</b:First>
          </b:Person>
          <b:Person>
            <b:First>刘奕媛</b:First>
          </b:Person>
          <b:Person>
            <b:First>吴胜春</b:First>
          </b:Person>
          <b:Person>
            <b:First>覃文先</b:First>
          </b:Person>
          <b:Person>
            <b:First>黄诚</b:First>
          </b:Person>
          <b:Person>
            <b:First>何永成</b:First>
          </b:Person>
          <b:Person>
            <b:First>覃勋</b:First>
          </b:Person>
          <b:Person>
            <b:First>齐东丽</b:First>
          </b:Person>
        </b:NameList>
      </b:Author>
    </b:Author>
    <b:Pages>482-485+511</b:Pages>
    <b:Volume>16</b:Volume>
    <b:StandardNumber>04</b:StandardNumber>
    <b:Day>5</b:Day>
    <b:Month>9</b:Month>
    <b:Title>广西多民族聚居地区单中心肾活检病理资料及民族特点分析</b:Title>
    <b:JournalName>成都医学院学报</b:JournalName>
    <b:URL>https://kns.cnki.net/kcms/detail/51.1705.R.20210601.1215.002.html</b:URL>
    <b:RefOrder>52</b:RefOrder>
  </b:Source>
  <b:Source>
    <b:Tag>16142c70-d20c-4a45-abf9-62a4ab3b240e</b:Tag>
    <b:SourceType>JournalArticle</b:SourceType>
    <b:Year>2021</b:Year>
    <b:Author>
      <b:Author>
        <b:NameList>
          <b:Person>
            <b:First>阳静</b:First>
          </b:Person>
          <b:Person>
            <b:First>张蕾</b:First>
          </b:Person>
          <b:Person>
            <b:First>王琰</b:First>
          </b:Person>
        </b:NameList>
      </b:Author>
    </b:Author>
    <b:Pages>49-51</b:Pages>
    <b:Volume>42</b:Volume>
    <b:StandardNumber>05</b:StandardNumber>
    <b:Day>5</b:Day>
    <b:Month>9</b:Month>
    <b:Title>慢性肾脏病肾穿刺活检病理特征分析</b:Title>
    <b:JournalName>西藏医药</b:JournalName>
    <b:RefOrder>53</b:RefOrder>
  </b:Source>
  <b:Source>
    <b:Tag>54ba67b8-78b0-4a3a-ad76-2cb2abf53f07</b:Tag>
    <b:SourceType>JournalArticle</b:SourceType>
    <b:Year>2021</b:Year>
    <b:Author>
      <b:Author>
        <b:NameList>
          <b:Person>
            <b:First>段严雅</b:First>
          </b:Person>
          <b:Person>
            <b:First>列才华</b:First>
          </b:Person>
          <b:Person>
            <b:First>张蕾</b:First>
          </b:Person>
          <b:Person>
            <b:First>阿依加肯·卡司木马力</b:First>
          </b:Person>
          <b:Person>
            <b:First>郭雯</b:First>
          </b:Person>
          <b:Person>
            <b:First>李勇</b:First>
          </b:Person>
          <b:Person>
            <b:First>姜鸿</b:First>
          </b:Person>
          <b:Person>
            <b:First>陆晨</b:First>
          </b:Person>
        </b:NameList>
      </b:Author>
    </b:Author>
    <b:Pages>490-498</b:Pages>
    <b:Volume>37</b:Volume>
    <b:StandardNumber>06</b:StandardNumber>
    <b:Day>5</b:Day>
    <b:Month>9</b:Month>
    <b:Title>新疆维吾尔自治区10 684例肾活检病理资料与流行病学特点分析</b:Title>
    <b:JournalName>中华肾脏病杂志</b:JournalName>
    <b:RefOrder>54</b:RefOrder>
  </b:Source>
  <b:Source>
    <b:Tag>68e124f9-add4-4619-934d-f4b049e0aaf8</b:Tag>
    <b:SourceType>JournalArticle</b:SourceType>
    <b:Year>2021</b:Year>
    <b:Author>
      <b:Author>
        <b:NameList>
          <b:Person>
            <b:First>谷翠芝</b:First>
          </b:Person>
          <b:Person>
            <b:First>李清初</b:First>
          </b:Person>
          <b:Person>
            <b:First>梁卫东</b:First>
          </b:Person>
          <b:Person>
            <b:First>毕慧欣</b:First>
          </b:Person>
          <b:Person>
            <b:First>谢敏慧</b:First>
          </b:Person>
          <b:Person>
            <b:First>吴旦</b:First>
          </b:Person>
        </b:NameList>
      </b:Author>
    </b:Author>
    <b:Pages>974-982</b:Pages>
    <b:Volume>46</b:Volume>
    <b:StandardNumber>09</b:StandardNumber>
    <b:Day>5</b:Day>
    <b:Month>9</b:Month>
    <b:Title>桂林和济宁两所医院1370例肾活检疾病分布特征</b:Title>
    <b:JournalName>中南大学学报(医学版)</b:JournalName>
    <b:RefOrder>55</b:RefOrder>
  </b:Source>
  <b:Source>
    <b:Tag>51d850e4-7ec7-4349-b4d2-e1d242cabf0d</b:Tag>
    <b:SourceType>JournalArticle</b:SourceType>
    <b:Year>2017</b:Year>
    <b:Author>
      <b:Author>
        <b:NameList>
          <b:Person>
            <b:First>Tang</b:First>
            <b:Last>Lijun</b:Last>
          </b:Person>
          <b:Person>
            <b:First>Yao</b:First>
            <b:Last>Jing</b:Last>
          </b:Person>
          <b:Person>
            <b:First>Kong</b:First>
            <b:Last>Xianglei</b:Last>
          </b:Person>
          <b:Person>
            <b:First>Sun</b:First>
            <b:Last>Qing</b:Last>
          </b:Person>
          <b:Person>
            <b:First>Wang</b:First>
            <b:Last>Zunsong</b:Last>
          </b:Person>
          <b:Person>
            <b:First>Zhang</b:First>
            <b:Last>Ying</b:Last>
          </b:Person>
          <b:Person>
            <b:First>Wang</b:First>
            <b:Last>Ping</b:Last>
          </b:Person>
          <b:Person>
            <b:First>Liu</b:First>
            <b:Last>Yipeng</b:Last>
          </b:Person>
          <b:Person>
            <b:First>Li</b:First>
            <b:Last>Wenbin</b:Last>
          </b:Person>
          <b:Person>
            <b:First>Cui</b:First>
            <b:Last>Meiyu</b:Last>
          </b:Person>
          <b:Person>
            <b:First>Zhen</b:First>
            <b:Last>Junhui</b:Last>
          </b:Person>
          <b:Person>
            <b:First>Xu</b:First>
            <b:Last>Dongmei</b:Last>
          </b:Person>
        </b:NameList>
      </b:Author>
    </b:Author>
    <b:Pages>168-173</b:Pages>
    <b:Volume>22</b:Volume>
    <b:StandardNumber>2</b:StandardNumber>
    <b:DOI>10.1111/nep.12739</b:DOI>
    <b:DayAccessed>16</b:DayAccessed>
    <b:MonthAccessed>12</b:MonthAccessed>
    <b:YearAccessed>2021</b:YearAccessed>
    <b:Title>Increasing prevalence of membranous nephropathy in patients with primary glomerular diseases: A cross-sectional study in China: Changing spectrum of biopsy-proven PGD and a cross-sectional study</b:Title>
    <b:JournalName>Nephrology</b:JournalName>
    <b:URL>https://onlinelibrary.wiley.com/doi/10.1111/nep.12739</b:URL>
    <b:RefOrder>56</b:RefOrder>
  </b:Source>
  <b:Source>
    <b:Tag>6c8b40b1-91ab-4528-9e3d-af07d6131d5e</b:Tag>
    <b:SourceType>JournalArticle</b:SourceType>
    <b:Year>2018</b:Year>
    <b:Author>
      <b:Author>
        <b:NameList>
          <b:Person>
            <b:First>Nie</b:First>
            <b:Last>Sheng</b:Last>
          </b:Person>
          <b:Person>
            <b:First>He</b:First>
            <b:Last>Wenjuan</b:Last>
          </b:Person>
          <b:Person>
            <b:First>Huang</b:First>
            <b:Last>Ting</b:Last>
          </b:Person>
          <b:Person>
            <b:First>Liu</b:First>
            <b:Last>Diankun</b:Last>
          </b:Person>
          <b:Person>
            <b:First>Wang</b:First>
            <b:Last>Guobao</b:Last>
          </b:Person>
          <b:Person>
            <b:First>Geng</b:First>
            <b:Last>Jian</b:Last>
          </b:Person>
          <b:Person>
            <b:First>Chen</b:First>
            <b:Last>Nan</b:Last>
          </b:Person>
          <b:Person>
            <b:First>Xu</b:First>
            <b:Last>Gang</b:Last>
          </b:Person>
          <b:Person>
            <b:First>Zhang</b:First>
            <b:Last>Ping</b:Last>
          </b:Person>
          <b:Person>
            <b:First>Luo</b:First>
            <b:Last>Yang</b:Last>
          </b:Person>
          <b:Person>
            <b:First>Nie</b:First>
            <b:Last>Jing</b:Last>
          </b:Person>
          <b:Person>
            <b:First>Xu</b:First>
            <b:Last>Xin</b:Last>
          </b:Person>
          <b:Person>
            <b:First>Hou</b:First>
            <b:Last>Fan Fan</b:Last>
          </b:Person>
        </b:NameList>
      </b:Author>
    </b:Author>
    <b:Pages>1047-1054</b:Pages>
    <b:Volume>13</b:Volume>
    <b:StandardNumber>7</b:StandardNumber>
    <b:Day>6</b:Day>
    <b:Month>7</b:Month>
    <b:DOI>10.2215/CJN.11461017</b:DOI>
    <b:DayAccessed>16</b:DayAccessed>
    <b:MonthAccessed>12</b:MonthAccessed>
    <b:YearAccessed>2021</b:YearAccessed>
    <b:Title>The Spectrum of Biopsy-Proven Glomerular Diseases among Children in China: A National, Cross-Sectional Survey</b:Title>
    <b:JournalName>Clinical Journal of the American Society of Nephrology</b:JournalName>
    <b:URL>https://cjasn.asnjournals.org/lookup/doi/10.2215/CJN.11461017</b:URL>
    <b:RefOrder>57</b:RefOrder>
  </b:Source>
  <b:Source>
    <b:Tag>bf765561-dbd7-4e93-a592-915cf6130808</b:Tag>
    <b:SourceType>JournalArticle</b:SourceType>
    <b:Year>2018</b:Year>
    <b:Author>
      <b:Author>
        <b:NameList>
          <b:Person>
            <b:First>Zhou</b:First>
            <b:Last>Qin</b:Last>
          </b:Person>
          <b:Person>
            <b:First>Yang</b:First>
            <b:Last>Xin</b:Last>
          </b:Person>
          <b:Person>
            <b:First>Wang</b:First>
            <b:Last>Meifang</b:Last>
          </b:Person>
          <b:Person>
            <b:First>Wang</b:First>
            <b:Last>Huiping</b:Last>
          </b:Person>
          <b:Person>
            <b:First>Zhao</b:First>
            <b:Last>Jie</b:Last>
          </b:Person>
          <b:Person>
            <b:First>Bi</b:First>
            <b:Last>Yan</b:Last>
          </b:Person>
          <b:Person>
            <b:First>Wang</b:First>
            <b:Last>Xiayue</b:Last>
          </b:Person>
          <b:Person>
            <b:First>Yao</b:First>
            <b:Last>Jihong</b:Last>
          </b:Person>
          <b:Person>
            <b:First>Chen</b:First>
            <b:Last>Ying</b:Last>
          </b:Person>
          <b:Person>
            <b:First>Lin</b:First>
            <b:Last>Chuan</b:Last>
          </b:Person>
          <b:Person>
            <b:First>Xie</b:First>
            <b:Last>Xishao</b:Last>
          </b:Person>
          <b:Person>
            <b:First>Jiang</b:First>
            <b:Last>Hong</b:Last>
          </b:Person>
          <b:Person>
            <b:First>Chen</b:First>
            <b:Last>Jianghua</b:Last>
          </b:Person>
        </b:NameList>
      </b:Author>
    </b:Author>
    <b:Pages>657-664</b:Pages>
    <b:Volume>40</b:Volume>
    <b:StandardNumber>1</b:StandardNumber>
    <b:Day>15</b:Day>
    <b:Month>10</b:Month>
    <b:DOI>10.1080/0886022X.2018.1537930</b:DOI>
    <b:DayAccessed>16</b:DayAccessed>
    <b:MonthAccessed>12</b:MonthAccessed>
    <b:YearAccessed>2021</b:YearAccessed>
    <b:Title>Changes in the diagnosis of glomerular diseases in east China: a 15-year renal biopsy study</b:Title>
    <b:JournalName>Renal Failure</b:JournalName>
    <b:URL>https://www.tandfonline.com/doi/pdf/10.1080/0886022X.2018.1537930</b:URL>
    <b:RefOrder>58</b:RefOrder>
  </b:Source>
  <b:Source>
    <b:Tag>94f5208a-dd55-4c00-ac35-4f94e0092554</b:Tag>
    <b:SourceType>JournalArticle</b:SourceType>
    <b:Year>2019</b:Year>
    <b:Author>
      <b:Author>
        <b:NameList>
          <b:Person>
            <b:First>Chen</b:First>
            <b:Last>Liangmei</b:Last>
          </b:Person>
          <b:Person>
            <b:First>Luo</b:First>
            <b:Last>Manyu</b:Last>
          </b:Person>
          <b:Person>
            <b:First>Dong</b:First>
            <b:Last>Changqing</b:Last>
          </b:Person>
          <b:Person>
            <b:First>Li</b:First>
            <b:Last>Bing</b:Last>
          </b:Person>
          <b:Person>
            <b:First>Zhang</b:First>
            <b:Last>Weiguang</b:Last>
          </b:Person>
          <b:Person>
            <b:First>Nie</b:First>
            <b:Last>Ping</b:Last>
          </b:Person>
          <b:Person>
            <b:First>Liu</b:First>
            <b:Last>Juan</b:Last>
          </b:Person>
          <b:Person>
            <b:First>Chen</b:First>
            <b:Last>Xiangmei</b:Last>
          </b:Person>
          <b:Person>
            <b:First>Luo</b:First>
            <b:Last>Ping</b:Last>
          </b:Person>
        </b:NameList>
      </b:Author>
    </b:Author>
    <b:Pages>473-480</b:Pages>
    <b:Volume>41</b:Volume>
    <b:StandardNumber>1</b:StandardNumber>
    <b:Day>1</b:Day>
    <b:Month>1</b:Month>
    <b:DOI>10.1080/0886022X.2019.1620774</b:DOI>
    <b:DayAccessed>16</b:DayAccessed>
    <b:MonthAccessed>12</b:MonthAccessed>
    <b:YearAccessed>2021</b:YearAccessed>
    <b:Title>Pathological spectrum of glomerular disease in patients with renal insufficiency: a single-center study in Northeastern China</b:Title>
    <b:JournalName>Renal Failure</b:JournalName>
    <b:URL>https://www.tandfonline.com/doi/pdf/10.1080/0886022X.2019.1620774</b:URL>
    <b:RefOrder>59</b:RefOrder>
  </b:Source>
  <b:Source>
    <b:Tag>4379359a-8b80-4af6-9dd6-e79018452b94</b:Tag>
    <b:SourceType>JournalArticle</b:SourceType>
    <b:Year>2021</b:Year>
    <b:Author>
      <b:Author>
        <b:NameList>
          <b:Person>
            <b:First>张鹏程</b:First>
          </b:Person>
          <b:Person>
            <b:First>陈泽林</b:First>
          </b:Person>
          <b:Person>
            <b:First>刘美玲</b:First>
          </b:Person>
        </b:NameList>
      </b:Author>
    </b:Author>
    <b:Volume>21</b:Volume>
    <b:StandardNumber>84</b:StandardNumber>
    <b:Day>5</b:Day>
    <b:Month>9</b:Month>
    <b:Title>惠州市大亚湾地区学龄前儿童尿液筛查分析</b:Title>
    <b:JournalName>世界最新医学信息文摘</b:JournalName>
    <b:RefOrder>60</b:RefOrder>
  </b:Source>
  <b:Source>
    <b:Tag>325f6698-53e9-461b-8406-cef3be678e7f</b:Tag>
    <b:SourceType>JournalArticle</b:SourceType>
    <b:Year>2021</b:Year>
    <b:Author>
      <b:Author>
        <b:NameList>
          <b:Person>
            <b:First>卢信灵</b:First>
          </b:Person>
        </b:NameList>
      </b:Author>
    </b:Author>
    <b:Pages>125</b:Pages>
    <b:StandardNumber>8</b:StandardNumber>
    <b:Day>5</b:Day>
    <b:Month>9</b:Month>
    <b:Title>针对不同分级IgA肾病患者开展个性化护理模式的临床效果观察</b:Title>
    <b:JournalName>健康必读</b:JournalName>
    <b:URL>https://d.wanfangdata.com.cn/periodical/ChlQZXJpb2RpY2FsQ0hJTmV3UzIwMjEwNTE4EhBqa2JkMDAxMjAyMTA4MTk0Ggh2ZGU0OGg0cw%3D%3D</b:URL>
    <b:RefOrder>61</b:RefOrder>
  </b:Source>
  <b:Source>
    <b:Tag>a57bf343-9960-4354-8675-e012dec8fba4</b:Tag>
    <b:SourceType>JournalArticle</b:SourceType>
    <b:Year>2016</b:Year>
    <b:Author>
      <b:Author>
        <b:NameList>
          <b:Person>
            <b:First>Chen</b:First>
            <b:Last>Shasha</b:Last>
          </b:Person>
          <b:Person>
            <b:First>Tang</b:First>
            <b:Last>Zheng</b:Last>
          </b:Person>
          <b:Person>
            <b:First>Xiang</b:First>
            <b:Last>Haiyan</b:Last>
          </b:Person>
          <b:Person>
            <b:First>Li</b:First>
            <b:Last>Xiaowei</b:Last>
          </b:Person>
          <b:Person>
            <b:First>Chen</b:First>
            <b:Last>Hao</b:Last>
          </b:Person>
          <b:Person>
            <b:First>Zhang</b:First>
            <b:Last>Haitao</b:Last>
          </b:Person>
          <b:Person>
            <b:First>Hu</b:First>
            <b:Last>Weixin</b:Last>
          </b:Person>
          <b:Person>
            <b:First>Zeng</b:First>
            <b:Last>Caihong</b:Last>
          </b:Person>
          <b:Person>
            <b:First>Liu</b:First>
            <b:Last>Zhihong</b:Last>
          </b:Person>
        </b:NameList>
      </b:Author>
    </b:Author>
    <b:Pages>376-383</b:Pages>
    <b:Volume>67</b:Volume>
    <b:StandardNumber>3</b:StandardNumber>
    <b:DOI>10.1053/j.ajkd.2015.07.034</b:DOI>
    <b:DayAccessed>16</b:DayAccessed>
    <b:MonthAccessed>12</b:MonthAccessed>
    <b:YearAccessed>2021</b:YearAccessed>
    <b:Title>Etiology and Outcome of Crescentic Glomerulonephritis From a Single Center in China: A 10-Year Review</b:Title>
    <b:JournalName>American Journal of Kidney Diseases</b:JournalName>
    <b:URL>https://linkinghub.elsevier.com/retrieve/pii/S0272638615011300</b:URL>
    <b:RefOrder>62</b:RefOrder>
  </b:Source>
  <b:Source>
    <b:Tag>7cb4330a-de30-4251-b99b-3f7ce5686f9f</b:Tag>
    <b:SourceType>JournalArticle</b:SourceType>
    <b:Year>2019</b:Year>
    <b:Author>
      <b:Author>
        <b:NameList>
          <b:Person>
            <b:First>Cai</b:First>
            <b:Last>Qingqing</b:Last>
          </b:Person>
          <b:Person>
            <b:First>Shi</b:First>
            <b:Last>Sufang</b:Last>
          </b:Person>
          <b:Person>
            <b:First>Wang</b:First>
            <b:Last>Suxia</b:Last>
          </b:Person>
          <b:Person>
            <b:First>Ren</b:First>
            <b:Last>Yali</b:Last>
          </b:Person>
          <b:Person>
            <b:First>Hou</b:First>
            <b:Last>Wanyin</b:Last>
          </b:Person>
          <b:Person>
            <b:First>Liu</b:First>
            <b:Last>Lijun</b:Last>
          </b:Person>
          <b:Person>
            <b:First>Lv</b:First>
            <b:Last>Jicheng</b:Last>
          </b:Person>
          <b:Person>
            <b:First>Haas</b:First>
            <b:Last>Mark</b:Last>
          </b:Person>
          <b:Person>
            <b:First>Zhang</b:First>
            <b:Last>Hong</b:Last>
          </b:Person>
        </b:NameList>
      </b:Author>
    </b:Author>
    <b:Pages>629-639</b:Pages>
    <b:Volume>74</b:Volume>
    <b:StandardNumber>5</b:StandardNumber>
    <b:DOI>10.1053/j.ajkd.2019.03.416</b:DOI>
    <b:DayAccessed>16</b:DayAccessed>
    <b:MonthAccessed>12</b:MonthAccessed>
    <b:YearAccessed>2021</b:YearAccessed>
    <b:Title>Microangiopathic Lesions in IgA Nephropathy: A Cohort Study</b:Title>
    <b:JournalName>American Journal of Kidney Diseases</b:JournalName>
    <b:URL>https://linkinghub.elsevier.com/retrieve/pii/S0272638619306638</b:URL>
    <b:RefOrder>63</b:RefOrder>
  </b:Source>
  <b:Source>
    <b:Tag>73aa0468-7a84-4262-af16-166cf463bcf0</b:Tag>
    <b:SourceType>JournalArticle</b:SourceType>
    <b:Year>2013</b:Year>
    <b:Author>
      <b:Author>
        <b:NameList>
          <b:Person>
            <b:First>National</b:First>
            <b:Last>Investigation Working Group on the Diagnosis</b:Last>
          </b:Person>
          <b:Person>
            <b:First>Treatment</b:First>
            <b:Last>of Common Kidney Diseases in Children</b:Last>
          </b:Person>
        </b:NameList>
      </b:Author>
    </b:Author>
    <b:Pages>486-90</b:Pages>
    <b:Volume>51</b:Volume>
    <b:StandardNumber>7</b:StandardNumber>
    <b:Title>[Multicenter investigation of therapeutic status of children with IgA nephropathy in China]</b:Title>
    <b:JournalName>Zhonghua Er Ke Za Zhi</b:JournalName>
    <b:RefOrder>64</b:RefOrder>
  </b:Source>
  <b:Source>
    <b:Tag>6d700b0a-0920-438b-a458-b89846569be2</b:Tag>
    <b:SourceType>JournalArticle</b:SourceType>
    <b:Year>2017</b:Year>
    <b:Author>
      <b:Author>
        <b:NameList>
          <b:Person>
            <b:First>Zhou</b:First>
            <b:Last>Shanshan</b:Last>
          </b:Person>
          <b:Person>
            <b:First>Fu</b:First>
            <b:Last>Junzhou</b:Last>
          </b:Person>
          <b:Person>
            <b:First>Liu</b:First>
            <b:Last>Mingjing</b:Last>
          </b:Person>
          <b:Person>
            <b:First>Yang</b:First>
            <b:Last>Shicong</b:Last>
          </b:Person>
          <b:Person>
            <b:First>Zhou</b:First>
            <b:Last>Qian</b:Last>
          </b:Person>
          <b:Person>
            <b:First>Yu</b:First>
            <b:Last>Xueqing</b:Last>
          </b:Person>
          <b:Person>
            <b:First>Yang</b:First>
            <b:Last>Qiongqiong</b:Last>
          </b:Person>
        </b:NameList>
      </b:Author>
    </b:Author>
    <b:Pages>344-353</b:Pages>
    <b:Volume>88</b:Volume>
    <b:StandardNumber>12</b:StandardNumber>
    <b:Day>1</b:Day>
    <b:Month>12</b:Month>
    <b:DOI>10.5414/CN109145</b:DOI>
    <b:DayAccessed>16</b:DayAccessed>
    <b:MonthAccessed>12</b:MonthAccessed>
    <b:YearAccessed>2021</b:YearAccessed>
    <b:Title>The prevalence and risk factors of abnormal circadian blood pressure in patients with IgA nephropathy</b:Title>
    <b:JournalName>Clinical Nephrology</b:JournalName>
    <b:URL>http://www.ncbi.nlm.nih.gov/pubmed/28853701</b:URL>
    <b:RefOrder>65</b:RefOrder>
  </b:Source>
  <b:Source>
    <b:Tag>97391529-e1ba-4493-9549-ae8d90429575</b:Tag>
    <b:SourceType>JournalArticle</b:SourceType>
    <b:Year>2020</b:Year>
    <b:Author>
      <b:Author>
        <b:NameList>
          <b:Person>
            <b:First>Tian</b:First>
            <b:Last>Shasha</b:Last>
          </b:Person>
          <b:Person>
            <b:First>Yang</b:First>
            <b:Last>Xiaopeng</b:Last>
          </b:Person>
          <b:Person>
            <b:First>Luo</b:First>
            <b:Last>Jing</b:Last>
          </b:Person>
          <b:Person>
            <b:First>Guo</b:First>
            <b:Last>Hui</b:Last>
          </b:Person>
        </b:NameList>
      </b:Author>
    </b:Author>
    <b:Pages>106896</b:Pages>
    <b:Volume>88</b:Volume>
    <b:DOI>10.1016/j.intimp.2020.106896</b:DOI>
    <b:DayAccessed>16</b:DayAccessed>
    <b:MonthAccessed>12</b:MonthAccessed>
    <b:YearAccessed>2021</b:YearAccessed>
    <b:Title>Clinical and prognostic significance of C1q deposition in IgAN patients-a retrospective study</b:Title>
    <b:JournalName>International Immunopharmacology</b:JournalName>
    <b:URL>https://linkinghub.elsevier.com/retrieve/pii/S1567576920321020</b:URL>
    <b:RefOrder>66</b:RefOrder>
  </b:Source>
  <b:Source>
    <b:Tag>28595bef-8df4-4852-8629-750d11aa7d2d</b:Tag>
    <b:SourceType>JournalArticle</b:SourceType>
    <b:Year>2020</b:Year>
    <b:Author>
      <b:Author>
        <b:NameList>
          <b:Person>
            <b:First>Wu</b:First>
            <b:Last>Heyan</b:Last>
          </b:Person>
          <b:Person>
            <b:First>Xia</b:First>
            <b:Last>Zhengkun</b:Last>
          </b:Person>
          <b:Person>
            <b:First>Gao</b:First>
            <b:Last>Chunlin</b:Last>
          </b:Person>
          <b:Person>
            <b:First>Zhang</b:First>
            <b:Last>Pei</b:Last>
          </b:Person>
          <b:Person>
            <b:First>Yang</b:First>
            <b:Last>Xiao</b:Last>
          </b:Person>
          <b:Person>
            <b:First>Wang</b:First>
            <b:Last>Ren</b:Last>
          </b:Person>
          <b:Person>
            <b:First>Wang</b:First>
            <b:Last>Meiqiu</b:Last>
          </b:Person>
          <b:Person>
            <b:First>Peng</b:First>
            <b:Last>Yingchao</b:Last>
          </b:Person>
        </b:NameList>
      </b:Author>
    </b:Author>
    <b:Pages>247</b:Pages>
    <b:Volume>21</b:Volume>
    <b:StandardNumber>1</b:StandardNumber>
    <b:DOI>10.1186/s12882-020-01913-7</b:DOI>
    <b:DayAccessed>16</b:DayAccessed>
    <b:MonthAccessed>12</b:MonthAccessed>
    <b:YearAccessed>2021</b:YearAccessed>
    <b:Title>The correlation analysis between the Oxford classification of Chinese IgA nephropathy children and renal outcome - a retrospective cohort study</b:Title>
    <b:JournalName>BMC Nephrology</b:JournalName>
    <b:URL>https://bmcnephrol.biomedcentral.com/articles/10.1186/s12882-020-01913-7</b:URL>
    <b:RefOrder>67</b:RefOrder>
  </b:Source>
  <b:Source>
    <b:Tag>44d3c6b0-c16c-4f87-8395-89da60557c41</b:Tag>
    <b:SourceType>JournalArticle</b:SourceType>
    <b:Year>2021</b:Year>
    <b:Author>
      <b:Author>
        <b:NameList>
          <b:Person>
            <b:First>Liu</b:First>
            <b:Last>Yang</b:Last>
          </b:Person>
          <b:Person>
            <b:First>Wei</b:First>
            <b:Last>Wei</b:Last>
          </b:Person>
          <b:Person>
            <b:First>Yu</b:First>
            <b:Last>Chengyuan</b:Last>
          </b:Person>
          <b:Person>
            <b:First>Xing</b:First>
            <b:Last>Li</b:Last>
          </b:Person>
          <b:Person>
            <b:First>Wang</b:First>
            <b:Last>Mingao</b:Last>
          </b:Person>
          <b:Person>
            <b:First>Liu</b:First>
            <b:Last>Ruichan</b:Last>
          </b:Person>
          <b:Person>
            <b:First>Ma</b:First>
            <b:Last>Jing</b:Last>
          </b:Person>
          <b:Person>
            <b:First>Liu</b:First>
            <b:Last>Xiaogang</b:Last>
          </b:Person>
          <b:Person>
            <b:First>Xie</b:First>
            <b:Last>Rujuan</b:Last>
          </b:Person>
          <b:Person>
            <b:First>Sui</b:First>
            <b:Last>Manshu</b:Last>
          </b:Person>
        </b:NameList>
      </b:Author>
    </b:Author>
    <b:Pages>267-273</b:Pages>
    <b:Volume>157</b:Volume>
    <b:StandardNumber>6</b:StandardNumber>
    <b:DOI>10.1016/j.medcli.2020.05.064</b:DOI>
    <b:DayAccessed>16</b:DayAccessed>
    <b:MonthAccessed>12</b:MonthAccessed>
    <b:YearAccessed>2021</b:YearAccessed>
    <b:Title>Epidemiology and risk factors for progression in Chinese patients with IgA nephropathy</b:Title>
    <b:JournalName>Medicina Clínica</b:JournalName>
    <b:URL>https://linkinghub.elsevier.com/retrieve/pii/S002577532030573X</b:URL>
    <b:RefOrder>68</b:RefOrder>
  </b:Source>
  <b:Source>
    <b:Tag>29c70154-2561-41f9-8eb4-bc80cca76618</b:Tag>
    <b:SourceType>JournalArticle</b:SourceType>
    <b:Year>2021</b:Year>
    <b:Author>
      <b:Author>
        <b:NameList>
          <b:Person>
            <b:First>Wen</b:First>
            <b:Last>Dongmei</b:Last>
          </b:Person>
          <b:Person>
            <b:First>Tang</b:First>
            <b:Last>Yi</b:Last>
          </b:Person>
          <b:Person>
            <b:First>Tan</b:First>
            <b:Last>Li</b:Last>
          </b:Person>
          <b:Person>
            <b:First>Tan</b:First>
            <b:Last>Jiaxing</b:Last>
          </b:Person>
          <b:Person>
            <b:First>Chen</b:First>
            <b:Last>Dezheng</b:Last>
          </b:Person>
          <b:Person>
            <b:First>Zhang</b:First>
            <b:Last>Yong</b:Last>
          </b:Person>
          <b:Person>
            <b:First>Qin</b:First>
            <b:Last>Wei</b:Last>
          </b:Person>
        </b:NameList>
      </b:Author>
    </b:Author>
    <b:Pages>315-323</b:Pages>
    <b:Volume>53</b:Volume>
    <b:StandardNumber>2</b:StandardNumber>
    <b:DOI>10.1007/s11255-020-02631-7</b:DOI>
    <b:DayAccessed>16</b:DayAccessed>
    <b:MonthAccessed>12</b:MonthAccessed>
    <b:YearAccessed>2021</b:YearAccessed>
    <b:Title>Sex disparities in IgA nephropathy: a retrospective study in Chinese patients</b:Title>
    <b:JournalName>International Urology and Nephrology</b:JournalName>
    <b:URL>https://link.springer.com/10.1007/s11255-020-02631-7</b:URL>
    <b:RefOrder>69</b:RefOrder>
  </b:Source>
  <b:Source>
    <b:Tag>8da4ee86-8d4b-4943-894d-63ee7ff0b6df</b:Tag>
    <b:SourceType>JournalArticle</b:SourceType>
    <b:Year>2021</b:Year>
    <b:Author>
      <b:Author>
        <b:NameList>
          <b:Person>
            <b:First>朱林巧</b:First>
          </b:Person>
          <b:Person>
            <b:First>黄小晨</b:First>
          </b:Person>
          <b:Person>
            <b:First>张锦</b:First>
          </b:Person>
          <b:Person>
            <b:First>李伟</b:First>
          </b:Person>
          <b:Person>
            <b:First>陈锷</b:First>
          </b:Person>
          <b:Person>
            <b:First>国宁</b:First>
          </b:Person>
        </b:NameList>
      </b:Author>
    </b:Author>
    <b:Pages>513-515</b:Pages>
    <b:Volume>19</b:Volume>
    <b:StandardNumber>04</b:StandardNumber>
    <b:Day>5</b:Day>
    <b:Month>9</b:Month>
    <b:Title>102例移植肾IgA肾病的护理体会</b:Title>
    <b:JournalName>全科护理</b:JournalName>
    <b:RefOrder>70</b:RefOrder>
  </b:Source>
  <b:Source>
    <b:Tag>3ea61563-2ad3-447e-a6ce-d7707b3b0fcf</b:Tag>
    <b:SourceType>JournalArticle</b:SourceType>
    <b:Year>2021</b:Year>
    <b:Author>
      <b:Author>
        <b:NameList>
          <b:Person>
            <b:First>Zhao</b:First>
            <b:Last>Jing-Li</b:Last>
          </b:Person>
          <b:Person>
            <b:First>Wang</b:First>
            <b:Last>Jing-Jing</b:Last>
          </b:Person>
          <b:Person>
            <b:First>Huang</b:First>
            <b:Last>Guo-Ping</b:Last>
          </b:Person>
          <b:Person>
            <b:First>Feng</b:First>
            <b:Last>Chun-Yue</b:Last>
          </b:Person>
        </b:NameList>
      </b:Author>
    </b:Author>
    <b:Pages>e26050</b:Pages>
    <b:Volume>100</b:Volume>
    <b:StandardNumber>21</b:StandardNumber>
    <b:Day>28</b:Day>
    <b:Month>5</b:Month>
    <b:DOI>10.1097/MD.0000000000026050</b:DOI>
    <b:Title>Primary IgA nephropathy with nephrotic-range proteinuria in Chinese children</b:Title>
    <b:JournalName>Medicine</b:JournalName>
    <b:RefOrder>71</b:RefOrder>
  </b:Source>
  <b:Source>
    <b:Tag>3bc44096-e317-43cf-8b64-f588835ff7d0</b:Tag>
    <b:SourceType>JournalArticle</b:SourceType>
    <b:Year>2011</b:Year>
    <b:Author>
      <b:Author>
        <b:NameList>
          <b:Person>
            <b:First>乐伟波</b:First>
          </b:Person>
          <b:Person>
            <b:First>梁少珊</b:First>
          </b:Person>
          <b:Person>
            <b:First>邓康平</b:First>
          </b:Person>
          <b:Person>
            <b:First>胡炀琳</b:First>
          </b:Person>
          <b:Person>
            <b:First>曾彩虹</b:First>
          </b:Person>
          <b:Person>
            <b:First>刘志红</b:First>
          </b:Person>
        </b:NameList>
      </b:Author>
    </b:Author>
    <b:PlacePublished>南京军区南京总医院全军肾脏病研究所;</b:PlacePublished>
    <b:Pages>101-108</b:Pages>
    <b:Volume>20</b:Volume>
    <b:StandardNumber>02</b:StandardNumber>
    <b:Title>1126例中国汉族成人IgA肾病患者的长期预后及危险因素分析</b:Title>
    <b:JournalName>肾脏病与透析肾移植杂志</b:JournalName>
    <b:RefOrder>72</b:RefOrder>
  </b:Source>
  <b:Source>
    <b:Tag>d8b187df-9424-40db-bd0b-51b3c355ebfd</b:Tag>
    <b:SourceType>JournalArticle</b:SourceType>
    <b:Year>2017</b:Year>
    <b:Author>
      <b:Author>
        <b:NameList>
          <b:Person>
            <b:First>Subspecialty</b:First>
            <b:Last>Group of Renal Diseases the Society of Pediatrics Chinese Medical Association</b:Last>
          </b:Person>
        </b:NameList>
      </b:Author>
    </b:Author>
    <b:Pages>643-646</b:Pages>
    <b:Volume>55</b:Volume>
    <b:StandardNumber>9</b:StandardNumber>
    <b:Day>2</b:Day>
    <b:Month>9</b:Month>
    <b:DOI>10.3760/cma.j.issn.0578-1310.2017.09.002</b:DOI>
    <b:Title>[Evidence-based guidelines for diagnosis and treatment of primary IgA nephropathy (2016)]</b:Title>
    <b:JournalName>Zhonghua Er Ke Za Zhi = Chinese Journal of Pediatrics</b:JournalName>
    <b:URL>http://www.ncbi.nlm.nih.gov/pubmed/28881506</b:URL>
    <b:RefOrder>73</b:RefOrder>
  </b:Source>
  <b:Source>
    <b:Tag>8c257079-29ac-4395-ab49-f2d303e3afd9</b:Tag>
    <b:SourceType>JournalArticle</b:SourceType>
    <b:Year>2017</b:Year>
    <b:Pages>30-33</b:Pages>
    <b:Volume>23</b:Volume>
    <b:StandardNumber>5</b:StandardNumber>
    <b:Day>5</b:Day>
    <b:Month>9</b:Month>
    <b:DOI>10.3969/j.issn.1009-4393.2017.05.009</b:DOI>
    <b:Author>
      <b:Author>
        <b:NameList>
          <b:Person>
            <b:First>卢红华</b:First>
          </b:Person>
          <b:Person>
            <b:First>肖丽萍</b:First>
          </b:Person>
          <b:Person>
            <b:First>卢小萍</b:First>
          </b:Person>
          <b:Person>
            <b:First>梁洁娴</b:First>
          </b:Person>
        </b:NameList>
      </b:Author>
      <b:Editor>
        <b:NameList>
          <b:Person>
            <b:First>Xiao</b:First>
            <b:Last>Li-ping</b:Last>
          </b:Person>
        </b:NameList>
      </b:Editor>
    </b:Author>
    <b:Title>个性化护理模式对IgA肾病患者情绪及生活质量影响的研究 The effect of personalized nursing mode on the emotion and quality of life of patients with IgA nephropathy</b:Title>
    <b:JournalName>当代医学</b:JournalName>
    <b:URL>https://d.wanfangdata.com.cn/periodical/ChlQZXJpb2RpY2FsQ0hJTmV3UzIwMjEwNTE4Eg1kZHl4MjAxNzA1MDA5Ggh2ZGU0OGg0cw%3D%3D</b:URL>
    <b:RefOrder>74</b:RefOrder>
  </b:Source>
  <b:Source>
    <b:Tag>5f18c46a-757b-4664-80df-6c89f6938b08</b:Tag>
    <b:SourceType>JournalArticle</b:SourceType>
    <b:Year>2019</b:Year>
    <b:Author>
      <b:Author>
        <b:NameList>
          <b:Person>
            <b:First>黄丽萍</b:First>
          </b:Person>
        </b:NameList>
      </b:Author>
    </b:Author>
    <b:Pages>110,114</b:Pages>
    <b:Volume>6</b:Volume>
    <b:StandardNumber>25</b:StandardNumber>
    <b:Day>5</b:Day>
    <b:Month>9</b:Month>
    <b:Title>探究对患有不同等级IgA肾病(IgAN)的患者予以个性化护理干预对于心理情绪以及生活质量的影响</b:Title>
    <b:JournalName>全科口腔医学杂志（电子版）</b:JournalName>
    <b:URL>https://d.wanfangdata.com.cn/periodical/ChlQZXJpb2RpY2FsQ0hJTmV3UzIwMjEwNTE4EhNxa2txeXhkenp6MjAxOTI1MDg2Ggh2ZGU0OGg0cw%3D%3D</b:URL>
    <b:RefOrder>75</b:RefOrder>
  </b:Source>
  <b:Source>
    <b:Tag>6e4e4a7f-a76f-4892-9101-79cc93093233</b:Tag>
    <b:SourceType>JournalArticle</b:SourceType>
    <b:Year>2020</b:Year>
    <b:Author>
      <b:Author>
        <b:NameList>
          <b:Person>
            <b:First>LoMartire</b:First>
            <b:Last>Riccardo</b:Last>
          </b:Person>
          <b:Person>
            <b:First>Äng</b:First>
            <b:Last>Björn Olov</b:Last>
          </b:Person>
          <b:Person>
            <b:First>Gerdle</b:First>
            <b:Last>Björn</b:Last>
          </b:Person>
          <b:Person>
            <b:First>Vixner</b:First>
            <b:Last>Linda</b:Last>
          </b:Person>
        </b:NameList>
      </b:Author>
    </b:Author>
    <b:Pages>83-95</b:Pages>
    <b:Volume>161</b:Volume>
    <b:StandardNumber>1</b:StandardNumber>
    <b:DOI>10.1097/j.pain.0000000000001700</b:DOI>
    <b:DayAccessed>8</b:DayAccessed>
    <b:MonthAccessed>3</b:MonthAccessed>
    <b:YearAccessed>2022</b:YearAccessed>
    <b:Title>Psychometric properties of Short Form-36 Health Survey, EuroQol 5-dimensions, and Hospital Anxiety and Depression Scale in patients with chronic pain</b:Title>
    <b:JournalName>Pain</b:JournalName>
    <b:URL>https://journals.lww.com/10.1097/j.pain.0000000000001700</b:URL>
    <b:RefOrder>76</b:RefOrder>
  </b:Source>
  <b:Source>
    <b:Tag>3ff0e636-a4ec-4205-a0b4-ea942fff2658</b:Tag>
    <b:SourceType>JournalArticle</b:SourceType>
    <b:Year>2015</b:Year>
    <b:Author>
      <b:Author>
        <b:NameList>
          <b:Person>
            <b:First>彭清泉</b:First>
          </b:Person>
          <b:Person>
            <b:First>徐钢</b:First>
          </b:Person>
          <b:Person>
            <b:First>张春秀</b:First>
          </b:Person>
          <b:Person>
            <b:First>方鹏骞</b:First>
          </b:Person>
        </b:NameList>
      </b:Author>
    </b:Author>
    <b:Pages>18-20</b:Pages>
    <b:StandardNumber>10 vo 28</b:StandardNumber>
    <b:Day>5</b:Day>
    <b:Month>9</b:Month>
    <b:Title>武汉市某三甲医院IgA肾病肾穿刺活检患者临床路径实施效果评价</b:Title>
    <b:JournalName>医学与社会</b:JournalName>
    <b:RefOrder>77</b:RefOrder>
  </b:Source>
  <b:Source>
    <b:Tag>0f2235f9-b44d-422b-af3c-a7f849e35d14</b:Tag>
    <b:SourceType>JournalArticle</b:SourceType>
    <b:Year>2018</b:Year>
    <b:Pages>903-906</b:Pages>
    <b:Volume>18</b:Volume>
    <b:StandardNumber>9</b:StandardNumber>
    <b:Day>5</b:Day>
    <b:Month>9</b:Month>
    <b:DOI>10.7507/1672-2531.201802050</b:DOI>
    <b:Author>
      <b:Author>
        <b:NameList>
          <b:Person>
            <b:First>郑笑</b:First>
          </b:Person>
          <b:Person>
            <b:First>张晶晶</b:First>
          </b:Person>
          <b:Person>
            <b:First>陆晨</b:First>
          </b:Person>
        </b:NameList>
      </b:Author>
      <b:Editor>
        <b:NameList>
          <b:Person>
            <b:First>Jingjing</b:First>
            <b:Last>Zhang</b:Last>
          </b:Person>
        </b:NameList>
      </b:Editor>
    </b:Author>
    <b:Title>新疆维吾尔自治区人民医院2012～2017年慢性肾脏病患者的疾病构成及医疗费用的横断面调查 Disease composition and medical expenses of chronic kidney disease in People's Hospital of Xinjiang Uygur Autonomous Region from 2012 to 2017: a cross-sectional survey</b:Title>
    <b:JournalName>中国循证医学杂志</b:JournalName>
    <b:URL>https://d.wanfangdata.com.cn/periodical/ChlQZXJpb2RpY2FsQ0hJTmV3UzIwMjEwNTE4Eg96Z3h6eXgyMDE4MDkwMDMaCHZkZTQ4aDRz</b:URL>
    <b:RefOrder>78</b:RefOrder>
  </b:Source>
  <b:Source>
    <b:Tag>2fa1ca64-0ba8-466a-a217-9e79b033281d</b:Tag>
    <b:SourceType>InternetSite</b:SourceType>
    <b:DayAccessed>10</b:DayAccessed>
    <b:MonthAccessed>3</b:MonthAccessed>
    <b:YearAccessed>2022</b:YearAccessed>
    <b:Title>Conversion rates - Exchange rates - OECD Data</b:Title>
    <b:PublicationTitle>theOECD</b:PublicationTitle>
    <b:URL>http://data.oecd.org/conversion/exchange-rates.htm</b:URL>
    <b:RefOrder>79</b:RefOrder>
  </b:Source>
  <b:Source>
    <b:Tag>7ed40e35-f207-4392-8b61-1fa1d21fdbaa</b:Tag>
    <b:SourceType>JournalArticle</b:SourceType>
    <b:DayAccessed>10</b:DayAccessed>
    <b:MonthAccessed>3</b:MonthAccessed>
    <b:YearAccessed>2022</b:YearAccessed>
    <b:Title>Conversion rates - Exchange rates - OECD Data</b:Title>
    <b:JournalName>theOECD</b:JournalName>
    <b:URL>http://data.oecd.org/conversion/exchange-rates.htm</b:URL>
    <b:RefOrder>80</b:RefOrder>
  </b:Source>
  <b:Source>
    <b:Tag>60c88e8c-587c-4192-b8f0-e47836c78ead</b:Tag>
    <b:SourceType>JournalArticle</b:SourceType>
    <b:Year>2021</b:Year>
    <b:Author>
      <b:Author>
        <b:NameList>
          <b:Person>
            <b:First>Kwon</b:First>
            <b:Last>Christina Soeun</b:Last>
          </b:Person>
          <b:Person>
            <b:First>Daniele</b:First>
            <b:Last>Patrick</b:Last>
          </b:Person>
          <b:Person>
            <b:First>Forsythe</b:First>
            <b:Last>Anna</b:Last>
          </b:Person>
          <b:Person>
            <b:First>Ngai</b:First>
            <b:Last>Christopher</b:Last>
          </b:Person>
        </b:NameList>
      </b:Author>
    </b:Author>
    <b:Pages>36-45</b:Pages>
    <b:Volume>8</b:Volume>
    <b:StandardNumber>2</b:StandardNumber>
    <b:Day>5</b:Day>
    <b:Month>9</b:Month>
    <b:DOI>10.36469/001c.26129</b:DOI>
    <b:Title>A Systematic Literature Review of the Epidemiology, Health-Related Quality of Life Impact, and Economic Burden of Immunoglobulin A Nephropathy</b:Title>
    <b:JournalName>Journal of Health Economics and Outcomes Research</b:JournalName>
    <b:URL>http://www.ncbi.nlm.nih.gov/pubmed/34692885</b:URL>
    <b:RefOrder>81</b:RefOrder>
  </b:Source>
  <b:Source>
    <b:Tag>e5cb3dc9-07ec-4d42-9cff-7b1204789797</b:Tag>
    <b:SourceType>JournalArticle</b:SourceType>
    <b:Year>2002</b:Year>
    <b:Author>
      <b:Author>
        <b:NameList>
          <b:Person>
            <b:First>Orta-Sibu</b:First>
            <b:Last>Nelson</b:Last>
          </b:Person>
          <b:Person>
            <b:First>Lopez</b:First>
            <b:Last>Michelle</b:Last>
          </b:Person>
          <b:Person>
            <b:First>Moriyon</b:First>
            <b:Last>Juan C.</b:Last>
          </b:Person>
          <b:Person>
            <b:First>Chavez</b:First>
            <b:Last>Juan B.</b:Last>
          </b:Person>
        </b:NameList>
      </b:Author>
    </b:Author>
    <b:Pages>566-569</b:Pages>
    <b:Volume>17</b:Volume>
    <b:StandardNumber>7</b:StandardNumber>
    <b:DOI>10.1007/s00467-002-0892-4</b:DOI>
    <b:Title>Renal diseases in children in Venezuela, South America</b:Title>
    <b:JournalName>Pediatric Nephrology (Berlin, Germany)</b:JournalName>
    <b:URL>https://zero.sci-hub.se/1263/819459b451b8defa3fd1896225a9dd5e/orta-sibu2002.pdf#navpanes=0&amp;view=FitH</b:URL>
    <b:RefOrder>82</b:RefOrder>
  </b:Source>
  <b:Source>
    <b:Tag>c6321e1e-482b-4e17-8158-44c3fb2e3d95</b:Tag>
    <b:SourceType>JournalArticle</b:SourceType>
    <b:Year>1998</b:Year>
    <b:Author>
      <b:Author>
        <b:NameList>
          <b:Person>
            <b:First>Coppo</b:First>
            <b:Last>R.</b:Last>
          </b:Person>
          <b:Person>
            <b:First>Gianoglio</b:First>
            <b:Last>B.</b:Last>
          </b:Person>
          <b:Person>
            <b:First>Porcellini</b:First>
            <b:Last>M. G.</b:Last>
          </b:Person>
          <b:Person>
            <b:First>Maringhini</b:First>
            <b:Last>S.</b:Last>
          </b:Person>
        </b:NameList>
      </b:Author>
    </b:Author>
    <b:Pages>293-297</b:Pages>
    <b:Volume>13</b:Volume>
    <b:StandardNumber>2</b:StandardNumber>
    <b:DOI>10.1093/oxfordjournals.ndt.a027821</b:DOI>
    <b:Title>Frequency of renal diseases and clinical indications for renal biopsy in children (report of the Italian National Registry of Renal Biopsies in Children). Group of Renal Immunopathology of the Italian Society of Pediatric Nephrology and Group of Renal Immunopathology of the Italian Society of Nephrology</b:Title>
    <b:JournalName>Nephrology, Dialysis, Transplantation: Official Publication of the European Dialysis and Transplant Association - European Renal Association</b:JournalName>
    <b:URL>http://www.ncbi.nlm.nih.gov/pubmed/9509437</b:URL>
    <b:RefOrder>83</b:RefOrder>
  </b:Source>
  <b:Source>
    <b:Tag>61a1ffb1-4187-44ea-b58c-32e2af444020</b:Tag>
    <b:SourceType>JournalArticle</b:SourceType>
    <b:Year>2018</b:Year>
    <b:Author>
      <b:Author>
        <b:NameList>
          <b:Person>
            <b:First>Barbour</b:First>
            <b:Last>Sean</b:Last>
          </b:Person>
          <b:Person>
            <b:First>Lo</b:First>
            <b:Last>Clifford</b:Last>
          </b:Person>
          <b:Person>
            <b:First>Espino-Hernandez</b:First>
            <b:Last>Gabriela</b:Last>
          </b:Person>
          <b:Person>
            <b:First>Sajjadi</b:First>
            <b:Last>Sharareh</b:Last>
          </b:Person>
          <b:Person>
            <b:First>Feehally</b:First>
            <b:Last>John</b:Last>
          </b:Person>
          <b:Person>
            <b:First>Klarenbach</b:First>
            <b:Last>Scott</b:Last>
          </b:Person>
          <b:Person>
            <b:First>Gill</b:First>
            <b:Last>Jagbir</b:Last>
          </b:Person>
        </b:NameList>
      </b:Author>
    </b:Author>
    <b:Pages>626-634</b:Pages>
    <b:Volume>33</b:Volume>
    <b:StandardNumber>4</b:StandardNumber>
    <b:Day>1</b:Day>
    <b:Month>4</b:Month>
    <b:DOI>10.1093/ndt/gfx185</b:DOI>
    <b:DayAccessed>8</b:DayAccessed>
    <b:MonthAccessed>3</b:MonthAccessed>
    <b:YearAccessed>2022</b:YearAccessed>
    <b:Title>The population-level costs of immunosuppression medications for the treatment of glomerulonephritis are increasing over time due to changing patterns of practice</b:Title>
    <b:JournalName>Nephrology Dialysis Transplantation</b:JournalName>
    <b:URL>https://academic.oup.com/ndt/article/33/4/626/3917060</b:URL>
    <b:RefOrder>84</b:RefOrder>
  </b:Source>
  <b:Source>
    <b:Tag>2aa8645b-9f26-4d04-8bbf-2ecbfcfb7186</b:Tag>
    <b:SourceType>JournalArticle</b:SourceType>
    <b:Year>2007</b:Year>
    <b:Author>
      <b:Author>
        <b:NameList>
          <b:Person>
            <b:First>Shen</b:First>
            <b:Last>Peicheng</b:Last>
          </b:Person>
          <b:Person>
            <b:First>He</b:First>
            <b:Last>Liqun</b:Last>
          </b:Person>
          <b:Person>
            <b:First>Li</b:First>
            <b:Last>Yi</b:Last>
          </b:Person>
          <b:Person>
            <b:First>Wang</b:First>
            <b:Last>Yunman</b:Last>
          </b:Person>
          <b:Person>
            <b:First>Chan</b:First>
            <b:Last>May</b:Last>
          </b:Person>
        </b:NameList>
      </b:Author>
    </b:Author>
    <b:Pages>c157-c161</b:Pages>
    <b:Volume>106</b:Volume>
    <b:StandardNumber>4</b:StandardNumber>
    <b:Day>5</b:Day>
    <b:Month>9</b:Month>
    <b:DOI>10.1159/000104426</b:DOI>
    <b:DayAccessed>4</b:DayAccessed>
    <b:MonthAccessed>1</b:MonthAccessed>
    <b:YearAccessed>2022</b:YearAccessed>
    <b:Title>Natural History and Prognostic Factors of IgA Nephropathy Presented with Isolated Microscopic Hematuria in Chinese Patients</b:Title>
    <b:JournalName>Nephron Clinical Practice</b:JournalName>
    <b:URL>https://moscow.sci-hub.se/4057/a03f7c96740fbce86d4b1b415d4e844e/shen2007.pdf#navpanes=0&amp;view=FitH</b:URL>
    <b:RefOrder>85</b:RefOrder>
  </b:Source>
  <b:Source>
    <b:Tag>fab8749d-29f4-46d4-ad88-174e29764f19</b:Tag>
    <b:SourceType>InternetSite</b:SourceType>
    <b:Year>2020</b:Year>
    <b:Author>
      <b:Author>
        <b:NameList>
          <b:Person>
            <b:First>Eknoyan</b:First>
            <b:Last>Garabed</b:Last>
          </b:Person>
          <b:Person>
            <b:First>Lameire</b:First>
          </b:Person>
          <b:Person>
            <b:First>Norbert</b:First>
          </b:Person>
        </b:NameList>
      </b:Author>
    </b:Author>
    <b:DayAccessed>15</b:DayAccessed>
    <b:MonthAccessed>7</b:MonthAccessed>
    <b:YearAccessed>2021</b:YearAccessed>
    <b:Title>KDIGO Clinical Practice Guideline on Glomerular Diseases</b:Title>
    <b:URL>https://kdigo.org/wp-content/uploads/2017/02/KDIGO-GN-GL-Public-Review-Draft_1-June-2020.pdf</b:URL>
    <b:RefOrder>86</b:RefOrder>
  </b:Source>
  <b:Source>
    <b:Tag>ae70a6b8-e96c-4cf2-b373-dff259b2b524</b:Tag>
    <b:SourceType>InternetSite</b:SourceType>
    <b:DayAccessed>17</b:DayAccessed>
    <b:MonthAccessed>11</b:MonthAccessed>
    <b:YearAccessed>2021</b:YearAccessed>
    <b:Title>IgA Nephropathy | NIDDK</b:Title>
    <b:PublicationTitle>National Institute of Diabetes and Digestive and Kidney Diseases</b:PublicationTitle>
    <b:URL>https://www.niddk.nih.gov/health-information/kidney-disease/iga-nephropathy</b:URL>
    <b:RefOrder>87</b:RefOrder>
  </b:Source>
  <b:Source>
    <b:Tag>106f7ab1-25dc-406d-b7e7-9fb87ba09b1c</b:Tag>
    <b:SourceType>JournalArticle</b:SourceType>
    <b:DayAccessed>17</b:DayAccessed>
    <b:MonthAccessed>11</b:MonthAccessed>
    <b:YearAccessed>2021</b:YearAccessed>
    <b:Title>IgA Nephropathy | NIDDK</b:Title>
    <b:JournalName>National Institute of Diabetes and Digestive and Kidney Diseases</b:JournalName>
    <b:URL>https://www.niddk.nih.gov/health-information/kidney-disease/iga-nephropathy</b:URL>
    <b:RefOrder>88</b:RefOrder>
  </b:Source>
  <b:Source>
    <b:Tag>6cddd059-f895-4713-9181-30bec372e5ce</b:Tag>
    <b:SourceType>JournalArticle</b:SourceType>
    <b:Year>2018</b:Year>
    <b:Author>
      <b:Author>
        <b:NameList>
          <b:Person>
            <b:First>Schena</b:First>
            <b:Last>F. P.</b:Last>
          </b:Person>
          <b:Person>
            <b:First>Nistor</b:First>
            <b:Last>I.</b:Last>
          </b:Person>
        </b:NameList>
      </b:Author>
    </b:Author>
    <b:Pages>435-442</b:Pages>
    <b:Volume>38</b:Volume>
    <b:StandardNumber>5</b:StandardNumber>
    <b:DOI>10.1016/j.semnephrol.2018.05.013</b:DOI>
    <b:Title>Epidemiology of IgA Nephropathy: A Global Perspective</b:Title>
    <b:JournalName>Semin Nephrol</b:JournalName>
    <b:URL>http://www.ncbi.nlm.nih.gov/pubmed/30177015</b:URL>
    <b:RefOrder>89</b:RefOrder>
  </b:Source>
  <b:Source>
    <b:Tag>3b3ba8f6-206d-4527-b7e9-393bf073d5f4</b:Tag>
    <b:SourceType>JournalArticle</b:SourceType>
    <b:Year>2020</b:Year>
    <b:Author>
      <b:Author>
        <b:NameList>
          <b:Person>
            <b:First>Hassler</b:First>
            <b:Last>Jared R.</b:Last>
          </b:Person>
        </b:NameList>
      </b:Author>
    </b:Author>
    <b:Pages>143-147</b:Pages>
    <b:Volume>37</b:Volume>
    <b:StandardNumber>3</b:StandardNumber>
    <b:DOI>10.1053/j.semdp.2020.03.001</b:DOI>
    <b:Title>IgA nephropathy: A brief review</b:Title>
    <b:JournalName>Seminars in Diagnostic Pathology</b:JournalName>
    <b:URL>http://www.ncbi.nlm.nih.gov/pubmed/32241578</b:URL>
    <b:RefOrder>90</b:RefOrder>
  </b:Source>
  <b:Source>
    <b:Tag>24fe11c0-c7e8-49ab-9ba2-efa7a039af6d</b:Tag>
    <b:SourceType>JournalArticle</b:SourceType>
    <b:DayAccessed>15</b:DayAccessed>
    <b:MonthAccessed>7</b:MonthAccessed>
    <b:YearAccessed>2021</b:YearAccessed>
    <b:Title>KDIGO Clinical Practice Guideline on Glomerular Diseases</b:Title>
    <b:URL>https://kdigo.org/wp-content/uploads/2017/02/KDIGO-GN-GL-Public-Review-Draft_1-June-2020.pdf</b:URL>
    <b:RefOrder>91</b:RefOrder>
  </b:Source>
  <b:Source>
    <b:Tag>9436fee3-3842-49b0-8993-e1b7b06ec937</b:Tag>
    <b:SourceType>JournalArticle</b:SourceType>
    <b:Year>2019</b:Year>
    <b:Author>
      <b:Author>
        <b:NameList>
          <b:Person>
            <b:First>Jarrick</b:First>
            <b:Last>Simon</b:Last>
          </b:Person>
          <b:Person>
            <b:First>Lundberg</b:First>
            <b:Last>Sigrid</b:Last>
          </b:Person>
          <b:Person>
            <b:First>Welander</b:First>
            <b:Last>Adina</b:Last>
          </b:Person>
          <b:Person>
            <b:First>Carrero</b:First>
            <b:Last>Juan-Jesus</b:Last>
          </b:Person>
          <b:Person>
            <b:First>Höijer</b:First>
            <b:Last>Jonas</b:Last>
          </b:Person>
          <b:Person>
            <b:First>Bottai</b:First>
            <b:Last>Matteo</b:Last>
          </b:Person>
          <b:Person>
            <b:First>Ludvigsson</b:First>
            <b:Last>Jonas F.</b:Last>
          </b:Person>
        </b:NameList>
      </b:Author>
    </b:Author>
    <b:Pages>866-876</b:Pages>
    <b:Volume>30</b:Volume>
    <b:StandardNumber>5</b:StandardNumber>
    <b:Day>1</b:Day>
    <b:Month>5</b:Month>
    <b:DOI>10.1681/ASN.2018101017</b:DOI>
    <b:DayAccessed>21</b:DayAccessed>
    <b:MonthAccessed>12</b:MonthAccessed>
    <b:YearAccessed>2021</b:YearAccessed>
    <b:Title>Mortality in IgA Nephropathy: A Nationwide Population-Based Cohort Study</b:Title>
    <b:JournalName>Journal of the American Society of Nephrology</b:JournalName>
    <b:URL>http://www.ncbi.nlm.nih.gov/pubmed/30971457</b:URL>
    <b:RefOrder>92</b:RefOrder>
  </b:Source>
  <b:Source>
    <b:Tag>bb930203-55f4-4938-b188-1c4b3cd77e87</b:Tag>
    <b:SourceType>JournalArticle</b:SourceType>
    <b:Year>2019</b:Year>
    <b:Author>
      <b:Author>
        <b:NameList>
          <b:Person>
            <b:First>Adejumo</b:First>
            <b:Last>Oluseyi A.</b:Last>
          </b:Person>
          <b:Person>
            <b:First>Iyawe</b:First>
            <b:Last>Ikponmwosa O.</b:Last>
          </b:Person>
          <b:Person>
            <b:First>Akinbodewa</b:First>
            <b:Last>Ayodeji A.</b:Last>
          </b:Person>
          <b:Person>
            <b:First>Abolarin</b:First>
            <b:Last>Olatunji S.</b:Last>
          </b:Person>
          <b:Person>
            <b:First>Alli</b:First>
            <b:Last>Emmanuel O.</b:Last>
          </b:Person>
        </b:NameList>
      </b:Author>
    </b:Author>
    <b:Pages>190</b:Pages>
    <b:Volume>53</b:Volume>
    <b:StandardNumber>3</b:StandardNumber>
    <b:Day>2</b:Day>
    <b:Month>10</b:Month>
    <b:DOI>10.4314/gmj.v53i3.2</b:DOI>
    <b:DayAccessed>14</b:DayAccessed>
    <b:MonthAccessed>1</b:MonthAccessed>
    <b:YearAccessed>2022</b:YearAccessed>
    <b:Title>Burden, psychological well-being and quality of life of caregivers of end stage renal disease patients</b:Title>
    <b:JournalName>Ghana Medical Journal</b:JournalName>
    <b:URL>https://www.ajol.info/index.php/gmj/article/view/190006</b:URL>
    <b:RefOrder>93</b:RefOrder>
  </b:Source>
  <b:Source>
    <b:Tag>fa5d4bb4-f7a9-44fb-884f-ccccc6dd1dfc</b:Tag>
    <b:SourceType>JournalArticle</b:SourceType>
    <b:Year>2010</b:Year>
    <b:Author>
      <b:Author>
        <b:NameList>
          <b:Person>
            <b:First>Woo</b:First>
            <b:Last>K. T.</b:Last>
          </b:Person>
          <b:Person>
            <b:First>Chan</b:First>
            <b:Last>C. M.</b:Last>
          </b:Person>
          <b:Person>
            <b:First>Mooi</b:First>
            <b:Last>C. Y.</b:Last>
          </b:Person>
          <b:Person>
            <b:First>L-Choong</b:First>
            <b:Last>H.</b:Last>
          </b:Person>
          <b:Person>
            <b:First>Tan</b:First>
            <b:Last>H. K.</b:Last>
          </b:Person>
          <b:Person>
            <b:First>Foo</b:First>
            <b:Last>M.</b:Last>
          </b:Person>
          <b:Person>
            <b:First>Lee</b:First>
            <b:Last>G. S. L.</b:Last>
          </b:Person>
          <b:Person>
            <b:First>Anantharaman</b:First>
            <b:Last>V.</b:Last>
          </b:Person>
          <b:Person>
            <b:First>Lim</b:First>
            <b:Last>C. H.</b:Last>
          </b:Person>
          <b:Person>
            <b:First>Tan</b:First>
            <b:Last>C. C.</b:Last>
          </b:Person>
          <b:Person>
            <b:First>Lee</b:First>
            <b:Last>E. J. C.</b:Last>
          </b:Person>
          <b:Person>
            <b:First>Chiang</b:First>
            <b:Last>G. S. C.</b:Last>
          </b:Person>
          <b:Person>
            <b:First>Tan</b:First>
            <b:Last>P. H.</b:Last>
          </b:Person>
          <b:Person>
            <b:First>Boon</b:First>
            <b:Last>T. H.</b:Last>
          </b:Person>
          <b:Person>
            <b:First>Fook-Chong</b:First>
            <b:Last>S.</b:Last>
          </b:Person>
          <b:Person>
            <b:First>Wong</b:First>
            <b:Last>K. S.</b:Last>
          </b:Person>
        </b:NameList>
      </b:Author>
    </b:Author>
    <b:Pages>372-383</b:Pages>
    <b:Volume>74</b:Volume>
    <b:StandardNumber>5</b:StandardNumber>
    <b:DOI>10.5414/cnp74372</b:DOI>
    <b:Title>The changing pattern of primary glomerulonephritis in Singapore and other countries over the past 3 decades</b:Title>
    <b:JournalName>Clinical Nephrology</b:JournalName>
    <b:URL>http://www.ncbi.nlm.nih.gov/pubmed/20979946</b:URL>
    <b:RefOrder>94</b:RefOrder>
  </b:Source>
  <b:Source>
    <b:Tag>334c2c14-00d0-4261-a8e9-d9b35defd1de</b:Tag>
    <b:SourceType>JournalArticle</b:SourceType>
    <b:Year>2008</b:Year>
    <b:Author>
      <b:Author>
        <b:NameList>
          <b:Person>
            <b:First>Yata</b:First>
            <b:Last>Nahoko</b:Last>
          </b:Person>
          <b:Person>
            <b:First>Nakanishi</b:First>
            <b:Last>Koichi</b:Last>
          </b:Person>
          <b:Person>
            <b:First>Shima</b:First>
            <b:Last>Yuko</b:Last>
          </b:Person>
          <b:Person>
            <b:First>Togawa</b:First>
            <b:Last>Hiroko</b:Last>
          </b:Person>
          <b:Person>
            <b:First>Obana</b:First>
            <b:Last>Mina</b:Last>
          </b:Person>
          <b:Person>
            <b:First>Sako</b:First>
            <b:Last>Mayumi</b:Last>
          </b:Person>
          <b:Person>
            <b:First>Nozu</b:First>
            <b:Last>Kandai</b:Last>
          </b:Person>
          <b:Person>
            <b:First>Tanaka</b:First>
            <b:Last>Ryojiro</b:Last>
          </b:Person>
          <b:Person>
            <b:First>Iijima</b:First>
            <b:Last>Kazumoto</b:Last>
          </b:Person>
          <b:Person>
            <b:First>Yoshikawa</b:First>
            <b:Last>Norishige</b:Last>
          </b:Person>
        </b:NameList>
      </b:Author>
    </b:Author>
    <b:Pages>905-912</b:Pages>
    <b:Volume>23</b:Volume>
    <b:StandardNumber>6</b:StandardNumber>
    <b:DOI>10.1007/s00467-007-0726-5</b:DOI>
    <b:DayAccessed>16</b:DayAccessed>
    <b:MonthAccessed>12</b:MonthAccessed>
    <b:YearAccessed>2021</b:YearAccessed>
    <b:Title>Improved renal survival in Japanese children with IgA nephropathy</b:Title>
    <b:JournalName>Pediatric Nephrology</b:JournalName>
    <b:URL>http://link.springer.com/10.1007/s00467-007-0726-5</b:URL>
    <b:RefOrder>95</b:RefOrder>
  </b:Source>
  <b:Source>
    <b:Tag>6da86d54-de62-48d5-a911-d51d9241e237</b:Tag>
    <b:SourceType>JournalArticle</b:SourceType>
    <b:Year>2009</b:Year>
    <b:Author>
      <b:Author>
        <b:NameList>
          <b:Person>
            <b:First>Goto</b:First>
            <b:Last>Masashi</b:Last>
          </b:Person>
          <b:Person>
            <b:First>Wakai</b:First>
            <b:Last>Kenji</b:Last>
          </b:Person>
          <b:Person>
            <b:First>Kawamura</b:First>
            <b:Last>Takashi</b:Last>
          </b:Person>
          <b:Person>
            <b:First>Ando</b:First>
            <b:Last>Masahiko</b:Last>
          </b:Person>
          <b:Person>
            <b:First>Endoh</b:First>
            <b:Last>Masayuki</b:Last>
          </b:Person>
          <b:Person>
            <b:First>Tomino</b:First>
            <b:Last>Yasuhiko</b:Last>
          </b:Person>
        </b:NameList>
      </b:Author>
    </b:Author>
    <b:Pages>3068-3074</b:Pages>
    <b:Volume>24</b:Volume>
    <b:StandardNumber>10</b:StandardNumber>
    <b:DOI>10.1093/ndt/gfp273</b:DOI>
    <b:Title>A scoring system to predict renal outcome in IgA nephropathy: a nationwide 10-year prospective cohort study</b:Title>
    <b:JournalName>Nephrology, Dialysis, Transplantation: Official Publication of the European Dialysis and Transplant Association - European Renal Association</b:JournalName>
    <b:URL>http://www.ncbi.nlm.nih.gov/pubmed/19515800</b:URL>
    <b:RefOrder>96</b:RefOrder>
  </b:Source>
  <b:Source>
    <b:Tag>4c49bf50-5872-4cbc-a7e8-dea481489dc9</b:Tag>
    <b:SourceType>JournalArticle</b:SourceType>
    <b:Year>2010</b:Year>
    <b:Author>
      <b:Author>
        <b:NameList>
          <b:Person>
            <b:First>Yamamoto</b:First>
            <b:Last>Ryohei</b:Last>
          </b:Person>
          <b:Person>
            <b:First>Nagasawa</b:First>
            <b:Last>Yasuyuki</b:Last>
          </b:Person>
          <b:Person>
            <b:First>Shoji</b:First>
            <b:Last>Tatsuya</b:Last>
          </b:Person>
          <b:Person>
            <b:First>Iwatani</b:First>
            <b:Last>Hirotsugu</b:Last>
          </b:Person>
          <b:Person>
            <b:First>Hamano</b:First>
            <b:Last>Takayuki</b:Last>
          </b:Person>
          <b:Person>
            <b:First>Kawada</b:First>
            <b:Last>Noritaka</b:Last>
          </b:Person>
          <b:Person>
            <b:First>Inoue</b:First>
            <b:Last>Kazunori</b:Last>
          </b:Person>
          <b:Person>
            <b:First>Uehata</b:First>
            <b:Last>Takuya</b:Last>
          </b:Person>
          <b:Person>
            <b:First>Kaneko</b:First>
            <b:Last>Tetsuya</b:Last>
          </b:Person>
          <b:Person>
            <b:First>Okada</b:First>
            <b:Last>Noriyuki</b:Last>
          </b:Person>
          <b:Person>
            <b:First>Moriyama</b:First>
            <b:Last>Toshiki</b:Last>
          </b:Person>
          <b:Person>
            <b:First>Horio</b:First>
            <b:Last>Masaru</b:Last>
          </b:Person>
          <b:Person>
            <b:First>Yamauchi</b:First>
            <b:Last>Atsushi</b:Last>
          </b:Person>
          <b:Person>
            <b:First>Tsubakihara</b:First>
            <b:Last>Yoshiharu</b:Last>
          </b:Person>
          <b:Person>
            <b:First>Imai</b:First>
            <b:Last>Enyu</b:Last>
          </b:Person>
          <b:Person>
            <b:First>Rakugi</b:First>
            <b:Last>Hiromi</b:Last>
          </b:Person>
          <b:Person>
            <b:First>Isaka</b:First>
            <b:Last>Yoshitaka</b:Last>
          </b:Person>
        </b:NameList>
      </b:Author>
    </b:Author>
    <b:Pages>313-324</b:Pages>
    <b:Volume>56</b:Volume>
    <b:StandardNumber>2</b:StandardNumber>
    <b:DOI>10.1053/j.ajkd.2010.02.351</b:DOI>
    <b:DayAccessed>16</b:DayAccessed>
    <b:MonthAccessed>12</b:MonthAccessed>
    <b:YearAccessed>2021</b:YearAccessed>
    <b:Title>Cigarette Smoking and Progression of IgA Nephropathy</b:Title>
    <b:JournalName>American Journal of Kidney Diseases</b:JournalName>
    <b:URL>https://linkinghub.elsevier.com/retrieve/pii/S0272638610006827</b:URL>
    <b:RefOrder>97</b:RefOrder>
  </b:Source>
  <b:Source>
    <b:Tag>ef9d70ce-284e-4b2f-9f64-fa9d3c3bce22</b:Tag>
    <b:SourceType>JournalArticle</b:SourceType>
    <b:Year>2012</b:Year>
    <b:Author>
      <b:Author>
        <b:NameList>
          <b:Person>
            <b:First>Yokoyama</b:First>
            <b:Last>Hitoshi</b:Last>
          </b:Person>
          <b:Person>
            <b:First>Sugiyama</b:First>
            <b:Last>Hitoshi</b:Last>
          </b:Person>
          <b:Person>
            <b:First>Sato</b:First>
            <b:Last>Hiroshi</b:Last>
          </b:Person>
          <b:Person>
            <b:First>Taguchi</b:First>
            <b:Last>Takashi</b:Last>
          </b:Person>
          <b:Person>
            <b:First>Nagata</b:First>
            <b:Last>Michio</b:Last>
          </b:Person>
          <b:Person>
            <b:First>Matsuo</b:First>
            <b:Last>Seiichi</b:Last>
          </b:Person>
          <b:Person>
            <b:First>Makino</b:First>
            <b:Last>Hirofumi</b:Last>
          </b:Person>
          <b:Person>
            <b:First>Watanabe</b:First>
            <b:Last>Tsuyoshi</b:Last>
          </b:Person>
          <b:Person>
            <b:First>Saito</b:First>
            <b:Last>Takao</b:Last>
          </b:Person>
          <b:Person>
            <b:First>Kiyohara</b:First>
            <b:Last>Yutaka</b:Last>
          </b:Person>
          <b:Person>
            <b:First>Nishi</b:First>
            <b:Last>Shinichi</b:Last>
          </b:Person>
          <b:Person>
            <b:First>Iida</b:First>
            <b:Last>Hiroyuki</b:Last>
          </b:Person>
          <b:Person>
            <b:First>Morozumi</b:First>
            <b:Last>Kunio</b:Last>
          </b:Person>
          <b:Person>
            <b:First>Fukatsu</b:First>
            <b:Last>Atsushi</b:Last>
          </b:Person>
          <b:Person>
            <b:First>Sasaki</b:First>
            <b:Last>Tamaki</b:Last>
          </b:Person>
          <b:Person>
            <b:First>Tsuruya</b:First>
            <b:Last>Kazuhiko</b:Last>
          </b:Person>
          <b:Person>
            <b:First>Kohda</b:First>
            <b:Last>Yukimasa</b:Last>
          </b:Person>
          <b:Person>
            <b:First>Higuchi</b:First>
            <b:Last>Makoto</b:Last>
          </b:Person>
          <b:Person>
            <b:First>Kiyomoto</b:First>
            <b:Last>Hideyasu</b:Last>
          </b:Person>
          <b:Person>
            <b:First>Goto</b:First>
            <b:Last>Shin</b:Last>
          </b:Person>
          <b:Person>
            <b:First>Hattori</b:First>
            <b:Last>Motoshi</b:Last>
          </b:Person>
          <b:Person>
            <b:First>Hataya</b:First>
            <b:Last>Hiroshi</b:Last>
          </b:Person>
          <b:Person>
            <b:First>Kagami</b:First>
            <b:Last>Shoji</b:Last>
          </b:Person>
          <b:Person>
            <b:First>Yoshikawa</b:First>
            <b:Last>Norishige</b:Last>
          </b:Person>
          <b:Person>
            <b:First>Fukasawa</b:First>
            <b:Last>Yuichiro</b:Last>
          </b:Person>
          <b:Person>
            <b:First>Ueda</b:First>
            <b:Last>Yoshihiko</b:Last>
          </b:Person>
          <b:Person>
            <b:First>Kitamura</b:First>
            <b:Last>Hiroshi</b:Last>
          </b:Person>
          <b:Person>
            <b:First>Shimizu</b:First>
            <b:Last>Akira</b:Last>
          </b:Person>
          <b:Person>
            <b:First>Oka</b:First>
            <b:Last>Kazumasa</b:Last>
          </b:Person>
          <b:Person>
            <b:First>Nakagawa</b:First>
            <b:Last>Naoki</b:Last>
          </b:Person>
          <b:Person>
            <b:First>Ito</b:First>
            <b:Last>Takafumi</b:Last>
          </b:Person>
          <b:Person>
            <b:First>Uchida</b:First>
            <b:Last>Shunya</b:Last>
          </b:Person>
          <b:Person>
            <b:First>Furuichi</b:First>
            <b:Last>Kengo</b:Last>
          </b:Person>
          <b:Person>
            <b:First>Nakaya</b:First>
            <b:Last>Izaya</b:Last>
          </b:Person>
          <b:Person>
            <b:First>Umemura</b:First>
            <b:Last>Satoshi</b:Last>
          </b:Person>
          <b:Person>
            <b:First>Hiromura</b:First>
            <b:Last>Keiju</b:Last>
          </b:Person>
          <b:Person>
            <b:First>Yoshimura</b:First>
            <b:Last>Mitsuhiro</b:Last>
          </b:Person>
          <b:Person>
            <b:First>Hirawa</b:First>
            <b:Last>Nobuhito</b:Last>
          </b:Person>
          <b:Person>
            <b:First>Shigematsu</b:First>
            <b:Last>Takashi</b:Last>
          </b:Person>
          <b:Person>
            <b:First>Fukagawa</b:First>
            <b:Last>Masafumi</b:Last>
          </b:Person>
          <b:Person>
            <b:First>Hiramatsu</b:First>
            <b:Last>Makoto</b:Last>
          </b:Person>
          <b:Person>
            <b:First>Terada</b:First>
            <b:Last>Yoshio</b:Last>
          </b:Person>
          <b:Person>
            <b:First>Uemura</b:First>
            <b:Last>Osamu</b:Last>
          </b:Person>
          <b:Person>
            <b:First>Kawata</b:First>
            <b:Last>Tetsuya</b:Last>
          </b:Person>
          <b:Person>
            <b:First>Matsunaga</b:First>
            <b:Last>Akira</b:Last>
          </b:Person>
          <b:Person>
            <b:First>Kuroki</b:First>
            <b:Last>Aki</b:Last>
          </b:Person>
          <b:Person>
            <b:First>Mori</b:First>
            <b:Last>Yasukiyo</b:Last>
          </b:Person>
          <b:Person>
            <b:First>Mitsuiki</b:First>
            <b:Last>Koji</b:Last>
          </b:Person>
          <b:Person>
            <b:First>Yoshida</b:First>
            <b:Last>Haruyoshi</b:Last>
          </b:Person>
        </b:NameList>
      </b:Author>
    </b:Author>
    <b:Pages>903-920</b:Pages>
    <b:Volume>16</b:Volume>
    <b:StandardNumber>6</b:StandardNumber>
    <b:DOI>10.1007/s10157-012-0673-8</b:DOI>
    <b:DayAccessed>16</b:DayAccessed>
    <b:MonthAccessed>12</b:MonthAccessed>
    <b:YearAccessed>2021</b:YearAccessed>
    <b:Title>Renal disease in the elderly and the very elderly Japanese: analysis of the Japan Renal Biopsy Registry (J-RBR)</b:Title>
    <b:JournalName>Clinical and Experimental Nephrology</b:JournalName>
    <b:URL>http://link.springer.com/10.1007/s10157-012-0673-8</b:URL>
    <b:RefOrder>98</b:RefOrder>
  </b:Source>
  <b:Source>
    <b:Tag>1e6d8a41-f852-4dd0-b14f-11ac83b79706</b:Tag>
    <b:SourceType>JournalArticle</b:SourceType>
    <b:Year>2013</b:Year>
    <b:Author>
      <b:Author>
        <b:NameList>
          <b:Person>
            <b:First>Komatsu</b:First>
            <b:Last>Hiroyuki</b:Last>
          </b:Person>
          <b:Person>
            <b:First>Kikuchi</b:First>
            <b:Last>Masao</b:Last>
          </b:Person>
          <b:Person>
            <b:First>Nakagawa</b:First>
            <b:Last>Hideto</b:Last>
          </b:Person>
          <b:Person>
            <b:First>Fukuda</b:First>
            <b:Last>Akihiro</b:Last>
          </b:Person>
          <b:Person>
            <b:First>Iwakiri</b:First>
            <b:Last>Takashi</b:Last>
          </b:Person>
          <b:Person>
            <b:First>Toida</b:First>
            <b:Last>Tatsunori</b:Last>
          </b:Person>
          <b:Person>
            <b:First>Sato</b:First>
            <b:Last>Yuji</b:Last>
          </b:Person>
          <b:Person>
            <b:First>Kitamura</b:First>
            <b:Last>Kazuo</b:Last>
          </b:Person>
          <b:Person>
            <b:First>Fujimoto</b:First>
            <b:Last>Shouichi</b:Last>
          </b:Person>
        </b:NameList>
      </b:Author>
    </b:Author>
    <b:Pages>649-656</b:Pages>
    <b:Volume>37</b:Volume>
    <b:StandardNumber>6</b:StandardNumber>
    <b:Day>5</b:Day>
    <b:Month>9</b:Month>
    <b:DOI>10.1159/000355745</b:DOI>
    <b:DayAccessed>16</b:DayAccessed>
    <b:MonthAccessed>12</b:MonthAccessed>
    <b:YearAccessed>2021</b:YearAccessed>
    <b:Title>Long-Term Survival of Patients with IgA Nephropathy After Dialysis Therapy</b:Title>
    <b:JournalName>Kidney and Blood Pressure Research</b:JournalName>
    <b:URL>https://www.karger.com/Article/FullText/355745</b:URL>
    <b:RefOrder>99</b:RefOrder>
  </b:Source>
  <b:Source>
    <b:Tag>84743f2a-f51b-43d5-bb61-fcb08e691e90</b:Tag>
    <b:SourceType>JournalArticle</b:SourceType>
    <b:Year>2013</b:Year>
    <b:Author>
      <b:Author>
        <b:NameList>
          <b:Person>
            <b:First>Matsuzaki</b:First>
            <b:Last>Keiichi</b:Last>
          </b:Person>
          <b:Person>
            <b:First>Suzuki</b:First>
            <b:Last>Yusuke</b:Last>
          </b:Person>
          <b:Person>
            <b:First>Nakata</b:First>
            <b:Last>Junichiro</b:Last>
          </b:Person>
          <b:Person>
            <b:First>Sakamoto</b:First>
            <b:Last>Naoko</b:Last>
          </b:Person>
          <b:Person>
            <b:First>Horikoshi</b:First>
            <b:Last>Satoshi</b:Last>
          </b:Person>
          <b:Person>
            <b:First>Kawamura</b:First>
            <b:Last>Tetsuya</b:Last>
          </b:Person>
          <b:Person>
            <b:First>Matsuo</b:First>
            <b:Last>Seiichi</b:Last>
          </b:Person>
          <b:Person>
            <b:First>Tomino</b:First>
            <b:Last>Yasuhiko</b:Last>
          </b:Person>
        </b:NameList>
      </b:Author>
    </b:Author>
    <b:Pages>827-833</b:Pages>
    <b:Volume>17</b:Volume>
    <b:StandardNumber>6</b:StandardNumber>
    <b:DOI>10.1007/s10157-013-0779-7</b:DOI>
    <b:DayAccessed>16</b:DayAccessed>
    <b:MonthAccessed>12</b:MonthAccessed>
    <b:YearAccessed>2021</b:YearAccessed>
    <b:Title>Nationwide survey on current treatments for IgA nephropathy in Japan</b:Title>
    <b:JournalName>Clinical and Experimental Nephrology</b:JournalName>
    <b:URL>http://link.springer.com/10.1007/s10157-013-0779-7</b:URL>
    <b:RefOrder>100</b:RefOrder>
  </b:Source>
  <b:Source>
    <b:Tag>6b9608bc-5fdc-4d06-b928-245e1961007b</b:Tag>
    <b:SourceType>JournalArticle</b:SourceType>
    <b:Year>2013</b:Year>
    <b:Author>
      <b:Author>
        <b:NameList>
          <b:Person>
            <b:First>Sugiyama</b:First>
            <b:Last>Hitoshi</b:Last>
          </b:Person>
          <b:Person>
            <b:First>Yokoyama</b:First>
            <b:Last>Hitoshi</b:Last>
          </b:Person>
          <b:Person>
            <b:First>Sato</b:First>
            <b:Last>Hiroshi</b:Last>
          </b:Person>
          <b:Person>
            <b:First>Saito</b:First>
            <b:Last>Takao</b:Last>
          </b:Person>
          <b:Person>
            <b:First>Kohda</b:First>
            <b:Last>Yukimasa</b:Last>
          </b:Person>
          <b:Person>
            <b:First>Nishi</b:First>
            <b:Last>Shinichi</b:Last>
          </b:Person>
          <b:Person>
            <b:First>Tsuruya</b:First>
            <b:Last>Kazuhiko</b:Last>
          </b:Person>
          <b:Person>
            <b:First>Kiyomoto</b:First>
            <b:Last>Hideyasu</b:Last>
          </b:Person>
          <b:Person>
            <b:First>Iida</b:First>
            <b:Last>Hiroyuki</b:Last>
          </b:Person>
          <b:Person>
            <b:First>Sasaki</b:First>
            <b:Last>Tamaki</b:Last>
          </b:Person>
          <b:Person>
            <b:First>Higuchi</b:First>
            <b:Last>Makoto</b:Last>
          </b:Person>
          <b:Person>
            <b:First>Hattori</b:First>
            <b:Last>Motoshi</b:Last>
          </b:Person>
          <b:Person>
            <b:First>Oka</b:First>
            <b:Last>Kazumasa</b:Last>
          </b:Person>
          <b:Person>
            <b:First>Kagami</b:First>
            <b:Last>Shoji</b:Last>
          </b:Person>
          <b:Person>
            <b:First>Kawamura</b:First>
            <b:Last>Tetsuya</b:Last>
          </b:Person>
          <b:Person>
            <b:First>Takeda</b:First>
            <b:Last>Tetsuro</b:Last>
          </b:Person>
          <b:Person>
            <b:First>Hataya</b:First>
            <b:Last>Hiroshi</b:Last>
          </b:Person>
          <b:Person>
            <b:First>Fukasawa</b:First>
            <b:Last>Yuichiro</b:Last>
          </b:Person>
          <b:Person>
            <b:First>Fukatsu</b:First>
            <b:Last>Atsushi</b:Last>
          </b:Person>
          <b:Person>
            <b:First>Morozumi</b:First>
            <b:Last>Kunio</b:Last>
          </b:Person>
          <b:Person>
            <b:First>Yoshikawa</b:First>
            <b:Last>Norishige</b:Last>
          </b:Person>
          <b:Person>
            <b:First>Shimizu</b:First>
            <b:Last>Akira</b:Last>
          </b:Person>
          <b:Person>
            <b:First>Kitamura</b:First>
            <b:Last>Hiroshi</b:Last>
          </b:Person>
          <b:Person>
            <b:First>Yuzawa</b:First>
            <b:Last>Yukio</b:Last>
          </b:Person>
          <b:Person>
            <b:First>Matsuo</b:First>
            <b:Last>Seiichi</b:Last>
          </b:Person>
          <b:Person>
            <b:First>Kiyohara</b:First>
            <b:Last>Yutaka</b:Last>
          </b:Person>
          <b:Person>
            <b:First>Joh</b:First>
            <b:Last>Kensuke</b:Last>
          </b:Person>
          <b:Person>
            <b:First>Nagata</b:First>
            <b:Last>Michio</b:Last>
          </b:Person>
          <b:Person>
            <b:First>Taguchi</b:First>
            <b:Last>Takashi</b:Last>
          </b:Person>
          <b:Person>
            <b:First>Makino</b:First>
            <b:Last>Hirofumi</b:Last>
          </b:Person>
          <b:Person>
            <b:First>Committee</b:First>
            <b:Last>for Standardization of Renal Pathological Diagnosis</b:Last>
          </b:Person>
          <b:Person>
            <b:First>Committee</b:First>
            <b:Last>for Kidney Disease Registry Japanese Society of Nephrology Japan</b:Last>
          </b:Person>
        </b:NameList>
      </b:Author>
    </b:Author>
    <b:Pages>155-173</b:Pages>
    <b:Volume>17</b:Volume>
    <b:StandardNumber>2</b:StandardNumber>
    <b:Day>1</b:Day>
    <b:Month>4</b:Month>
    <b:DOI>10.1007/s10157-012-0746-8</b:DOI>
    <b:DayAccessed>7</b:DayAccessed>
    <b:MonthAccessed>12</b:MonthAccessed>
    <b:YearAccessed>2021</b:YearAccessed>
    <b:Title>Japan Renal Biopsy Registry and Japan Kidney Disease Registry: Committee Report for 2009 and 2010</b:Title>
    <b:JournalName>Clinical and Experimental Nephrology</b:JournalName>
    <b:URL>https://doi.org/10.1007/s10157-012-0746-8</b:URL>
    <b:RefOrder>101</b:RefOrder>
  </b:Source>
  <b:Source>
    <b:Tag>9486aa40-dd3f-4243-a8c2-ba6b56c2e3ee</b:Tag>
    <b:SourceType>JournalArticle</b:SourceType>
    <b:Year>2014</b:Year>
    <b:Pages>e91756</b:Pages>
    <b:Volume>9</b:Volume>
    <b:StandardNumber>3</b:StandardNumber>
    <b:Day>21</b:Day>
    <b:Month>3</b:Month>
    <b:DOI>10.1371/journal.pone.0091756</b:DOI>
    <b:DayAccessed>16</b:DayAccessed>
    <b:MonthAccessed>12</b:MonthAccessed>
    <b:YearAccessed>2021</b:YearAccessed>
    <b:Author>
      <b:Author>
        <b:NameList>
          <b:Person>
            <b:First>Moriyama</b:First>
            <b:Last>Takahito</b:Last>
          </b:Person>
          <b:Person>
            <b:First>Tanaka</b:First>
            <b:Last>Kayu</b:Last>
          </b:Person>
          <b:Person>
            <b:First>Iwasaki</b:First>
            <b:Last>Chihiro</b:Last>
          </b:Person>
          <b:Person>
            <b:First>Oshima</b:First>
            <b:Last>Yasuko</b:Last>
          </b:Person>
          <b:Person>
            <b:First>Ochi</b:First>
            <b:Last>Ayami</b:Last>
          </b:Person>
          <b:Person>
            <b:First>Kataoka</b:First>
            <b:Last>Hiroshi</b:Last>
          </b:Person>
          <b:Person>
            <b:First>Itabashi</b:First>
            <b:Last>Mitsuyo</b:Last>
          </b:Person>
          <b:Person>
            <b:First>Takei</b:First>
            <b:Last>Takashi</b:Last>
          </b:Person>
          <b:Person>
            <b:First>Uchida</b:First>
            <b:Last>Keiko</b:Last>
          </b:Person>
          <b:Person>
            <b:First>Nitta</b:First>
            <b:Last>Kosaku</b:Last>
          </b:Person>
        </b:NameList>
      </b:Author>
      <b:Editor>
        <b:NameList>
          <b:Person>
            <b:First>Moura</b:First>
            <b:Last>Ivan Cruz</b:Last>
          </b:Person>
        </b:NameList>
      </b:Editor>
    </b:Author>
    <b:Title>Prognosis in IgA Nephropathy: 30-Year Analysis of 1,012 Patients at a Single Center in Japan</b:Title>
    <b:JournalName>PLoS ONE</b:JournalName>
    <b:URL>https://dx.plos.org/10.1371/journal.pone.0091756</b:URL>
    <b:RefOrder>102</b:RefOrder>
  </b:Source>
  <b:Source>
    <b:Tag>2afaada1-dabc-464d-9f8c-72b32d6819e4</b:Tag>
    <b:SourceType>JournalArticle</b:SourceType>
    <b:Year>2015</b:Year>
    <b:Author>
      <b:Author>
        <b:NameList>
          <b:Person>
            <b:First>Sato</b:First>
            <b:Last>Ryuta</b:Last>
          </b:Person>
          <b:Person>
            <b:First>Joh</b:First>
            <b:Last>Kensuke</b:Last>
          </b:Person>
          <b:Person>
            <b:First>Komatsuda</b:First>
            <b:Last>Atsushi</b:Last>
          </b:Person>
          <b:Person>
            <b:First>Ohtani</b:First>
            <b:Last>Hiroshi</b:Last>
          </b:Person>
          <b:Person>
            <b:First>Okuyama</b:First>
            <b:Last>Shin</b:Last>
          </b:Person>
          <b:Person>
            <b:First>Togashi</b:First>
            <b:Last>Masaru</b:Last>
          </b:Person>
          <b:Person>
            <b:First>Omokawa</b:First>
            <b:Last>Ayumi</b:Last>
          </b:Person>
          <b:Person>
            <b:First>Nara</b:First>
            <b:Last>Mizuho</b:Last>
          </b:Person>
          <b:Person>
            <b:First>Nagata</b:First>
            <b:Last>Daisuke</b:Last>
          </b:Person>
          <b:Person>
            <b:First>Kusano</b:First>
            <b:Last>Eiji</b:Last>
          </b:Person>
          <b:Person>
            <b:First>Sawada</b:First>
            <b:Last>Ken-ichi</b:Last>
          </b:Person>
          <b:Person>
            <b:First>Wakui</b:First>
            <b:Last>Hideki</b:Last>
          </b:Person>
        </b:NameList>
      </b:Author>
    </b:Author>
    <b:Pages>411-418</b:Pages>
    <b:Volume>19</b:Volume>
    <b:StandardNumber>3</b:StandardNumber>
    <b:DOI>10.1007/s10157-014-1004-z</b:DOI>
    <b:DayAccessed>16</b:DayAccessed>
    <b:MonthAccessed>12</b:MonthAccessed>
    <b:YearAccessed>2021</b:YearAccessed>
    <b:Title>Validation of the Japanese histologic classification 2013 of immunoglobulin A nephropathy for prediction of long-term prognosis in a Japanese single-center cohort</b:Title>
    <b:JournalName>Clinical and Experimental Nephrology</b:JournalName>
    <b:URL>http://link.springer.com/10.1007/s10157-014-1004-z</b:URL>
    <b:RefOrder>103</b:RefOrder>
  </b:Source>
  <b:Source>
    <b:Tag>5515890f-734f-4f56-8478-a32f28980856</b:Tag>
    <b:SourceType>JournalArticle</b:SourceType>
    <b:Year>2015</b:Year>
    <b:Author>
      <b:Author>
        <b:NameList>
          <b:Person>
            <b:First>Oshima</b:First>
            <b:Last>Yasuko</b:Last>
          </b:Person>
          <b:Person>
            <b:First>Moriyama</b:First>
            <b:Last>Takahito</b:Last>
          </b:Person>
          <b:Person>
            <b:First>Itabashi</b:First>
            <b:Last>Mitsuyo</b:Last>
          </b:Person>
          <b:Person>
            <b:First>Takei</b:First>
            <b:Last>Takashi</b:Last>
          </b:Person>
          <b:Person>
            <b:First>Nitta</b:First>
            <b:Last>Kosaku</b:Last>
          </b:Person>
        </b:NameList>
      </b:Author>
    </b:Author>
    <b:Pages>137-145</b:Pages>
    <b:Volume>47</b:Volume>
    <b:StandardNumber>1</b:StandardNumber>
    <b:DOI>10.1007/s11255-014-0872-1</b:DOI>
    <b:DayAccessed>16</b:DayAccessed>
    <b:MonthAccessed>12</b:MonthAccessed>
    <b:YearAccessed>2021</b:YearAccessed>
    <b:Title>Characteristics of IgA nephropathy in advanced-age patients</b:Title>
    <b:JournalName>International Urology and Nephrology</b:JournalName>
    <b:URL>http://link.springer.com/10.1007/s11255-014-0872-1</b:URL>
    <b:RefOrder>104</b:RefOrder>
  </b:Source>
  <b:Source>
    <b:Tag>00b17637-ff67-4457-a18b-7c5c95ba0973</b:Tag>
    <b:SourceType>JournalArticle</b:SourceType>
    <b:Year>2016</b:Year>
    <b:Author>
      <b:Author>
        <b:NameList>
          <b:Person>
            <b:First>Hattori</b:First>
            <b:Last>Motoshi</b:Last>
          </b:Person>
          <b:Person>
            <b:First>Iwano</b:First>
            <b:Last>Masayuki</b:Last>
          </b:Person>
          <b:Person>
            <b:First>Sako</b:First>
            <b:Last>Mayumi</b:Last>
          </b:Person>
          <b:Person>
            <b:First>Honda</b:First>
            <b:Last>Masataka</b:Last>
          </b:Person>
          <b:Person>
            <b:First>Okada</b:First>
            <b:Last>Hirokazu</b:Last>
          </b:Person>
          <b:Person>
            <b:First>Akioka</b:First>
            <b:Last>Yuko</b:Last>
          </b:Person>
          <b:Person>
            <b:First>Ashida</b:First>
            <b:Last>Akira</b:Last>
          </b:Person>
          <b:Person>
            <b:First>Kawasaki</b:First>
            <b:Last>Yukihiko</b:Last>
          </b:Person>
          <b:Person>
            <b:First>Kiyomoto</b:First>
            <b:Last>Hideyasu</b:Last>
          </b:Person>
          <b:Person>
            <b:First>Terada</b:First>
            <b:Last>Yoshio</b:Last>
          </b:Person>
          <b:Person>
            <b:First>Hirano</b:First>
            <b:Last>Daishi</b:Last>
          </b:Person>
          <b:Person>
            <b:First>Fujieda</b:First>
            <b:Last>Mikiya</b:Last>
          </b:Person>
          <b:Person>
            <b:First>Fujimoto</b:First>
            <b:Last>Shouichi</b:Last>
          </b:Person>
          <b:Person>
            <b:First>Masaki</b:First>
            <b:Last>Takao</b:Last>
          </b:Person>
          <b:Person>
            <b:First>Maruyama</b:First>
            <b:Last>Shoichi</b:Last>
          </b:Person>
          <b:Person>
            <b:First>Mastuo</b:First>
            <b:Last>Seiich</b:Last>
          </b:Person>
        </b:NameList>
      </b:Author>
    </b:Author>
    <b:Pages>918-925</b:Pages>
    <b:Volume>20</b:Volume>
    <b:StandardNumber>6</b:StandardNumber>
    <b:DOI>10.1007/s10157-016-1231-6</b:DOI>
    <b:DayAccessed>16</b:DayAccessed>
    <b:MonthAccessed>12</b:MonthAccessed>
    <b:YearAccessed>2021</b:YearAccessed>
    <b:Title>Transition of adolescent and young adult patients with childhood-onset chronic kidney disease from pediatric to adult renal services: a nationwide survey in Japan</b:Title>
    <b:JournalName>Clinical and Experimental Nephrology</b:JournalName>
    <b:URL>http://link.springer.com/10.1007/s10157-016-1231-6</b:URL>
    <b:RefOrder>105</b:RefOrder>
  </b:Source>
  <b:Source>
    <b:Tag>4a431bec-7d40-4f8f-b1ed-c8d85606570a</b:Tag>
    <b:SourceType>JournalArticle</b:SourceType>
    <b:Year>2017</b:Year>
    <b:Author>
      <b:Author>
        <b:NameList>
          <b:Person>
            <b:First>Kaihan</b:First>
            <b:Last>Ahmad Baseer</b:Last>
          </b:Person>
          <b:Person>
            <b:First>Yasuda</b:First>
            <b:Last>Yoshinari</b:Last>
          </b:Person>
          <b:Person>
            <b:First>Katsuno</b:First>
            <b:Last>Takayuki</b:Last>
          </b:Person>
          <b:Person>
            <b:First>Kato</b:First>
            <b:Last>Sawako</b:Last>
          </b:Person>
          <b:Person>
            <b:First>Imaizumi</b:First>
            <b:Last>Takahiro</b:Last>
          </b:Person>
          <b:Person>
            <b:First>Ozeki</b:First>
            <b:Last>Takaya</b:Last>
          </b:Person>
          <b:Person>
            <b:First>Hishida</b:First>
            <b:Last>Manabu</b:Last>
          </b:Person>
          <b:Person>
            <b:First>Nagata</b:First>
            <b:Last>Takanobu</b:Last>
          </b:Person>
          <b:Person>
            <b:First>Ando</b:First>
            <b:Last>Masahiko</b:Last>
          </b:Person>
          <b:Person>
            <b:First>Tsuboi</b:First>
            <b:Last>Naotake</b:Last>
          </b:Person>
          <b:Person>
            <b:First>Maruyama</b:First>
            <b:Last>Shoichi</b:Last>
          </b:Person>
        </b:NameList>
      </b:Author>
    </b:Author>
    <b:Pages>986-994</b:Pages>
    <b:Volume>21</b:Volume>
    <b:StandardNumber>6</b:StandardNumber>
    <b:DOI>10.1007/s10157-017-1393-x</b:DOI>
    <b:DayAccessed>16</b:DayAccessed>
    <b:MonthAccessed>12</b:MonthAccessed>
    <b:YearAccessed>2021</b:YearAccessed>
    <b:Title>The Japanese Histologic Classification and T-score in the Oxford Classification system could predict renal outcome in Japanese IgA nephropathy patients</b:Title>
    <b:JournalName>Clinical and Experimental Nephrology</b:JournalName>
    <b:URL>http://link.springer.com/10.1007/s10157-017-1393-x</b:URL>
    <b:RefOrder>106</b:RefOrder>
  </b:Source>
  <b:Source>
    <b:Tag>d7f2fd7c-a624-4473-a5de-818d63b39174</b:Tag>
    <b:SourceType>JournalArticle</b:SourceType>
    <b:Year>2020</b:Year>
    <b:Author>
      <b:Author>
        <b:NameList>
          <b:Person>
            <b:First>Kajiwara</b:First>
            <b:Last>Nobuyuki</b:Last>
          </b:Person>
          <b:Person>
            <b:First>Hayashi</b:First>
            <b:Last>Kazuyuki</b:Last>
          </b:Person>
          <b:Person>
            <b:First>Fujiwara</b:First>
            <b:Last>Makoto</b:Last>
          </b:Person>
          <b:Person>
            <b:First>Nakayama</b:First>
            <b:Last>Hirofumi</b:Last>
          </b:Person>
          <b:Person>
            <b:First>Ozaki</b:First>
            <b:Last>Yoshikazu</b:Last>
          </b:Person>
        </b:NameList>
      </b:Author>
    </b:Author>
    <b:Pages>450-457</b:Pages>
    <b:Volume>24</b:Volume>
    <b:StandardNumber>5</b:StandardNumber>
    <b:DOI>10.1007/s10157-020-01852-5</b:DOI>
    <b:DayAccessed>16</b:DayAccessed>
    <b:MonthAccessed>12</b:MonthAccessed>
    <b:YearAccessed>2021</b:YearAccessed>
    <b:Title>Identification of children with chronic kidney disease through school urinary screening using urinary protein/creatinine ratio measurement: an observational study</b:Title>
    <b:JournalName>Clinical and Experimental Nephrology</b:JournalName>
    <b:URL>http://www.ncbi.nlm.nih.gov/pubmed/32006130</b:URL>
    <b:RefOrder>107</b:RefOrder>
  </b:Source>
  <b:Source>
    <b:Tag>35d169a1-b919-4aa6-8678-4f4bb99865a7</b:Tag>
    <b:SourceType>JournalArticle</b:SourceType>
    <b:Year>2021</b:Year>
    <b:Author>
      <b:Author>
        <b:NameList>
          <b:Person>
            <b:First>Miyabe</b:First>
            <b:Last>Yoei</b:Last>
          </b:Person>
          <b:Person>
            <b:First>Karasawa</b:First>
            <b:Last>Kazunori</b:Last>
          </b:Person>
          <b:Person>
            <b:First>Akiyama</b:First>
            <b:Last>Kenichi</b:Last>
          </b:Person>
          <b:Person>
            <b:First>Ogura</b:First>
            <b:Last>Shota</b:Last>
          </b:Person>
          <b:Person>
            <b:First>Takabe</b:First>
            <b:Last>Tomo</b:Last>
          </b:Person>
          <b:Person>
            <b:First>Sugiura</b:First>
            <b:Last>Naoko</b:Last>
          </b:Person>
          <b:Person>
            <b:First>Seki</b:First>
            <b:Last>Momoko</b:Last>
          </b:Person>
          <b:Person>
            <b:First>Iwabuchi</b:First>
            <b:Last>Yuko</b:Last>
          </b:Person>
          <b:Person>
            <b:First>Hanafusa</b:First>
            <b:Last>Norio</b:Last>
          </b:Person>
          <b:Person>
            <b:First>Uchida</b:First>
            <b:Last>Keiko</b:Last>
          </b:Person>
          <b:Person>
            <b:First>Nitta</b:First>
            <b:Last>Kosaku</b:Last>
          </b:Person>
          <b:Person>
            <b:First>Moriyama</b:First>
            <b:Last>Takahito</b:Last>
          </b:Person>
        </b:NameList>
      </b:Author>
    </b:Author>
    <b:Pages>3584</b:Pages>
    <b:Volume>11</b:Volume>
    <b:StandardNumber>1</b:StandardNumber>
    <b:DOI>10.1038/s41598-021-82967-x</b:DOI>
    <b:DayAccessed>16</b:DayAccessed>
    <b:MonthAccessed>12</b:MonthAccessed>
    <b:YearAccessed>2021</b:YearAccessed>
    <b:Title>Grading system utilising the total score of Oxford classification for predicting renal prognosis in IgA nephropathy</b:Title>
    <b:JournalName>Scientific Reports</b:JournalName>
    <b:URL>http://www.nature.com/articles/s41598-021-82967-x</b:URL>
    <b:RefOrder>108</b:RefOrder>
  </b:Source>
  <b:Source>
    <b:Tag>f7a69473-ea87-4717-9b64-a9afe6879384</b:Tag>
    <b:SourceType>JournalArticle</b:SourceType>
    <b:Year>2003</b:Year>
    <b:Author>
      <b:Author>
        <b:NameList>
          <b:Person>
            <b:First>Utsunomiya</b:First>
            <b:Last>Yasushi</b:Last>
          </b:Person>
          <b:Person>
            <b:First>Koda</b:First>
            <b:Last>Takayuki</b:Last>
          </b:Person>
          <b:Person>
            <b:First>Kado</b:First>
            <b:Last>Tadashi</b:Last>
          </b:Person>
          <b:Person>
            <b:First>Okada</b:First>
            <b:Last>Sinichi</b:Last>
          </b:Person>
          <b:Person>
            <b:First>Hayashi</b:First>
            <b:Last>Atsushi</b:Last>
          </b:Person>
          <b:Person>
            <b:First>Kanzaki</b:First>
            <b:Last>Susumu</b:Last>
          </b:Person>
          <b:Person>
            <b:First>Kasagi</b:First>
            <b:Last>Tsunakiyo</b:Last>
          </b:Person>
          <b:Person>
            <b:First>Hayashibara</b:First>
            <b:Last>Hiroshi</b:Last>
          </b:Person>
          <b:Person>
            <b:First>Okasora</b:First>
            <b:Last>Teruo</b:Last>
          </b:Person>
        </b:NameList>
      </b:Author>
    </b:Author>
    <b:Pages>511-515</b:Pages>
    <b:Volume>18</b:Volume>
    <b:StandardNumber>6</b:StandardNumber>
    <b:DOI>10.1007/s00467-003-1127-z</b:DOI>
    <b:DayAccessed>16</b:DayAccessed>
    <b:MonthAccessed>12</b:MonthAccessed>
    <b:YearAccessed>2021</b:YearAccessed>
    <b:Title>Incidence of pediatric IgA nephropathy</b:Title>
    <b:JournalName>Pediatric Nephrology</b:JournalName>
    <b:URL>http://www.ncbi.nlm.nih.gov/pubmed/12720079</b:URL>
    <b:RefOrder>109</b:RefOrder>
  </b:Source>
  <b:Source>
    <b:Tag>f5f87a9f-4c36-469e-a840-1b8a192de4af</b:Tag>
    <b:SourceType>JournalArticle</b:SourceType>
    <b:Year>2010</b:Year>
    <b:Author>
      <b:Author>
        <b:NameList>
          <b:Person>
            <b:First>Lee</b:First>
            <b:Last>Sulra</b:Last>
          </b:Person>
          <b:Person>
            <b:First>Choi</b:First>
            <b:Last>SoYoung</b:Last>
          </b:Person>
          <b:Person>
            <b:First>Se-bin</b:First>
            <b:Last>Song</b:Last>
          </b:Person>
          <b:Person>
            <b:First>Kyunghwan</b:First>
            <b:Last>Jung</b:Last>
          </b:Person>
          <b:Person>
            <b:First>Taewon</b:First>
            <b:Last>Lee</b:Last>
          </b:Person>
        </b:NameList>
      </b:Author>
    </b:Author>
    <b:Pages>198-207</b:Pages>
    <b:Volume>29</b:Volume>
    <b:StandardNumber>2</b:StandardNumber>
    <b:Title>Relative Risk Factors of Prognosis in IgA Nephropathy Patients with Depressed Renal Functions</b:Title>
    <b:JournalName>Korean J Nephrol</b:JournalName>
    <b:URL>http://www.krcp-ksn.org/journal/view.php?number=5833</b:URL>
    <b:RefOrder>110</b:RefOrder>
  </b:Source>
  <b:Source>
    <b:Tag>c234c2ca-d9de-486e-bdc4-0f8ba72e833d</b:Tag>
    <b:SourceType>JournalArticle</b:SourceType>
    <b:Year>2012</b:Year>
    <b:Pages>e51225</b:Pages>
    <b:Volume>7</b:Volume>
    <b:StandardNumber>12</b:StandardNumber>
    <b:Day>4</b:Day>
    <b:Month>12</b:Month>
    <b:DOI>10.1371/journal.pone.0051225</b:DOI>
    <b:DayAccessed>16</b:DayAccessed>
    <b:MonthAccessed>12</b:MonthAccessed>
    <b:YearAccessed>2021</b:YearAccessed>
    <b:Author>
      <b:Author>
        <b:NameList>
          <b:Person>
            <b:First>Lee</b:First>
            <b:Last>Hajeong</b:Last>
          </b:Person>
          <b:Person>
            <b:First>Kim</b:First>
            <b:Last>Dong Ki</b:Last>
          </b:Person>
          <b:Person>
            <b:First>Oh</b:First>
            <b:Last>Kook-Hwan</b:Last>
          </b:Person>
          <b:Person>
            <b:First>Joo</b:First>
            <b:Last>Kwon Wook</b:Last>
          </b:Person>
          <b:Person>
            <b:First>Kim</b:First>
            <b:Last>Yon Su</b:Last>
          </b:Person>
          <b:Person>
            <b:First>Chae</b:First>
            <b:Last>Dong-Wan</b:Last>
          </b:Person>
          <b:Person>
            <b:First>Kim</b:First>
            <b:Last>Suhnggwon</b:Last>
          </b:Person>
          <b:Person>
            <b:First>Chin</b:First>
            <b:Last>Ho Jun</b:Last>
          </b:Person>
        </b:NameList>
      </b:Author>
      <b:Editor>
        <b:NameList>
          <b:Person>
            <b:First>Baradaran</b:First>
            <b:Last>Hamid Reza</b:Last>
          </b:Person>
        </b:NameList>
      </b:Editor>
    </b:Author>
    <b:Title>Mortality of IgA Nephropathy Patients: A Single Center Experience over 30 Years</b:Title>
    <b:JournalName>PLoS ONE</b:JournalName>
    <b:URL>https://dx.plos.org/10.1371/journal.pone.0051225</b:URL>
    <b:RefOrder>111</b:RefOrder>
  </b:Source>
  <b:Source>
    <b:Tag>038a88e8-6cdd-42b3-b6cc-d063c03f024b</b:Tag>
    <b:SourceType>Report</b:SourceType>
    <b:Year>2012</b:Year>
    <b:Author>
      <b:Author>
        <b:NameList>
          <b:Person>
            <b:First>이하정</b:First>
          </b:Person>
        </b:NameList>
      </b:Author>
    </b:Author>
    <b:Day>5</b:Day>
    <b:Month>9</b:Month>
    <b:DayAccessed>15</b:DayAccessed>
    <b:MonthAccessed>7</b:MonthAccessed>
    <b:YearAccessed>2021</b:YearAccessed>
    <b:Title>Long-term patient and renal survivals and their predictable factor analyses in IgA nephropathy patients</b:Title>
    <b:URL>https://s-space.snu.ac.kr/handle/10371/155360</b:URL>
    <b:Institution>서울대학교 대학원</b:Institution>
    <b:RefOrder>112</b:RefOrder>
  </b:Source>
  <b:Source>
    <b:Tag>cb6c5eb2-b602-4b65-bd87-f072a71d7dee</b:Tag>
    <b:SourceType>JournalArticle</b:SourceType>
    <b:Year>2013</b:Year>
    <b:Author>
      <b:Author>
        <b:NameList>
          <b:Person>
            <b:First>Cho</b:First>
            <b:Last>Byoung-Soo</b:Last>
          </b:Person>
          <b:Person>
            <b:First>Hahn</b:First>
            <b:Last>Won-Ho</b:Last>
          </b:Person>
          <b:Person>
            <b:First>Cheong</b:First>
            <b:Last>Hae Il</b:Last>
          </b:Person>
          <b:Person>
            <b:First>Lim</b:First>
            <b:Last>Inseok</b:Last>
          </b:Person>
          <b:Person>
            <b:First>Ko</b:First>
            <b:Last>Cheol Woo</b:Last>
          </b:Person>
          <b:Person>
            <b:First>Kim</b:First>
            <b:Last>Su-Young</b:Last>
          </b:Person>
          <b:Person>
            <b:First>Lee</b:First>
            <b:Last>Dae-Yeol</b:Last>
          </b:Person>
          <b:Person>
            <b:First>Ha</b:First>
            <b:Last>Tae-Sun</b:Last>
          </b:Person>
          <b:Person>
            <b:First>Suh</b:First>
            <b:Last>Jin-Soon</b:Last>
          </b:Person>
        </b:NameList>
      </b:Author>
    </b:Author>
    <b:Pages>205-210</b:Pages>
    <b:Volume>17</b:Volume>
    <b:StandardNumber>2</b:StandardNumber>
    <b:DOI>10.1007/s10157-012-0672-9</b:DOI>
    <b:Title>A nationwide study of mass urine screening tests on Korean school children and implications for chronic kidney disease management</b:Title>
    <b:JournalName>Clinical and Experimental Nephrology</b:JournalName>
    <b:URL>https://moscow.sci-hub.se/3111/06a43a48c6c901523e2409c0af63a1e5/cho2012.pdf#navpanes=0&amp;view=FitH</b:URL>
    <b:RefOrder>113</b:RefOrder>
  </b:Source>
  <b:Source>
    <b:Tag>2c4e9049-b611-4c4e-880a-56c478dbc331</b:Tag>
    <b:SourceType>JournalArticle</b:SourceType>
    <b:Year>2013</b:Year>
    <b:Author>
      <b:Author>
        <b:NameList>
          <b:Person>
            <b:First>Lee</b:First>
            <b:Last>Hajeong</b:Last>
          </b:Person>
          <b:Person>
            <b:First>Kim</b:First>
            <b:Last>Dong Ki</b:Last>
          </b:Person>
          <b:Person>
            <b:First>Oh</b:First>
            <b:Last>Kook-Hwan</b:Last>
          </b:Person>
          <b:Person>
            <b:First>Joo</b:First>
            <b:Last>Kwon Wook</b:Last>
          </b:Person>
          <b:Person>
            <b:First>Kim</b:First>
            <b:Last>Yon Su</b:Last>
          </b:Person>
          <b:Person>
            <b:First>Chae</b:First>
            <b:Last>Dong-Wan</b:Last>
          </b:Person>
          <b:Person>
            <b:First>Kim</b:First>
            <b:Last>Suhnggwon</b:Last>
          </b:Person>
          <b:Person>
            <b:First>Chin</b:First>
            <b:Last>Ho Jun</b:Last>
          </b:Person>
        </b:NameList>
      </b:Author>
    </b:Author>
    <b:Pages>74-83</b:Pages>
    <b:Volume>37</b:Volume>
    <b:StandardNumber>1</b:StandardNumber>
    <b:Day>5</b:Day>
    <b:Month>9</b:Month>
    <b:DOI>10.1159/000345960</b:DOI>
    <b:DayAccessed>16</b:DayAccessed>
    <b:MonthAccessed>12</b:MonthAccessed>
    <b:YearAccessed>2021</b:YearAccessed>
    <b:Title>Mortality and Renal Outcome of Primary Glomerulonephritis in Korea: Observation in 1,943 Biopsied Cases</b:Title>
    <b:JournalName>American Journal of Nephrology</b:JournalName>
    <b:URL>https://moscow.sci-hub.se/3921/168ac822dbc05e2847772acd243caee0/lee2013.pdf#view=FitH</b:URL>
    <b:RefOrder>114</b:RefOrder>
  </b:Source>
  <b:Source>
    <b:Tag>7f85b00d-ffb7-47f1-8e2f-99c04b03ecfc</b:Tag>
    <b:SourceType>JournalArticle</b:SourceType>
    <b:Year>2015</b:Year>
    <b:Author>
      <b:Author>
        <b:NameList>
          <b:Person>
            <b:First>Bae</b:First>
            <b:Last>Hong Jin</b:Last>
          </b:Person>
          <b:Person>
            <b:First>Moon</b:First>
            <b:Last>Kang Ryun</b:Last>
          </b:Person>
          <b:Person>
            <b:First>Kim</b:First>
            <b:Last>Ye Jin</b:Last>
          </b:Person>
          <b:Person>
            <b:First>Choi</b:First>
            <b:Last>Dae Eun</b:Last>
          </b:Person>
          <b:Person>
            <b:First>Na</b:First>
            <b:Last>Ki Ryang</b:Last>
          </b:Person>
          <b:Person>
            <b:First>Lee</b:First>
            <b:Last>Kang Wook</b:Last>
          </b:Person>
          <b:Person>
            <b:First>Shin</b:First>
            <b:Last>Young Tai</b:Last>
          </b:Person>
        </b:NameList>
      </b:Author>
    </b:Author>
    <b:Pages>379-388</b:Pages>
    <b:Volume>84</b:Volume>
    <b:StandardNumber>3</b:StandardNumber>
    <b:Day>30</b:Day>
    <b:Month>6</b:Month>
    <b:DayAccessed>15</b:DayAccessed>
    <b:MonthAccessed>7</b:MonthAccessed>
    <b:YearAccessed>2021</b:YearAccessed>
    <b:Title>Clinical and Histopathological Analysis of the Kidney Biopsies of 2,450 Patients seen over 30 Years at Chungnam National University Hospital</b:Title>
    <b:JournalName>Korean Journal of Medicine</b:JournalName>
    <b:URL>http://koreamed.org/SearchBasic.php?RID=1833847</b:URL>
    <b:RefOrder>115</b:RefOrder>
  </b:Source>
  <b:Source>
    <b:Tag>04ce72bf-a5b7-45fd-87ed-97f2c0f83828</b:Tag>
    <b:SourceType>JournalArticle</b:SourceType>
    <b:Year>2017</b:Year>
    <b:Author>
      <b:Author>
        <b:NameList>
          <b:Person>
            <b:First>Jeong</b:First>
            <b:Last>EuGene</b:Last>
          </b:Person>
          <b:Person>
            <b:First>Hyoun</b:First>
            <b:Last>Sangdae</b:Last>
          </b:Person>
          <b:Person>
            <b:First>Lee</b:First>
            <b:Last>SuMi</b:Last>
          </b:Person>
          <b:Person>
            <b:First>An</b:First>
            <b:Last>WonSuk</b:Last>
          </b:Person>
          <b:Person>
            <b:First>Kim</b:First>
            <b:Last>SeongEun</b:Last>
          </b:Person>
          <b:Person>
            <b:First>Son</b:First>
            <b:Last>YoungKi</b:Last>
          </b:Person>
        </b:NameList>
      </b:Author>
    </b:Author>
    <b:Pages>1314</b:Pages>
    <b:Volume>28</b:Volume>
    <b:StandardNumber>6</b:StandardNumber>
    <b:Day>5</b:Day>
    <b:Month>9</b:Month>
    <b:DOI>10.4103/1319-2442.220876</b:DOI>
    <b:DayAccessed>16</b:DayAccessed>
    <b:MonthAccessed>12</b:MonthAccessed>
    <b:YearAccessed>2021</b:YearAccessed>
    <b:Title>Clinical outcomes of nephrotic syndrome in immunoglobulin a nephropathy</b:Title>
    <b:JournalName>Saudi Journal of Kidney Diseases and Transplantation</b:JournalName>
    <b:URL>http://www.sjkdt.org/text.asp?2017/28/6/1314/220876</b:URL>
    <b:RefOrder>116</b:RefOrder>
  </b:Source>
  <b:Source>
    <b:Tag>718d3014-5103-4d17-8a6e-9453084a0240</b:Tag>
    <b:SourceType>JournalArticle</b:SourceType>
    <b:Year>2017</b:Year>
    <b:Author>
      <b:Author>
        <b:NameList>
          <b:Person>
            <b:First>Kee</b:First>
            <b:Last>Youn Kyung</b:Last>
          </b:Person>
          <b:Person>
            <b:First>Yoon</b:First>
            <b:Last>Chan-Yun</b:Last>
          </b:Person>
          <b:Person>
            <b:First>Kim</b:First>
            <b:Last>Seung Jun</b:Last>
          </b:Person>
          <b:Person>
            <b:First>Moon</b:First>
            <b:Last>Sung Jin</b:Last>
          </b:Person>
          <b:Person>
            <b:First>Kim</b:First>
            <b:Last>Chan Ho</b:Last>
          </b:Person>
          <b:Person>
            <b:First>Park</b:First>
            <b:Last>Jung Tak</b:Last>
          </b:Person>
          <b:Person>
            <b:First>Lim</b:First>
            <b:Last>Beom Jin</b:Last>
          </b:Person>
          <b:Person>
            <b:First>Chang</b:First>
            <b:Last>Tae Ik</b:Last>
          </b:Person>
          <b:Person>
            <b:First>Kang</b:First>
            <b:Last>Ea Wha</b:Last>
          </b:Person>
          <b:Person>
            <b:First>Kie</b:First>
            <b:Last>Jeong Hae</b:Last>
          </b:Person>
          <b:Person>
            <b:First>Yoo</b:First>
            <b:Last>Tae-Hyun</b:Last>
          </b:Person>
          <b:Person>
            <b:First>Jeong</b:First>
            <b:Last>Hyun Joo</b:Last>
          </b:Person>
          <b:Person>
            <b:First>Kang</b:First>
            <b:Last>Shin-Wook</b:Last>
          </b:Person>
          <b:Person>
            <b:First>Han</b:First>
            <b:Last>Seung Hyeok</b:Last>
          </b:Person>
        </b:NameList>
      </b:Author>
    </b:Author>
    <b:Pages>e8154</b:Pages>
    <b:Volume>96</b:Volume>
    <b:StandardNumber>44</b:StandardNumber>
    <b:DOI>10.1097/MD.0000000000008154</b:DOI>
    <b:DayAccessed>16</b:DayAccessed>
    <b:MonthAccessed>12</b:MonthAccessed>
    <b:YearAccessed>2021</b:YearAccessed>
    <b:Title>Determination of the optimal target level of proteinuria in the management of patients with glomerular diseases by using different definitions of proteinuria</b:Title>
    <b:JournalName>Medicine</b:JournalName>
    <b:URL>https://journals.lww.com/00005792-201711030-00001</b:URL>
    <b:RefOrder>117</b:RefOrder>
  </b:Source>
  <b:Source>
    <b:Tag>7bf55cc1-dcbc-4176-9465-85d0b0228107</b:Tag>
    <b:SourceType>JournalArticle</b:SourceType>
    <b:Year>2017</b:Year>
    <b:Author>
      <b:Author>
        <b:NameList>
          <b:Person>
            <b:First>Shin</b:First>
            <b:Last>Ho Sik</b:Last>
          </b:Person>
          <b:Person>
            <b:First>Cho</b:First>
            <b:Last>Dae Hyeon</b:Last>
          </b:Person>
          <b:Person>
            <b:First>Kang</b:First>
            <b:Last>Soo Kyoung</b:Last>
          </b:Person>
          <b:Person>
            <b:First>Kim</b:First>
            <b:Last>Hyun Jeong</b:Last>
          </b:Person>
          <b:Person>
            <b:First>Kim</b:First>
            <b:Last>Soo Young</b:Last>
          </b:Person>
          <b:Person>
            <b:First>Yang</b:First>
            <b:Last>Joung Wook</b:Last>
          </b:Person>
          <b:Person>
            <b:First>Kang</b:First>
            <b:Last>Gyong Hoon</b:Last>
          </b:Person>
          <b:Person>
            <b:First>Kim</b:First>
            <b:Last>Ye Na</b:Last>
          </b:Person>
          <b:Person>
            <b:First>Jung</b:First>
            <b:Last>Yeonsoon</b:Last>
          </b:Person>
          <b:Person>
            <b:First>Cheon</b:First>
            <b:Last>Bong-kwon</b:Last>
          </b:Person>
          <b:Person>
            <b:First>Rim</b:First>
            <b:Last>Hark</b:Last>
          </b:Person>
        </b:NameList>
      </b:Author>
    </b:Author>
    <b:Pages>540-546</b:Pages>
    <b:Volume>39</b:Volume>
    <b:StandardNumber>1</b:StandardNumber>
    <b:Day>1</b:Day>
    <b:Month>1</b:Month>
    <b:DOI>10.1080/0886022X.2017.1348955</b:DOI>
    <b:DayAccessed>16</b:DayAccessed>
    <b:MonthAccessed>12</b:MonthAccessed>
    <b:YearAccessed>2021</b:YearAccessed>
    <b:Title>Patterns of renal disease in South Korea: a 20-year review of a single-center renal biopsy database</b:Title>
    <b:JournalName>Renal Failure</b:JournalName>
    <b:URL>https://www.tandfonline.com/doi/pdf/10.1080/0886022X.2017.1348955</b:URL>
    <b:RefOrder>118</b:RefOrder>
  </b:Source>
  <b:Source>
    <b:Tag>37bd3910-89df-4b1a-8bca-99ad7508709e</b:Tag>
    <b:SourceType>JournalArticle</b:SourceType>
    <b:Year>2020</b:Year>
    <b:Author>
      <b:Author>
        <b:NameList>
          <b:Person>
            <b:First>Suh</b:First>
            <b:Last>Jin-Soon</b:Last>
          </b:Person>
          <b:Person>
            <b:First>Jang</b:First>
            <b:Last>Kyung Mi</b:Last>
          </b:Person>
          <b:Person>
            <b:First>Hyun</b:First>
            <b:Last>Hyesun</b:Last>
          </b:Person>
          <b:Person>
            <b:First>Cho</b:First>
            <b:Last>Myung Hyun</b:Last>
          </b:Person>
          <b:Person>
            <b:First>Lee</b:First>
            <b:Last>Joo Hoon</b:Last>
          </b:Person>
          <b:Person>
            <b:First>Park</b:First>
            <b:Last>Young Seo</b:Last>
          </b:Person>
          <b:Person>
            <b:First>Oh</b:First>
            <b:Last>Jae Hyuk</b:Last>
          </b:Person>
          <b:Person>
            <b:First>Kim</b:First>
            <b:Last>Ji Hong</b:Last>
          </b:Person>
          <b:Person>
            <b:First>Yoo</b:First>
            <b:Last>Kee Hwan</b:Last>
          </b:Person>
          <b:Person>
            <b:First>Chung</b:First>
            <b:Last>Woo Yeong</b:Last>
          </b:Person>
          <b:Person>
            <b:First>Kim</b:First>
            <b:Last>Seong Heon</b:Last>
          </b:Person>
          <b:Person>
            <b:First>Kim</b:First>
            <b:Last>Keehyuck</b:Last>
          </b:Person>
          <b:Person>
            <b:First>Lee</b:First>
            <b:Last>Dae Yeol</b:Last>
          </b:Person>
          <b:Person>
            <b:First>Lee</b:First>
            <b:Last>Jung Won</b:Last>
          </b:Person>
          <b:Person>
            <b:First>Cho</b:First>
            <b:Last>Min Hyun</b:Last>
          </b:Person>
          <b:Person>
            <b:First>Park</b:First>
            <b:Last>Hyewon</b:Last>
          </b:Person>
          <b:Person>
            <b:First>Koo</b:First>
            <b:Last>Ja Wook</b:Last>
          </b:Person>
          <b:Person>
            <b:First>Han</b:First>
            <b:Last>Kyoung Hee</b:Last>
          </b:Person>
          <b:Person>
            <b:First>Yang</b:First>
            <b:Last>Eun Mi</b:Last>
          </b:Person>
          <b:Person>
            <b:First>Lee</b:First>
            <b:Last>Keum Hwa</b:Last>
          </b:Person>
          <b:Person>
            <b:First>Shin</b:First>
            <b:Last>Jae Il</b:Last>
          </b:Person>
          <b:Person>
            <b:First>Cho</b:First>
            <b:Last>Heeyeon</b:Last>
          </b:Person>
          <b:Person>
            <b:First>Kim</b:First>
            <b:Last>Kyo Soon</b:Last>
          </b:Person>
          <b:Person>
            <b:First>Ha</b:First>
            <b:Last>Il-Soo</b:Last>
          </b:Person>
          <b:Person>
            <b:First>Park</b:First>
            <b:Last>Yong Hoon</b:Last>
          </b:Person>
          <b:Person>
            <b:First>Kang</b:First>
            <b:Last>Hee Gyung</b:Last>
          </b:Person>
        </b:NameList>
      </b:Author>
    </b:Author>
    <b:Pages>2058</b:Pages>
    <b:Volume>9</b:Volume>
    <b:StandardNumber>7</b:StandardNumber>
    <b:Day>30</b:Day>
    <b:Month>6</b:Month>
    <b:DOI>10.3390/jcm9072058</b:DOI>
    <b:DayAccessed>16</b:DayAccessed>
    <b:MonthAccessed>12</b:MonthAccessed>
    <b:YearAccessed>2021</b:YearAccessed>
    <b:Title>Remission of Proteinuria May Protect against Progression to Chronic Kidney Disease in Pediatric-Onset IgA Nephropathy</b:Title>
    <b:JournalName>Journal of Clinical Medicine</b:JournalName>
    <b:URL>https://www.mdpi.com/2077-0383/9/7/2058</b:URL>
    <b:RefOrder>119</b:RefOrder>
  </b:Source>
  <b:Source>
    <b:Tag>18104a0f-3276-4c3d-8063-0b6ee2dec3b9</b:Tag>
    <b:SourceType>JournalArticle</b:SourceType>
    <b:Year>2018</b:Year>
    <b:Author>
      <b:Author>
        <b:NameList>
          <b:Person>
            <b:First>Chiu</b:First>
            <b:Last>Hsien-Fu</b:Last>
          </b:Person>
          <b:Person>
            <b:First>Chen</b:First>
            <b:Last>Hung-chun</b:Last>
          </b:Person>
          <b:Person>
            <b:First>Lu</b:First>
            <b:Last>Kuo-Cheng</b:Last>
          </b:Person>
          <b:Person>
            <b:First>Shu</b:First>
            <b:Last>Kuo-Hsiung</b:Last>
          </b:Person>
          <b:Person>
            <b:First>Taiwan</b:First>
            <b:Last>Society of Nephrology</b:Last>
          </b:Person>
        </b:NameList>
      </b:Author>
    </b:Author>
    <b:Pages>6</b:Pages>
    <b:Volume>19</b:Volume>
    <b:StandardNumber>1</b:StandardNumber>
    <b:Day>10</b:Day>
    <b:Month>1</b:Month>
    <b:DOI>10.1186/s12882-017-0810-4</b:DOI>
    <b:DayAccessed>12</b:DayAccessed>
    <b:MonthAccessed>1</b:MonthAccessed>
    <b:YearAccessed>2022</b:YearAccessed>
    <b:Title>Distribution of glomerular diseases in Taiwan: preliminary report of National Renal Biopsy Registry–publication on behalf of Taiwan Society of Nephrology</b:Title>
    <b:JournalName>BMC Nephrology</b:JournalName>
    <b:URL>https://doi.org/10.1186/s12882-017-0810-4</b:URL>
    <b:RefOrder>120</b:RefOrder>
  </b:Source>
  <b:Source>
    <b:Tag>9bfef792-41e8-43bb-b9be-5e4eb1153eb8</b:Tag>
    <b:SourceType>JournalArticle</b:SourceType>
    <b:Year>2014</b:Year>
    <b:Author>
      <b:Author>
        <b:NameList>
          <b:Person>
            <b:First>Yu</b:First>
            <b:Last>Mei-Ching</b:Last>
          </b:Person>
          <b:Person>
            <b:First>Lee</b:First>
            <b:Last>Fan</b:Last>
          </b:Person>
          <b:Person>
            <b:First>Huang</b:First>
            <b:Last>Wen-Hung</b:Last>
          </b:Person>
          <b:Person>
            <b:First>Hsueh</b:First>
            <b:Last>Swei</b:Last>
          </b:Person>
        </b:NameList>
      </b:Author>
    </b:Author>
    <b:Pages>391</b:Pages>
    <b:Volume>37</b:Volume>
    <b:StandardNumber>6</b:StandardNumber>
    <b:Day>5</b:Day>
    <b:Month>9</b:Month>
    <b:DOI>10.4103/2319-4170.132878</b:DOI>
    <b:DayAccessed>16</b:DayAccessed>
    <b:MonthAccessed>12</b:MonthAccessed>
    <b:YearAccessed>2021</b:YearAccessed>
    <b:Title>Percutaneous ultrasound-guided renal biopsy in children: The need for renal biopsy in pediatric patients with persistent asymptomatic microscopic hematuria</b:Title>
    <b:JournalName>Biomedical Journal</b:JournalName>
    <b:URL>http://biomedj.cgu.edu.tw/pdfs/2014/37/6/images/BiomedJ_2014_37_6_391_132878.pdf</b:URL>
    <b:RefOrder>121</b:RefOrder>
  </b:Source>
  <b:Source>
    <b:Tag>d0b03147-67a0-45ef-99ca-321fa2fe8151</b:Tag>
    <b:SourceType>Report</b:SourceType>
    <b:Institution>"National Health Research Institute &amp; Taiwan Society of Nephrology 財團法人國家衛生研究院 &amp; 台灣腎臟醫學會"</b:Institution>
    <b:DayAccessed>16</b:DayAccessed>
    <b:MonthAccessed>12</b:MonthAccessed>
    <b:YearAccessed>2021</b:YearAccessed>
    <b:Title>2019 Annual Report on Kidney Disease in Taiwan</b:Title>
    <b:URL>https://www.tsn.org.tw/UI/L/TWRD/ebook_2019%E5%B9%B4%E5%A0%B1.pdf</b:URL>
    <b:RefOrder>122</b:RefOrder>
  </b:Source>
  <b:Source>
    <b:Tag>0b5c9ce6-4cd9-4efc-929f-a362654b5276</b:Tag>
    <b:SourceType>JournalArticle</b:SourceType>
    <b:Year>2016</b:Year>
    <b:Author>
      <b:Author>
        <b:NameList>
          <b:Person>
            <b:First>Jegatheesan</b:First>
            <b:Last>Dev</b:Last>
          </b:Person>
          <b:Person>
            <b:First>Nath</b:First>
            <b:Last>Karthik</b:Last>
          </b:Person>
          <b:Person>
            <b:First>Reyaldeen</b:First>
            <b:Last>Reza</b:Last>
          </b:Person>
          <b:Person>
            <b:First>Sivasuthan</b:First>
            <b:Last>Goutham</b:Last>
          </b:Person>
          <b:Person>
            <b:First>John</b:First>
            <b:Last>George T.</b:Last>
          </b:Person>
          <b:Person>
            <b:First>Francis</b:First>
            <b:Last>Leo</b:Last>
          </b:Person>
          <b:Person>
            <b:First>Rajmokan</b:First>
            <b:Last>Mohana</b:Last>
          </b:Person>
          <b:Person>
            <b:First>Ranganathan</b:First>
            <b:Last>Dwarakanathan</b:Last>
          </b:Person>
        </b:NameList>
      </b:Author>
    </b:Author>
    <b:Pages>28-34</b:Pages>
    <b:Volume>21</b:Volume>
    <b:StandardNumber>1</b:StandardNumber>
    <b:DOI>10.1111/nep.12559</b:DOI>
    <b:DayAccessed>16</b:DayAccessed>
    <b:MonthAccessed>12</b:MonthAccessed>
    <b:YearAccessed>2021</b:YearAccessed>
    <b:Title>Epidemiology of biopsy-proven glomerulonephritis in Queensland adults: Glomerulonephritis in Queensland</b:Title>
    <b:JournalName>Nephrology</b:JournalName>
    <b:URL>https://onlinelibrary.wiley.com/doi/10.1111/nep.12559</b:URL>
    <b:RefOrder>123</b:RefOrder>
  </b:Source>
  <b:Source>
    <b:Tag>bf2cda41-a1d9-4dc1-a6ff-daaeafcc2621</b:Tag>
    <b:SourceType>JournalArticle</b:SourceType>
    <b:Year>2001</b:Year>
    <b:Author>
      <b:Author>
        <b:NameList>
          <b:Person>
            <b:First>Briganti</b:First>
            <b:Last>Esther M.</b:Last>
          </b:Person>
          <b:Person>
            <b:First>Dowling</b:First>
            <b:Last>John</b:Last>
          </b:Person>
          <b:Person>
            <b:First>Finlay</b:First>
            <b:Last>Moira</b:Last>
          </b:Person>
          <b:Person>
            <b:First>Hill</b:First>
            <b:Last>Prue A.</b:Last>
          </b:Person>
          <b:Person>
            <b:First>Jones</b:First>
            <b:Last>Colin L.</b:Last>
          </b:Person>
          <b:Person>
            <b:First>Kincaid‐Smith</b:First>
            <b:Last>Priscilla S.</b:Last>
          </b:Person>
          <b:Person>
            <b:First>Sinclair</b:First>
            <b:Last>Roger</b:Last>
          </b:Person>
          <b:Person>
            <b:First>McNeil</b:First>
            <b:Last>John J.</b:Last>
          </b:Person>
          <b:Person>
            <b:First>Atkins</b:First>
            <b:Last>Robert C.</b:Last>
          </b:Person>
        </b:NameList>
      </b:Author>
    </b:Author>
    <b:Pages>1364-1367</b:Pages>
    <b:Volume>16</b:Volume>
    <b:StandardNumber>7</b:StandardNumber>
    <b:Day>1</b:Day>
    <b:Month>7</b:Month>
    <b:DOI>10.1093/ndt/16.7.1364</b:DOI>
    <b:DayAccessed>16</b:DayAccessed>
    <b:MonthAccessed>12</b:MonthAccessed>
    <b:YearAccessed>2021</b:YearAccessed>
    <b:Title>The incidence of biopsy‐proven glomerulonephritis in Australia</b:Title>
    <b:JournalName>Nephrology Dialysis Transplantation</b:JournalName>
    <b:URL>http://www.ncbi.nlm.nih.gov/pubmed/11427626</b:URL>
    <b:RefOrder>124</b:RefOrder>
  </b:Source>
  <b:Source>
    <b:Tag>5aa0553d-908a-4824-9543-3f18ea746edf</b:Tag>
    <b:SourceType>JournalArticle</b:SourceType>
    <b:Year>2020</b:Year>
    <b:Author>
      <b:Author>
        <b:NameList>
          <b:Person>
            <b:First>Lee</b:First>
            <b:Last>Adrian Y. S.</b:Last>
          </b:Person>
          <b:Person>
            <b:First>Lin</b:First>
            <b:Last>Ming-Wei</b:Last>
          </b:Person>
        </b:NameList>
      </b:Author>
    </b:Author>
    <b:Pages>e33-e33</b:Pages>
    <b:Volume>10</b:Volume>
    <b:StandardNumber>3</b:StandardNumber>
    <b:Day>10</b:Day>
    <b:Month>10</b:Month>
    <b:DOI>10.34172/jnp.2021.33</b:DOI>
    <b:DayAccessed>16</b:DayAccessed>
    <b:MonthAccessed>12</b:MonthAccessed>
    <b:YearAccessed>2021</b:YearAccessed>
    <b:Title>Do IgA nephropathy presentations display any seasonality?</b:Title>
    <b:JournalName>Journal of Nephropathology</b:JournalName>
    <b:URL>http://nephropathol.com/Article/jnp-17110</b:URL>
    <b:RefOrder>125</b:RefOrder>
  </b:Source>
  <b:Source>
    <b:Tag>256c2ac6-53db-4c01-bfe8-55190c5d4f36</b:Tag>
    <b:SourceType>JournalArticle</b:SourceType>
    <b:Year>2018</b:Year>
    <b:Author>
      <b:Author>
        <b:NameList>
          <b:Person>
            <b:First>Li</b:First>
            <b:Last>Jiannan</b:Last>
          </b:Person>
          <b:Person>
            <b:First>Cui</b:First>
            <b:Last>Zhao</b:Last>
          </b:Person>
          <b:Person>
            <b:First>Long</b:First>
            <b:Last>Jianyan</b:Last>
          </b:Person>
          <b:Person>
            <b:First>Huang</b:First>
            <b:Last>Wei</b:Last>
          </b:Person>
          <b:Person>
            <b:First>Wang</b:First>
            <b:Last>Jinwei</b:Last>
          </b:Person>
          <b:Person>
            <b:First>Zhang</b:First>
            <b:Last>Hong</b:Last>
          </b:Person>
          <b:Person>
            <b:First>Wang</b:First>
            <b:Last>Haibo</b:Last>
          </b:Person>
          <b:Person>
            <b:First>Zhang</b:First>
            <b:Last>Luxia</b:Last>
          </b:Person>
          <b:Person>
            <b:First>Ronco</b:First>
            <b:Last>Pierre</b:Last>
          </b:Person>
          <b:Person>
            <b:First>Zhao</b:First>
            <b:Last>Ming-Hui</b:Last>
          </b:Person>
        </b:NameList>
      </b:Author>
    </b:Author>
    <b:Day>2</b:Day>
    <b:Month>3</b:Month>
    <b:DOI>10.1093/ndt/gfy022</b:DOI>
    <b:DayAccessed>8</b:DayAccessed>
    <b:MonthAccessed>3</b:MonthAccessed>
    <b:YearAccessed>2022</b:YearAccessed>
    <b:Title>Primary glomerular nephropathy among hospitalized patients in a national database in China</b:Title>
    <b:JournalName>Nephrology Dialysis Transplantation</b:JournalName>
    <b:URL>http://www.ncbi.nlm.nih.gov/pubmed/29509919</b:URL>
    <b:RefOrder>126</b:RefOrder>
  </b:Source>
  <b:Source>
    <b:Tag>03c7b3cb-ae79-4928-9fe5-08920644f8a9</b:Tag>
    <b:SourceType>JournalArticle</b:SourceType>
    <b:Year>2018</b:Year>
    <b:Author>
      <b:Author>
        <b:NameList>
          <b:Person>
            <b:First>Wang</b:First>
            <b:Last>Nini</b:Last>
          </b:Person>
          <b:Person>
            <b:First>Zhu</b:First>
            <b:Last>Tingting</b:Last>
          </b:Person>
          <b:Person>
            <b:First>Tao</b:First>
            <b:Last>Yuhong</b:Last>
          </b:Person>
        </b:NameList>
      </b:Author>
    </b:Author>
    <b:Pages>4539-4546</b:Pages>
    <b:Volume>46</b:Volume>
    <b:StandardNumber>11</b:StandardNumber>
    <b:DOI>10.1177/0300060518786908</b:DOI>
    <b:DayAccessed>16</b:DayAccessed>
    <b:MonthAccessed>12</b:MonthAccessed>
    <b:YearAccessed>2021</b:YearAccessed>
    <b:Title>Clinicopathological features of pediatric renal biopsies in the plateau regions of China</b:Title>
    <b:JournalName>Journal of International Medical Research</b:JournalName>
    <b:URL>https://journals.sagepub.com/doi/pdf/10.1177/0300060518786908</b:URL>
    <b:RefOrder>127</b:RefOrder>
  </b:Source>
  <b:Source>
    <b:Tag>00c21b0f-ef53-462f-bbe9-275b6b825635</b:Tag>
    <b:SourceType>JournalArticle</b:SourceType>
    <b:Year>2021</b:Year>
    <b:Author>
      <b:Author>
        <b:NameList>
          <b:Person>
            <b:First>Nie</b:First>
            <b:Last>Ping</b:Last>
          </b:Person>
          <b:Person>
            <b:First>Lou</b:First>
            <b:Last>Yan</b:Last>
          </b:Person>
          <b:Person>
            <b:First>Wang</b:First>
            <b:Last>Yali</b:Last>
          </b:Person>
          <b:Person>
            <b:First>Bai</b:First>
            <b:Last>Xue</b:Last>
          </b:Person>
          <b:Person>
            <b:First>Zhang</b:First>
            <b:Last>Li</b:Last>
          </b:Person>
          <b:Person>
            <b:First>Jiang</b:First>
            <b:Last>Shan</b:Last>
          </b:Person>
          <b:Person>
            <b:First>Li</b:First>
            <b:Last>Bing</b:Last>
          </b:Person>
          <b:Person>
            <b:First>Luo</b:First>
            <b:Last>Ping</b:Last>
          </b:Person>
        </b:NameList>
      </b:Author>
    </b:Author>
    <b:Pages>851-859</b:Pages>
    <b:Volume>43</b:Volume>
    <b:StandardNumber>1</b:StandardNumber>
    <b:DOI>10.1080/0886022X.2021.1923527</b:DOI>
    <b:Title>Clinical and pathological analysis of renal biopsies of elderly patients in Northeast China: a single-center study</b:Title>
    <b:JournalName>Renal Failure</b:JournalName>
    <b:URL>https://www.tandfonline.com/doi/pdf/10.1080/0886022X.2021.1923527?needAccess=true</b:URL>
    <b:RefOrder>128</b:RefOrder>
  </b:Source>
  <b:Source>
    <b:Tag>89e39a1e-c41f-4016-a6a9-926260104de0</b:Tag>
    <b:SourceType>JournalArticle</b:SourceType>
    <b:Year>2016</b:Year>
    <b:Author>
      <b:Author>
        <b:NameList>
          <b:Person>
            <b:First>朱再志</b:First>
          </b:Person>
          <b:Person>
            <b:First>邹茜婷</b:First>
          </b:Person>
          <b:Person>
            <b:First>陈永忠</b:First>
          </b:Person>
          <b:Person>
            <b:First>胡福长</b:First>
          </b:Person>
          <b:Person>
            <b:First>白佳柠</b:First>
          </b:Person>
          <b:Person>
            <b:First>晁群</b:First>
          </b:Person>
          <b:Person>
            <b:First>袁锦</b:First>
          </b:Person>
          <b:Person>
            <b:First>蒲超</b:First>
          </b:Person>
          <b:Person>
            <b:First>许志忠</b:First>
          </b:Person>
        </b:NameList>
      </b:Author>
    </b:Author>
    <b:Pages>845-849</b:Pages>
    <b:Volume>31</b:Volume>
    <b:StandardNumber>5</b:StandardNumber>
    <b:Day>5</b:Day>
    <b:Month>9</b:Month>
    <b:DOI>10.7507/1002-0179.201600231</b:DOI>
    <b:Title>224例肾活体组织检查的临床路径与病理分析 Analysis of the Clinical Pathway and Pathologic Features of 224 Cases of Renal Biopsy</b:Title>
    <b:JournalName>华西医学</b:JournalName>
    <b:URL>https://d.wanfangdata.com.cn/periodical/ChlQZXJpb2RpY2FsQ0hJTmV3UzIwMjEwNTE4EhBodWF4aXl4MjAxNjA1MDEzGgh2ZGU0OGg0cw%3D%3D</b:URL>
    <b:RefOrder>129</b:RefOrder>
  </b:Source>
  <b:Source>
    <b:Tag>cf0674cc-68dd-4824-9cde-35318aab7434</b:Tag>
    <b:SourceType>JournalArticle</b:SourceType>
    <b:Year>2019</b:Year>
    <b:Author>
      <b:Author>
        <b:NameList>
          <b:Person>
            <b:First>Nie</b:First>
            <b:Last>Ping</b:Last>
          </b:Person>
          <b:Person>
            <b:First>Chen</b:First>
            <b:Last>Rui</b:Last>
          </b:Person>
          <b:Person>
            <b:First>Luo</b:First>
            <b:Last>Manyu</b:Last>
          </b:Person>
          <b:Person>
            <b:First>Dong</b:First>
            <b:Last>Changqing</b:Last>
          </b:Person>
          <b:Person>
            <b:First>Chen</b:First>
            <b:Last>Liangmei</b:Last>
          </b:Person>
          <b:Person>
            <b:First>Liu</b:First>
            <b:Last>Juan</b:Last>
          </b:Person>
          <b:Person>
            <b:First>Hu</b:First>
            <b:Last>Liangqian</b:Last>
          </b:Person>
          <b:Person>
            <b:First>Li</b:First>
            <b:Last>Bing</b:Last>
          </b:Person>
          <b:Person>
            <b:First>Luo</b:First>
            <b:Last>Ping</b:Last>
          </b:Person>
        </b:NameList>
      </b:Author>
    </b:Author>
    <b:Pages>1-9</b:Pages>
    <b:Volume>2019</b:Volume>
    <b:Day>26</b:Day>
    <b:Month>3</b:Month>
    <b:DOI>10.1155/2019/6869179</b:DOI>
    <b:DayAccessed>16</b:DayAccessed>
    <b:MonthAccessed>12</b:MonthAccessed>
    <b:YearAccessed>2021</b:YearAccessed>
    <b:Title>Clinical and Pathological Analysis of 4910 Patients Who Received Renal Biopsies at a Single Center in Northeast China</b:Title>
    <b:JournalName>BioMed Research International</b:JournalName>
    <b:URL>https://www.tandfonline.com/doi/pdf/10.1080/0886022X.2021.1923527</b:URL>
    <b:RefOrder>130</b:RefOrder>
  </b:Source>
  <b:Source>
    <b:Tag>26dd00a9-55c8-4ac6-9747-a1b8de563ede</b:Tag>
    <b:SourceType>JournalArticle</b:SourceType>
    <b:Year>2021</b:Year>
    <b:Author>
      <b:Author>
        <b:NameList>
          <b:Person>
            <b:First>冯仕品</b:First>
          </b:Person>
          <b:Person>
            <b:First>王莉</b:First>
          </b:Person>
          <b:Person>
            <b:First>刘喜</b:First>
          </b:Person>
          <b:Person>
            <b:First>罗苇</b:First>
          </b:Person>
          <b:Person>
            <b:First>谢敏</b:First>
          </b:Person>
          <b:Person>
            <b:First>杨琴</b:First>
          </b:Person>
        </b:NameList>
      </b:Author>
    </b:Author>
    <b:Pages>87-90</b:Pages>
    <b:Volume>39</b:Volume>
    <b:StandardNumber>02</b:StandardNumber>
    <b:Day>5</b:Day>
    <b:Month>9</b:Month>
    <b:Title>1002例慢性肾脏病患儿临床及病理分析</b:Title>
    <b:JournalName>临床儿科杂志</b:JournalName>
    <b:RefOrder>131</b:RefOrder>
  </b:Source>
  <b:Source>
    <b:Tag>7d60126c-9ed7-4104-a80c-43da0a16af0c</b:Tag>
    <b:SourceType>Report</b:SourceType>
    <b:Year>2021</b:Year>
    <b:Author>
      <b:Author>
        <b:NameList>
          <b:Person>
            <b:First>徐子午</b:First>
          </b:Person>
          <b:Person>
            <b:First>熊祖应</b:First>
          </b:Person>
        </b:NameList>
      </b:Author>
    </b:Author>
    <b:Day>5</b:Day>
    <b:Month>9</b:Month>
    <b:Title>3554例肾脏病理与临床相关性分析</b:Title>
    <b:Institution>安徽医科大学</b:Institution>
    <b:RefOrder>132</b:RefOrder>
  </b:Source>
  <b:Source>
    <b:Tag>bf86aba9-acc3-4495-beea-2594b4deba93</b:Tag>
    <b:SourceType>JournalArticle</b:SourceType>
    <b:Year>2021</b:Year>
    <b:Author>
      <b:Author>
        <b:NameList>
          <b:Person>
            <b:First>杨丹</b:First>
          </b:Person>
          <b:Person>
            <b:First>谢永新</b:First>
          </b:Person>
          <b:Person>
            <b:First>何志军</b:First>
          </b:Person>
          <b:Person>
            <b:First>李岩</b:First>
          </b:Person>
          <b:Person>
            <b:First>李长春</b:First>
          </b:Person>
        </b:NameList>
      </b:Author>
    </b:Author>
    <b:Pages>640-643</b:Pages>
    <b:Volume>30</b:Volume>
    <b:StandardNumber>06</b:StandardNumber>
    <b:Day>5</b:Day>
    <b:Month>9</b:Month>
    <b:Title>秦皇岛市1459例学龄儿童肾脏疾病临床与病理分析</b:Title>
    <b:JournalName>中国疗养医学</b:JournalName>
    <b:RefOrder>133</b:RefOrder>
  </b:Source>
  <b:Source>
    <b:Tag>3ee768d1-c39d-489e-a662-77c11c7d3d42</b:Tag>
    <b:SourceType>JournalArticle</b:SourceType>
    <b:Year>2021</b:Year>
    <b:Pages>111-118</b:Pages>
    <b:Volume>21</b:Volume>
    <b:StandardNumber>2</b:StandardNumber>
    <b:Day>5</b:Day>
    <b:Month>9</b:Month>
    <b:DOI>10.3969/j.issn.1671-2390.w20-216</b:DOI>
    <b:Author>
      <b:Author>
        <b:NameList>
          <b:Person>
            <b:First>尚瑞华</b:First>
          </b:Person>
          <b:Person>
            <b:First>朱永俊</b:First>
          </b:Person>
          <b:Person>
            <b:First>林子艳</b:First>
          </b:Person>
          <b:Person>
            <b:First>马东红</b:First>
          </b:Person>
          <b:Person>
            <b:First>马媛媛</b:First>
          </b:Person>
          <b:Person>
            <b:First>姬萌</b:First>
          </b:Person>
          <b:Person>
            <b:First>侯玉龙</b:First>
          </b:Person>
          <b:Person>
            <b:First>郭明好</b:First>
          </b:Person>
        </b:NameList>
      </b:Author>
      <b:Editor>
        <b:NameList>
          <b:Person>
            <b:First>Zhu</b:First>
            <b:Last>Yong-jun</b:Last>
          </b:Person>
        </b:NameList>
      </b:Editor>
    </b:Author>
    <b:Title>豫琼两地原发性肾小球疾病病理类型的变迁对比及临床分析 Comparison and clinical analysis of pathological types of primary glomerular diseases in North Henan and Hainan</b:Title>
    <b:JournalName>临床肾脏病杂志</b:JournalName>
    <b:URL>https://d.wanfangdata.com.cn/periodical/ChlQZXJpb2RpY2FsQ0hJTmV3UzIwMjEwNTE4EhBsY3N6Ynp6MjAyMTAyMDA2Ggh2ZGU0OGg0cw%3D%3D</b:URL>
    <b:RefOrder>134</b:RefOrder>
  </b:Source>
  <b:Source>
    <b:Tag>6e2ca2f2-4631-4b31-8072-4ea7857a91ef</b:Tag>
    <b:SourceType>JournalArticle</b:SourceType>
    <b:Year>2021</b:Year>
    <b:Pages>268-270</b:Pages>
    <b:Volume>25</b:Volume>
    <b:StandardNumber>2</b:StandardNumber>
    <b:Day>5</b:Day>
    <b:Month>9</b:Month>
    <b:DOI>10.3969/j.issn.1009-6469.2021.02.014</b:DOI>
    <b:Author>
      <b:Author>
        <b:NameList>
          <b:Person>
            <b:First>潘庆登</b:First>
          </b:Person>
          <b:Person>
            <b:First>叶祖兰</b:First>
          </b:Person>
          <b:Person>
            <b:First>曾春</b:First>
          </b:Person>
          <b:Person>
            <b:First>宁万如</b:First>
          </b:Person>
        </b:NameList>
      </b:Author>
      <b:Editor>
        <b:NameList>
          <b:Person>
            <b:First>Zulan</b:First>
            <b:Last>Y. E.</b:Last>
          </b:Person>
        </b:NameList>
      </b:Editor>
    </b:Author>
    <b:Title>非肾病性特发性膜性肾病与非肾病性IgA肾病的临床特点比较 Clinical comparative analysis of non-nephrotic idiopathic membranous nephropathy and non-nephrotic IgA nephropathy</b:Title>
    <b:JournalName>安徽医药</b:JournalName>
    <b:URL>https://d.wanfangdata.com.cn/periodical/ChlQZXJpb2RpY2FsQ0hJTmV3UzIwMjEwNTE4Eg1haHl5MjAyMTAyMDE0Ggh2ZGU0OGg0cw%3D%3D</b:URL>
    <b:RefOrder>135</b:RefOrder>
  </b:Source>
  <b:Source>
    <b:Tag>b56ba272-a538-4ada-b4ad-c0ff8c22b382</b:Tag>
    <b:SourceType>JournalArticle</b:SourceType>
    <b:Year>2021</b:Year>
    <b:Author>
      <b:Author>
        <b:NameList>
          <b:Person>
            <b:First>肖燎原</b:First>
          </b:Person>
          <b:Person>
            <b:First>王谨涵</b:First>
          </b:Person>
          <b:Person>
            <b:First>张萌</b:First>
          </b:Person>
          <b:Person>
            <b:First>何旭</b:First>
          </b:Person>
          <b:Person>
            <b:First>高健</b:First>
          </b:Person>
          <b:Person>
            <b:First>席春生</b:First>
          </b:Person>
        </b:NameList>
      </b:Author>
    </b:Author>
    <b:Pages>30-36</b:Pages>
    <b:Volume>42</b:Volume>
    <b:StandardNumber>01</b:StandardNumber>
    <b:Day>5</b:Day>
    <b:Month>9</b:Month>
    <b:Title>预防性抗凝在部队官兵肾病综合征治疗中的应用效果研究</b:Title>
    <b:JournalName>西北国防医学杂志</b:JournalName>
    <b:RefOrder>136</b:RefOrder>
  </b:Source>
  <b:Source>
    <b:Tag>25a1f9d3-604f-4d31-b58a-cbe935436b44</b:Tag>
    <b:SourceType>JournalArticle</b:SourceType>
    <b:Year>2021</b:Year>
    <b:Author>
      <b:Author>
        <b:NameList>
          <b:Person>
            <b:First>岑吉</b:First>
          </b:Person>
          <b:Person>
            <b:First>胡豪飞</b:First>
          </b:Person>
          <b:Person>
            <b:First>程媛</b:First>
          </b:Person>
          <b:Person>
            <b:First>刘奕媛</b:First>
          </b:Person>
          <b:Person>
            <b:First>吴胜春</b:First>
          </b:Person>
          <b:Person>
            <b:First>覃文先</b:First>
          </b:Person>
          <b:Person>
            <b:First>黄诚</b:First>
          </b:Person>
          <b:Person>
            <b:First>何永成</b:First>
          </b:Person>
          <b:Person>
            <b:First>覃勋</b:First>
          </b:Person>
          <b:Person>
            <b:First>齐东丽</b:First>
          </b:Person>
        </b:NameList>
      </b:Author>
    </b:Author>
    <b:Pages>482-485+511</b:Pages>
    <b:Volume>16</b:Volume>
    <b:StandardNumber>04</b:StandardNumber>
    <b:Day>5</b:Day>
    <b:Month>9</b:Month>
    <b:Title>广西多民族聚居地区单中心肾活检病理资料及民族特点分析</b:Title>
    <b:JournalName>成都医学院学报</b:JournalName>
    <b:URL>https://kns.cnki.net/kcms/detail/51.1705.R.20210601.1215.002.html</b:URL>
    <b:RefOrder>137</b:RefOrder>
  </b:Source>
  <b:Source>
    <b:Tag>858ad86e-2e24-4941-96a0-5ae1b43990c7</b:Tag>
    <b:SourceType>JournalArticle</b:SourceType>
    <b:Year>2021</b:Year>
    <b:Author>
      <b:Author>
        <b:NameList>
          <b:Person>
            <b:First>阳静</b:First>
          </b:Person>
          <b:Person>
            <b:First>张蕾</b:First>
          </b:Person>
          <b:Person>
            <b:First>王琰</b:First>
          </b:Person>
        </b:NameList>
      </b:Author>
    </b:Author>
    <b:Pages>49-51</b:Pages>
    <b:Volume>42</b:Volume>
    <b:StandardNumber>05</b:StandardNumber>
    <b:Day>5</b:Day>
    <b:Month>9</b:Month>
    <b:Title>慢性肾脏病肾穿刺活检病理特征分析</b:Title>
    <b:JournalName>西藏医药</b:JournalName>
    <b:RefOrder>138</b:RefOrder>
  </b:Source>
  <b:Source>
    <b:Tag>0f97efd4-9fd5-4047-8fa4-d0fc1d29f422</b:Tag>
    <b:SourceType>JournalArticle</b:SourceType>
    <b:Year>2021</b:Year>
    <b:Author>
      <b:Author>
        <b:NameList>
          <b:Person>
            <b:First>段严雅</b:First>
          </b:Person>
          <b:Person>
            <b:First>列才华</b:First>
          </b:Person>
          <b:Person>
            <b:First>张蕾</b:First>
          </b:Person>
          <b:Person>
            <b:First>阿依加肯·卡司木马力</b:First>
          </b:Person>
          <b:Person>
            <b:First>郭雯</b:First>
          </b:Person>
          <b:Person>
            <b:First>李勇</b:First>
          </b:Person>
          <b:Person>
            <b:First>姜鸿</b:First>
          </b:Person>
          <b:Person>
            <b:First>陆晨</b:First>
          </b:Person>
        </b:NameList>
      </b:Author>
    </b:Author>
    <b:Pages>490-498</b:Pages>
    <b:Volume>37</b:Volume>
    <b:StandardNumber>06</b:StandardNumber>
    <b:Day>5</b:Day>
    <b:Month>9</b:Month>
    <b:Title>新疆维吾尔自治区10 684例肾活检病理资料与流行病学特点分析</b:Title>
    <b:JournalName>中华肾脏病杂志</b:JournalName>
    <b:RefOrder>139</b:RefOrder>
  </b:Source>
  <b:Source>
    <b:Tag>7d6f50e5-83fe-4d43-bf61-4d4b4dbe4e0f</b:Tag>
    <b:SourceType>JournalArticle</b:SourceType>
    <b:Year>2021</b:Year>
    <b:Author>
      <b:Author>
        <b:NameList>
          <b:Person>
            <b:First>谷翠芝</b:First>
          </b:Person>
          <b:Person>
            <b:First>李清初</b:First>
          </b:Person>
          <b:Person>
            <b:First>梁卫东</b:First>
          </b:Person>
          <b:Person>
            <b:First>毕慧欣</b:First>
          </b:Person>
          <b:Person>
            <b:First>谢敏慧</b:First>
          </b:Person>
          <b:Person>
            <b:First>吴旦</b:First>
          </b:Person>
        </b:NameList>
      </b:Author>
    </b:Author>
    <b:Pages>974-982</b:Pages>
    <b:Volume>46</b:Volume>
    <b:StandardNumber>09</b:StandardNumber>
    <b:Day>5</b:Day>
    <b:Month>9</b:Month>
    <b:Title>桂林和济宁两所医院1370例肾活检疾病分布特征</b:Title>
    <b:JournalName>中南大学学报(医学版)</b:JournalName>
    <b:RefOrder>140</b:RefOrder>
  </b:Source>
  <b:Source>
    <b:Tag>388b7637-206d-4d48-b845-129f1d6b2bf9</b:Tag>
    <b:SourceType>JournalArticle</b:SourceType>
    <b:Year>2017</b:Year>
    <b:Author>
      <b:Author>
        <b:NameList>
          <b:Person>
            <b:First>Tang</b:First>
            <b:Last>Lijun</b:Last>
          </b:Person>
          <b:Person>
            <b:First>Yao</b:First>
            <b:Last>Jing</b:Last>
          </b:Person>
          <b:Person>
            <b:First>Kong</b:First>
            <b:Last>Xianglei</b:Last>
          </b:Person>
          <b:Person>
            <b:First>Sun</b:First>
            <b:Last>Qing</b:Last>
          </b:Person>
          <b:Person>
            <b:First>Wang</b:First>
            <b:Last>Zunsong</b:Last>
          </b:Person>
          <b:Person>
            <b:First>Zhang</b:First>
            <b:Last>Ying</b:Last>
          </b:Person>
          <b:Person>
            <b:First>Wang</b:First>
            <b:Last>Ping</b:Last>
          </b:Person>
          <b:Person>
            <b:First>Liu</b:First>
            <b:Last>Yipeng</b:Last>
          </b:Person>
          <b:Person>
            <b:First>Li</b:First>
            <b:Last>Wenbin</b:Last>
          </b:Person>
          <b:Person>
            <b:First>Cui</b:First>
            <b:Last>Meiyu</b:Last>
          </b:Person>
          <b:Person>
            <b:First>Zhen</b:First>
            <b:Last>Junhui</b:Last>
          </b:Person>
          <b:Person>
            <b:First>Xu</b:First>
            <b:Last>Dongmei</b:Last>
          </b:Person>
        </b:NameList>
      </b:Author>
    </b:Author>
    <b:Pages>168-173</b:Pages>
    <b:Volume>22</b:Volume>
    <b:StandardNumber>2</b:StandardNumber>
    <b:DOI>10.1111/nep.12739</b:DOI>
    <b:DayAccessed>16</b:DayAccessed>
    <b:MonthAccessed>12</b:MonthAccessed>
    <b:YearAccessed>2021</b:YearAccessed>
    <b:Title>Increasing prevalence of membranous nephropathy in patients with primary glomerular diseases: A cross-sectional study in China: Changing spectrum of biopsy-proven PGD and a cross-sectional study</b:Title>
    <b:JournalName>Nephrology</b:JournalName>
    <b:URL>https://onlinelibrary.wiley.com/doi/10.1111/nep.12739</b:URL>
    <b:RefOrder>141</b:RefOrder>
  </b:Source>
  <b:Source>
    <b:Tag>343f6155-83d2-4438-af9a-bfd6d3b92a22</b:Tag>
    <b:SourceType>JournalArticle</b:SourceType>
    <b:Year>2018</b:Year>
    <b:Author>
      <b:Author>
        <b:NameList>
          <b:Person>
            <b:First>Nie</b:First>
            <b:Last>Sheng</b:Last>
          </b:Person>
          <b:Person>
            <b:First>He</b:First>
            <b:Last>Wenjuan</b:Last>
          </b:Person>
          <b:Person>
            <b:First>Huang</b:First>
            <b:Last>Ting</b:Last>
          </b:Person>
          <b:Person>
            <b:First>Liu</b:First>
            <b:Last>Diankun</b:Last>
          </b:Person>
          <b:Person>
            <b:First>Wang</b:First>
            <b:Last>Guobao</b:Last>
          </b:Person>
          <b:Person>
            <b:First>Geng</b:First>
            <b:Last>Jian</b:Last>
          </b:Person>
          <b:Person>
            <b:First>Chen</b:First>
            <b:Last>Nan</b:Last>
          </b:Person>
          <b:Person>
            <b:First>Xu</b:First>
            <b:Last>Gang</b:Last>
          </b:Person>
          <b:Person>
            <b:First>Zhang</b:First>
            <b:Last>Ping</b:Last>
          </b:Person>
          <b:Person>
            <b:First>Luo</b:First>
            <b:Last>Yang</b:Last>
          </b:Person>
          <b:Person>
            <b:First>Nie</b:First>
            <b:Last>Jing</b:Last>
          </b:Person>
          <b:Person>
            <b:First>Xu</b:First>
            <b:Last>Xin</b:Last>
          </b:Person>
          <b:Person>
            <b:First>Hou</b:First>
            <b:Last>Fan Fan</b:Last>
          </b:Person>
        </b:NameList>
      </b:Author>
    </b:Author>
    <b:Pages>1047-1054</b:Pages>
    <b:Volume>13</b:Volume>
    <b:StandardNumber>7</b:StandardNumber>
    <b:Day>6</b:Day>
    <b:Month>7</b:Month>
    <b:DOI>10.2215/CJN.11461017</b:DOI>
    <b:DayAccessed>16</b:DayAccessed>
    <b:MonthAccessed>12</b:MonthAccessed>
    <b:YearAccessed>2021</b:YearAccessed>
    <b:Title>The Spectrum of Biopsy-Proven Glomerular Diseases among Children in China: A National, Cross-Sectional Survey</b:Title>
    <b:JournalName>Clinical Journal of the American Society of Nephrology</b:JournalName>
    <b:URL>https://cjasn.asnjournals.org/lookup/doi/10.2215/CJN.11461017</b:URL>
    <b:RefOrder>142</b:RefOrder>
  </b:Source>
  <b:Source>
    <b:Tag>af2e78c9-dfeb-4b6b-bff2-9fdc23bed4a8</b:Tag>
    <b:SourceType>JournalArticle</b:SourceType>
    <b:Year>2018</b:Year>
    <b:Author>
      <b:Author>
        <b:NameList>
          <b:Person>
            <b:First>Zhou</b:First>
            <b:Last>Qin</b:Last>
          </b:Person>
          <b:Person>
            <b:First>Yang</b:First>
            <b:Last>Xin</b:Last>
          </b:Person>
          <b:Person>
            <b:First>Wang</b:First>
            <b:Last>Meifang</b:Last>
          </b:Person>
          <b:Person>
            <b:First>Wang</b:First>
            <b:Last>Huiping</b:Last>
          </b:Person>
          <b:Person>
            <b:First>Zhao</b:First>
            <b:Last>Jie</b:Last>
          </b:Person>
          <b:Person>
            <b:First>Bi</b:First>
            <b:Last>Yan</b:Last>
          </b:Person>
          <b:Person>
            <b:First>Wang</b:First>
            <b:Last>Xiayue</b:Last>
          </b:Person>
          <b:Person>
            <b:First>Yao</b:First>
            <b:Last>Jihong</b:Last>
          </b:Person>
          <b:Person>
            <b:First>Chen</b:First>
            <b:Last>Ying</b:Last>
          </b:Person>
          <b:Person>
            <b:First>Lin</b:First>
            <b:Last>Chuan</b:Last>
          </b:Person>
          <b:Person>
            <b:First>Xie</b:First>
            <b:Last>Xishao</b:Last>
          </b:Person>
          <b:Person>
            <b:First>Jiang</b:First>
            <b:Last>Hong</b:Last>
          </b:Person>
          <b:Person>
            <b:First>Chen</b:First>
            <b:Last>Jianghua</b:Last>
          </b:Person>
        </b:NameList>
      </b:Author>
    </b:Author>
    <b:Pages>657-664</b:Pages>
    <b:Volume>40</b:Volume>
    <b:StandardNumber>1</b:StandardNumber>
    <b:Day>15</b:Day>
    <b:Month>10</b:Month>
    <b:DOI>10.1080/0886022X.2018.1537930</b:DOI>
    <b:DayAccessed>16</b:DayAccessed>
    <b:MonthAccessed>12</b:MonthAccessed>
    <b:YearAccessed>2021</b:YearAccessed>
    <b:Title>Changes in the diagnosis of glomerular diseases in east China: a 15-year renal biopsy study</b:Title>
    <b:JournalName>Renal Failure</b:JournalName>
    <b:URL>https://www.tandfonline.com/doi/pdf/10.1080/0886022X.2018.1537930</b:URL>
    <b:RefOrder>143</b:RefOrder>
  </b:Source>
  <b:Source>
    <b:Tag>16a18c1f-9d46-4ded-af10-e54bffae9b91</b:Tag>
    <b:SourceType>JournalArticle</b:SourceType>
    <b:Year>2019</b:Year>
    <b:Author>
      <b:Author>
        <b:NameList>
          <b:Person>
            <b:First>Chen</b:First>
            <b:Last>Liangmei</b:Last>
          </b:Person>
          <b:Person>
            <b:First>Luo</b:First>
            <b:Last>Manyu</b:Last>
          </b:Person>
          <b:Person>
            <b:First>Dong</b:First>
            <b:Last>Changqing</b:Last>
          </b:Person>
          <b:Person>
            <b:First>Li</b:First>
            <b:Last>Bing</b:Last>
          </b:Person>
          <b:Person>
            <b:First>Zhang</b:First>
            <b:Last>Weiguang</b:Last>
          </b:Person>
          <b:Person>
            <b:First>Nie</b:First>
            <b:Last>Ping</b:Last>
          </b:Person>
          <b:Person>
            <b:First>Liu</b:First>
            <b:Last>Juan</b:Last>
          </b:Person>
          <b:Person>
            <b:First>Chen</b:First>
            <b:Last>Xiangmei</b:Last>
          </b:Person>
          <b:Person>
            <b:First>Luo</b:First>
            <b:Last>Ping</b:Last>
          </b:Person>
        </b:NameList>
      </b:Author>
    </b:Author>
    <b:Pages>473-480</b:Pages>
    <b:Volume>41</b:Volume>
    <b:StandardNumber>1</b:StandardNumber>
    <b:Day>1</b:Day>
    <b:Month>1</b:Month>
    <b:DOI>10.1080/0886022X.2019.1620774</b:DOI>
    <b:DayAccessed>16</b:DayAccessed>
    <b:MonthAccessed>12</b:MonthAccessed>
    <b:YearAccessed>2021</b:YearAccessed>
    <b:Title>Pathological spectrum of glomerular disease in patients with renal insufficiency: a single-center study in Northeastern China</b:Title>
    <b:JournalName>Renal Failure</b:JournalName>
    <b:URL>https://www.tandfonline.com/doi/pdf/10.1080/0886022X.2019.1620774</b:URL>
    <b:RefOrder>144</b:RefOrder>
  </b:Source>
  <b:Source>
    <b:Tag>aa774e53-e091-491c-b129-45d8275e2a45</b:Tag>
    <b:SourceType>JournalArticle</b:SourceType>
    <b:Year>2021</b:Year>
    <b:Author>
      <b:Author>
        <b:NameList>
          <b:Person>
            <b:First>张鹏程</b:First>
          </b:Person>
          <b:Person>
            <b:First>陈泽林</b:First>
          </b:Person>
          <b:Person>
            <b:First>刘美玲</b:First>
          </b:Person>
        </b:NameList>
      </b:Author>
    </b:Author>
    <b:Volume>21</b:Volume>
    <b:StandardNumber>84</b:StandardNumber>
    <b:Day>5</b:Day>
    <b:Month>9</b:Month>
    <b:Title>惠州市大亚湾地区学龄前儿童尿液筛查分析</b:Title>
    <b:JournalName>世界最新医学信息文摘</b:JournalName>
    <b:RefOrder>145</b:RefOrder>
  </b:Source>
  <b:Source>
    <b:Tag>7f7ae058-62c5-4c99-905e-a5ecffd66fd6</b:Tag>
    <b:SourceType>JournalArticle</b:SourceType>
    <b:Year>2021</b:Year>
    <b:Author>
      <b:Author>
        <b:NameList>
          <b:Person>
            <b:First>卢信灵</b:First>
          </b:Person>
        </b:NameList>
      </b:Author>
    </b:Author>
    <b:Pages>125</b:Pages>
    <b:StandardNumber>8</b:StandardNumber>
    <b:Day>5</b:Day>
    <b:Month>9</b:Month>
    <b:Title>针对不同分级IgA肾病患者开展个性化护理模式的临床效果观察</b:Title>
    <b:JournalName>健康必读</b:JournalName>
    <b:URL>https://d.wanfangdata.com.cn/periodical/ChlQZXJpb2RpY2FsQ0hJTmV3UzIwMjEwNTE4EhBqa2JkMDAxMjAyMTA4MTk0Ggh2ZGU0OGg0cw%3D%3D</b:URL>
    <b:RefOrder>146</b:RefOrder>
  </b:Source>
  <b:Source>
    <b:Tag>aa89d17a-172e-47cf-9f70-5ca47b00301a</b:Tag>
    <b:SourceType>JournalArticle</b:SourceType>
    <b:Year>2016</b:Year>
    <b:Author>
      <b:Author>
        <b:NameList>
          <b:Person>
            <b:First>Chen</b:First>
            <b:Last>Shasha</b:Last>
          </b:Person>
          <b:Person>
            <b:First>Tang</b:First>
            <b:Last>Zheng</b:Last>
          </b:Person>
          <b:Person>
            <b:First>Xiang</b:First>
            <b:Last>Haiyan</b:Last>
          </b:Person>
          <b:Person>
            <b:First>Li</b:First>
            <b:Last>Xiaowei</b:Last>
          </b:Person>
          <b:Person>
            <b:First>Chen</b:First>
            <b:Last>Hao</b:Last>
          </b:Person>
          <b:Person>
            <b:First>Zhang</b:First>
            <b:Last>Haitao</b:Last>
          </b:Person>
          <b:Person>
            <b:First>Hu</b:First>
            <b:Last>Weixin</b:Last>
          </b:Person>
          <b:Person>
            <b:First>Zeng</b:First>
            <b:Last>Caihong</b:Last>
          </b:Person>
          <b:Person>
            <b:First>Liu</b:First>
            <b:Last>Zhihong</b:Last>
          </b:Person>
        </b:NameList>
      </b:Author>
    </b:Author>
    <b:Pages>376-383</b:Pages>
    <b:Volume>67</b:Volume>
    <b:StandardNumber>3</b:StandardNumber>
    <b:DOI>10.1053/j.ajkd.2015.07.034</b:DOI>
    <b:DayAccessed>16</b:DayAccessed>
    <b:MonthAccessed>12</b:MonthAccessed>
    <b:YearAccessed>2021</b:YearAccessed>
    <b:Title>Etiology and Outcome of Crescentic Glomerulonephritis From a Single Center in China: A 10-Year Review</b:Title>
    <b:JournalName>American Journal of Kidney Diseases</b:JournalName>
    <b:URL>https://linkinghub.elsevier.com/retrieve/pii/S0272638615011300</b:URL>
    <b:RefOrder>147</b:RefOrder>
  </b:Source>
  <b:Source>
    <b:Tag>9e13ee1b-b991-43f7-a5c9-7f9ebab54e68</b:Tag>
    <b:SourceType>JournalArticle</b:SourceType>
    <b:Year>2019</b:Year>
    <b:Author>
      <b:Author>
        <b:NameList>
          <b:Person>
            <b:First>Cai</b:First>
            <b:Last>Qingqing</b:Last>
          </b:Person>
          <b:Person>
            <b:First>Shi</b:First>
            <b:Last>Sufang</b:Last>
          </b:Person>
          <b:Person>
            <b:First>Wang</b:First>
            <b:Last>Suxia</b:Last>
          </b:Person>
          <b:Person>
            <b:First>Ren</b:First>
            <b:Last>Yali</b:Last>
          </b:Person>
          <b:Person>
            <b:First>Hou</b:First>
            <b:Last>Wanyin</b:Last>
          </b:Person>
          <b:Person>
            <b:First>Liu</b:First>
            <b:Last>Lijun</b:Last>
          </b:Person>
          <b:Person>
            <b:First>Lv</b:First>
            <b:Last>Jicheng</b:Last>
          </b:Person>
          <b:Person>
            <b:First>Haas</b:First>
            <b:Last>Mark</b:Last>
          </b:Person>
          <b:Person>
            <b:First>Zhang</b:First>
            <b:Last>Hong</b:Last>
          </b:Person>
        </b:NameList>
      </b:Author>
    </b:Author>
    <b:Pages>629-639</b:Pages>
    <b:Volume>74</b:Volume>
    <b:StandardNumber>5</b:StandardNumber>
    <b:DOI>10.1053/j.ajkd.2019.03.416</b:DOI>
    <b:DayAccessed>16</b:DayAccessed>
    <b:MonthAccessed>12</b:MonthAccessed>
    <b:YearAccessed>2021</b:YearAccessed>
    <b:Title>Microangiopathic Lesions in IgA Nephropathy: A Cohort Study</b:Title>
    <b:JournalName>American Journal of Kidney Diseases</b:JournalName>
    <b:URL>https://linkinghub.elsevier.com/retrieve/pii/S0272638619306638</b:URL>
    <b:RefOrder>148</b:RefOrder>
  </b:Source>
  <b:Source>
    <b:Tag>bc877afe-efb6-4ce5-a483-324906a1a387</b:Tag>
    <b:SourceType>JournalArticle</b:SourceType>
    <b:Year>2013</b:Year>
    <b:Author>
      <b:Author>
        <b:NameList>
          <b:Person>
            <b:First>National</b:First>
            <b:Last>Investigation Working Group on the Diagnosis</b:Last>
          </b:Person>
          <b:Person>
            <b:First>Treatment</b:First>
            <b:Last>of Common Kidney Diseases in Children</b:Last>
          </b:Person>
        </b:NameList>
      </b:Author>
    </b:Author>
    <b:Pages>486-90</b:Pages>
    <b:Volume>51</b:Volume>
    <b:StandardNumber>7</b:StandardNumber>
    <b:Title>[Multicenter investigation of therapeutic status of children with IgA nephropathy in China]</b:Title>
    <b:JournalName>Zhonghua Er Ke Za Zhi</b:JournalName>
    <b:RefOrder>149</b:RefOrder>
  </b:Source>
  <b:Source>
    <b:Tag>bc27e982-bd06-4be2-af5a-a9a99e7b309d</b:Tag>
    <b:SourceType>JournalArticle</b:SourceType>
    <b:Year>2017</b:Year>
    <b:Author>
      <b:Author>
        <b:NameList>
          <b:Person>
            <b:First>Zhou</b:First>
            <b:Last>Shanshan</b:Last>
          </b:Person>
          <b:Person>
            <b:First>Fu</b:First>
            <b:Last>Junzhou</b:Last>
          </b:Person>
          <b:Person>
            <b:First>Liu</b:First>
            <b:Last>Mingjing</b:Last>
          </b:Person>
          <b:Person>
            <b:First>Yang</b:First>
            <b:Last>Shicong</b:Last>
          </b:Person>
          <b:Person>
            <b:First>Zhou</b:First>
            <b:Last>Qian</b:Last>
          </b:Person>
          <b:Person>
            <b:First>Yu</b:First>
            <b:Last>Xueqing</b:Last>
          </b:Person>
          <b:Person>
            <b:First>Yang</b:First>
            <b:Last>Qiongqiong</b:Last>
          </b:Person>
        </b:NameList>
      </b:Author>
    </b:Author>
    <b:Pages>344-353</b:Pages>
    <b:Volume>88</b:Volume>
    <b:StandardNumber>12</b:StandardNumber>
    <b:Day>1</b:Day>
    <b:Month>12</b:Month>
    <b:DOI>10.5414/CN109145</b:DOI>
    <b:DayAccessed>16</b:DayAccessed>
    <b:MonthAccessed>12</b:MonthAccessed>
    <b:YearAccessed>2021</b:YearAccessed>
    <b:Title>The prevalence and risk factors of abnormal circadian blood pressure in patients with IgA nephropathy</b:Title>
    <b:JournalName>Clinical Nephrology</b:JournalName>
    <b:URL>http://www.ncbi.nlm.nih.gov/pubmed/28853701</b:URL>
    <b:RefOrder>150</b:RefOrder>
  </b:Source>
  <b:Source>
    <b:Tag>ac8c4b03-3705-4247-8696-e1b56bf22bc9</b:Tag>
    <b:SourceType>JournalArticle</b:SourceType>
    <b:Year>2020</b:Year>
    <b:Author>
      <b:Author>
        <b:NameList>
          <b:Person>
            <b:First>Tian</b:First>
            <b:Last>Shasha</b:Last>
          </b:Person>
          <b:Person>
            <b:First>Yang</b:First>
            <b:Last>Xiaopeng</b:Last>
          </b:Person>
          <b:Person>
            <b:First>Luo</b:First>
            <b:Last>Jing</b:Last>
          </b:Person>
          <b:Person>
            <b:First>Guo</b:First>
            <b:Last>Hui</b:Last>
          </b:Person>
        </b:NameList>
      </b:Author>
    </b:Author>
    <b:Pages>106896</b:Pages>
    <b:Volume>88</b:Volume>
    <b:DOI>10.1016/j.intimp.2020.106896</b:DOI>
    <b:DayAccessed>16</b:DayAccessed>
    <b:MonthAccessed>12</b:MonthAccessed>
    <b:YearAccessed>2021</b:YearAccessed>
    <b:Title>Clinical and prognostic significance of C1q deposition in IgAN patients-a retrospective study</b:Title>
    <b:JournalName>International Immunopharmacology</b:JournalName>
    <b:URL>https://linkinghub.elsevier.com/retrieve/pii/S1567576920321020</b:URL>
    <b:RefOrder>151</b:RefOrder>
  </b:Source>
  <b:Source>
    <b:Tag>f4dbde0c-cde4-4687-b6f6-3dc597394696</b:Tag>
    <b:SourceType>JournalArticle</b:SourceType>
    <b:Year>2020</b:Year>
    <b:Author>
      <b:Author>
        <b:NameList>
          <b:Person>
            <b:First>Wu</b:First>
            <b:Last>Heyan</b:Last>
          </b:Person>
          <b:Person>
            <b:First>Xia</b:First>
            <b:Last>Zhengkun</b:Last>
          </b:Person>
          <b:Person>
            <b:First>Gao</b:First>
            <b:Last>Chunlin</b:Last>
          </b:Person>
          <b:Person>
            <b:First>Zhang</b:First>
            <b:Last>Pei</b:Last>
          </b:Person>
          <b:Person>
            <b:First>Yang</b:First>
            <b:Last>Xiao</b:Last>
          </b:Person>
          <b:Person>
            <b:First>Wang</b:First>
            <b:Last>Ren</b:Last>
          </b:Person>
          <b:Person>
            <b:First>Wang</b:First>
            <b:Last>Meiqiu</b:Last>
          </b:Person>
          <b:Person>
            <b:First>Peng</b:First>
            <b:Last>Yingchao</b:Last>
          </b:Person>
        </b:NameList>
      </b:Author>
    </b:Author>
    <b:Pages>247</b:Pages>
    <b:Volume>21</b:Volume>
    <b:StandardNumber>1</b:StandardNumber>
    <b:DOI>10.1186/s12882-020-01913-7</b:DOI>
    <b:DayAccessed>16</b:DayAccessed>
    <b:MonthAccessed>12</b:MonthAccessed>
    <b:YearAccessed>2021</b:YearAccessed>
    <b:Title>The correlation analysis between the Oxford classification of Chinese IgA nephropathy children and renal outcome - a retrospective cohort study</b:Title>
    <b:JournalName>BMC Nephrology</b:JournalName>
    <b:URL>https://bmcnephrol.biomedcentral.com/articles/10.1186/s12882-020-01913-7</b:URL>
    <b:RefOrder>152</b:RefOrder>
  </b:Source>
  <b:Source>
    <b:Tag>c6ade1e7-b793-49e3-92ee-b06ecce7db7d</b:Tag>
    <b:SourceType>JournalArticle</b:SourceType>
    <b:Year>2021</b:Year>
    <b:Author>
      <b:Author>
        <b:NameList>
          <b:Person>
            <b:First>Liu</b:First>
            <b:Last>Yang</b:Last>
          </b:Person>
          <b:Person>
            <b:First>Wei</b:First>
            <b:Last>Wei</b:Last>
          </b:Person>
          <b:Person>
            <b:First>Yu</b:First>
            <b:Last>Chengyuan</b:Last>
          </b:Person>
          <b:Person>
            <b:First>Xing</b:First>
            <b:Last>Li</b:Last>
          </b:Person>
          <b:Person>
            <b:First>Wang</b:First>
            <b:Last>Mingao</b:Last>
          </b:Person>
          <b:Person>
            <b:First>Liu</b:First>
            <b:Last>Ruichan</b:Last>
          </b:Person>
          <b:Person>
            <b:First>Ma</b:First>
            <b:Last>Jing</b:Last>
          </b:Person>
          <b:Person>
            <b:First>Liu</b:First>
            <b:Last>Xiaogang</b:Last>
          </b:Person>
          <b:Person>
            <b:First>Xie</b:First>
            <b:Last>Rujuan</b:Last>
          </b:Person>
          <b:Person>
            <b:First>Sui</b:First>
            <b:Last>Manshu</b:Last>
          </b:Person>
        </b:NameList>
      </b:Author>
    </b:Author>
    <b:Pages>267-273</b:Pages>
    <b:Volume>157</b:Volume>
    <b:StandardNumber>6</b:StandardNumber>
    <b:DOI>10.1016/j.medcli.2020.05.064</b:DOI>
    <b:DayAccessed>16</b:DayAccessed>
    <b:MonthAccessed>12</b:MonthAccessed>
    <b:YearAccessed>2021</b:YearAccessed>
    <b:Title>Epidemiology and risk factors for progression in Chinese patients with IgA nephropathy</b:Title>
    <b:JournalName>Medicina Clínica</b:JournalName>
    <b:URL>https://linkinghub.elsevier.com/retrieve/pii/S002577532030573X</b:URL>
    <b:RefOrder>153</b:RefOrder>
  </b:Source>
  <b:Source>
    <b:Tag>5ab1b3f8-aa6b-4119-9178-942485cbf9e6</b:Tag>
    <b:SourceType>JournalArticle</b:SourceType>
    <b:Year>2021</b:Year>
    <b:Author>
      <b:Author>
        <b:NameList>
          <b:Person>
            <b:First>Wen</b:First>
            <b:Last>Dongmei</b:Last>
          </b:Person>
          <b:Person>
            <b:First>Tang</b:First>
            <b:Last>Yi</b:Last>
          </b:Person>
          <b:Person>
            <b:First>Tan</b:First>
            <b:Last>Li</b:Last>
          </b:Person>
          <b:Person>
            <b:First>Tan</b:First>
            <b:Last>Jiaxing</b:Last>
          </b:Person>
          <b:Person>
            <b:First>Chen</b:First>
            <b:Last>Dezheng</b:Last>
          </b:Person>
          <b:Person>
            <b:First>Zhang</b:First>
            <b:Last>Yong</b:Last>
          </b:Person>
          <b:Person>
            <b:First>Qin</b:First>
            <b:Last>Wei</b:Last>
          </b:Person>
        </b:NameList>
      </b:Author>
    </b:Author>
    <b:Pages>315-323</b:Pages>
    <b:Volume>53</b:Volume>
    <b:StandardNumber>2</b:StandardNumber>
    <b:DOI>10.1007/s11255-020-02631-7</b:DOI>
    <b:DayAccessed>16</b:DayAccessed>
    <b:MonthAccessed>12</b:MonthAccessed>
    <b:YearAccessed>2021</b:YearAccessed>
    <b:Title>Sex disparities in IgA nephropathy: a retrospective study in Chinese patients</b:Title>
    <b:JournalName>International Urology and Nephrology</b:JournalName>
    <b:URL>https://link.springer.com/10.1007/s11255-020-02631-7</b:URL>
    <b:RefOrder>154</b:RefOrder>
  </b:Source>
  <b:Source>
    <b:Tag>65514855-d4b3-4d61-bf83-3f7d3baf5fb9</b:Tag>
    <b:SourceType>JournalArticle</b:SourceType>
    <b:Year>2021</b:Year>
    <b:Author>
      <b:Author>
        <b:NameList>
          <b:Person>
            <b:First>朱林巧</b:First>
          </b:Person>
          <b:Person>
            <b:First>黄小晨</b:First>
          </b:Person>
          <b:Person>
            <b:First>张锦</b:First>
          </b:Person>
          <b:Person>
            <b:First>李伟</b:First>
          </b:Person>
          <b:Person>
            <b:First>陈锷</b:First>
          </b:Person>
          <b:Person>
            <b:First>国宁</b:First>
          </b:Person>
        </b:NameList>
      </b:Author>
    </b:Author>
    <b:Pages>513-515</b:Pages>
    <b:Volume>19</b:Volume>
    <b:StandardNumber>04</b:StandardNumber>
    <b:Day>5</b:Day>
    <b:Month>9</b:Month>
    <b:Title>102例移植肾IgA肾病的护理体会</b:Title>
    <b:JournalName>全科护理</b:JournalName>
    <b:RefOrder>155</b:RefOrder>
  </b:Source>
  <b:Source>
    <b:Tag>ebafa13c-aa89-4aae-a6e4-36d23e361596</b:Tag>
    <b:SourceType>JournalArticle</b:SourceType>
    <b:Year>2021</b:Year>
    <b:Author>
      <b:Author>
        <b:NameList>
          <b:Person>
            <b:First>Zhao</b:First>
            <b:Last>Jing-Li</b:Last>
          </b:Person>
          <b:Person>
            <b:First>Wang</b:First>
            <b:Last>Jing-Jing</b:Last>
          </b:Person>
          <b:Person>
            <b:First>Huang</b:First>
            <b:Last>Guo-Ping</b:Last>
          </b:Person>
          <b:Person>
            <b:First>Feng</b:First>
            <b:Last>Chun-Yue</b:Last>
          </b:Person>
        </b:NameList>
      </b:Author>
    </b:Author>
    <b:Pages>e26050</b:Pages>
    <b:Volume>100</b:Volume>
    <b:StandardNumber>21</b:StandardNumber>
    <b:Day>28</b:Day>
    <b:Month>5</b:Month>
    <b:DOI>10.1097/MD.0000000000026050</b:DOI>
    <b:Title>Primary IgA nephropathy with nephrotic-range proteinuria in Chinese children</b:Title>
    <b:JournalName>Medicine</b:JournalName>
    <b:RefOrder>156</b:RefOrder>
  </b:Source>
  <b:Source>
    <b:Tag>73e47744-0a83-4e18-bbf8-201369c1bc40</b:Tag>
    <b:SourceType>JournalArticle</b:SourceType>
    <b:Year>2011</b:Year>
    <b:Author>
      <b:Author>
        <b:NameList>
          <b:Person>
            <b:First>乐伟波</b:First>
          </b:Person>
          <b:Person>
            <b:First>梁少珊</b:First>
          </b:Person>
          <b:Person>
            <b:First>邓康平</b:First>
          </b:Person>
          <b:Person>
            <b:First>胡炀琳</b:First>
          </b:Person>
          <b:Person>
            <b:First>曾彩虹</b:First>
          </b:Person>
          <b:Person>
            <b:First>刘志红</b:First>
          </b:Person>
        </b:NameList>
      </b:Author>
    </b:Author>
    <b:PlacePublished>南京军区南京总医院全军肾脏病研究所;</b:PlacePublished>
    <b:Pages>101-108</b:Pages>
    <b:Volume>20</b:Volume>
    <b:StandardNumber>02</b:StandardNumber>
    <b:Title>1126例中国汉族成人IgA肾病患者的长期预后及危险因素分析</b:Title>
    <b:JournalName>肾脏病与透析肾移植杂志</b:JournalName>
    <b:RefOrder>157</b:RefOrder>
  </b:Source>
  <b:Source>
    <b:Tag>f71aa429-8e3f-4410-bc23-14553b6b82c1</b:Tag>
    <b:SourceType>JournalArticle</b:SourceType>
    <b:Year>2017</b:Year>
    <b:Author>
      <b:Author>
        <b:NameList>
          <b:Person>
            <b:First>Subspecialty</b:First>
            <b:Last>Group of Renal Diseases the Society of Pediatrics Chinese Medical Association</b:Last>
          </b:Person>
        </b:NameList>
      </b:Author>
    </b:Author>
    <b:Pages>643-646</b:Pages>
    <b:Volume>55</b:Volume>
    <b:StandardNumber>9</b:StandardNumber>
    <b:Day>2</b:Day>
    <b:Month>9</b:Month>
    <b:DOI>10.3760/cma.j.issn.0578-1310.2017.09.002</b:DOI>
    <b:Title>[Evidence-based guidelines for diagnosis and treatment of primary IgA nephropathy (2016)]</b:Title>
    <b:JournalName>Zhonghua Er Ke Za Zhi = Chinese Journal of Pediatrics</b:JournalName>
    <b:URL>http://www.ncbi.nlm.nih.gov/pubmed/28881506</b:URL>
    <b:RefOrder>158</b:RefOrder>
  </b:Source>
  <b:Source>
    <b:Tag>8b04beea-c485-4e12-b35a-26dfb17e3528</b:Tag>
    <b:SourceType>JournalArticle</b:SourceType>
    <b:Year>2017</b:Year>
    <b:Pages>30-33</b:Pages>
    <b:Volume>23</b:Volume>
    <b:StandardNumber>5</b:StandardNumber>
    <b:Day>5</b:Day>
    <b:Month>9</b:Month>
    <b:DOI>10.3969/j.issn.1009-4393.2017.05.009</b:DOI>
    <b:Author>
      <b:Author>
        <b:NameList>
          <b:Person>
            <b:First>卢红华</b:First>
          </b:Person>
          <b:Person>
            <b:First>肖丽萍</b:First>
          </b:Person>
          <b:Person>
            <b:First>卢小萍</b:First>
          </b:Person>
          <b:Person>
            <b:First>梁洁娴</b:First>
          </b:Person>
        </b:NameList>
      </b:Author>
      <b:Editor>
        <b:NameList>
          <b:Person>
            <b:First>Xiao</b:First>
            <b:Last>Li-ping</b:Last>
          </b:Person>
        </b:NameList>
      </b:Editor>
    </b:Author>
    <b:Title>个性化护理模式对IgA肾病患者情绪及生活质量影响的研究 The effect of personalized nursing mode on the emotion and quality of life of patients with IgA nephropathy</b:Title>
    <b:JournalName>当代医学</b:JournalName>
    <b:URL>https://d.wanfangdata.com.cn/periodical/ChlQZXJpb2RpY2FsQ0hJTmV3UzIwMjEwNTE4Eg1kZHl4MjAxNzA1MDA5Ggh2ZGU0OGg0cw%3D%3D</b:URL>
    <b:RefOrder>159</b:RefOrder>
  </b:Source>
  <b:Source>
    <b:Tag>e81ad31d-dc75-4efc-b1ce-655f33a45b3a</b:Tag>
    <b:SourceType>JournalArticle</b:SourceType>
    <b:Year>2019</b:Year>
    <b:Author>
      <b:Author>
        <b:NameList>
          <b:Person>
            <b:First>黄丽萍</b:First>
          </b:Person>
        </b:NameList>
      </b:Author>
    </b:Author>
    <b:Pages>110,114</b:Pages>
    <b:Volume>6</b:Volume>
    <b:StandardNumber>25</b:StandardNumber>
    <b:Day>5</b:Day>
    <b:Month>9</b:Month>
    <b:Title>探究对患有不同等级IgA肾病(IgAN)的患者予以个性化护理干预对于心理情绪以及生活质量的影响</b:Title>
    <b:JournalName>全科口腔医学杂志（电子版）</b:JournalName>
    <b:URL>https://d.wanfangdata.com.cn/periodical/ChlQZXJpb2RpY2FsQ0hJTmV3UzIwMjEwNTE4EhNxa2txeXhkenp6MjAxOTI1MDg2Ggh2ZGU0OGg0cw%3D%3D</b:URL>
    <b:RefOrder>160</b:RefOrder>
  </b:Source>
  <b:Source>
    <b:Tag>4b9d1909-86d3-44b4-a6c7-ba7e58dd9a52</b:Tag>
    <b:SourceType>JournalArticle</b:SourceType>
    <b:Year>2020</b:Year>
    <b:Author>
      <b:Author>
        <b:NameList>
          <b:Person>
            <b:First>LoMartire</b:First>
            <b:Last>Riccardo</b:Last>
          </b:Person>
          <b:Person>
            <b:First>Äng</b:First>
            <b:Last>Björn Olov</b:Last>
          </b:Person>
          <b:Person>
            <b:First>Gerdle</b:First>
            <b:Last>Björn</b:Last>
          </b:Person>
          <b:Person>
            <b:First>Vixner</b:First>
            <b:Last>Linda</b:Last>
          </b:Person>
        </b:NameList>
      </b:Author>
    </b:Author>
    <b:Pages>83-95</b:Pages>
    <b:Volume>161</b:Volume>
    <b:StandardNumber>1</b:StandardNumber>
    <b:DOI>10.1097/j.pain.0000000000001700</b:DOI>
    <b:DayAccessed>8</b:DayAccessed>
    <b:MonthAccessed>3</b:MonthAccessed>
    <b:YearAccessed>2022</b:YearAccessed>
    <b:Title>Psychometric properties of Short Form-36 Health Survey, EuroQol 5-dimensions, and Hospital Anxiety and Depression Scale in patients with chronic pain</b:Title>
    <b:JournalName>Pain</b:JournalName>
    <b:URL>https://journals.lww.com/10.1097/j.pain.0000000000001700</b:URL>
    <b:RefOrder>161</b:RefOrder>
  </b:Source>
  <b:Source>
    <b:Tag>eb01d020-acfb-406e-9104-7396d7296137</b:Tag>
    <b:SourceType>JournalArticle</b:SourceType>
    <b:Year>2015</b:Year>
    <b:Author>
      <b:Author>
        <b:NameList>
          <b:Person>
            <b:First>彭清泉</b:First>
          </b:Person>
          <b:Person>
            <b:First>徐钢</b:First>
          </b:Person>
          <b:Person>
            <b:First>张春秀</b:First>
          </b:Person>
          <b:Person>
            <b:First>方鹏骞</b:First>
          </b:Person>
        </b:NameList>
      </b:Author>
    </b:Author>
    <b:Pages>18-20</b:Pages>
    <b:StandardNumber>10 vo 28</b:StandardNumber>
    <b:Day>5</b:Day>
    <b:Month>9</b:Month>
    <b:Title>武汉市某三甲医院IgA肾病肾穿刺活检患者临床路径实施效果评价</b:Title>
    <b:JournalName>医学与社会</b:JournalName>
    <b:RefOrder>162</b:RefOrder>
  </b:Source>
  <b:Source>
    <b:Tag>f173c94d-7204-40be-b156-dfee2b8c7b1b</b:Tag>
    <b:SourceType>JournalArticle</b:SourceType>
    <b:Year>2018</b:Year>
    <b:Pages>903-906</b:Pages>
    <b:Volume>18</b:Volume>
    <b:StandardNumber>9</b:StandardNumber>
    <b:Day>5</b:Day>
    <b:Month>9</b:Month>
    <b:DOI>10.7507/1672-2531.201802050</b:DOI>
    <b:Author>
      <b:Author>
        <b:NameList>
          <b:Person>
            <b:First>郑笑</b:First>
          </b:Person>
          <b:Person>
            <b:First>张晶晶</b:First>
          </b:Person>
          <b:Person>
            <b:First>陆晨</b:First>
          </b:Person>
        </b:NameList>
      </b:Author>
      <b:Editor>
        <b:NameList>
          <b:Person>
            <b:First>Jingjing</b:First>
            <b:Last>Zhang</b:Last>
          </b:Person>
        </b:NameList>
      </b:Editor>
    </b:Author>
    <b:Title>新疆维吾尔自治区人民医院2012～2017年慢性肾脏病患者的疾病构成及医疗费用的横断面调查 Disease composition and medical expenses of chronic kidney disease in People's Hospital of Xinjiang Uygur Autonomous Region from 2012 to 2017: a cross-sectional survey</b:Title>
    <b:JournalName>中国循证医学杂志</b:JournalName>
    <b:URL>https://d.wanfangdata.com.cn/periodical/ChlQZXJpb2RpY2FsQ0hJTmV3UzIwMjEwNTE4Eg96Z3h6eXgyMDE4MDkwMDMaCHZkZTQ4aDRz</b:URL>
    <b:RefOrder>163</b:RefOrder>
  </b:Source>
  <b:Source>
    <b:Tag>825063fb-9ee9-4c76-8874-e46204029d78</b:Tag>
    <b:SourceType>InternetSite</b:SourceType>
    <b:DayAccessed>10</b:DayAccessed>
    <b:MonthAccessed>3</b:MonthAccessed>
    <b:YearAccessed>2022</b:YearAccessed>
    <b:Title>Conversion rates - Exchange rates - OECD Data</b:Title>
    <b:PublicationTitle>theOECD</b:PublicationTitle>
    <b:URL>http://data.oecd.org/conversion/exchange-rates.htm</b:URL>
    <b:RefOrder>164</b:RefOrder>
  </b:Source>
  <b:Source>
    <b:Tag>05d0a209-6ed9-4014-b3ef-318047b43e52</b:Tag>
    <b:SourceType>JournalArticle</b:SourceType>
    <b:DayAccessed>10</b:DayAccessed>
    <b:MonthAccessed>3</b:MonthAccessed>
    <b:YearAccessed>2022</b:YearAccessed>
    <b:Title>Conversion rates - Exchange rates - OECD Data</b:Title>
    <b:JournalName>theOECD</b:JournalName>
    <b:URL>http://data.oecd.org/conversion/exchange-rates.htm</b:URL>
    <b:RefOrder>165</b:RefOrder>
  </b:Source>
  <b:Source>
    <b:Tag>e0e351c4-e3c8-4d89-93f6-f35ffa23e2c4</b:Tag>
    <b:SourceType>JournalArticle</b:SourceType>
    <b:Year>2021</b:Year>
    <b:Author>
      <b:Author>
        <b:NameList>
          <b:Person>
            <b:First>Kwon</b:First>
            <b:Last>Christina Soeun</b:Last>
          </b:Person>
          <b:Person>
            <b:First>Daniele</b:First>
            <b:Last>Patrick</b:Last>
          </b:Person>
          <b:Person>
            <b:First>Forsythe</b:First>
            <b:Last>Anna</b:Last>
          </b:Person>
          <b:Person>
            <b:First>Ngai</b:First>
            <b:Last>Christopher</b:Last>
          </b:Person>
        </b:NameList>
      </b:Author>
    </b:Author>
    <b:Pages>36-45</b:Pages>
    <b:Volume>8</b:Volume>
    <b:StandardNumber>2</b:StandardNumber>
    <b:Day>5</b:Day>
    <b:Month>9</b:Month>
    <b:DOI>10.36469/001c.26129</b:DOI>
    <b:Title>A Systematic Literature Review of the Epidemiology, Health-Related Quality of Life Impact, and Economic Burden of Immunoglobulin A Nephropathy</b:Title>
    <b:JournalName>Journal of Health Economics and Outcomes Research</b:JournalName>
    <b:URL>http://www.ncbi.nlm.nih.gov/pubmed/34692885</b:URL>
    <b:RefOrder>166</b:RefOrder>
  </b:Source>
  <b:Source>
    <b:Tag>2aab1c53-a473-4276-a41e-de5b5ffd1ffb</b:Tag>
    <b:SourceType>JournalArticle</b:SourceType>
    <b:Year>2002</b:Year>
    <b:Author>
      <b:Author>
        <b:NameList>
          <b:Person>
            <b:First>Orta-Sibu</b:First>
            <b:Last>Nelson</b:Last>
          </b:Person>
          <b:Person>
            <b:First>Lopez</b:First>
            <b:Last>Michelle</b:Last>
          </b:Person>
          <b:Person>
            <b:First>Moriyon</b:First>
            <b:Last>Juan C.</b:Last>
          </b:Person>
          <b:Person>
            <b:First>Chavez</b:First>
            <b:Last>Juan B.</b:Last>
          </b:Person>
        </b:NameList>
      </b:Author>
    </b:Author>
    <b:Pages>566-569</b:Pages>
    <b:Volume>17</b:Volume>
    <b:StandardNumber>7</b:StandardNumber>
    <b:DOI>10.1007/s00467-002-0892-4</b:DOI>
    <b:Title>Renal diseases in children in Venezuela, South America</b:Title>
    <b:JournalName>Pediatric Nephrology (Berlin, Germany)</b:JournalName>
    <b:URL>https://zero.sci-hub.se/1263/819459b451b8defa3fd1896225a9dd5e/orta-sibu2002.pdf#navpanes=0&amp;view=FitH</b:URL>
    <b:RefOrder>167</b:RefOrder>
  </b:Source>
  <b:Source>
    <b:Tag>63d2fc00-e1b9-4d30-b6e9-716a1154c687</b:Tag>
    <b:SourceType>JournalArticle</b:SourceType>
    <b:Year>1998</b:Year>
    <b:Author>
      <b:Author>
        <b:NameList>
          <b:Person>
            <b:First>Coppo</b:First>
            <b:Last>R.</b:Last>
          </b:Person>
          <b:Person>
            <b:First>Gianoglio</b:First>
            <b:Last>B.</b:Last>
          </b:Person>
          <b:Person>
            <b:First>Porcellini</b:First>
            <b:Last>M. G.</b:Last>
          </b:Person>
          <b:Person>
            <b:First>Maringhini</b:First>
            <b:Last>S.</b:Last>
          </b:Person>
        </b:NameList>
      </b:Author>
    </b:Author>
    <b:Pages>293-297</b:Pages>
    <b:Volume>13</b:Volume>
    <b:StandardNumber>2</b:StandardNumber>
    <b:DOI>10.1093/oxfordjournals.ndt.a027821</b:DOI>
    <b:Title>Frequency of renal diseases and clinical indications for renal biopsy in children (report of the Italian National Registry of Renal Biopsies in Children). Group of Renal Immunopathology of the Italian Society of Pediatric Nephrology and Group of Renal Immunopathology of the Italian Society of Nephrology</b:Title>
    <b:JournalName>Nephrology, Dialysis, Transplantation: Official Publication of the European Dialysis and Transplant Association - European Renal Association</b:JournalName>
    <b:URL>http://www.ncbi.nlm.nih.gov/pubmed/9509437</b:URL>
    <b:RefOrder>168</b:RefOrder>
  </b:Source>
  <b:Source>
    <b:Tag>ec88121b-9af9-44d4-936b-7bc68e93eb2e</b:Tag>
    <b:SourceType>JournalArticle</b:SourceType>
    <b:Year>2018</b:Year>
    <b:Author>
      <b:Author>
        <b:NameList>
          <b:Person>
            <b:First>Barbour</b:First>
            <b:Last>Sean</b:Last>
          </b:Person>
          <b:Person>
            <b:First>Lo</b:First>
            <b:Last>Clifford</b:Last>
          </b:Person>
          <b:Person>
            <b:First>Espino-Hernandez</b:First>
            <b:Last>Gabriela</b:Last>
          </b:Person>
          <b:Person>
            <b:First>Sajjadi</b:First>
            <b:Last>Sharareh</b:Last>
          </b:Person>
          <b:Person>
            <b:First>Feehally</b:First>
            <b:Last>John</b:Last>
          </b:Person>
          <b:Person>
            <b:First>Klarenbach</b:First>
            <b:Last>Scott</b:Last>
          </b:Person>
          <b:Person>
            <b:First>Gill</b:First>
            <b:Last>Jagbir</b:Last>
          </b:Person>
        </b:NameList>
      </b:Author>
    </b:Author>
    <b:Pages>626-634</b:Pages>
    <b:Volume>33</b:Volume>
    <b:StandardNumber>4</b:StandardNumber>
    <b:Day>1</b:Day>
    <b:Month>4</b:Month>
    <b:DOI>10.1093/ndt/gfx185</b:DOI>
    <b:DayAccessed>8</b:DayAccessed>
    <b:MonthAccessed>3</b:MonthAccessed>
    <b:YearAccessed>2022</b:YearAccessed>
    <b:Title>The population-level costs of immunosuppression medications for the treatment of glomerulonephritis are increasing over time due to changing patterns of practice</b:Title>
    <b:JournalName>Nephrology Dialysis Transplantation</b:JournalName>
    <b:URL>https://academic.oup.com/ndt/article/33/4/626/3917060</b:URL>
    <b:RefOrder>169</b:RefOrder>
  </b:Source>
  <b:Source>
    <b:Tag>71be7b11-33e9-4282-a098-5365f36fdf25</b:Tag>
    <b:SourceType>JournalArticle</b:SourceType>
    <b:Year>2007</b:Year>
    <b:Author>
      <b:Author>
        <b:NameList>
          <b:Person>
            <b:First>Shen</b:First>
            <b:Last>Peicheng</b:Last>
          </b:Person>
          <b:Person>
            <b:First>He</b:First>
            <b:Last>Liqun</b:Last>
          </b:Person>
          <b:Person>
            <b:First>Li</b:First>
            <b:Last>Yi</b:Last>
          </b:Person>
          <b:Person>
            <b:First>Wang</b:First>
            <b:Last>Yunman</b:Last>
          </b:Person>
          <b:Person>
            <b:First>Chan</b:First>
            <b:Last>May</b:Last>
          </b:Person>
        </b:NameList>
      </b:Author>
    </b:Author>
    <b:Pages>c157-c161</b:Pages>
    <b:Volume>106</b:Volume>
    <b:StandardNumber>4</b:StandardNumber>
    <b:Day>5</b:Day>
    <b:Month>9</b:Month>
    <b:DOI>10.1159/000104426</b:DOI>
    <b:DayAccessed>4</b:DayAccessed>
    <b:MonthAccessed>1</b:MonthAccessed>
    <b:YearAccessed>2022</b:YearAccessed>
    <b:Title>Natural History and Prognostic Factors of IgA Nephropathy Presented with Isolated Microscopic Hematuria in Chinese Patients</b:Title>
    <b:JournalName>Nephron Clinical Practice</b:JournalName>
    <b:URL>https://moscow.sci-hub.se/4057/a03f7c96740fbce86d4b1b415d4e844e/shen2007.pdf#navpanes=0&amp;view=FitH</b:URL>
    <b:RefOrder>170</b:RefOrder>
  </b:Source>
</b:Sourc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3b76a0b-b69b-465a-9a9e-81c69a13edaf">
      <Terms xmlns="http://schemas.microsoft.com/office/infopath/2007/PartnerControls"/>
    </lcf76f155ced4ddcb4097134ff3c332f>
    <TaxCatchAll xmlns="761718e0-924e-47e5-9e05-a6e43e3181df" xsi:nil="true"/>
  </documentManagement>
</p:properties>
</file>

<file path=customXml/itemProps1.xml><?xml version="1.0" encoding="utf-8"?>
<ds:datastoreItem xmlns:ds="http://schemas.openxmlformats.org/officeDocument/2006/customXml" ds:itemID="{9B752921-F962-47E0-9776-3B66B640FC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96ea5c-45ae-48c9-a74f-291acf656862"/>
    <ds:schemaRef ds:uri="761718e0-924e-47e5-9e05-a6e43e3181df"/>
    <ds:schemaRef ds:uri="53b76a0b-b69b-465a-9a9e-81c69a13ed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7E162C-0EB4-4D62-ABBD-939E8ECFA213}">
  <ds:schemaRefs>
    <ds:schemaRef ds:uri="http://schemas.microsoft.com/sharepoint/v3/contenttype/forms"/>
  </ds:schemaRefs>
</ds:datastoreItem>
</file>

<file path=customXml/itemProps3.xml><?xml version="1.0" encoding="utf-8"?>
<ds:datastoreItem xmlns:ds="http://schemas.openxmlformats.org/officeDocument/2006/customXml" ds:itemID="{3CB8EF57-7A7F-46ED-A4F4-4CE6A24DBDBC}">
  <ds:schemaRefs>
    <ds:schemaRef ds:uri="http://schemas.openxmlformats.org/officeDocument/2006/bibliography"/>
  </ds:schemaRefs>
</ds:datastoreItem>
</file>

<file path=customXml/itemProps4.xml><?xml version="1.0" encoding="utf-8"?>
<ds:datastoreItem xmlns:ds="http://schemas.openxmlformats.org/officeDocument/2006/customXml" ds:itemID="{0BD049C7-97A6-4D9F-A933-BDF8DC14A4D8}">
  <ds:schemaRefs>
    <ds:schemaRef ds:uri="http://schemas.microsoft.com/sharepoint/v3/contenttype/forms"/>
  </ds:schemaRefs>
</ds:datastoreItem>
</file>

<file path=customXml/itemProps5.xml><?xml version="1.0" encoding="utf-8"?>
<ds:datastoreItem xmlns:ds="http://schemas.openxmlformats.org/officeDocument/2006/customXml" ds:itemID="{183552EC-BFD9-4E75-83C4-6A5D0EBC910F}">
  <ds:schemaRefs>
    <ds:schemaRef ds:uri="http://schemas.microsoft.com/office/2006/metadata/properties"/>
    <ds:schemaRef ds:uri="http://schemas.microsoft.com/office/infopath/2007/PartnerControls"/>
    <ds:schemaRef ds:uri="53b76a0b-b69b-465a-9a9e-81c69a13edaf"/>
    <ds:schemaRef ds:uri="761718e0-924e-47e5-9e05-a6e43e3181df"/>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14</Pages>
  <Words>5475</Words>
  <Characters>31211</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36613</CharactersWithSpaces>
  <SharedDoc>false</SharedDoc>
  <HyperlinkBase/>
  <HLinks>
    <vt:vector size="12" baseType="variant">
      <vt:variant>
        <vt:i4>458772</vt:i4>
      </vt:variant>
      <vt:variant>
        <vt:i4>323</vt:i4>
      </vt:variant>
      <vt:variant>
        <vt:i4>0</vt:i4>
      </vt:variant>
      <vt:variant>
        <vt:i4>5</vt:i4>
      </vt:variant>
      <vt:variant>
        <vt:lpwstr>https://s-space.snu.ac.kr/handle/10371/155360</vt:lpwstr>
      </vt:variant>
      <vt:variant>
        <vt:lpwstr/>
      </vt:variant>
      <vt:variant>
        <vt:i4>65648</vt:i4>
      </vt:variant>
      <vt:variant>
        <vt:i4>320</vt:i4>
      </vt:variant>
      <vt:variant>
        <vt:i4>0</vt:i4>
      </vt:variant>
      <vt:variant>
        <vt:i4>5</vt:i4>
      </vt:variant>
      <vt:variant>
        <vt:lpwstr>https://www.tsn.org.tw/UI/L/TWRD/ebook_2019%E5%B9%B4%E5%A0%B1.pdf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Dodoc Integration User</dc:creator>
  <cp:keywords/>
  <dc:description/>
  <cp:lastModifiedBy>Omer Zaidi</cp:lastModifiedBy>
  <cp:revision>145</cp:revision>
  <cp:lastPrinted>2023-02-20T07:29:00Z</cp:lastPrinted>
  <dcterms:created xsi:type="dcterms:W3CDTF">2023-03-30T07:04:00Z</dcterms:created>
  <dcterms:modified xsi:type="dcterms:W3CDTF">2024-02-23T16:10:00Z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0x0101009F453B5B57CCA948B0C3A8537471FA4C</vt:lpwstr>
  </property>
  <property fmtid="{D5CDD505-2E9C-101B-9397-08002B2CF9AE}" pid="3" name="MediaServiceImageTags">
    <vt:lpwstr/>
  </property>
</Properties>
</file>