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089" w:rsidRDefault="002114C1" w:rsidP="00B84089">
      <w:pPr>
        <w:spacing w:line="480" w:lineRule="auto"/>
        <w:rPr>
          <w:rFonts w:ascii="Times New Roman" w:eastAsia="Times New Roman"/>
          <w:sz w:val="24"/>
        </w:rPr>
      </w:pPr>
      <w:r>
        <w:rPr>
          <w:rFonts w:ascii="Times New Roman" w:eastAsia="Times New Roman"/>
          <w:b/>
          <w:sz w:val="24"/>
        </w:rPr>
        <w:t>Table</w:t>
      </w:r>
      <w:r w:rsidR="00B278F8">
        <w:rPr>
          <w:rFonts w:ascii="Times New Roman" w:eastAsia="Times New Roman"/>
          <w:b/>
          <w:sz w:val="24"/>
        </w:rPr>
        <w:t xml:space="preserve"> S1</w:t>
      </w:r>
      <w:r w:rsidR="00B84089">
        <w:rPr>
          <w:rFonts w:ascii="Times New Roman" w:eastAsia="Times New Roman"/>
          <w:sz w:val="24"/>
        </w:rPr>
        <w:t>.</w:t>
      </w:r>
      <w:r w:rsidR="00B84089">
        <w:rPr>
          <w:rFonts w:ascii="Times New Roman" w:eastAsia="Times New Roman"/>
          <w:b/>
          <w:sz w:val="24"/>
        </w:rPr>
        <w:t xml:space="preserve"> </w:t>
      </w:r>
      <w:r w:rsidR="00B84089">
        <w:rPr>
          <w:rFonts w:ascii="Times New Roman" w:eastAsia="Times New Roman"/>
          <w:sz w:val="24"/>
        </w:rPr>
        <w:t>Urinary inflammatory biomarker levels according to pathologic findings based on the Oxford classification (MEST-C).</w:t>
      </w:r>
    </w:p>
    <w:tbl>
      <w:tblPr>
        <w:tblW w:w="13718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93"/>
        <w:gridCol w:w="820"/>
        <w:gridCol w:w="1022"/>
        <w:gridCol w:w="709"/>
        <w:gridCol w:w="992"/>
        <w:gridCol w:w="993"/>
        <w:gridCol w:w="567"/>
        <w:gridCol w:w="992"/>
        <w:gridCol w:w="992"/>
        <w:gridCol w:w="567"/>
        <w:gridCol w:w="992"/>
        <w:gridCol w:w="993"/>
        <w:gridCol w:w="567"/>
        <w:gridCol w:w="992"/>
        <w:gridCol w:w="992"/>
        <w:gridCol w:w="516"/>
        <w:gridCol w:w="19"/>
      </w:tblGrid>
      <w:tr w:rsidR="00B84089" w:rsidTr="0027437F">
        <w:trPr>
          <w:gridAfter w:val="1"/>
          <w:wAfter w:w="19" w:type="dxa"/>
          <w:trHeight w:val="20"/>
        </w:trPr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B84089" w:rsidRDefault="00B84089" w:rsidP="0027437F">
            <w:pPr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Oxford classification</w:t>
            </w:r>
          </w:p>
        </w:tc>
        <w:tc>
          <w:tcPr>
            <w:tcW w:w="255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B84089" w:rsidRDefault="00B84089" w:rsidP="00B64F01">
            <w:pPr>
              <w:ind w:firstLineChars="200" w:firstLine="360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M</w:t>
            </w:r>
          </w:p>
        </w:tc>
        <w:tc>
          <w:tcPr>
            <w:tcW w:w="255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B84089" w:rsidRDefault="00B84089" w:rsidP="00B64F01">
            <w:pPr>
              <w:ind w:firstLineChars="250" w:firstLine="450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E</w:t>
            </w:r>
          </w:p>
        </w:tc>
        <w:tc>
          <w:tcPr>
            <w:tcW w:w="255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B84089" w:rsidRDefault="00B84089" w:rsidP="00B64F01">
            <w:pPr>
              <w:ind w:firstLineChars="250" w:firstLine="450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S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B84089" w:rsidRDefault="00B84089" w:rsidP="00B64F01">
            <w:pPr>
              <w:ind w:firstLineChars="250" w:firstLine="450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T</w:t>
            </w:r>
          </w:p>
        </w:tc>
        <w:tc>
          <w:tcPr>
            <w:tcW w:w="306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B84089" w:rsidRDefault="00B84089" w:rsidP="00B64F01">
            <w:pPr>
              <w:ind w:firstLineChars="550" w:firstLine="990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C</w:t>
            </w:r>
          </w:p>
        </w:tc>
      </w:tr>
      <w:tr w:rsidR="00B84089" w:rsidTr="0027437F">
        <w:trPr>
          <w:trHeight w:val="20"/>
        </w:trPr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B84089" w:rsidRDefault="00B84089" w:rsidP="001607DF">
            <w:pPr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Score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i/>
                <w:sz w:val="18"/>
              </w:rPr>
              <w:t>P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i/>
                <w:sz w:val="18"/>
              </w:rPr>
              <w:t>P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i/>
                <w:sz w:val="18"/>
              </w:rPr>
              <w:t>P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1,2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i/>
                <w:sz w:val="18"/>
              </w:rPr>
              <w:t>P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1,2</w:t>
            </w:r>
          </w:p>
        </w:tc>
        <w:tc>
          <w:tcPr>
            <w:tcW w:w="53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i/>
                <w:sz w:val="18"/>
              </w:rPr>
              <w:t>P</w:t>
            </w:r>
          </w:p>
        </w:tc>
      </w:tr>
      <w:tr w:rsidR="00B84089" w:rsidTr="0027437F">
        <w:trPr>
          <w:trHeight w:val="20"/>
        </w:trPr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B84089" w:rsidRDefault="00B84089" w:rsidP="0027437F">
            <w:pPr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n (%)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B84089" w:rsidRPr="000B0E67" w:rsidRDefault="00B84089" w:rsidP="0027437F">
            <w:pPr>
              <w:jc w:val="center"/>
              <w:rPr>
                <w:rFonts w:ascii="Times New Roman" w:eastAsia="Times New Roman"/>
                <w:sz w:val="18"/>
                <w:highlight w:val="yellow"/>
              </w:rPr>
            </w:pPr>
            <w:r w:rsidRPr="000B0E67">
              <w:rPr>
                <w:rFonts w:ascii="Times New Roman" w:eastAsia="Times New Roman"/>
                <w:sz w:val="18"/>
                <w:highlight w:val="yellow"/>
              </w:rPr>
              <w:t>1</w:t>
            </w:r>
            <w:r w:rsidR="00CE0294" w:rsidRPr="000B0E67">
              <w:rPr>
                <w:rFonts w:ascii="Times New Roman" w:eastAsia="Times New Roman"/>
                <w:sz w:val="18"/>
                <w:highlight w:val="yellow"/>
              </w:rPr>
              <w:t>06</w:t>
            </w:r>
          </w:p>
          <w:p w:rsidR="00B84089" w:rsidRPr="000B0E67" w:rsidRDefault="00B84089" w:rsidP="00862E1C">
            <w:pPr>
              <w:jc w:val="center"/>
              <w:rPr>
                <w:rFonts w:ascii="Times New Roman" w:eastAsia="Times New Roman"/>
                <w:sz w:val="18"/>
                <w:highlight w:val="yellow"/>
              </w:rPr>
            </w:pPr>
            <w:r w:rsidRPr="000B0E67">
              <w:rPr>
                <w:rFonts w:ascii="Times New Roman" w:eastAsia="Times New Roman"/>
                <w:sz w:val="18"/>
                <w:highlight w:val="yellow"/>
              </w:rPr>
              <w:t>(5</w:t>
            </w:r>
            <w:r w:rsidR="00862E1C" w:rsidRPr="000B0E67">
              <w:rPr>
                <w:rFonts w:ascii="Times New Roman" w:eastAsia="Times New Roman"/>
                <w:sz w:val="18"/>
                <w:highlight w:val="yellow"/>
              </w:rPr>
              <w:t>5</w:t>
            </w:r>
            <w:r w:rsidRPr="000B0E67">
              <w:rPr>
                <w:rFonts w:ascii="Times New Roman" w:eastAsia="Times New Roman"/>
                <w:sz w:val="18"/>
                <w:highlight w:val="yellow"/>
              </w:rPr>
              <w:t>.</w:t>
            </w:r>
            <w:r w:rsidR="00862E1C" w:rsidRPr="000B0E67">
              <w:rPr>
                <w:rFonts w:ascii="Times New Roman" w:eastAsia="Times New Roman"/>
                <w:sz w:val="18"/>
                <w:highlight w:val="yellow"/>
              </w:rPr>
              <w:t>5</w:t>
            </w:r>
            <w:r w:rsidRPr="000B0E67">
              <w:rPr>
                <w:rFonts w:ascii="Times New Roman" w:eastAsia="Times New Roman"/>
                <w:sz w:val="18"/>
                <w:highlight w:val="yellow"/>
              </w:rPr>
              <w:t>)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B84089" w:rsidRPr="000B0E67" w:rsidRDefault="00CE0294" w:rsidP="0027437F">
            <w:pPr>
              <w:jc w:val="center"/>
              <w:rPr>
                <w:rFonts w:ascii="Times New Roman" w:eastAsiaTheme="minorEastAsia"/>
                <w:sz w:val="18"/>
                <w:highlight w:val="yellow"/>
              </w:rPr>
            </w:pPr>
            <w:r w:rsidRPr="000B0E67">
              <w:rPr>
                <w:rFonts w:ascii="Times New Roman" w:eastAsiaTheme="minorEastAsia" w:hint="eastAsia"/>
                <w:sz w:val="18"/>
                <w:highlight w:val="yellow"/>
              </w:rPr>
              <w:t>85</w:t>
            </w:r>
          </w:p>
          <w:p w:rsidR="00B84089" w:rsidRPr="000B0E67" w:rsidRDefault="00B84089" w:rsidP="00862E1C">
            <w:pPr>
              <w:jc w:val="center"/>
              <w:rPr>
                <w:rFonts w:ascii="Times New Roman" w:eastAsia="Times New Roman"/>
                <w:sz w:val="18"/>
                <w:highlight w:val="yellow"/>
              </w:rPr>
            </w:pPr>
            <w:r w:rsidRPr="000B0E67">
              <w:rPr>
                <w:rFonts w:ascii="Times New Roman" w:eastAsia="Times New Roman"/>
                <w:sz w:val="18"/>
                <w:highlight w:val="yellow"/>
              </w:rPr>
              <w:t>(4</w:t>
            </w:r>
            <w:r w:rsidR="00862E1C" w:rsidRPr="000B0E67">
              <w:rPr>
                <w:rFonts w:ascii="Times New Roman" w:eastAsia="Times New Roman"/>
                <w:sz w:val="18"/>
                <w:highlight w:val="yellow"/>
              </w:rPr>
              <w:t>4</w:t>
            </w:r>
            <w:r w:rsidRPr="000B0E67">
              <w:rPr>
                <w:rFonts w:ascii="Times New Roman" w:eastAsia="Times New Roman"/>
                <w:sz w:val="18"/>
                <w:highlight w:val="yellow"/>
              </w:rPr>
              <w:t>.</w:t>
            </w:r>
            <w:r w:rsidR="00862E1C" w:rsidRPr="000B0E67">
              <w:rPr>
                <w:rFonts w:ascii="Times New Roman" w:eastAsia="Times New Roman"/>
                <w:sz w:val="18"/>
                <w:highlight w:val="yellow"/>
              </w:rPr>
              <w:t>5</w:t>
            </w:r>
            <w:r w:rsidRPr="000B0E67">
              <w:rPr>
                <w:rFonts w:ascii="Times New Roman" w:eastAsia="Times New Roman"/>
                <w:sz w:val="18"/>
                <w:highlight w:val="yellow"/>
              </w:rPr>
              <w:t>)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B84089" w:rsidRPr="000B0E67" w:rsidRDefault="00B84089" w:rsidP="0027437F">
            <w:pPr>
              <w:jc w:val="center"/>
              <w:rPr>
                <w:rFonts w:ascii="Times New Roman" w:eastAsia="Times New Roman"/>
                <w:sz w:val="18"/>
                <w:highlight w:val="yellow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B84089" w:rsidRPr="000B0E67" w:rsidRDefault="00B84089" w:rsidP="0027437F">
            <w:pPr>
              <w:jc w:val="center"/>
              <w:rPr>
                <w:rFonts w:ascii="Times New Roman" w:eastAsia="Times New Roman"/>
                <w:sz w:val="18"/>
                <w:highlight w:val="yellow"/>
              </w:rPr>
            </w:pPr>
            <w:r w:rsidRPr="000B0E67">
              <w:rPr>
                <w:rFonts w:ascii="Times New Roman" w:eastAsia="Times New Roman"/>
                <w:sz w:val="18"/>
                <w:highlight w:val="yellow"/>
              </w:rPr>
              <w:t>15</w:t>
            </w:r>
            <w:r w:rsidR="00862E1C" w:rsidRPr="000B0E67">
              <w:rPr>
                <w:rFonts w:ascii="Times New Roman" w:eastAsia="Times New Roman"/>
                <w:sz w:val="18"/>
                <w:highlight w:val="yellow"/>
              </w:rPr>
              <w:t>2</w:t>
            </w:r>
          </w:p>
          <w:p w:rsidR="00B84089" w:rsidRPr="000B0E67" w:rsidRDefault="00B84089" w:rsidP="00862E1C">
            <w:pPr>
              <w:jc w:val="center"/>
              <w:rPr>
                <w:rFonts w:ascii="Times New Roman" w:eastAsia="Times New Roman"/>
                <w:sz w:val="18"/>
                <w:highlight w:val="yellow"/>
              </w:rPr>
            </w:pPr>
            <w:r w:rsidRPr="000B0E67">
              <w:rPr>
                <w:rFonts w:ascii="Times New Roman" w:eastAsia="Times New Roman"/>
                <w:sz w:val="18"/>
                <w:highlight w:val="yellow"/>
              </w:rPr>
              <w:t>(7</w:t>
            </w:r>
            <w:r w:rsidR="00862E1C" w:rsidRPr="000B0E67">
              <w:rPr>
                <w:rFonts w:ascii="Times New Roman" w:eastAsia="Times New Roman"/>
                <w:sz w:val="18"/>
                <w:highlight w:val="yellow"/>
              </w:rPr>
              <w:t>9</w:t>
            </w:r>
            <w:r w:rsidRPr="000B0E67">
              <w:rPr>
                <w:rFonts w:ascii="Times New Roman" w:eastAsia="Times New Roman"/>
                <w:sz w:val="18"/>
                <w:highlight w:val="yellow"/>
              </w:rPr>
              <w:t>.</w:t>
            </w:r>
            <w:r w:rsidR="00862E1C" w:rsidRPr="000B0E67">
              <w:rPr>
                <w:rFonts w:ascii="Times New Roman" w:eastAsia="Times New Roman"/>
                <w:sz w:val="18"/>
                <w:highlight w:val="yellow"/>
              </w:rPr>
              <w:t>6</w:t>
            </w:r>
            <w:r w:rsidRPr="000B0E67">
              <w:rPr>
                <w:rFonts w:ascii="Times New Roman" w:eastAsia="Times New Roman"/>
                <w:sz w:val="18"/>
                <w:highlight w:val="yellow"/>
              </w:rPr>
              <w:t>)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B84089" w:rsidRPr="000B0E67" w:rsidRDefault="00862E1C" w:rsidP="0027437F">
            <w:pPr>
              <w:jc w:val="center"/>
              <w:rPr>
                <w:rFonts w:ascii="Times New Roman" w:eastAsiaTheme="minorEastAsia"/>
                <w:sz w:val="18"/>
                <w:highlight w:val="yellow"/>
              </w:rPr>
            </w:pPr>
            <w:r w:rsidRPr="000B0E67">
              <w:rPr>
                <w:rFonts w:ascii="Times New Roman" w:eastAsiaTheme="minorEastAsia" w:hint="eastAsia"/>
                <w:sz w:val="18"/>
                <w:highlight w:val="yellow"/>
              </w:rPr>
              <w:t>39</w:t>
            </w:r>
          </w:p>
          <w:p w:rsidR="00B84089" w:rsidRPr="000B0E67" w:rsidRDefault="00B84089" w:rsidP="00862E1C">
            <w:pPr>
              <w:jc w:val="center"/>
              <w:rPr>
                <w:rFonts w:ascii="Times New Roman" w:eastAsia="Times New Roman"/>
                <w:sz w:val="18"/>
                <w:highlight w:val="yellow"/>
              </w:rPr>
            </w:pPr>
            <w:r w:rsidRPr="000B0E67">
              <w:rPr>
                <w:rFonts w:ascii="Times New Roman" w:eastAsia="Times New Roman"/>
                <w:sz w:val="18"/>
                <w:highlight w:val="yellow"/>
              </w:rPr>
              <w:t>(2</w:t>
            </w:r>
            <w:r w:rsidR="00862E1C" w:rsidRPr="000B0E67">
              <w:rPr>
                <w:rFonts w:ascii="Times New Roman" w:eastAsia="Times New Roman"/>
                <w:sz w:val="18"/>
                <w:highlight w:val="yellow"/>
              </w:rPr>
              <w:t>0</w:t>
            </w:r>
            <w:r w:rsidRPr="000B0E67">
              <w:rPr>
                <w:rFonts w:ascii="Times New Roman" w:eastAsia="Times New Roman"/>
                <w:sz w:val="18"/>
                <w:highlight w:val="yellow"/>
              </w:rPr>
              <w:t>.</w:t>
            </w:r>
            <w:r w:rsidR="00862E1C" w:rsidRPr="000B0E67">
              <w:rPr>
                <w:rFonts w:ascii="Times New Roman" w:eastAsia="Times New Roman"/>
                <w:sz w:val="18"/>
                <w:highlight w:val="yellow"/>
              </w:rPr>
              <w:t>4</w:t>
            </w:r>
            <w:r w:rsidRPr="000B0E67">
              <w:rPr>
                <w:rFonts w:ascii="Times New Roman" w:eastAsia="Times New Roman"/>
                <w:sz w:val="18"/>
                <w:highlight w:val="yellow"/>
              </w:rPr>
              <w:t>)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B84089" w:rsidRPr="000B0E67" w:rsidRDefault="00B84089" w:rsidP="0027437F">
            <w:pPr>
              <w:jc w:val="center"/>
              <w:rPr>
                <w:rFonts w:ascii="Times New Roman" w:eastAsia="Times New Roman"/>
                <w:sz w:val="18"/>
                <w:highlight w:val="yellow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B84089" w:rsidRPr="000B0E67" w:rsidRDefault="00B84089" w:rsidP="0027437F">
            <w:pPr>
              <w:jc w:val="center"/>
              <w:rPr>
                <w:rFonts w:ascii="Times New Roman" w:eastAsia="Times New Roman"/>
                <w:sz w:val="18"/>
                <w:highlight w:val="yellow"/>
              </w:rPr>
            </w:pPr>
            <w:r w:rsidRPr="000B0E67">
              <w:rPr>
                <w:rFonts w:ascii="Times New Roman" w:eastAsia="Times New Roman"/>
                <w:sz w:val="18"/>
                <w:highlight w:val="yellow"/>
              </w:rPr>
              <w:t>1</w:t>
            </w:r>
            <w:r w:rsidR="00862E1C" w:rsidRPr="000B0E67">
              <w:rPr>
                <w:rFonts w:ascii="Times New Roman" w:eastAsia="Times New Roman"/>
                <w:sz w:val="18"/>
                <w:highlight w:val="yellow"/>
              </w:rPr>
              <w:t>23</w:t>
            </w:r>
          </w:p>
          <w:p w:rsidR="00B84089" w:rsidRPr="000B0E67" w:rsidRDefault="00B84089" w:rsidP="00862E1C">
            <w:pPr>
              <w:jc w:val="center"/>
              <w:rPr>
                <w:rFonts w:ascii="Times New Roman" w:eastAsia="Times New Roman"/>
                <w:sz w:val="18"/>
                <w:highlight w:val="yellow"/>
              </w:rPr>
            </w:pPr>
            <w:r w:rsidRPr="000B0E67">
              <w:rPr>
                <w:rFonts w:ascii="Times New Roman" w:eastAsia="Times New Roman"/>
                <w:sz w:val="18"/>
                <w:highlight w:val="yellow"/>
              </w:rPr>
              <w:t>(6</w:t>
            </w:r>
            <w:r w:rsidR="00862E1C" w:rsidRPr="000B0E67">
              <w:rPr>
                <w:rFonts w:ascii="Times New Roman" w:eastAsia="Times New Roman"/>
                <w:sz w:val="18"/>
                <w:highlight w:val="yellow"/>
              </w:rPr>
              <w:t>4</w:t>
            </w:r>
            <w:r w:rsidRPr="000B0E67">
              <w:rPr>
                <w:rFonts w:ascii="Times New Roman" w:eastAsia="Times New Roman"/>
                <w:sz w:val="18"/>
                <w:highlight w:val="yellow"/>
              </w:rPr>
              <w:t>.</w:t>
            </w:r>
            <w:r w:rsidR="00862E1C" w:rsidRPr="000B0E67">
              <w:rPr>
                <w:rFonts w:ascii="Times New Roman" w:eastAsia="Times New Roman"/>
                <w:sz w:val="18"/>
                <w:highlight w:val="yellow"/>
              </w:rPr>
              <w:t>4</w:t>
            </w:r>
            <w:r w:rsidRPr="000B0E67">
              <w:rPr>
                <w:rFonts w:ascii="Times New Roman" w:eastAsia="Times New Roman"/>
                <w:sz w:val="18"/>
                <w:highlight w:val="yellow"/>
              </w:rPr>
              <w:t>)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B84089" w:rsidRPr="000B0E67" w:rsidRDefault="00862E1C" w:rsidP="0027437F">
            <w:pPr>
              <w:jc w:val="center"/>
              <w:rPr>
                <w:rFonts w:ascii="Times New Roman" w:eastAsiaTheme="minorEastAsia"/>
                <w:sz w:val="18"/>
                <w:highlight w:val="yellow"/>
              </w:rPr>
            </w:pPr>
            <w:r w:rsidRPr="000B0E67">
              <w:rPr>
                <w:rFonts w:ascii="Times New Roman" w:eastAsiaTheme="minorEastAsia" w:hint="eastAsia"/>
                <w:sz w:val="18"/>
                <w:highlight w:val="yellow"/>
              </w:rPr>
              <w:t>68</w:t>
            </w:r>
          </w:p>
          <w:p w:rsidR="00B84089" w:rsidRPr="000B0E67" w:rsidRDefault="00B84089" w:rsidP="00862E1C">
            <w:pPr>
              <w:jc w:val="center"/>
              <w:rPr>
                <w:rFonts w:ascii="Times New Roman" w:eastAsia="Times New Roman"/>
                <w:sz w:val="18"/>
                <w:highlight w:val="yellow"/>
              </w:rPr>
            </w:pPr>
            <w:r w:rsidRPr="000B0E67">
              <w:rPr>
                <w:rFonts w:ascii="Times New Roman" w:eastAsia="Times New Roman"/>
                <w:sz w:val="18"/>
                <w:highlight w:val="yellow"/>
              </w:rPr>
              <w:t>(3</w:t>
            </w:r>
            <w:r w:rsidR="00862E1C" w:rsidRPr="000B0E67">
              <w:rPr>
                <w:rFonts w:ascii="Times New Roman" w:eastAsia="Times New Roman"/>
                <w:sz w:val="18"/>
                <w:highlight w:val="yellow"/>
              </w:rPr>
              <w:t>5</w:t>
            </w:r>
            <w:r w:rsidRPr="000B0E67">
              <w:rPr>
                <w:rFonts w:ascii="Times New Roman" w:eastAsia="Times New Roman"/>
                <w:sz w:val="18"/>
                <w:highlight w:val="yellow"/>
              </w:rPr>
              <w:t>.</w:t>
            </w:r>
            <w:r w:rsidR="00862E1C" w:rsidRPr="000B0E67">
              <w:rPr>
                <w:rFonts w:ascii="Times New Roman" w:eastAsia="Times New Roman"/>
                <w:sz w:val="18"/>
                <w:highlight w:val="yellow"/>
              </w:rPr>
              <w:t>6</w:t>
            </w:r>
            <w:r w:rsidRPr="000B0E67">
              <w:rPr>
                <w:rFonts w:ascii="Times New Roman" w:eastAsia="Times New Roman"/>
                <w:sz w:val="18"/>
                <w:highlight w:val="yellow"/>
              </w:rPr>
              <w:t>)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B84089" w:rsidRPr="000B0E67" w:rsidRDefault="00B84089" w:rsidP="0027437F">
            <w:pPr>
              <w:jc w:val="center"/>
              <w:rPr>
                <w:rFonts w:ascii="Times New Roman" w:eastAsia="Times New Roman"/>
                <w:sz w:val="18"/>
                <w:highlight w:val="yellow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B84089" w:rsidRPr="000B0E67" w:rsidRDefault="00B84089" w:rsidP="0027437F">
            <w:pPr>
              <w:jc w:val="center"/>
              <w:rPr>
                <w:rFonts w:ascii="Times New Roman" w:eastAsia="Times New Roman"/>
                <w:color w:val="000000"/>
                <w:sz w:val="18"/>
                <w:highlight w:val="yellow"/>
              </w:rPr>
            </w:pPr>
            <w:r w:rsidRPr="000B0E67">
              <w:rPr>
                <w:rFonts w:ascii="Times New Roman" w:eastAsia="Times New Roman"/>
                <w:color w:val="000000"/>
                <w:sz w:val="18"/>
                <w:highlight w:val="yellow"/>
              </w:rPr>
              <w:t>1</w:t>
            </w:r>
            <w:r w:rsidR="00862E1C" w:rsidRPr="000B0E67">
              <w:rPr>
                <w:rFonts w:ascii="Times New Roman" w:eastAsia="Times New Roman"/>
                <w:color w:val="000000"/>
                <w:sz w:val="18"/>
                <w:highlight w:val="yellow"/>
              </w:rPr>
              <w:t>63</w:t>
            </w:r>
          </w:p>
          <w:p w:rsidR="00B84089" w:rsidRPr="000B0E67" w:rsidRDefault="00B84089" w:rsidP="00297C67">
            <w:pPr>
              <w:jc w:val="center"/>
              <w:rPr>
                <w:rFonts w:ascii="Times New Roman" w:eastAsia="Times New Roman"/>
                <w:sz w:val="18"/>
                <w:highlight w:val="yellow"/>
              </w:rPr>
            </w:pPr>
            <w:r w:rsidRPr="000B0E67">
              <w:rPr>
                <w:rFonts w:ascii="Times New Roman" w:eastAsia="Times New Roman"/>
                <w:color w:val="000000"/>
                <w:sz w:val="18"/>
                <w:highlight w:val="yellow"/>
              </w:rPr>
              <w:t>(8</w:t>
            </w:r>
            <w:r w:rsidR="00297C67" w:rsidRPr="000B0E67">
              <w:rPr>
                <w:rFonts w:ascii="Times New Roman" w:eastAsia="Times New Roman"/>
                <w:color w:val="000000"/>
                <w:sz w:val="18"/>
                <w:highlight w:val="yellow"/>
              </w:rPr>
              <w:t>5</w:t>
            </w:r>
            <w:r w:rsidRPr="000B0E67">
              <w:rPr>
                <w:rFonts w:ascii="Times New Roman" w:eastAsia="Times New Roman"/>
                <w:color w:val="000000"/>
                <w:sz w:val="18"/>
                <w:highlight w:val="yellow"/>
              </w:rPr>
              <w:t>.</w:t>
            </w:r>
            <w:r w:rsidR="00297C67" w:rsidRPr="000B0E67">
              <w:rPr>
                <w:rFonts w:ascii="Times New Roman" w:eastAsia="Times New Roman"/>
                <w:color w:val="000000"/>
                <w:sz w:val="18"/>
                <w:highlight w:val="yellow"/>
              </w:rPr>
              <w:t>3</w:t>
            </w:r>
            <w:r w:rsidRPr="000B0E67">
              <w:rPr>
                <w:rFonts w:ascii="Times New Roman" w:eastAsia="Times New Roman"/>
                <w:color w:val="000000"/>
                <w:sz w:val="18"/>
                <w:highlight w:val="yellow"/>
              </w:rPr>
              <w:t>)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B84089" w:rsidRPr="000B0E67" w:rsidRDefault="00862E1C" w:rsidP="0027437F">
            <w:pPr>
              <w:jc w:val="center"/>
              <w:rPr>
                <w:rFonts w:ascii="Times New Roman" w:eastAsiaTheme="minorEastAsia"/>
                <w:color w:val="000000"/>
                <w:sz w:val="18"/>
                <w:highlight w:val="yellow"/>
              </w:rPr>
            </w:pPr>
            <w:r w:rsidRPr="000B0E67">
              <w:rPr>
                <w:rFonts w:ascii="Times New Roman" w:eastAsiaTheme="minorEastAsia" w:hint="eastAsia"/>
                <w:color w:val="000000"/>
                <w:sz w:val="18"/>
                <w:highlight w:val="yellow"/>
              </w:rPr>
              <w:t>28</w:t>
            </w:r>
          </w:p>
          <w:p w:rsidR="00B84089" w:rsidRPr="000B0E67" w:rsidRDefault="00B84089" w:rsidP="00297C67">
            <w:pPr>
              <w:jc w:val="center"/>
              <w:rPr>
                <w:rFonts w:ascii="Times New Roman" w:eastAsia="Times New Roman"/>
                <w:sz w:val="18"/>
                <w:highlight w:val="yellow"/>
              </w:rPr>
            </w:pPr>
            <w:r w:rsidRPr="000B0E67">
              <w:rPr>
                <w:rFonts w:ascii="Times New Roman" w:eastAsia="Times New Roman"/>
                <w:color w:val="000000"/>
                <w:sz w:val="18"/>
                <w:highlight w:val="yellow"/>
              </w:rPr>
              <w:t>(1</w:t>
            </w:r>
            <w:r w:rsidR="00297C67" w:rsidRPr="000B0E67">
              <w:rPr>
                <w:rFonts w:ascii="Times New Roman" w:eastAsia="Times New Roman"/>
                <w:color w:val="000000"/>
                <w:sz w:val="18"/>
                <w:highlight w:val="yellow"/>
              </w:rPr>
              <w:t>4</w:t>
            </w:r>
            <w:r w:rsidRPr="000B0E67">
              <w:rPr>
                <w:rFonts w:ascii="Times New Roman" w:eastAsia="Times New Roman"/>
                <w:color w:val="000000"/>
                <w:sz w:val="18"/>
                <w:highlight w:val="yellow"/>
              </w:rPr>
              <w:t>.</w:t>
            </w:r>
            <w:r w:rsidR="00297C67" w:rsidRPr="000B0E67">
              <w:rPr>
                <w:rFonts w:ascii="Times New Roman" w:eastAsia="Times New Roman"/>
                <w:color w:val="000000"/>
                <w:sz w:val="18"/>
                <w:highlight w:val="yellow"/>
              </w:rPr>
              <w:t>7</w:t>
            </w:r>
            <w:r w:rsidRPr="000B0E67">
              <w:rPr>
                <w:rFonts w:ascii="Times New Roman" w:eastAsia="Times New Roman"/>
                <w:color w:val="000000"/>
                <w:sz w:val="18"/>
                <w:highlight w:val="yellow"/>
              </w:rPr>
              <w:t>)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B84089" w:rsidRPr="000B0E67" w:rsidRDefault="00B84089" w:rsidP="0027437F">
            <w:pPr>
              <w:jc w:val="center"/>
              <w:rPr>
                <w:rFonts w:ascii="Times New Roman" w:eastAsia="Times New Roman"/>
                <w:sz w:val="18"/>
                <w:highlight w:val="yellow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B84089" w:rsidRPr="000B0E67" w:rsidRDefault="00B84089" w:rsidP="0027437F">
            <w:pPr>
              <w:jc w:val="center"/>
              <w:rPr>
                <w:rFonts w:ascii="Times New Roman" w:eastAsia="Times New Roman"/>
                <w:color w:val="000000"/>
                <w:sz w:val="18"/>
                <w:highlight w:val="yellow"/>
              </w:rPr>
            </w:pPr>
            <w:r w:rsidRPr="000B0E67">
              <w:rPr>
                <w:rFonts w:ascii="Times New Roman" w:eastAsia="Times New Roman"/>
                <w:color w:val="000000"/>
                <w:sz w:val="18"/>
                <w:highlight w:val="yellow"/>
              </w:rPr>
              <w:t>1</w:t>
            </w:r>
            <w:r w:rsidR="00862E1C" w:rsidRPr="000B0E67">
              <w:rPr>
                <w:rFonts w:ascii="Times New Roman" w:eastAsia="Times New Roman"/>
                <w:color w:val="000000"/>
                <w:sz w:val="18"/>
                <w:highlight w:val="yellow"/>
              </w:rPr>
              <w:t>64</w:t>
            </w:r>
          </w:p>
          <w:p w:rsidR="00B84089" w:rsidRPr="000B0E67" w:rsidRDefault="00B84089" w:rsidP="00297C67">
            <w:pPr>
              <w:jc w:val="center"/>
              <w:rPr>
                <w:rFonts w:ascii="Times New Roman" w:eastAsia="Times New Roman"/>
                <w:sz w:val="18"/>
                <w:highlight w:val="yellow"/>
              </w:rPr>
            </w:pPr>
            <w:r w:rsidRPr="000B0E67">
              <w:rPr>
                <w:rFonts w:ascii="Times New Roman" w:eastAsia="Times New Roman"/>
                <w:color w:val="000000"/>
                <w:sz w:val="18"/>
                <w:highlight w:val="yellow"/>
              </w:rPr>
              <w:t>(8</w:t>
            </w:r>
            <w:r w:rsidR="00297C67" w:rsidRPr="000B0E67">
              <w:rPr>
                <w:rFonts w:ascii="Times New Roman" w:eastAsia="Times New Roman"/>
                <w:color w:val="000000"/>
                <w:sz w:val="18"/>
                <w:highlight w:val="yellow"/>
              </w:rPr>
              <w:t>5</w:t>
            </w:r>
            <w:r w:rsidRPr="000B0E67">
              <w:rPr>
                <w:rFonts w:ascii="Times New Roman" w:eastAsia="Times New Roman"/>
                <w:color w:val="000000"/>
                <w:sz w:val="18"/>
                <w:highlight w:val="yellow"/>
              </w:rPr>
              <w:t>.</w:t>
            </w:r>
            <w:r w:rsidR="00297C67" w:rsidRPr="000B0E67">
              <w:rPr>
                <w:rFonts w:ascii="Times New Roman" w:eastAsia="Times New Roman"/>
                <w:color w:val="000000"/>
                <w:sz w:val="18"/>
                <w:highlight w:val="yellow"/>
              </w:rPr>
              <w:t>9</w:t>
            </w:r>
            <w:r w:rsidRPr="000B0E67">
              <w:rPr>
                <w:rFonts w:ascii="Times New Roman" w:eastAsia="Times New Roman"/>
                <w:color w:val="000000"/>
                <w:sz w:val="18"/>
                <w:highlight w:val="yellow"/>
              </w:rPr>
              <w:t>)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B84089" w:rsidRPr="000B0E67" w:rsidRDefault="00862E1C" w:rsidP="0027437F">
            <w:pPr>
              <w:jc w:val="center"/>
              <w:rPr>
                <w:rFonts w:ascii="Times New Roman" w:eastAsiaTheme="minorEastAsia"/>
                <w:color w:val="000000"/>
                <w:sz w:val="18"/>
                <w:highlight w:val="yellow"/>
              </w:rPr>
            </w:pPr>
            <w:r w:rsidRPr="000B0E67">
              <w:rPr>
                <w:rFonts w:ascii="Times New Roman" w:eastAsiaTheme="minorEastAsia" w:hint="eastAsia"/>
                <w:color w:val="000000"/>
                <w:sz w:val="18"/>
                <w:highlight w:val="yellow"/>
              </w:rPr>
              <w:t>27</w:t>
            </w:r>
          </w:p>
          <w:p w:rsidR="00B84089" w:rsidRPr="000B0E67" w:rsidRDefault="00B84089" w:rsidP="00297C67">
            <w:pPr>
              <w:jc w:val="center"/>
              <w:rPr>
                <w:rFonts w:ascii="Times New Roman" w:eastAsia="Times New Roman"/>
                <w:sz w:val="18"/>
                <w:highlight w:val="yellow"/>
              </w:rPr>
            </w:pPr>
            <w:r w:rsidRPr="000B0E67">
              <w:rPr>
                <w:rFonts w:ascii="Times New Roman" w:eastAsia="Times New Roman"/>
                <w:color w:val="000000"/>
                <w:sz w:val="18"/>
                <w:highlight w:val="yellow"/>
              </w:rPr>
              <w:t>(1</w:t>
            </w:r>
            <w:r w:rsidR="00297C67" w:rsidRPr="000B0E67">
              <w:rPr>
                <w:rFonts w:ascii="Times New Roman" w:eastAsia="Times New Roman"/>
                <w:color w:val="000000"/>
                <w:sz w:val="18"/>
                <w:highlight w:val="yellow"/>
              </w:rPr>
              <w:t>4</w:t>
            </w:r>
            <w:r w:rsidRPr="000B0E67">
              <w:rPr>
                <w:rFonts w:ascii="Times New Roman" w:eastAsia="Times New Roman"/>
                <w:color w:val="000000"/>
                <w:sz w:val="18"/>
                <w:highlight w:val="yellow"/>
              </w:rPr>
              <w:t>.</w:t>
            </w:r>
            <w:r w:rsidR="00297C67" w:rsidRPr="000B0E67">
              <w:rPr>
                <w:rFonts w:ascii="Times New Roman" w:eastAsia="Times New Roman"/>
                <w:color w:val="000000"/>
                <w:sz w:val="18"/>
                <w:highlight w:val="yellow"/>
              </w:rPr>
              <w:t>1</w:t>
            </w:r>
            <w:r w:rsidRPr="000B0E67">
              <w:rPr>
                <w:rFonts w:ascii="Times New Roman" w:eastAsia="Times New Roman"/>
                <w:color w:val="000000"/>
                <w:sz w:val="18"/>
                <w:highlight w:val="yellow"/>
              </w:rPr>
              <w:t>)</w:t>
            </w:r>
          </w:p>
        </w:tc>
        <w:tc>
          <w:tcPr>
            <w:tcW w:w="53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B84089" w:rsidRPr="000B0E67" w:rsidRDefault="00B84089" w:rsidP="0027437F">
            <w:pPr>
              <w:jc w:val="center"/>
              <w:rPr>
                <w:rFonts w:ascii="Times New Roman" w:eastAsia="Times New Roman"/>
                <w:sz w:val="18"/>
                <w:highlight w:val="yellow"/>
              </w:rPr>
            </w:pPr>
          </w:p>
        </w:tc>
      </w:tr>
      <w:tr w:rsidR="00B84089" w:rsidTr="0027437F">
        <w:trPr>
          <w:trHeight w:val="357"/>
        </w:trPr>
        <w:tc>
          <w:tcPr>
            <w:tcW w:w="993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1607DF">
            <w:pPr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BAFF</w:t>
            </w:r>
            <w:r w:rsidR="001607DF">
              <w:rPr>
                <w:rFonts w:ascii="Times New Roman" w:eastAsia="Times New Roman"/>
                <w:sz w:val="24"/>
                <w:vertAlign w:val="superscript"/>
              </w:rPr>
              <w:t>a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1.36 ± 0.77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1.51 ± 0.70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0.14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1.39 ± 0.70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1.53± 0.71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0.13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1.45 ± 0.65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1.37± 0.78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0.76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1.39 ± 0.73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1.58 ± 0.46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0.15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1.41 ± 0.72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1.51 ± 0.62</w:t>
            </w:r>
          </w:p>
        </w:tc>
        <w:tc>
          <w:tcPr>
            <w:tcW w:w="535" w:type="dxa"/>
            <w:gridSpan w:val="2"/>
            <w:tcBorders>
              <w:top w:val="single" w:sz="8" w:space="0" w:color="auto"/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0.41</w:t>
            </w:r>
          </w:p>
        </w:tc>
      </w:tr>
      <w:tr w:rsidR="00B84089" w:rsidTr="0027437F">
        <w:trPr>
          <w:trHeight w:val="357"/>
        </w:trPr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VEGFR-2</w:t>
            </w:r>
            <w:r w:rsidR="001607DF">
              <w:rPr>
                <w:rFonts w:ascii="Times New Roman" w:eastAsia="Times New Roman"/>
                <w:sz w:val="24"/>
                <w:vertAlign w:val="superscript"/>
              </w:rPr>
              <w:t>a</w:t>
            </w:r>
          </w:p>
        </w:tc>
        <w:tc>
          <w:tcPr>
            <w:tcW w:w="8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1.21± 0.68</w:t>
            </w:r>
          </w:p>
        </w:tc>
        <w:tc>
          <w:tcPr>
            <w:tcW w:w="10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1.33 ± 0.64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0.15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1.23 ± 0.67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1.35 ± 0.64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0.30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1.34 ± 0.64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1.12 ± 0.69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0.01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1.24± 0.68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1.40 ± 0.56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0.19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1.25± 0.67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1.28 ± 0.65</w:t>
            </w:r>
          </w:p>
        </w:tc>
        <w:tc>
          <w:tcPr>
            <w:tcW w:w="535" w:type="dxa"/>
            <w:gridSpan w:val="2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0.91</w:t>
            </w:r>
          </w:p>
        </w:tc>
      </w:tr>
      <w:tr w:rsidR="00B84089" w:rsidTr="0027437F">
        <w:trPr>
          <w:trHeight w:val="357"/>
        </w:trPr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MCP-1</w:t>
            </w:r>
            <w:r w:rsidR="001607DF">
              <w:rPr>
                <w:rFonts w:ascii="Times New Roman" w:eastAsia="Times New Roman"/>
                <w:sz w:val="24"/>
                <w:vertAlign w:val="superscript"/>
              </w:rPr>
              <w:t>a</w:t>
            </w:r>
          </w:p>
        </w:tc>
        <w:tc>
          <w:tcPr>
            <w:tcW w:w="8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2.39 ± 0.46</w:t>
            </w:r>
          </w:p>
        </w:tc>
        <w:tc>
          <w:tcPr>
            <w:tcW w:w="10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2.43 ± 0.43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0.86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2.39 ± 0.45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2.47 ± 0.42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0.32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2.40 ± 0.44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2.42 ± 0.45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0.64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2.41 ± 0.45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2.42 ± 0.40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0.83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2.40 ± 0.45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2.47 ± 0.42</w:t>
            </w:r>
          </w:p>
        </w:tc>
        <w:tc>
          <w:tcPr>
            <w:tcW w:w="535" w:type="dxa"/>
            <w:gridSpan w:val="2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0.39</w:t>
            </w:r>
          </w:p>
        </w:tc>
      </w:tr>
      <w:tr w:rsidR="00B84089" w:rsidTr="0027437F">
        <w:trPr>
          <w:trHeight w:val="357"/>
        </w:trPr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RANTES</w:t>
            </w:r>
            <w:r w:rsidR="001607DF">
              <w:rPr>
                <w:rFonts w:ascii="Times New Roman" w:eastAsia="Times New Roman"/>
                <w:sz w:val="24"/>
                <w:vertAlign w:val="superscript"/>
              </w:rPr>
              <w:t>a</w:t>
            </w:r>
          </w:p>
        </w:tc>
        <w:tc>
          <w:tcPr>
            <w:tcW w:w="8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0.73 ± 0.67</w:t>
            </w:r>
          </w:p>
        </w:tc>
        <w:tc>
          <w:tcPr>
            <w:tcW w:w="10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0.62 ± 0.70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0.13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0.72 ± 0.64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0.58 ± 0.81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0.44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0.67 ± 0.66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0.70 ± 0.74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0.40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0.72 ± 0.68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0.47 ± 0.69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0.06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0.71 ± 0.68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0.57 ± 0.70</w:t>
            </w:r>
          </w:p>
        </w:tc>
        <w:tc>
          <w:tcPr>
            <w:tcW w:w="535" w:type="dxa"/>
            <w:gridSpan w:val="2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0.37</w:t>
            </w:r>
          </w:p>
        </w:tc>
      </w:tr>
      <w:tr w:rsidR="00B84089" w:rsidTr="0027437F">
        <w:trPr>
          <w:trHeight w:val="357"/>
        </w:trPr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CXCL10</w:t>
            </w:r>
            <w:r w:rsidR="001607DF">
              <w:rPr>
                <w:rFonts w:ascii="Times New Roman" w:eastAsia="Times New Roman"/>
                <w:sz w:val="24"/>
                <w:vertAlign w:val="superscript"/>
              </w:rPr>
              <w:t>a</w:t>
            </w:r>
          </w:p>
        </w:tc>
        <w:tc>
          <w:tcPr>
            <w:tcW w:w="8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1.13 ± 0.47</w:t>
            </w:r>
          </w:p>
        </w:tc>
        <w:tc>
          <w:tcPr>
            <w:tcW w:w="10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1.12 ± 0.57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0.57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Pr="002114C1" w:rsidRDefault="00B84089" w:rsidP="0027437F">
            <w:pPr>
              <w:jc w:val="center"/>
              <w:rPr>
                <w:rFonts w:ascii="Times New Roman" w:eastAsia="Times New Roman"/>
                <w:b/>
                <w:sz w:val="18"/>
              </w:rPr>
            </w:pPr>
            <w:r w:rsidRPr="002114C1">
              <w:rPr>
                <w:rFonts w:ascii="Times New Roman" w:eastAsia="Times New Roman"/>
                <w:b/>
                <w:sz w:val="18"/>
              </w:rPr>
              <w:t>1.09 ± 0.47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Pr="002114C1" w:rsidRDefault="00B84089" w:rsidP="0027437F">
            <w:pPr>
              <w:jc w:val="center"/>
              <w:rPr>
                <w:rFonts w:ascii="Times New Roman" w:eastAsia="Times New Roman"/>
                <w:b/>
                <w:sz w:val="18"/>
              </w:rPr>
            </w:pPr>
            <w:r w:rsidRPr="002114C1">
              <w:rPr>
                <w:rFonts w:ascii="Times New Roman" w:eastAsia="Times New Roman"/>
                <w:b/>
                <w:sz w:val="18"/>
              </w:rPr>
              <w:t>1.25 ± 0.65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Pr="002114C1" w:rsidRDefault="00B84089" w:rsidP="0027437F">
            <w:pPr>
              <w:jc w:val="center"/>
              <w:rPr>
                <w:rFonts w:ascii="Times New Roman" w:eastAsia="Times New Roman"/>
                <w:b/>
                <w:sz w:val="18"/>
              </w:rPr>
            </w:pPr>
            <w:r w:rsidRPr="002114C1">
              <w:rPr>
                <w:rFonts w:ascii="Times New Roman" w:eastAsia="Times New Roman"/>
                <w:b/>
                <w:sz w:val="18"/>
              </w:rPr>
              <w:t>0.03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1.08 ± 0.56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Pr="002114C1" w:rsidRDefault="00B84089" w:rsidP="0027437F">
            <w:pPr>
              <w:jc w:val="center"/>
              <w:rPr>
                <w:rFonts w:ascii="Times New Roman" w:eastAsia="Times New Roman"/>
                <w:b/>
                <w:sz w:val="18"/>
              </w:rPr>
            </w:pPr>
            <w:r w:rsidRPr="002114C1">
              <w:rPr>
                <w:rFonts w:ascii="Times New Roman" w:eastAsia="Times New Roman"/>
                <w:b/>
                <w:sz w:val="18"/>
              </w:rPr>
              <w:t>1.21 ± 0.41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Pr="002114C1" w:rsidRDefault="00B84089" w:rsidP="0027437F">
            <w:pPr>
              <w:jc w:val="center"/>
              <w:rPr>
                <w:rFonts w:ascii="Times New Roman" w:eastAsia="Times New Roman"/>
                <w:b/>
                <w:sz w:val="18"/>
              </w:rPr>
            </w:pPr>
            <w:r w:rsidRPr="002114C1">
              <w:rPr>
                <w:rFonts w:ascii="Times New Roman" w:eastAsia="Times New Roman"/>
                <w:b/>
                <w:sz w:val="18"/>
              </w:rPr>
              <w:t>0.04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1.12 ± 0.52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1.16 ± 0.53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0.88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1.11 ± 0.53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1.22 ± 0.45</w:t>
            </w:r>
          </w:p>
        </w:tc>
        <w:tc>
          <w:tcPr>
            <w:tcW w:w="535" w:type="dxa"/>
            <w:gridSpan w:val="2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0.28</w:t>
            </w:r>
          </w:p>
        </w:tc>
      </w:tr>
      <w:tr w:rsidR="00B84089" w:rsidTr="0027437F">
        <w:trPr>
          <w:trHeight w:val="357"/>
        </w:trPr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CXCL16</w:t>
            </w:r>
            <w:r w:rsidR="001607DF">
              <w:rPr>
                <w:rFonts w:ascii="Times New Roman" w:eastAsia="Times New Roman"/>
                <w:sz w:val="24"/>
                <w:vertAlign w:val="superscript"/>
              </w:rPr>
              <w:t>a</w:t>
            </w:r>
          </w:p>
        </w:tc>
        <w:tc>
          <w:tcPr>
            <w:tcW w:w="8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Pr="002114C1" w:rsidRDefault="00B84089" w:rsidP="0027437F">
            <w:pPr>
              <w:jc w:val="center"/>
              <w:rPr>
                <w:rFonts w:ascii="Times New Roman" w:eastAsia="Times New Roman"/>
                <w:b/>
                <w:sz w:val="18"/>
              </w:rPr>
            </w:pPr>
            <w:r w:rsidRPr="002114C1">
              <w:rPr>
                <w:rFonts w:ascii="Times New Roman" w:eastAsia="Times New Roman"/>
                <w:b/>
                <w:sz w:val="18"/>
              </w:rPr>
              <w:t>1.32 ± 0.74</w:t>
            </w:r>
          </w:p>
        </w:tc>
        <w:tc>
          <w:tcPr>
            <w:tcW w:w="10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Pr="002114C1" w:rsidRDefault="00B84089" w:rsidP="0027437F">
            <w:pPr>
              <w:jc w:val="center"/>
              <w:rPr>
                <w:rFonts w:ascii="Times New Roman" w:eastAsia="Times New Roman"/>
                <w:b/>
                <w:sz w:val="18"/>
              </w:rPr>
            </w:pPr>
            <w:r w:rsidRPr="002114C1">
              <w:rPr>
                <w:rFonts w:ascii="Times New Roman" w:eastAsia="Times New Roman"/>
                <w:b/>
                <w:sz w:val="18"/>
              </w:rPr>
              <w:t>1.53 ± 0.63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Pr="002114C1" w:rsidRDefault="00B84089" w:rsidP="0027437F">
            <w:pPr>
              <w:jc w:val="center"/>
              <w:rPr>
                <w:rFonts w:ascii="Times New Roman" w:eastAsia="Times New Roman"/>
                <w:b/>
                <w:sz w:val="18"/>
              </w:rPr>
            </w:pPr>
            <w:r w:rsidRPr="002114C1">
              <w:rPr>
                <w:rFonts w:ascii="Times New Roman" w:eastAsia="Times New Roman"/>
                <w:b/>
                <w:sz w:val="18"/>
              </w:rPr>
              <w:t>0.03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1.40 ± 0.71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1.44 ± 0.67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0.76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1.43 ± 0.70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1.38 ± 0.70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0.89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Pr="00AE1801" w:rsidRDefault="00B84089" w:rsidP="0027437F">
            <w:pPr>
              <w:jc w:val="center"/>
              <w:rPr>
                <w:rFonts w:ascii="Times New Roman" w:eastAsia="Times New Roman"/>
                <w:b/>
                <w:sz w:val="18"/>
              </w:rPr>
            </w:pPr>
            <w:r w:rsidRPr="00AE1801">
              <w:rPr>
                <w:rFonts w:ascii="Times New Roman" w:eastAsia="Times New Roman"/>
                <w:b/>
                <w:sz w:val="18"/>
              </w:rPr>
              <w:t>1.36 ± 0.71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B84089" w:rsidRPr="00AE1801" w:rsidRDefault="00B84089" w:rsidP="0027437F">
            <w:pPr>
              <w:jc w:val="center"/>
              <w:rPr>
                <w:rFonts w:ascii="Times New Roman" w:eastAsia="Times New Roman"/>
                <w:b/>
                <w:sz w:val="18"/>
              </w:rPr>
            </w:pPr>
            <w:r w:rsidRPr="00AE1801">
              <w:rPr>
                <w:rFonts w:ascii="Times New Roman" w:eastAsia="Times New Roman"/>
                <w:b/>
                <w:sz w:val="18"/>
              </w:rPr>
              <w:t>1.70 ± 0.56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:rsidR="00B84089" w:rsidRPr="00AE1801" w:rsidRDefault="00B84089" w:rsidP="0027437F">
            <w:pPr>
              <w:jc w:val="center"/>
              <w:rPr>
                <w:rFonts w:ascii="Times New Roman" w:eastAsia="Times New Roman"/>
                <w:b/>
                <w:sz w:val="18"/>
              </w:rPr>
            </w:pPr>
            <w:r w:rsidRPr="00AE1801">
              <w:rPr>
                <w:rFonts w:ascii="Times New Roman" w:eastAsia="Times New Roman"/>
                <w:b/>
                <w:sz w:val="18"/>
              </w:rPr>
              <w:t>0.003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1.38 ± 0.70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1.53 ± 0.70</w:t>
            </w:r>
          </w:p>
        </w:tc>
        <w:tc>
          <w:tcPr>
            <w:tcW w:w="535" w:type="dxa"/>
            <w:gridSpan w:val="2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0.10</w:t>
            </w:r>
          </w:p>
        </w:tc>
      </w:tr>
      <w:tr w:rsidR="00B84089" w:rsidTr="0027437F">
        <w:trPr>
          <w:trHeight w:val="357"/>
        </w:trPr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EGF</w:t>
            </w:r>
            <w:r w:rsidR="001607DF">
              <w:rPr>
                <w:rFonts w:ascii="Times New Roman" w:eastAsia="Times New Roman"/>
                <w:sz w:val="24"/>
                <w:vertAlign w:val="superscript"/>
              </w:rPr>
              <w:t>a</w:t>
            </w:r>
          </w:p>
        </w:tc>
        <w:tc>
          <w:tcPr>
            <w:tcW w:w="8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4.10 ± 0.54</w:t>
            </w:r>
          </w:p>
        </w:tc>
        <w:tc>
          <w:tcPr>
            <w:tcW w:w="10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4.03 ± 0.61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0.40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4.04 ± 0.60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4.16 ± 0.48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0.33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4.09 ± 0.54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4.04 ± 0.62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0.87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4.10 ± 0.56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3.91 ± 0.61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0.05</w:t>
            </w:r>
            <w:r w:rsidR="00AE1801">
              <w:rPr>
                <w:rFonts w:ascii="Times New Roman" w:eastAsia="Times New Roman"/>
                <w:sz w:val="18"/>
              </w:rPr>
              <w:t>3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4.08 ± 0.57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4.03 ± 0.56</w:t>
            </w:r>
          </w:p>
        </w:tc>
        <w:tc>
          <w:tcPr>
            <w:tcW w:w="535" w:type="dxa"/>
            <w:gridSpan w:val="2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0.48</w:t>
            </w:r>
          </w:p>
        </w:tc>
      </w:tr>
      <w:tr w:rsidR="00B84089" w:rsidTr="0027437F">
        <w:trPr>
          <w:trHeight w:val="357"/>
        </w:trPr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Endocan</w:t>
            </w:r>
            <w:r w:rsidR="001607DF">
              <w:rPr>
                <w:rFonts w:ascii="Times New Roman" w:eastAsia="Times New Roman"/>
                <w:sz w:val="24"/>
                <w:vertAlign w:val="superscript"/>
              </w:rPr>
              <w:t>a</w:t>
            </w:r>
          </w:p>
        </w:tc>
        <w:tc>
          <w:tcPr>
            <w:tcW w:w="8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0.91 ± 0.67</w:t>
            </w:r>
          </w:p>
        </w:tc>
        <w:tc>
          <w:tcPr>
            <w:tcW w:w="10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0.89 ± 0.58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0.61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0.87 ± 0.64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1.00 ± 0.61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0.29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0.88 ± 0.67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0.95 ± 0.56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0.31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0.86 ± 0.64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B84089" w:rsidRPr="00AE1801" w:rsidRDefault="00B84089" w:rsidP="0027437F">
            <w:pPr>
              <w:jc w:val="center"/>
              <w:rPr>
                <w:rFonts w:ascii="Times New Roman" w:eastAsia="Times New Roman"/>
                <w:b/>
                <w:sz w:val="18"/>
              </w:rPr>
            </w:pPr>
            <w:r w:rsidRPr="00AE1801">
              <w:rPr>
                <w:rFonts w:ascii="Times New Roman" w:eastAsia="Times New Roman"/>
                <w:b/>
                <w:sz w:val="18"/>
              </w:rPr>
              <w:t>1.11 ± 0.54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:rsidR="00B84089" w:rsidRPr="00AE1801" w:rsidRDefault="00B84089" w:rsidP="0027437F">
            <w:pPr>
              <w:jc w:val="center"/>
              <w:rPr>
                <w:rFonts w:ascii="Times New Roman" w:eastAsia="Times New Roman"/>
                <w:b/>
                <w:sz w:val="18"/>
              </w:rPr>
            </w:pPr>
            <w:r w:rsidRPr="00AE1801">
              <w:rPr>
                <w:rFonts w:ascii="Times New Roman" w:eastAsia="Times New Roman"/>
                <w:b/>
                <w:sz w:val="18"/>
              </w:rPr>
              <w:t>0.005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0.88 ± 0.63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1.00 ± 0.64</w:t>
            </w:r>
          </w:p>
        </w:tc>
        <w:tc>
          <w:tcPr>
            <w:tcW w:w="535" w:type="dxa"/>
            <w:gridSpan w:val="2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0.12</w:t>
            </w:r>
          </w:p>
        </w:tc>
      </w:tr>
      <w:tr w:rsidR="00B84089" w:rsidTr="0027437F">
        <w:trPr>
          <w:trHeight w:val="357"/>
        </w:trPr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Endostatin</w:t>
            </w:r>
            <w:r w:rsidR="001607DF">
              <w:rPr>
                <w:rFonts w:ascii="Times New Roman" w:eastAsia="Times New Roman"/>
                <w:sz w:val="24"/>
                <w:vertAlign w:val="superscript"/>
              </w:rPr>
              <w:t>a</w:t>
            </w:r>
          </w:p>
        </w:tc>
        <w:tc>
          <w:tcPr>
            <w:tcW w:w="8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3.29 ± 0.66</w:t>
            </w:r>
          </w:p>
        </w:tc>
        <w:tc>
          <w:tcPr>
            <w:tcW w:w="10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3.35 ± 0.62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0.47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3.30 ± 0.66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3.37 ± 0.62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0.55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3.33 ± 0.62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3.29 ± 0.70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0.75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3.29 ± 0.66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3.45 ± 0.56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0.08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3.30 ± 0.65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3.35 ± 0.63</w:t>
            </w:r>
          </w:p>
        </w:tc>
        <w:tc>
          <w:tcPr>
            <w:tcW w:w="535" w:type="dxa"/>
            <w:gridSpan w:val="2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0.40</w:t>
            </w:r>
          </w:p>
        </w:tc>
      </w:tr>
      <w:tr w:rsidR="00B84089" w:rsidTr="0027437F">
        <w:trPr>
          <w:trHeight w:val="357"/>
        </w:trPr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GDF-15</w:t>
            </w:r>
            <w:r w:rsidR="001607DF">
              <w:rPr>
                <w:rFonts w:ascii="Times New Roman" w:eastAsia="Times New Roman"/>
                <w:sz w:val="24"/>
                <w:vertAlign w:val="superscript"/>
              </w:rPr>
              <w:t>a</w:t>
            </w:r>
          </w:p>
        </w:tc>
        <w:tc>
          <w:tcPr>
            <w:tcW w:w="8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4.02 ± 0.51</w:t>
            </w:r>
          </w:p>
        </w:tc>
        <w:tc>
          <w:tcPr>
            <w:tcW w:w="10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4.14 ± 0.58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0.27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4.04 ± 0.53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4.16 ± 0.58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0.31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4.08 ± 0.53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4.04 ± 0.57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0.92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4.06 ± 0.56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4.12 ± 0.42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0.29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4.07 ± 0.56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4.07 ± 0.49</w:t>
            </w:r>
          </w:p>
        </w:tc>
        <w:tc>
          <w:tcPr>
            <w:tcW w:w="535" w:type="dxa"/>
            <w:gridSpan w:val="2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0.57</w:t>
            </w:r>
          </w:p>
        </w:tc>
      </w:tr>
      <w:tr w:rsidR="00B84089" w:rsidTr="0027437F">
        <w:trPr>
          <w:trHeight w:val="357"/>
        </w:trPr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IFNγ</w:t>
            </w:r>
            <w:r w:rsidR="001607DF">
              <w:rPr>
                <w:rFonts w:ascii="Times New Roman" w:eastAsia="Times New Roman"/>
                <w:sz w:val="24"/>
                <w:vertAlign w:val="superscript"/>
              </w:rPr>
              <w:t>a</w:t>
            </w:r>
          </w:p>
        </w:tc>
        <w:tc>
          <w:tcPr>
            <w:tcW w:w="8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Pr="002114C1" w:rsidRDefault="00B84089" w:rsidP="0027437F">
            <w:pPr>
              <w:jc w:val="center"/>
              <w:rPr>
                <w:rFonts w:ascii="Times New Roman" w:eastAsia="Times New Roman"/>
                <w:b/>
                <w:sz w:val="18"/>
              </w:rPr>
            </w:pPr>
            <w:r w:rsidRPr="002114C1">
              <w:rPr>
                <w:rFonts w:ascii="Times New Roman" w:eastAsia="Times New Roman"/>
                <w:b/>
                <w:sz w:val="18"/>
              </w:rPr>
              <w:t>0.80 ± 0.91</w:t>
            </w:r>
          </w:p>
        </w:tc>
        <w:tc>
          <w:tcPr>
            <w:tcW w:w="10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Pr="002114C1" w:rsidRDefault="00B84089" w:rsidP="0027437F">
            <w:pPr>
              <w:jc w:val="center"/>
              <w:rPr>
                <w:rFonts w:ascii="Times New Roman" w:eastAsia="Times New Roman"/>
                <w:b/>
                <w:sz w:val="18"/>
              </w:rPr>
            </w:pPr>
            <w:r w:rsidRPr="002114C1">
              <w:rPr>
                <w:rFonts w:ascii="Times New Roman" w:eastAsia="Times New Roman"/>
                <w:b/>
                <w:sz w:val="18"/>
              </w:rPr>
              <w:t>1.05 ± 0.92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Pr="002114C1" w:rsidRDefault="00B84089" w:rsidP="0027437F">
            <w:pPr>
              <w:jc w:val="center"/>
              <w:rPr>
                <w:rFonts w:ascii="Times New Roman" w:eastAsia="Times New Roman"/>
                <w:b/>
                <w:sz w:val="18"/>
              </w:rPr>
            </w:pPr>
            <w:r w:rsidRPr="002114C1">
              <w:rPr>
                <w:rFonts w:ascii="Times New Roman" w:eastAsia="Times New Roman"/>
                <w:b/>
                <w:sz w:val="18"/>
              </w:rPr>
              <w:t>0.03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0.89 ± 0.94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0.98 ± 0.84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0.36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0.99 ± 0.99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0.75 ± 0.75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0.23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0.89 ± 0.92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1.00 ± 0.91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0.41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0.90 ± 0.92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0.97 ± 0.97</w:t>
            </w:r>
          </w:p>
        </w:tc>
        <w:tc>
          <w:tcPr>
            <w:tcW w:w="535" w:type="dxa"/>
            <w:gridSpan w:val="2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0.75</w:t>
            </w:r>
          </w:p>
        </w:tc>
      </w:tr>
      <w:tr w:rsidR="00B84089" w:rsidTr="0027437F">
        <w:trPr>
          <w:trHeight w:val="357"/>
        </w:trPr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IL-6</w:t>
            </w:r>
            <w:r w:rsidR="001607DF">
              <w:rPr>
                <w:rFonts w:ascii="Times New Roman" w:eastAsia="Times New Roman"/>
                <w:sz w:val="24"/>
                <w:vertAlign w:val="superscript"/>
              </w:rPr>
              <w:t>a</w:t>
            </w:r>
          </w:p>
        </w:tc>
        <w:tc>
          <w:tcPr>
            <w:tcW w:w="8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0.60 ± 0.59</w:t>
            </w:r>
          </w:p>
        </w:tc>
        <w:tc>
          <w:tcPr>
            <w:tcW w:w="10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0.74 ± 0.55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0.18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0.65 ± 0.58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0.70 ± 0.57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0.51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0.62 ± 0.62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0.74 ± 0.49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0.12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0.64 ± 0.61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0.78 ± 0.38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0.19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0.65 ± 0.58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0.74 ± 0.58</w:t>
            </w:r>
          </w:p>
        </w:tc>
        <w:tc>
          <w:tcPr>
            <w:tcW w:w="535" w:type="dxa"/>
            <w:gridSpan w:val="2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0.17</w:t>
            </w:r>
          </w:p>
        </w:tc>
      </w:tr>
      <w:tr w:rsidR="00B84089" w:rsidTr="0027437F">
        <w:trPr>
          <w:trHeight w:val="357"/>
        </w:trPr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MBL</w:t>
            </w:r>
            <w:r w:rsidR="001607DF">
              <w:rPr>
                <w:rFonts w:ascii="Times New Roman" w:eastAsia="Times New Roman"/>
                <w:sz w:val="24"/>
                <w:vertAlign w:val="superscript"/>
              </w:rPr>
              <w:t>a</w:t>
            </w:r>
          </w:p>
        </w:tc>
        <w:tc>
          <w:tcPr>
            <w:tcW w:w="8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2.62 ± 0.64</w:t>
            </w:r>
          </w:p>
        </w:tc>
        <w:tc>
          <w:tcPr>
            <w:tcW w:w="10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2.68 ± 0.75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0.92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2.63 ± 0.68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2.71 ± 0.71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0.32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2.62 ± 0.65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2.69 ± 0.76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0.84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2.61 ± 0.68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B84089" w:rsidRPr="00AE1801" w:rsidRDefault="00B84089" w:rsidP="0027437F">
            <w:pPr>
              <w:jc w:val="center"/>
              <w:rPr>
                <w:rFonts w:ascii="Times New Roman" w:eastAsia="Times New Roman"/>
                <w:b/>
                <w:sz w:val="18"/>
              </w:rPr>
            </w:pPr>
            <w:r w:rsidRPr="00AE1801">
              <w:rPr>
                <w:rFonts w:ascii="Times New Roman" w:eastAsia="Times New Roman"/>
                <w:b/>
                <w:sz w:val="18"/>
              </w:rPr>
              <w:t>2.86 ± 0.70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:rsidR="00B84089" w:rsidRPr="00AE1801" w:rsidRDefault="00B84089" w:rsidP="0027437F">
            <w:pPr>
              <w:jc w:val="center"/>
              <w:rPr>
                <w:rFonts w:ascii="Times New Roman" w:eastAsia="Times New Roman"/>
                <w:b/>
                <w:sz w:val="18"/>
              </w:rPr>
            </w:pPr>
            <w:r w:rsidRPr="00AE1801">
              <w:rPr>
                <w:rFonts w:ascii="Times New Roman" w:eastAsia="Times New Roman"/>
                <w:b/>
                <w:sz w:val="18"/>
              </w:rPr>
              <w:t>0.05</w:t>
            </w:r>
            <w:r w:rsidR="00AE1801">
              <w:rPr>
                <w:rFonts w:ascii="Times New Roman" w:eastAsia="Times New Roman"/>
                <w:b/>
                <w:sz w:val="18"/>
              </w:rPr>
              <w:t>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2.62 ± 0.69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2.80 ± 0.70</w:t>
            </w:r>
          </w:p>
        </w:tc>
        <w:tc>
          <w:tcPr>
            <w:tcW w:w="535" w:type="dxa"/>
            <w:gridSpan w:val="2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0.20</w:t>
            </w:r>
          </w:p>
        </w:tc>
      </w:tr>
      <w:tr w:rsidR="00B84089" w:rsidTr="0027437F">
        <w:trPr>
          <w:trHeight w:val="357"/>
        </w:trPr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Nephrin</w:t>
            </w:r>
            <w:r w:rsidR="001607DF">
              <w:rPr>
                <w:rFonts w:ascii="Times New Roman" w:eastAsia="Times New Roman"/>
                <w:sz w:val="24"/>
                <w:vertAlign w:val="superscript"/>
              </w:rPr>
              <w:t>a</w:t>
            </w:r>
          </w:p>
        </w:tc>
        <w:tc>
          <w:tcPr>
            <w:tcW w:w="8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2.41 ± 1.25</w:t>
            </w:r>
          </w:p>
        </w:tc>
        <w:tc>
          <w:tcPr>
            <w:tcW w:w="10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2.48 ± 1.12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0.35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2.39 ± 1.25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2.60 ± 1.01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0.16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2.58 ± 1.21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2.16 ± 1.13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0.03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2.43 ± 1.23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2.44 ± 0.99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0.72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2.46 ± 1.21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2.29 ± 1.15</w:t>
            </w:r>
          </w:p>
        </w:tc>
        <w:tc>
          <w:tcPr>
            <w:tcW w:w="535" w:type="dxa"/>
            <w:gridSpan w:val="2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0.77</w:t>
            </w:r>
          </w:p>
        </w:tc>
      </w:tr>
      <w:tr w:rsidR="00B84089" w:rsidTr="0027437F">
        <w:trPr>
          <w:trHeight w:val="357"/>
        </w:trPr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TfR</w:t>
            </w:r>
            <w:r w:rsidR="001607DF">
              <w:rPr>
                <w:rFonts w:ascii="Times New Roman" w:eastAsia="Times New Roman"/>
                <w:sz w:val="24"/>
                <w:vertAlign w:val="superscript"/>
              </w:rPr>
              <w:t>a</w:t>
            </w:r>
          </w:p>
        </w:tc>
        <w:tc>
          <w:tcPr>
            <w:tcW w:w="8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Pr="002114C1" w:rsidRDefault="00B84089" w:rsidP="0027437F">
            <w:pPr>
              <w:jc w:val="center"/>
              <w:rPr>
                <w:rFonts w:ascii="Times New Roman" w:eastAsia="Times New Roman"/>
                <w:b/>
                <w:sz w:val="18"/>
              </w:rPr>
            </w:pPr>
            <w:r w:rsidRPr="002114C1">
              <w:rPr>
                <w:rFonts w:ascii="Times New Roman" w:eastAsia="Times New Roman"/>
                <w:b/>
                <w:sz w:val="18"/>
              </w:rPr>
              <w:t>3.65 ± 0.40</w:t>
            </w:r>
          </w:p>
        </w:tc>
        <w:tc>
          <w:tcPr>
            <w:tcW w:w="10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Pr="002114C1" w:rsidRDefault="00B84089" w:rsidP="0027437F">
            <w:pPr>
              <w:jc w:val="center"/>
              <w:rPr>
                <w:rFonts w:ascii="Times New Roman" w:eastAsia="Times New Roman"/>
                <w:b/>
                <w:sz w:val="18"/>
              </w:rPr>
            </w:pPr>
            <w:r w:rsidRPr="002114C1">
              <w:rPr>
                <w:rFonts w:ascii="Times New Roman" w:eastAsia="Times New Roman"/>
                <w:b/>
                <w:sz w:val="18"/>
              </w:rPr>
              <w:t>3.78 ± 0.35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Pr="002114C1" w:rsidRDefault="00B84089" w:rsidP="0027437F">
            <w:pPr>
              <w:jc w:val="center"/>
              <w:rPr>
                <w:rFonts w:ascii="Times New Roman" w:eastAsia="Times New Roman"/>
                <w:b/>
                <w:sz w:val="18"/>
              </w:rPr>
            </w:pPr>
            <w:r w:rsidRPr="002114C1">
              <w:rPr>
                <w:rFonts w:ascii="Times New Roman" w:eastAsia="Times New Roman"/>
                <w:b/>
                <w:sz w:val="18"/>
              </w:rPr>
              <w:t>0.01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3.68 ± 0.39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3.80 ± 0.34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0.09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3.69 ± 0.38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3.74 ± 0.39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0.44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3.68 ± 0.38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B84089" w:rsidRPr="00AE1801" w:rsidRDefault="00B84089" w:rsidP="0027437F">
            <w:pPr>
              <w:jc w:val="center"/>
              <w:rPr>
                <w:rFonts w:ascii="Times New Roman" w:eastAsia="Times New Roman"/>
                <w:b/>
                <w:sz w:val="18"/>
              </w:rPr>
            </w:pPr>
            <w:r w:rsidRPr="00AE1801">
              <w:rPr>
                <w:rFonts w:ascii="Times New Roman" w:eastAsia="Times New Roman"/>
                <w:b/>
                <w:sz w:val="18"/>
              </w:rPr>
              <w:t>3.84 ± 0.37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:rsidR="00B84089" w:rsidRPr="00AE1801" w:rsidRDefault="00B84089" w:rsidP="0027437F">
            <w:pPr>
              <w:jc w:val="center"/>
              <w:rPr>
                <w:rFonts w:ascii="Times New Roman" w:eastAsia="Times New Roman"/>
                <w:b/>
                <w:sz w:val="18"/>
              </w:rPr>
            </w:pPr>
            <w:r w:rsidRPr="00AE1801">
              <w:rPr>
                <w:rFonts w:ascii="Times New Roman" w:eastAsia="Times New Roman"/>
                <w:b/>
                <w:sz w:val="18"/>
              </w:rPr>
              <w:t>0.02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3.68 ± 0.37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B84089" w:rsidRPr="00AE1801" w:rsidRDefault="00B84089" w:rsidP="0027437F">
            <w:pPr>
              <w:jc w:val="center"/>
              <w:rPr>
                <w:rFonts w:ascii="Times New Roman" w:eastAsia="Times New Roman"/>
                <w:b/>
                <w:sz w:val="18"/>
              </w:rPr>
            </w:pPr>
            <w:r w:rsidRPr="00AE1801">
              <w:rPr>
                <w:rFonts w:ascii="Times New Roman" w:eastAsia="Times New Roman"/>
                <w:b/>
                <w:sz w:val="18"/>
              </w:rPr>
              <w:t>3.85 ± 0.44</w:t>
            </w:r>
          </w:p>
        </w:tc>
        <w:tc>
          <w:tcPr>
            <w:tcW w:w="535" w:type="dxa"/>
            <w:gridSpan w:val="2"/>
            <w:tcBorders>
              <w:left w:val="nil"/>
              <w:right w:val="nil"/>
            </w:tcBorders>
            <w:vAlign w:val="center"/>
          </w:tcPr>
          <w:p w:rsidR="00B84089" w:rsidRPr="00AE1801" w:rsidRDefault="00B84089" w:rsidP="0027437F">
            <w:pPr>
              <w:jc w:val="center"/>
              <w:rPr>
                <w:rFonts w:ascii="Times New Roman" w:eastAsia="Times New Roman"/>
                <w:b/>
                <w:sz w:val="18"/>
              </w:rPr>
            </w:pPr>
            <w:r w:rsidRPr="00AE1801">
              <w:rPr>
                <w:rFonts w:ascii="Times New Roman" w:eastAsia="Times New Roman"/>
                <w:b/>
                <w:sz w:val="18"/>
              </w:rPr>
              <w:t>0.03</w:t>
            </w:r>
          </w:p>
        </w:tc>
      </w:tr>
      <w:tr w:rsidR="00B84089" w:rsidTr="0027437F">
        <w:trPr>
          <w:trHeight w:val="357"/>
        </w:trPr>
        <w:tc>
          <w:tcPr>
            <w:tcW w:w="993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KIM-1</w:t>
            </w:r>
            <w:r w:rsidR="001607DF">
              <w:rPr>
                <w:rFonts w:ascii="Times New Roman" w:eastAsia="Times New Roman"/>
                <w:sz w:val="24"/>
                <w:vertAlign w:val="superscript"/>
              </w:rPr>
              <w:t>a</w:t>
            </w:r>
          </w:p>
        </w:tc>
        <w:tc>
          <w:tcPr>
            <w:tcW w:w="82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2.95 ± 0.59</w:t>
            </w:r>
          </w:p>
        </w:tc>
        <w:tc>
          <w:tcPr>
            <w:tcW w:w="1022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2.96 ± 0.63</w:t>
            </w:r>
          </w:p>
        </w:tc>
        <w:tc>
          <w:tcPr>
            <w:tcW w:w="709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0.75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2.92 ± 0.60</w:t>
            </w: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3.06 ± 0.64</w:t>
            </w:r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0.15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2.84 ± 0.61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84089" w:rsidRPr="002114C1" w:rsidRDefault="00B84089" w:rsidP="0027437F">
            <w:pPr>
              <w:jc w:val="center"/>
              <w:rPr>
                <w:rFonts w:ascii="Times New Roman" w:eastAsia="Times New Roman"/>
                <w:b/>
                <w:sz w:val="18"/>
              </w:rPr>
            </w:pPr>
            <w:r w:rsidRPr="002114C1">
              <w:rPr>
                <w:rFonts w:ascii="Times New Roman" w:eastAsia="Times New Roman"/>
                <w:b/>
                <w:sz w:val="18"/>
              </w:rPr>
              <w:t>3.17 ± 0.54</w:t>
            </w:r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84089" w:rsidRPr="002114C1" w:rsidRDefault="00B84089" w:rsidP="0027437F">
            <w:pPr>
              <w:jc w:val="center"/>
              <w:rPr>
                <w:rFonts w:ascii="Times New Roman" w:eastAsia="Times New Roman"/>
                <w:b/>
                <w:sz w:val="18"/>
              </w:rPr>
            </w:pPr>
            <w:r w:rsidRPr="002114C1">
              <w:rPr>
                <w:rFonts w:ascii="Times New Roman" w:eastAsia="Times New Roman"/>
                <w:b/>
                <w:sz w:val="18"/>
              </w:rPr>
              <w:t>&lt;0.001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2.94 ± 0.61</w:t>
            </w: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3.05 ± 0.58</w:t>
            </w:r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0.37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2.93 ± 0.61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3.11 ± 0.57</w:t>
            </w:r>
          </w:p>
        </w:tc>
        <w:tc>
          <w:tcPr>
            <w:tcW w:w="535" w:type="dxa"/>
            <w:gridSpan w:val="2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:rsidR="00B84089" w:rsidRDefault="00B84089" w:rsidP="0027437F">
            <w:pPr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0.19</w:t>
            </w:r>
          </w:p>
        </w:tc>
      </w:tr>
    </w:tbl>
    <w:p w:rsidR="00B84089" w:rsidRDefault="00B84089" w:rsidP="00B84089">
      <w:pPr>
        <w:spacing w:line="480" w:lineRule="auto"/>
        <w:rPr>
          <w:rFonts w:ascii="Times New Roman" w:eastAsia="Times New Roman"/>
          <w:sz w:val="24"/>
        </w:rPr>
      </w:pPr>
    </w:p>
    <w:p w:rsidR="000D0653" w:rsidRDefault="000D0653" w:rsidP="00726F70">
      <w:pPr>
        <w:rPr>
          <w:rFonts w:ascii="Times New Roman" w:eastAsia="Times New Roman"/>
          <w:sz w:val="24"/>
        </w:rPr>
      </w:pPr>
      <w:r w:rsidRPr="00F1638C">
        <w:rPr>
          <w:rFonts w:ascii="Times New Roman" w:eastAsia="Times New Roman"/>
          <w:sz w:val="24"/>
        </w:rPr>
        <w:t xml:space="preserve">BAFF, B-cell-activating factor; </w:t>
      </w:r>
      <w:r>
        <w:rPr>
          <w:rFonts w:ascii="Times New Roman" w:eastAsia="Times New Roman"/>
          <w:color w:val="000000"/>
          <w:sz w:val="24"/>
        </w:rPr>
        <w:t xml:space="preserve">C, crescents; </w:t>
      </w:r>
      <w:r w:rsidRPr="00F1638C">
        <w:rPr>
          <w:rFonts w:ascii="Times New Roman" w:eastAsia="Times New Roman"/>
          <w:sz w:val="24"/>
        </w:rPr>
        <w:t xml:space="preserve">CXCL10, C–X–C motif chemokine 10; CXCL16, C–X–C motif ligand 16; </w:t>
      </w:r>
      <w:r>
        <w:rPr>
          <w:rFonts w:ascii="Times New Roman" w:eastAsia="Times New Roman"/>
          <w:color w:val="000000"/>
          <w:sz w:val="24"/>
        </w:rPr>
        <w:t xml:space="preserve">E, endocapillary hypercellularity; </w:t>
      </w:r>
      <w:r w:rsidRPr="00F1638C">
        <w:rPr>
          <w:rFonts w:ascii="Times New Roman" w:eastAsia="Times New Roman"/>
          <w:sz w:val="24"/>
        </w:rPr>
        <w:t xml:space="preserve">EGF, epidermal growth factor; GDF-15, growth/differentiation factor-15; IFNγ, interferon γ; IL-6, interleukin-6; KIM-1, kidney injury molecule-1; MBL, mannose-binding lectin; </w:t>
      </w:r>
      <w:r>
        <w:rPr>
          <w:rFonts w:ascii="Times New Roman" w:eastAsia="Times New Roman"/>
          <w:color w:val="000000"/>
          <w:sz w:val="24"/>
        </w:rPr>
        <w:t xml:space="preserve">M, mesangial hypercellularity; </w:t>
      </w:r>
      <w:r w:rsidRPr="00F1638C">
        <w:rPr>
          <w:rFonts w:ascii="Times New Roman" w:eastAsia="Times New Roman"/>
          <w:sz w:val="24"/>
        </w:rPr>
        <w:t xml:space="preserve">MCP-1, monocyte chemoattractant protein-1; </w:t>
      </w:r>
      <w:r w:rsidRPr="00F1638C">
        <w:rPr>
          <w:rFonts w:ascii="Times New Roman" w:eastAsia="Times New Roman"/>
          <w:sz w:val="24"/>
        </w:rPr>
        <w:lastRenderedPageBreak/>
        <w:t xml:space="preserve">RANTES, regulated on activation, normal T cell expressed and secreted; </w:t>
      </w:r>
      <w:r>
        <w:rPr>
          <w:rFonts w:ascii="Times New Roman" w:eastAsia="Times New Roman"/>
          <w:color w:val="000000"/>
          <w:sz w:val="24"/>
        </w:rPr>
        <w:t xml:space="preserve">S, segmental glomerulosclerosis; T, interstitial fibrosis/tubular atrophy; </w:t>
      </w:r>
      <w:r w:rsidRPr="00F1638C">
        <w:rPr>
          <w:rFonts w:ascii="Times New Roman" w:eastAsia="Times New Roman"/>
          <w:sz w:val="24"/>
        </w:rPr>
        <w:t>TfR, transferrin receptor; VEGFR-2, vascular endothelial growth factor receptor-2.</w:t>
      </w:r>
    </w:p>
    <w:p w:rsidR="00B84089" w:rsidRDefault="00B84089" w:rsidP="00726F70">
      <w:pPr>
        <w:rPr>
          <w:rFonts w:ascii="Times New Roman" w:eastAsia="Times New Roman"/>
          <w:sz w:val="24"/>
        </w:rPr>
      </w:pPr>
      <w:r>
        <w:rPr>
          <w:rFonts w:ascii="Times New Roman" w:eastAsia="Times New Roman"/>
          <w:sz w:val="24"/>
          <w:vertAlign w:val="superscript"/>
        </w:rPr>
        <w:t>a</w:t>
      </w:r>
      <w:r>
        <w:rPr>
          <w:rFonts w:ascii="Times New Roman" w:eastAsia="Times New Roman"/>
          <w:sz w:val="24"/>
        </w:rPr>
        <w:t>Biomarker values are expressed relative to urine creatinine concentration and then log-transformed.</w:t>
      </w:r>
    </w:p>
    <w:p w:rsidR="004E4EE3" w:rsidRPr="004E4EE3" w:rsidRDefault="004E4EE3" w:rsidP="00726F70">
      <w:pPr>
        <w:rPr>
          <w:rFonts w:ascii="Times New Roman" w:eastAsia="Times New Roman"/>
          <w:sz w:val="24"/>
        </w:rPr>
      </w:pPr>
      <w:r>
        <w:rPr>
          <w:rFonts w:ascii="Times New Roman"/>
          <w:sz w:val="24"/>
        </w:rPr>
        <w:t>The n</w:t>
      </w:r>
      <w:r w:rsidRPr="00E15DF7">
        <w:rPr>
          <w:rFonts w:ascii="Times New Roman"/>
          <w:sz w:val="24"/>
        </w:rPr>
        <w:t>umbers in bold indicate a significant difference (</w:t>
      </w:r>
      <w:r w:rsidRPr="00E15DF7">
        <w:rPr>
          <w:rFonts w:ascii="Times New Roman"/>
          <w:i/>
          <w:sz w:val="24"/>
        </w:rPr>
        <w:t>p</w:t>
      </w:r>
      <w:r w:rsidRPr="00E15DF7">
        <w:rPr>
          <w:rFonts w:ascii="Times New Roman"/>
          <w:sz w:val="24"/>
        </w:rPr>
        <w:t>&lt;0.05).</w:t>
      </w:r>
    </w:p>
    <w:p w:rsidR="00D8338F" w:rsidRDefault="00D00A38">
      <w:pPr>
        <w:widowControl/>
        <w:wordWrap/>
        <w:autoSpaceDE/>
        <w:autoSpaceDN/>
        <w:spacing w:after="160" w:line="259" w:lineRule="auto"/>
        <w:rPr>
          <w:rFonts w:ascii="Times New Roman" w:eastAsia="Times New Roman"/>
          <w:b/>
          <w:sz w:val="24"/>
        </w:rPr>
      </w:pPr>
      <w:r>
        <w:rPr>
          <w:rFonts w:ascii="Times New Roman" w:eastAsia="Times New Roman"/>
          <w:b/>
          <w:sz w:val="24"/>
        </w:rPr>
        <w:br w:type="page"/>
      </w:r>
    </w:p>
    <w:p w:rsidR="00D00A38" w:rsidRPr="00BA146A" w:rsidRDefault="00D00A38" w:rsidP="00D00A38">
      <w:pPr>
        <w:spacing w:line="480" w:lineRule="auto"/>
        <w:rPr>
          <w:rFonts w:ascii="Times New Roman" w:eastAsia="Times New Roman"/>
          <w:b/>
          <w:sz w:val="24"/>
          <w:highlight w:val="yellow"/>
        </w:rPr>
      </w:pPr>
      <w:r w:rsidRPr="00BA146A">
        <w:rPr>
          <w:rFonts w:ascii="Times New Roman" w:eastAsia="Times New Roman"/>
          <w:b/>
          <w:sz w:val="24"/>
          <w:highlight w:val="yellow"/>
        </w:rPr>
        <w:lastRenderedPageBreak/>
        <w:t>Table</w:t>
      </w:r>
      <w:r w:rsidR="00B278F8" w:rsidRPr="00BA146A">
        <w:rPr>
          <w:rFonts w:ascii="Times New Roman" w:eastAsia="Times New Roman"/>
          <w:b/>
          <w:sz w:val="24"/>
          <w:highlight w:val="yellow"/>
        </w:rPr>
        <w:t xml:space="preserve"> S2</w:t>
      </w:r>
      <w:r w:rsidRPr="00BA146A">
        <w:rPr>
          <w:rFonts w:ascii="Times New Roman" w:eastAsia="Times New Roman"/>
          <w:sz w:val="24"/>
          <w:highlight w:val="yellow"/>
        </w:rPr>
        <w:t>.</w:t>
      </w:r>
      <w:r w:rsidRPr="00BA146A">
        <w:rPr>
          <w:rFonts w:ascii="Times New Roman" w:eastAsia="Times New Roman"/>
          <w:b/>
          <w:sz w:val="24"/>
          <w:highlight w:val="yellow"/>
        </w:rPr>
        <w:t xml:space="preserve"> </w:t>
      </w:r>
      <w:r w:rsidRPr="00BA146A">
        <w:rPr>
          <w:rFonts w:ascii="Times New Roman" w:eastAsia="Times New Roman"/>
          <w:sz w:val="24"/>
          <w:highlight w:val="yellow"/>
        </w:rPr>
        <w:t>Validation for predictors of disease progression in the multivariate Cox regression analysis.</w:t>
      </w:r>
    </w:p>
    <w:tbl>
      <w:tblPr>
        <w:tblW w:w="0" w:type="auto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612"/>
        <w:gridCol w:w="1756"/>
        <w:gridCol w:w="946"/>
      </w:tblGrid>
      <w:tr w:rsidR="00D00A38" w:rsidRPr="00BA146A" w:rsidTr="00C12FAD">
        <w:trPr>
          <w:trHeight w:val="486"/>
        </w:trPr>
        <w:tc>
          <w:tcPr>
            <w:tcW w:w="261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D00A38" w:rsidRPr="00BA146A" w:rsidRDefault="00D00A38" w:rsidP="00C12FAD">
            <w:pPr>
              <w:jc w:val="center"/>
              <w:rPr>
                <w:rFonts w:ascii="Times New Roman" w:eastAsia="Times New Roman"/>
                <w:sz w:val="22"/>
                <w:highlight w:val="yellow"/>
              </w:rPr>
            </w:pPr>
          </w:p>
        </w:tc>
        <w:tc>
          <w:tcPr>
            <w:tcW w:w="270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D00A38" w:rsidRPr="00BA146A" w:rsidRDefault="00D00A38" w:rsidP="00C12FAD">
            <w:pPr>
              <w:jc w:val="center"/>
              <w:rPr>
                <w:rFonts w:ascii="Times New Roman" w:eastAsia="Times New Roman"/>
                <w:sz w:val="22"/>
                <w:highlight w:val="yellow"/>
              </w:rPr>
            </w:pPr>
            <w:r w:rsidRPr="00BA146A">
              <w:rPr>
                <w:rFonts w:ascii="Times New Roman" w:eastAsia="Times New Roman"/>
                <w:sz w:val="22"/>
                <w:highlight w:val="yellow"/>
              </w:rPr>
              <w:t>Multivariate analysis</w:t>
            </w:r>
          </w:p>
        </w:tc>
      </w:tr>
      <w:tr w:rsidR="00D00A38" w:rsidRPr="00BA146A" w:rsidTr="00C12FAD">
        <w:trPr>
          <w:trHeight w:val="426"/>
        </w:trPr>
        <w:tc>
          <w:tcPr>
            <w:tcW w:w="261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D00A38" w:rsidRPr="00BA146A" w:rsidRDefault="00D00A38" w:rsidP="00C12FAD">
            <w:pPr>
              <w:jc w:val="center"/>
              <w:rPr>
                <w:rFonts w:ascii="Times New Roman" w:eastAsia="Times New Roman"/>
                <w:sz w:val="22"/>
                <w:highlight w:val="yellow"/>
              </w:rPr>
            </w:pPr>
            <w:r w:rsidRPr="00BA146A">
              <w:rPr>
                <w:rFonts w:ascii="Times New Roman" w:eastAsia="Times New Roman"/>
                <w:sz w:val="22"/>
                <w:highlight w:val="yellow"/>
              </w:rPr>
              <w:t>Variables</w:t>
            </w:r>
          </w:p>
        </w:tc>
        <w:tc>
          <w:tcPr>
            <w:tcW w:w="17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D00A38" w:rsidRPr="00BA146A" w:rsidRDefault="00D00A38" w:rsidP="00C12FAD">
            <w:pPr>
              <w:jc w:val="center"/>
              <w:rPr>
                <w:rFonts w:ascii="Times New Roman" w:eastAsia="Times New Roman"/>
                <w:sz w:val="22"/>
                <w:highlight w:val="yellow"/>
              </w:rPr>
            </w:pPr>
            <w:r w:rsidRPr="00BA146A">
              <w:rPr>
                <w:rFonts w:ascii="Times New Roman" w:eastAsia="Times New Roman"/>
                <w:sz w:val="22"/>
                <w:highlight w:val="yellow"/>
              </w:rPr>
              <w:t>HR (95% CI)</w:t>
            </w:r>
            <w:r w:rsidRPr="00BA146A">
              <w:rPr>
                <w:rFonts w:ascii="Times New Roman" w:eastAsia="Times New Roman"/>
                <w:sz w:val="22"/>
                <w:highlight w:val="yellow"/>
                <w:vertAlign w:val="superscript"/>
              </w:rPr>
              <w:t xml:space="preserve"> b</w:t>
            </w:r>
            <w:r w:rsidR="00581AD5" w:rsidRPr="00BA146A">
              <w:rPr>
                <w:rFonts w:ascii="Times New Roman" w:eastAsia="Times New Roman"/>
                <w:sz w:val="22"/>
                <w:highlight w:val="yellow"/>
                <w:vertAlign w:val="superscript"/>
              </w:rPr>
              <w:t>,c</w:t>
            </w:r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D00A38" w:rsidRPr="00BA146A" w:rsidRDefault="00D00A38" w:rsidP="00C12FAD">
            <w:pPr>
              <w:jc w:val="center"/>
              <w:rPr>
                <w:rFonts w:ascii="Times New Roman" w:eastAsia="Times New Roman"/>
                <w:i/>
                <w:sz w:val="22"/>
                <w:highlight w:val="yellow"/>
              </w:rPr>
            </w:pPr>
            <w:r w:rsidRPr="00BA146A">
              <w:rPr>
                <w:rFonts w:ascii="Times New Roman" w:eastAsia="Times New Roman"/>
                <w:i/>
                <w:sz w:val="22"/>
                <w:highlight w:val="yellow"/>
              </w:rPr>
              <w:t>P</w:t>
            </w:r>
          </w:p>
        </w:tc>
      </w:tr>
      <w:tr w:rsidR="00D00A38" w:rsidRPr="00BA146A" w:rsidTr="00C12FAD">
        <w:trPr>
          <w:trHeight w:val="504"/>
        </w:trPr>
        <w:tc>
          <w:tcPr>
            <w:tcW w:w="2612" w:type="dxa"/>
            <w:tcBorders>
              <w:left w:val="nil"/>
            </w:tcBorders>
            <w:shd w:val="clear" w:color="auto" w:fill="FFFFFF"/>
            <w:vAlign w:val="center"/>
          </w:tcPr>
          <w:p w:rsidR="00D00A38" w:rsidRPr="00BA146A" w:rsidRDefault="00D00A38" w:rsidP="00C12FAD">
            <w:pPr>
              <w:rPr>
                <w:rFonts w:ascii="Times New Roman" w:eastAsia="Times New Roman"/>
                <w:sz w:val="22"/>
                <w:highlight w:val="yellow"/>
              </w:rPr>
            </w:pPr>
            <w:r w:rsidRPr="00BA146A">
              <w:rPr>
                <w:rFonts w:ascii="Times New Roman" w:eastAsia="Times New Roman"/>
                <w:sz w:val="22"/>
                <w:highlight w:val="yellow"/>
              </w:rPr>
              <w:t>EGF</w:t>
            </w:r>
            <w:r w:rsidRPr="00BA146A">
              <w:rPr>
                <w:rFonts w:ascii="Times New Roman" w:eastAsia="Times New Roman"/>
                <w:sz w:val="22"/>
                <w:highlight w:val="yellow"/>
                <w:vertAlign w:val="superscript"/>
              </w:rPr>
              <w:t>a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0A38" w:rsidRPr="00BA146A" w:rsidRDefault="00D00A38" w:rsidP="003E3439">
            <w:pPr>
              <w:pStyle w:val="a4"/>
              <w:wordWrap w:val="0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  <w:highlight w:val="yellow"/>
              </w:rPr>
            </w:pPr>
            <w:r w:rsidRPr="00BA146A">
              <w:rPr>
                <w:rFonts w:ascii="Times New Roman" w:eastAsiaTheme="minorEastAsia" w:hAnsi="Times New Roman" w:cs="Times New Roman"/>
                <w:kern w:val="24"/>
                <w:sz w:val="20"/>
                <w:szCs w:val="20"/>
                <w:highlight w:val="yellow"/>
              </w:rPr>
              <w:t>0.4</w:t>
            </w:r>
            <w:r w:rsidR="003E3439" w:rsidRPr="00BA146A">
              <w:rPr>
                <w:rFonts w:ascii="Times New Roman" w:eastAsiaTheme="minorEastAsia" w:hAnsi="Times New Roman" w:cs="Times New Roman"/>
                <w:kern w:val="24"/>
                <w:sz w:val="20"/>
                <w:szCs w:val="20"/>
                <w:highlight w:val="yellow"/>
              </w:rPr>
              <w:t>5</w:t>
            </w:r>
            <w:r w:rsidRPr="00BA146A">
              <w:rPr>
                <w:rFonts w:ascii="Times New Roman" w:eastAsiaTheme="minorEastAsia" w:hAnsi="Times New Roman" w:cs="Times New Roman"/>
                <w:kern w:val="24"/>
                <w:sz w:val="20"/>
                <w:szCs w:val="20"/>
                <w:highlight w:val="yellow"/>
              </w:rPr>
              <w:t xml:space="preserve"> (0.1</w:t>
            </w:r>
            <w:r w:rsidR="003E3439" w:rsidRPr="00BA146A">
              <w:rPr>
                <w:rFonts w:ascii="Times New Roman" w:eastAsiaTheme="minorEastAsia" w:hAnsi="Times New Roman" w:cs="Times New Roman"/>
                <w:kern w:val="24"/>
                <w:sz w:val="20"/>
                <w:szCs w:val="20"/>
                <w:highlight w:val="yellow"/>
              </w:rPr>
              <w:t>3</w:t>
            </w:r>
            <w:r w:rsidRPr="00BA146A">
              <w:rPr>
                <w:rFonts w:ascii="Times New Roman" w:eastAsiaTheme="minorEastAsia" w:hAnsi="Times New Roman" w:cs="Times New Roman"/>
                <w:kern w:val="24"/>
                <w:sz w:val="20"/>
                <w:szCs w:val="20"/>
                <w:highlight w:val="yellow"/>
              </w:rPr>
              <w:t>-</w:t>
            </w:r>
            <w:r w:rsidR="003E3439" w:rsidRPr="00BA146A">
              <w:rPr>
                <w:rFonts w:ascii="Times New Roman" w:eastAsiaTheme="minorEastAsia" w:hAnsi="Times New Roman" w:cs="Times New Roman"/>
                <w:kern w:val="24"/>
                <w:sz w:val="20"/>
                <w:szCs w:val="20"/>
                <w:highlight w:val="yellow"/>
              </w:rPr>
              <w:t>1</w:t>
            </w:r>
            <w:r w:rsidRPr="00BA146A">
              <w:rPr>
                <w:rFonts w:ascii="Times New Roman" w:eastAsiaTheme="minorEastAsia" w:hAnsi="Times New Roman" w:cs="Times New Roman"/>
                <w:kern w:val="24"/>
                <w:sz w:val="20"/>
                <w:szCs w:val="20"/>
                <w:highlight w:val="yellow"/>
              </w:rPr>
              <w:t>.</w:t>
            </w:r>
            <w:r w:rsidR="003E3439" w:rsidRPr="00BA146A">
              <w:rPr>
                <w:rFonts w:ascii="Times New Roman" w:eastAsiaTheme="minorEastAsia" w:hAnsi="Times New Roman" w:cs="Times New Roman"/>
                <w:kern w:val="24"/>
                <w:sz w:val="20"/>
                <w:szCs w:val="20"/>
                <w:highlight w:val="yellow"/>
              </w:rPr>
              <w:t>62</w:t>
            </w:r>
            <w:r w:rsidRPr="00BA146A">
              <w:rPr>
                <w:rFonts w:ascii="Times New Roman" w:eastAsiaTheme="minorEastAsia" w:hAnsi="Times New Roman" w:cs="Times New Roman"/>
                <w:kern w:val="24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0A38" w:rsidRPr="00BA146A" w:rsidRDefault="00D00A38" w:rsidP="003E3439">
            <w:pPr>
              <w:pStyle w:val="a4"/>
              <w:wordWrap w:val="0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  <w:highlight w:val="yellow"/>
              </w:rPr>
            </w:pPr>
            <w:r w:rsidRPr="00BA146A">
              <w:rPr>
                <w:rFonts w:ascii="Times New Roman" w:eastAsiaTheme="minorEastAsia" w:hAnsi="Times New Roman" w:cs="Times New Roman"/>
                <w:kern w:val="24"/>
                <w:sz w:val="20"/>
                <w:szCs w:val="20"/>
                <w:highlight w:val="yellow"/>
              </w:rPr>
              <w:t>0.</w:t>
            </w:r>
            <w:r w:rsidR="003E3439" w:rsidRPr="00BA146A">
              <w:rPr>
                <w:rFonts w:ascii="Times New Roman" w:eastAsiaTheme="minorEastAsia" w:hAnsi="Times New Roman" w:cs="Times New Roman"/>
                <w:kern w:val="24"/>
                <w:sz w:val="20"/>
                <w:szCs w:val="20"/>
                <w:highlight w:val="yellow"/>
              </w:rPr>
              <w:t>2</w:t>
            </w:r>
            <w:r w:rsidRPr="00BA146A">
              <w:rPr>
                <w:rFonts w:ascii="Times New Roman" w:eastAsiaTheme="minorEastAsia" w:hAnsi="Times New Roman" w:cs="Times New Roman"/>
                <w:kern w:val="24"/>
                <w:sz w:val="20"/>
                <w:szCs w:val="20"/>
                <w:highlight w:val="yellow"/>
              </w:rPr>
              <w:t>4</w:t>
            </w:r>
          </w:p>
        </w:tc>
      </w:tr>
      <w:tr w:rsidR="00D00A38" w:rsidRPr="00BA146A" w:rsidTr="00D00A38">
        <w:trPr>
          <w:trHeight w:val="504"/>
        </w:trPr>
        <w:tc>
          <w:tcPr>
            <w:tcW w:w="2612" w:type="dxa"/>
            <w:tcBorders>
              <w:left w:val="nil"/>
            </w:tcBorders>
            <w:shd w:val="clear" w:color="auto" w:fill="FFFFFF"/>
            <w:vAlign w:val="center"/>
          </w:tcPr>
          <w:p w:rsidR="00D00A38" w:rsidRPr="00BA146A" w:rsidRDefault="00D00A38" w:rsidP="00C12FAD">
            <w:pPr>
              <w:rPr>
                <w:rFonts w:ascii="Times New Roman" w:eastAsia="Times New Roman"/>
                <w:sz w:val="22"/>
                <w:highlight w:val="yellow"/>
              </w:rPr>
            </w:pPr>
            <w:r w:rsidRPr="00BA146A">
              <w:rPr>
                <w:rFonts w:ascii="Times New Roman" w:eastAsia="Times New Roman"/>
                <w:sz w:val="22"/>
                <w:highlight w:val="yellow"/>
              </w:rPr>
              <w:t>GDF-15</w:t>
            </w:r>
            <w:r w:rsidRPr="00BA146A">
              <w:rPr>
                <w:rFonts w:ascii="Times New Roman" w:eastAsia="Times New Roman"/>
                <w:sz w:val="22"/>
                <w:highlight w:val="yellow"/>
                <w:vertAlign w:val="superscript"/>
              </w:rPr>
              <w:t>a</w:t>
            </w:r>
          </w:p>
        </w:tc>
        <w:tc>
          <w:tcPr>
            <w:tcW w:w="175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00A38" w:rsidRPr="00BA146A" w:rsidRDefault="00581AD5" w:rsidP="00581AD5">
            <w:pPr>
              <w:pStyle w:val="a4"/>
              <w:wordWrap w:val="0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  <w:highlight w:val="yellow"/>
              </w:rPr>
            </w:pPr>
            <w:r w:rsidRPr="00BA146A">
              <w:rPr>
                <w:rFonts w:ascii="Times New Roman" w:eastAsiaTheme="minorEastAsia" w:hAnsi="Times New Roman" w:cs="Times New Roman"/>
                <w:bCs/>
                <w:kern w:val="24"/>
                <w:sz w:val="20"/>
                <w:szCs w:val="20"/>
                <w:highlight w:val="yellow"/>
              </w:rPr>
              <w:t>4</w:t>
            </w:r>
            <w:r w:rsidR="00D00A38" w:rsidRPr="00BA146A">
              <w:rPr>
                <w:rFonts w:ascii="Times New Roman" w:eastAsiaTheme="minorEastAsia" w:hAnsi="Times New Roman" w:cs="Times New Roman"/>
                <w:bCs/>
                <w:kern w:val="24"/>
                <w:sz w:val="20"/>
                <w:szCs w:val="20"/>
                <w:highlight w:val="yellow"/>
              </w:rPr>
              <w:t>.</w:t>
            </w:r>
            <w:r w:rsidRPr="00BA146A">
              <w:rPr>
                <w:rFonts w:ascii="Times New Roman" w:eastAsiaTheme="minorEastAsia" w:hAnsi="Times New Roman" w:cs="Times New Roman"/>
                <w:bCs/>
                <w:kern w:val="24"/>
                <w:sz w:val="20"/>
                <w:szCs w:val="20"/>
                <w:highlight w:val="yellow"/>
              </w:rPr>
              <w:t>38</w:t>
            </w:r>
            <w:r w:rsidR="00D00A38" w:rsidRPr="00BA146A">
              <w:rPr>
                <w:rFonts w:ascii="Times New Roman" w:eastAsiaTheme="minorEastAsia" w:hAnsi="Times New Roman" w:cs="Times New Roman"/>
                <w:bCs/>
                <w:kern w:val="24"/>
                <w:sz w:val="20"/>
                <w:szCs w:val="20"/>
                <w:highlight w:val="yellow"/>
              </w:rPr>
              <w:t xml:space="preserve"> (</w:t>
            </w:r>
            <w:r w:rsidRPr="00BA146A">
              <w:rPr>
                <w:rFonts w:ascii="Times New Roman" w:eastAsiaTheme="minorEastAsia" w:hAnsi="Times New Roman" w:cs="Times New Roman"/>
                <w:bCs/>
                <w:kern w:val="24"/>
                <w:sz w:val="20"/>
                <w:szCs w:val="20"/>
                <w:highlight w:val="yellow"/>
              </w:rPr>
              <w:t>0</w:t>
            </w:r>
            <w:r w:rsidR="00D00A38" w:rsidRPr="00BA146A">
              <w:rPr>
                <w:rFonts w:ascii="Times New Roman" w:eastAsiaTheme="minorEastAsia" w:hAnsi="Times New Roman" w:cs="Times New Roman"/>
                <w:bCs/>
                <w:kern w:val="24"/>
                <w:sz w:val="20"/>
                <w:szCs w:val="20"/>
                <w:highlight w:val="yellow"/>
              </w:rPr>
              <w:t>.</w:t>
            </w:r>
            <w:r w:rsidRPr="00BA146A">
              <w:rPr>
                <w:rFonts w:ascii="Times New Roman" w:eastAsiaTheme="minorEastAsia" w:hAnsi="Times New Roman" w:cs="Times New Roman"/>
                <w:bCs/>
                <w:kern w:val="24"/>
                <w:sz w:val="20"/>
                <w:szCs w:val="20"/>
                <w:highlight w:val="yellow"/>
              </w:rPr>
              <w:t>96</w:t>
            </w:r>
            <w:r w:rsidR="00D00A38" w:rsidRPr="00BA146A">
              <w:rPr>
                <w:rFonts w:ascii="Times New Roman" w:eastAsiaTheme="minorEastAsia" w:hAnsi="Times New Roman" w:cs="Times New Roman"/>
                <w:bCs/>
                <w:kern w:val="24"/>
                <w:sz w:val="20"/>
                <w:szCs w:val="20"/>
                <w:highlight w:val="yellow"/>
              </w:rPr>
              <w:t>-</w:t>
            </w:r>
            <w:r w:rsidRPr="00BA146A">
              <w:rPr>
                <w:rFonts w:ascii="Times New Roman" w:eastAsiaTheme="minorEastAsia" w:hAnsi="Times New Roman" w:cs="Times New Roman"/>
                <w:bCs/>
                <w:kern w:val="24"/>
                <w:sz w:val="20"/>
                <w:szCs w:val="20"/>
                <w:highlight w:val="yellow"/>
              </w:rPr>
              <w:t>2</w:t>
            </w:r>
            <w:r w:rsidR="00D00A38" w:rsidRPr="00BA146A">
              <w:rPr>
                <w:rFonts w:ascii="Times New Roman" w:eastAsiaTheme="minorEastAsia" w:hAnsi="Times New Roman" w:cs="Times New Roman"/>
                <w:bCs/>
                <w:kern w:val="24"/>
                <w:sz w:val="20"/>
                <w:szCs w:val="20"/>
                <w:highlight w:val="yellow"/>
              </w:rPr>
              <w:t>.</w:t>
            </w:r>
            <w:r w:rsidRPr="00BA146A">
              <w:rPr>
                <w:rFonts w:ascii="Times New Roman" w:eastAsiaTheme="minorEastAsia" w:hAnsi="Times New Roman" w:cs="Times New Roman"/>
                <w:bCs/>
                <w:kern w:val="24"/>
                <w:sz w:val="20"/>
                <w:szCs w:val="20"/>
                <w:highlight w:val="yellow"/>
              </w:rPr>
              <w:t>01</w:t>
            </w:r>
            <w:r w:rsidR="00D00A38" w:rsidRPr="00BA146A">
              <w:rPr>
                <w:rFonts w:ascii="Times New Roman" w:eastAsiaTheme="minorEastAsia" w:hAnsi="Times New Roman" w:cs="Times New Roman"/>
                <w:bCs/>
                <w:kern w:val="24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94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00A38" w:rsidRPr="00BA146A" w:rsidRDefault="00D00A38" w:rsidP="00581AD5">
            <w:pPr>
              <w:pStyle w:val="a4"/>
              <w:wordWrap w:val="0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  <w:highlight w:val="yellow"/>
              </w:rPr>
            </w:pPr>
            <w:r w:rsidRPr="00BA146A">
              <w:rPr>
                <w:rFonts w:ascii="Times New Roman" w:eastAsiaTheme="minorEastAsia" w:hAnsi="Times New Roman" w:cs="Times New Roman"/>
                <w:bCs/>
                <w:kern w:val="24"/>
                <w:sz w:val="20"/>
                <w:szCs w:val="20"/>
                <w:highlight w:val="yellow"/>
              </w:rPr>
              <w:t>0.0</w:t>
            </w:r>
            <w:r w:rsidR="00581AD5" w:rsidRPr="00BA146A">
              <w:rPr>
                <w:rFonts w:ascii="Times New Roman" w:eastAsiaTheme="minorEastAsia" w:hAnsi="Times New Roman" w:cs="Times New Roman"/>
                <w:bCs/>
                <w:kern w:val="24"/>
                <w:sz w:val="20"/>
                <w:szCs w:val="20"/>
                <w:highlight w:val="yellow"/>
              </w:rPr>
              <w:t>9</w:t>
            </w:r>
          </w:p>
        </w:tc>
      </w:tr>
      <w:tr w:rsidR="00D00A38" w:rsidRPr="00BA146A" w:rsidTr="00D00A38">
        <w:trPr>
          <w:trHeight w:val="504"/>
        </w:trPr>
        <w:tc>
          <w:tcPr>
            <w:tcW w:w="2612" w:type="dxa"/>
            <w:tcBorders>
              <w:left w:val="nil"/>
              <w:bottom w:val="single" w:sz="4" w:space="0" w:color="auto"/>
            </w:tcBorders>
            <w:shd w:val="clear" w:color="auto" w:fill="FFFFFF"/>
            <w:vAlign w:val="center"/>
          </w:tcPr>
          <w:p w:rsidR="00D00A38" w:rsidRPr="00BA146A" w:rsidRDefault="00D00A38" w:rsidP="00C12FAD">
            <w:pPr>
              <w:rPr>
                <w:rFonts w:ascii="Times New Roman" w:eastAsia="Times New Roman"/>
                <w:sz w:val="22"/>
                <w:highlight w:val="yellow"/>
              </w:rPr>
            </w:pPr>
            <w:r w:rsidRPr="00BA146A">
              <w:rPr>
                <w:rFonts w:ascii="Times New Roman" w:eastAsia="Times New Roman"/>
                <w:sz w:val="22"/>
                <w:highlight w:val="yellow"/>
              </w:rPr>
              <w:t>IL-6</w:t>
            </w:r>
            <w:r w:rsidRPr="00BA146A">
              <w:rPr>
                <w:rFonts w:ascii="Times New Roman" w:eastAsia="Times New Roman"/>
                <w:sz w:val="22"/>
                <w:highlight w:val="yellow"/>
                <w:vertAlign w:val="superscript"/>
              </w:rPr>
              <w:t>a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00A38" w:rsidRPr="00BA146A" w:rsidRDefault="00581AD5" w:rsidP="00581AD5">
            <w:pPr>
              <w:pStyle w:val="a4"/>
              <w:wordWrap w:val="0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  <w:highlight w:val="yellow"/>
              </w:rPr>
            </w:pPr>
            <w:r w:rsidRPr="00BA146A">
              <w:rPr>
                <w:rFonts w:ascii="Times New Roman" w:eastAsiaTheme="minorEastAsia" w:hAnsi="Times New Roman" w:cs="Times New Roman"/>
                <w:kern w:val="24"/>
                <w:sz w:val="20"/>
                <w:szCs w:val="20"/>
                <w:highlight w:val="yellow"/>
              </w:rPr>
              <w:t>9</w:t>
            </w:r>
            <w:r w:rsidR="00D00A38" w:rsidRPr="00BA146A">
              <w:rPr>
                <w:rFonts w:ascii="Times New Roman" w:eastAsiaTheme="minorEastAsia" w:hAnsi="Times New Roman" w:cs="Times New Roman"/>
                <w:kern w:val="24"/>
                <w:sz w:val="20"/>
                <w:szCs w:val="20"/>
                <w:highlight w:val="yellow"/>
              </w:rPr>
              <w:t>.</w:t>
            </w:r>
            <w:r w:rsidRPr="00BA146A">
              <w:rPr>
                <w:rFonts w:ascii="Times New Roman" w:eastAsiaTheme="minorEastAsia" w:hAnsi="Times New Roman" w:cs="Times New Roman"/>
                <w:kern w:val="24"/>
                <w:sz w:val="20"/>
                <w:szCs w:val="20"/>
                <w:highlight w:val="yellow"/>
              </w:rPr>
              <w:t>72</w:t>
            </w:r>
            <w:r w:rsidR="00D00A38" w:rsidRPr="00BA146A">
              <w:rPr>
                <w:rFonts w:ascii="Times New Roman" w:eastAsiaTheme="minorEastAsia" w:hAnsi="Times New Roman" w:cs="Times New Roman"/>
                <w:kern w:val="24"/>
                <w:sz w:val="20"/>
                <w:szCs w:val="20"/>
                <w:highlight w:val="yellow"/>
              </w:rPr>
              <w:t xml:space="preserve"> (</w:t>
            </w:r>
            <w:r w:rsidRPr="00BA146A">
              <w:rPr>
                <w:rFonts w:ascii="Times New Roman" w:eastAsiaTheme="minorEastAsia" w:hAnsi="Times New Roman" w:cs="Times New Roman"/>
                <w:kern w:val="24"/>
                <w:sz w:val="20"/>
                <w:szCs w:val="20"/>
                <w:highlight w:val="yellow"/>
              </w:rPr>
              <w:t>2</w:t>
            </w:r>
            <w:r w:rsidR="00D00A38" w:rsidRPr="00BA146A">
              <w:rPr>
                <w:rFonts w:ascii="Times New Roman" w:eastAsiaTheme="minorEastAsia" w:hAnsi="Times New Roman" w:cs="Times New Roman"/>
                <w:kern w:val="24"/>
                <w:sz w:val="20"/>
                <w:szCs w:val="20"/>
                <w:highlight w:val="yellow"/>
              </w:rPr>
              <w:t>.</w:t>
            </w:r>
            <w:r w:rsidRPr="00BA146A">
              <w:rPr>
                <w:rFonts w:ascii="Times New Roman" w:eastAsiaTheme="minorEastAsia" w:hAnsi="Times New Roman" w:cs="Times New Roman"/>
                <w:kern w:val="24"/>
                <w:sz w:val="20"/>
                <w:szCs w:val="20"/>
                <w:highlight w:val="yellow"/>
              </w:rPr>
              <w:t>29</w:t>
            </w:r>
            <w:r w:rsidR="00D00A38" w:rsidRPr="00BA146A">
              <w:rPr>
                <w:rFonts w:ascii="Times New Roman" w:eastAsiaTheme="minorEastAsia" w:hAnsi="Times New Roman" w:cs="Times New Roman"/>
                <w:kern w:val="24"/>
                <w:sz w:val="20"/>
                <w:szCs w:val="20"/>
                <w:highlight w:val="yellow"/>
              </w:rPr>
              <w:t>-</w:t>
            </w:r>
            <w:r w:rsidRPr="00BA146A">
              <w:rPr>
                <w:rFonts w:ascii="Times New Roman" w:eastAsiaTheme="minorEastAsia" w:hAnsi="Times New Roman" w:cs="Times New Roman"/>
                <w:kern w:val="24"/>
                <w:sz w:val="20"/>
                <w:szCs w:val="20"/>
                <w:highlight w:val="yellow"/>
              </w:rPr>
              <w:t>4</w:t>
            </w:r>
            <w:r w:rsidR="00D00A38" w:rsidRPr="00BA146A">
              <w:rPr>
                <w:rFonts w:ascii="Times New Roman" w:eastAsiaTheme="minorEastAsia" w:hAnsi="Times New Roman" w:cs="Times New Roman"/>
                <w:kern w:val="24"/>
                <w:sz w:val="20"/>
                <w:szCs w:val="20"/>
                <w:highlight w:val="yellow"/>
              </w:rPr>
              <w:t>.</w:t>
            </w:r>
            <w:r w:rsidRPr="00BA146A">
              <w:rPr>
                <w:rFonts w:ascii="Times New Roman" w:eastAsiaTheme="minorEastAsia" w:hAnsi="Times New Roman" w:cs="Times New Roman"/>
                <w:kern w:val="24"/>
                <w:sz w:val="20"/>
                <w:szCs w:val="20"/>
                <w:highlight w:val="yellow"/>
              </w:rPr>
              <w:t>26</w:t>
            </w:r>
            <w:r w:rsidR="00D00A38" w:rsidRPr="00BA146A">
              <w:rPr>
                <w:rFonts w:ascii="Times New Roman" w:eastAsiaTheme="minorEastAsia" w:hAnsi="Times New Roman" w:cs="Times New Roman"/>
                <w:kern w:val="24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00A38" w:rsidRPr="00BA146A" w:rsidRDefault="00D00A38" w:rsidP="00581AD5">
            <w:pPr>
              <w:pStyle w:val="a4"/>
              <w:wordWrap w:val="0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  <w:highlight w:val="yellow"/>
              </w:rPr>
            </w:pPr>
            <w:r w:rsidRPr="00BA146A">
              <w:rPr>
                <w:rFonts w:ascii="Times New Roman" w:eastAsiaTheme="minorEastAsia" w:hAnsi="Times New Roman" w:cs="Times New Roman"/>
                <w:kern w:val="24"/>
                <w:sz w:val="20"/>
                <w:szCs w:val="20"/>
                <w:highlight w:val="yellow"/>
              </w:rPr>
              <w:t>0.0</w:t>
            </w:r>
            <w:r w:rsidR="00581AD5" w:rsidRPr="00BA146A">
              <w:rPr>
                <w:rFonts w:ascii="Times New Roman" w:eastAsiaTheme="minorEastAsia" w:hAnsi="Times New Roman" w:cs="Times New Roman"/>
                <w:kern w:val="24"/>
                <w:sz w:val="20"/>
                <w:szCs w:val="20"/>
                <w:highlight w:val="yellow"/>
              </w:rPr>
              <w:t>1</w:t>
            </w:r>
          </w:p>
        </w:tc>
      </w:tr>
    </w:tbl>
    <w:p w:rsidR="00D00A38" w:rsidRPr="00BA146A" w:rsidRDefault="00D00A38" w:rsidP="00D00A38">
      <w:pPr>
        <w:rPr>
          <w:rFonts w:ascii="Times New Roman" w:eastAsia="Times New Roman"/>
          <w:sz w:val="24"/>
          <w:highlight w:val="yellow"/>
        </w:rPr>
      </w:pPr>
      <w:r w:rsidRPr="00BA146A">
        <w:rPr>
          <w:rFonts w:ascii="Times New Roman" w:eastAsia="Times New Roman"/>
          <w:sz w:val="24"/>
          <w:highlight w:val="yellow"/>
        </w:rPr>
        <w:t>CI, conﬁdence interval; HTN, hypertension; EGF, epidermal growth factor; eGFR, estimated glomerular filtration rate; GDF-15, growth/differentiation factor-15; HR, hazard ratio; IL-6, interleukin-6; PCR, protein–creatinine ratio.</w:t>
      </w:r>
    </w:p>
    <w:p w:rsidR="00D00A38" w:rsidRPr="00BA146A" w:rsidRDefault="00D00A38" w:rsidP="00D00A38">
      <w:pPr>
        <w:rPr>
          <w:rFonts w:ascii="Times New Roman" w:eastAsia="Times New Roman"/>
          <w:b/>
          <w:sz w:val="24"/>
          <w:highlight w:val="yellow"/>
        </w:rPr>
      </w:pPr>
      <w:r w:rsidRPr="00BA146A">
        <w:rPr>
          <w:rFonts w:ascii="Times New Roman" w:eastAsia="Times New Roman"/>
          <w:sz w:val="24"/>
          <w:highlight w:val="yellow"/>
          <w:vertAlign w:val="superscript"/>
        </w:rPr>
        <w:t>a</w:t>
      </w:r>
      <w:r w:rsidRPr="00BA146A">
        <w:rPr>
          <w:rFonts w:ascii="Times New Roman" w:eastAsia="Times New Roman"/>
          <w:sz w:val="24"/>
          <w:highlight w:val="yellow"/>
        </w:rPr>
        <w:t>Biomarker values are expressed relative to urine creatinine concentration and then log-transformed.</w:t>
      </w:r>
    </w:p>
    <w:p w:rsidR="00D00A38" w:rsidRPr="00BA146A" w:rsidRDefault="00D00A38" w:rsidP="00D00A38">
      <w:pPr>
        <w:rPr>
          <w:rFonts w:ascii="Times New Roman" w:eastAsia="Times New Roman"/>
          <w:sz w:val="24"/>
          <w:szCs w:val="20"/>
          <w:highlight w:val="yellow"/>
        </w:rPr>
      </w:pPr>
      <w:r w:rsidRPr="00BA146A">
        <w:rPr>
          <w:rFonts w:ascii="Times New Roman" w:eastAsia="Times New Roman"/>
          <w:sz w:val="22"/>
          <w:szCs w:val="20"/>
          <w:highlight w:val="yellow"/>
          <w:vertAlign w:val="superscript"/>
        </w:rPr>
        <w:t>b</w:t>
      </w:r>
      <w:r w:rsidRPr="00BA146A">
        <w:rPr>
          <w:rFonts w:ascii="Times New Roman" w:eastAsia="Times New Roman"/>
          <w:sz w:val="24"/>
          <w:szCs w:val="20"/>
          <w:highlight w:val="yellow"/>
        </w:rPr>
        <w:t>Multivariate analysis was conducted by adjusting for age, sex, HTN, eGFR, and PCR for each biomarker separately.</w:t>
      </w:r>
    </w:p>
    <w:p w:rsidR="00581AD5" w:rsidRDefault="00581AD5" w:rsidP="00581AD5">
      <w:pPr>
        <w:rPr>
          <w:rFonts w:ascii="Times New Roman" w:eastAsia="Times New Roman"/>
          <w:sz w:val="24"/>
          <w:szCs w:val="20"/>
        </w:rPr>
      </w:pPr>
      <w:r w:rsidRPr="00BA146A">
        <w:rPr>
          <w:rFonts w:ascii="Times New Roman" w:eastAsia="Times New Roman"/>
          <w:sz w:val="22"/>
          <w:highlight w:val="yellow"/>
          <w:vertAlign w:val="superscript"/>
        </w:rPr>
        <w:t>c</w:t>
      </w:r>
      <w:r w:rsidRPr="00BA146A">
        <w:rPr>
          <w:rFonts w:ascii="Times New Roman" w:eastAsia="Times New Roman"/>
          <w:sz w:val="24"/>
          <w:szCs w:val="20"/>
          <w:highlight w:val="yellow"/>
        </w:rPr>
        <w:t>For internal validation, the mean HR with CI was calculated after Cox regression analysis for 1,000 times with 90% of the data for each biomarker separately.</w:t>
      </w:r>
      <w:bookmarkStart w:id="0" w:name="_GoBack"/>
      <w:bookmarkEnd w:id="0"/>
    </w:p>
    <w:sectPr w:rsidR="00581AD5" w:rsidSect="00F643AC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37F" w:rsidRDefault="0027437F" w:rsidP="00814A42">
      <w:r>
        <w:separator/>
      </w:r>
    </w:p>
  </w:endnote>
  <w:endnote w:type="continuationSeparator" w:id="0">
    <w:p w:rsidR="0027437F" w:rsidRDefault="0027437F" w:rsidP="00814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37F" w:rsidRDefault="0027437F" w:rsidP="00814A42">
      <w:r>
        <w:separator/>
      </w:r>
    </w:p>
  </w:footnote>
  <w:footnote w:type="continuationSeparator" w:id="0">
    <w:p w:rsidR="0027437F" w:rsidRDefault="0027437F" w:rsidP="00814A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077A1"/>
    <w:multiLevelType w:val="hybridMultilevel"/>
    <w:tmpl w:val="803CDF16"/>
    <w:lvl w:ilvl="0" w:tplc="1C1CC842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 w:tplc="097C48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28D35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ED60B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64FA5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1E2983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38A8E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8C7DA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04D9B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1B6CEC"/>
    <w:multiLevelType w:val="hybridMultilevel"/>
    <w:tmpl w:val="216C9F90"/>
    <w:lvl w:ilvl="0" w:tplc="EDA8C52C">
      <w:numFmt w:val="bullet"/>
      <w:lvlText w:val=""/>
      <w:lvlJc w:val="left"/>
      <w:pPr>
        <w:ind w:left="1160" w:hanging="360"/>
      </w:pPr>
      <w:rPr>
        <w:rFonts w:ascii="Wingdings" w:eastAsia="굴림" w:hAnsi="Wingdings" w:cs="굴림" w:hint="default"/>
      </w:rPr>
    </w:lvl>
    <w:lvl w:ilvl="1" w:tplc="A6BC26FC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840FA84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47169F74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A7A04A9C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ACA22D32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3F920D5C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E834D646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E9388DCC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2" w15:restartNumberingAfterBreak="0">
    <w:nsid w:val="16102292"/>
    <w:multiLevelType w:val="hybridMultilevel"/>
    <w:tmpl w:val="9502E734"/>
    <w:lvl w:ilvl="0" w:tplc="C8E45FDC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12ACD48C" w:tentative="1">
      <w:start w:val="1"/>
      <w:numFmt w:val="upperLetter"/>
      <w:lvlText w:val="%2."/>
      <w:lvlJc w:val="left"/>
      <w:pPr>
        <w:ind w:left="1200" w:hanging="400"/>
      </w:pPr>
    </w:lvl>
    <w:lvl w:ilvl="2" w:tplc="831AE43C" w:tentative="1">
      <w:start w:val="1"/>
      <w:numFmt w:val="lowerRoman"/>
      <w:lvlText w:val="%3."/>
      <w:lvlJc w:val="right"/>
      <w:pPr>
        <w:ind w:left="1600" w:hanging="400"/>
      </w:pPr>
    </w:lvl>
    <w:lvl w:ilvl="3" w:tplc="651AEDFC" w:tentative="1">
      <w:start w:val="1"/>
      <w:numFmt w:val="decimal"/>
      <w:lvlText w:val="%4."/>
      <w:lvlJc w:val="left"/>
      <w:pPr>
        <w:ind w:left="2000" w:hanging="400"/>
      </w:pPr>
    </w:lvl>
    <w:lvl w:ilvl="4" w:tplc="8E467566" w:tentative="1">
      <w:start w:val="1"/>
      <w:numFmt w:val="upperLetter"/>
      <w:lvlText w:val="%5."/>
      <w:lvlJc w:val="left"/>
      <w:pPr>
        <w:ind w:left="2400" w:hanging="400"/>
      </w:pPr>
    </w:lvl>
    <w:lvl w:ilvl="5" w:tplc="54ACB9F4" w:tentative="1">
      <w:start w:val="1"/>
      <w:numFmt w:val="lowerRoman"/>
      <w:lvlText w:val="%6."/>
      <w:lvlJc w:val="right"/>
      <w:pPr>
        <w:ind w:left="2800" w:hanging="400"/>
      </w:pPr>
    </w:lvl>
    <w:lvl w:ilvl="6" w:tplc="78C81890" w:tentative="1">
      <w:start w:val="1"/>
      <w:numFmt w:val="decimal"/>
      <w:lvlText w:val="%7."/>
      <w:lvlJc w:val="left"/>
      <w:pPr>
        <w:ind w:left="3200" w:hanging="400"/>
      </w:pPr>
    </w:lvl>
    <w:lvl w:ilvl="7" w:tplc="D638E4E0" w:tentative="1">
      <w:start w:val="1"/>
      <w:numFmt w:val="upperLetter"/>
      <w:lvlText w:val="%8."/>
      <w:lvlJc w:val="left"/>
      <w:pPr>
        <w:ind w:left="3600" w:hanging="400"/>
      </w:pPr>
    </w:lvl>
    <w:lvl w:ilvl="8" w:tplc="014874D2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19DF29C0"/>
    <w:multiLevelType w:val="hybridMultilevel"/>
    <w:tmpl w:val="7A58F0CE"/>
    <w:lvl w:ilvl="0" w:tplc="5D9EF1CE">
      <w:start w:val="1"/>
      <w:numFmt w:val="bullet"/>
      <w:lvlText w:val="-"/>
      <w:lvlJc w:val="left"/>
      <w:pPr>
        <w:ind w:left="480" w:hanging="360"/>
      </w:pPr>
      <w:rPr>
        <w:rFonts w:ascii="Times New Roman" w:eastAsia="맑은 고딕" w:hAnsi="Times New Roman" w:cs="Times New Roman" w:hint="default"/>
      </w:rPr>
    </w:lvl>
    <w:lvl w:ilvl="1" w:tplc="1A92C058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9B42A9CC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A81E1946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DFD4797A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B0645DEC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B1C2FEE8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D4009DB2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20CA62F6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4" w15:restartNumberingAfterBreak="0">
    <w:nsid w:val="1CC56F28"/>
    <w:multiLevelType w:val="hybridMultilevel"/>
    <w:tmpl w:val="BEAEB508"/>
    <w:lvl w:ilvl="0" w:tplc="EF9CD31A">
      <w:numFmt w:val="bullet"/>
      <w:lvlText w:val=""/>
      <w:lvlJc w:val="left"/>
      <w:pPr>
        <w:ind w:left="1160" w:hanging="360"/>
      </w:pPr>
      <w:rPr>
        <w:rFonts w:ascii="Wingdings" w:eastAsia="바탕" w:hAnsi="Wingdings" w:cs="Times New Roman" w:hint="default"/>
      </w:rPr>
    </w:lvl>
    <w:lvl w:ilvl="1" w:tplc="276A71AC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69901E3E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89AE3B10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36466592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1F72A90C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B594719C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FE4DBE2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E7122BB2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5" w15:restartNumberingAfterBreak="0">
    <w:nsid w:val="2C74255C"/>
    <w:multiLevelType w:val="hybridMultilevel"/>
    <w:tmpl w:val="1408D85E"/>
    <w:lvl w:ilvl="0" w:tplc="7CB6D088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76C00B26" w:tentative="1">
      <w:start w:val="1"/>
      <w:numFmt w:val="upperLetter"/>
      <w:lvlText w:val="%2."/>
      <w:lvlJc w:val="left"/>
      <w:pPr>
        <w:ind w:left="920" w:hanging="400"/>
      </w:pPr>
    </w:lvl>
    <w:lvl w:ilvl="2" w:tplc="0BFE4ED2" w:tentative="1">
      <w:start w:val="1"/>
      <w:numFmt w:val="lowerRoman"/>
      <w:lvlText w:val="%3."/>
      <w:lvlJc w:val="right"/>
      <w:pPr>
        <w:ind w:left="1320" w:hanging="400"/>
      </w:pPr>
    </w:lvl>
    <w:lvl w:ilvl="3" w:tplc="3276599E" w:tentative="1">
      <w:start w:val="1"/>
      <w:numFmt w:val="decimal"/>
      <w:lvlText w:val="%4."/>
      <w:lvlJc w:val="left"/>
      <w:pPr>
        <w:ind w:left="1720" w:hanging="400"/>
      </w:pPr>
    </w:lvl>
    <w:lvl w:ilvl="4" w:tplc="84621E68" w:tentative="1">
      <w:start w:val="1"/>
      <w:numFmt w:val="upperLetter"/>
      <w:lvlText w:val="%5."/>
      <w:lvlJc w:val="left"/>
      <w:pPr>
        <w:ind w:left="2120" w:hanging="400"/>
      </w:pPr>
    </w:lvl>
    <w:lvl w:ilvl="5" w:tplc="D64EF25A" w:tentative="1">
      <w:start w:val="1"/>
      <w:numFmt w:val="lowerRoman"/>
      <w:lvlText w:val="%6."/>
      <w:lvlJc w:val="right"/>
      <w:pPr>
        <w:ind w:left="2520" w:hanging="400"/>
      </w:pPr>
    </w:lvl>
    <w:lvl w:ilvl="6" w:tplc="EB0857F8" w:tentative="1">
      <w:start w:val="1"/>
      <w:numFmt w:val="decimal"/>
      <w:lvlText w:val="%7."/>
      <w:lvlJc w:val="left"/>
      <w:pPr>
        <w:ind w:left="2920" w:hanging="400"/>
      </w:pPr>
    </w:lvl>
    <w:lvl w:ilvl="7" w:tplc="35509216" w:tentative="1">
      <w:start w:val="1"/>
      <w:numFmt w:val="upperLetter"/>
      <w:lvlText w:val="%8."/>
      <w:lvlJc w:val="left"/>
      <w:pPr>
        <w:ind w:left="3320" w:hanging="400"/>
      </w:pPr>
    </w:lvl>
    <w:lvl w:ilvl="8" w:tplc="C6702F04" w:tentative="1">
      <w:start w:val="1"/>
      <w:numFmt w:val="lowerRoman"/>
      <w:lvlText w:val="%9."/>
      <w:lvlJc w:val="right"/>
      <w:pPr>
        <w:ind w:left="3720" w:hanging="400"/>
      </w:pPr>
    </w:lvl>
  </w:abstractNum>
  <w:abstractNum w:abstractNumId="6" w15:restartNumberingAfterBreak="0">
    <w:nsid w:val="2DF3055B"/>
    <w:multiLevelType w:val="hybridMultilevel"/>
    <w:tmpl w:val="2BD03B2E"/>
    <w:lvl w:ilvl="0" w:tplc="67C441AC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 w:tplc="AECA06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A50672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208A5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80B83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286CA8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8CEA09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9AAE6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F05A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8A32FD"/>
    <w:multiLevelType w:val="hybridMultilevel"/>
    <w:tmpl w:val="B3322AE4"/>
    <w:lvl w:ilvl="0" w:tplc="8CBEC2C0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 w:tplc="B6FED2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AB8F92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006AD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9424B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BB0B2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204BD7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4CF90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CBC30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2C6512"/>
    <w:multiLevelType w:val="multilevel"/>
    <w:tmpl w:val="4BF2D3C0"/>
    <w:lvl w:ilvl="0">
      <w:start w:val="1"/>
      <w:numFmt w:val="bullet"/>
      <w:suff w:val="space"/>
      <w:lvlText w:val="▶"/>
      <w:lvlJc w:val="left"/>
      <w:pPr>
        <w:ind w:left="1559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7F7612"/>
    <w:multiLevelType w:val="hybridMultilevel"/>
    <w:tmpl w:val="E71A717A"/>
    <w:lvl w:ilvl="0" w:tplc="1C9A8212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7700A39A" w:tentative="1">
      <w:start w:val="1"/>
      <w:numFmt w:val="upperLetter"/>
      <w:lvlText w:val="%2."/>
      <w:lvlJc w:val="left"/>
      <w:pPr>
        <w:ind w:left="920" w:hanging="400"/>
      </w:pPr>
    </w:lvl>
    <w:lvl w:ilvl="2" w:tplc="D1EE172E" w:tentative="1">
      <w:start w:val="1"/>
      <w:numFmt w:val="lowerRoman"/>
      <w:lvlText w:val="%3."/>
      <w:lvlJc w:val="right"/>
      <w:pPr>
        <w:ind w:left="1320" w:hanging="400"/>
      </w:pPr>
    </w:lvl>
    <w:lvl w:ilvl="3" w:tplc="90D6CD9E" w:tentative="1">
      <w:start w:val="1"/>
      <w:numFmt w:val="decimal"/>
      <w:lvlText w:val="%4."/>
      <w:lvlJc w:val="left"/>
      <w:pPr>
        <w:ind w:left="1720" w:hanging="400"/>
      </w:pPr>
    </w:lvl>
    <w:lvl w:ilvl="4" w:tplc="D432233E" w:tentative="1">
      <w:start w:val="1"/>
      <w:numFmt w:val="upperLetter"/>
      <w:lvlText w:val="%5."/>
      <w:lvlJc w:val="left"/>
      <w:pPr>
        <w:ind w:left="2120" w:hanging="400"/>
      </w:pPr>
    </w:lvl>
    <w:lvl w:ilvl="5" w:tplc="5304520E" w:tentative="1">
      <w:start w:val="1"/>
      <w:numFmt w:val="lowerRoman"/>
      <w:lvlText w:val="%6."/>
      <w:lvlJc w:val="right"/>
      <w:pPr>
        <w:ind w:left="2520" w:hanging="400"/>
      </w:pPr>
    </w:lvl>
    <w:lvl w:ilvl="6" w:tplc="6CCC4752" w:tentative="1">
      <w:start w:val="1"/>
      <w:numFmt w:val="decimal"/>
      <w:lvlText w:val="%7."/>
      <w:lvlJc w:val="left"/>
      <w:pPr>
        <w:ind w:left="2920" w:hanging="400"/>
      </w:pPr>
    </w:lvl>
    <w:lvl w:ilvl="7" w:tplc="A14A1FDE" w:tentative="1">
      <w:start w:val="1"/>
      <w:numFmt w:val="upperLetter"/>
      <w:lvlText w:val="%8."/>
      <w:lvlJc w:val="left"/>
      <w:pPr>
        <w:ind w:left="3320" w:hanging="400"/>
      </w:pPr>
    </w:lvl>
    <w:lvl w:ilvl="8" w:tplc="D2BC3482" w:tentative="1">
      <w:start w:val="1"/>
      <w:numFmt w:val="lowerRoman"/>
      <w:lvlText w:val="%9."/>
      <w:lvlJc w:val="right"/>
      <w:pPr>
        <w:ind w:left="3720" w:hanging="400"/>
      </w:pPr>
    </w:lvl>
  </w:abstractNum>
  <w:abstractNum w:abstractNumId="10" w15:restartNumberingAfterBreak="0">
    <w:nsid w:val="7DFB5FEB"/>
    <w:multiLevelType w:val="hybridMultilevel"/>
    <w:tmpl w:val="00F87D5E"/>
    <w:lvl w:ilvl="0" w:tplc="9C422F2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6D0CF1C8" w:tentative="1">
      <w:start w:val="1"/>
      <w:numFmt w:val="upperLetter"/>
      <w:lvlText w:val="%2."/>
      <w:lvlJc w:val="left"/>
      <w:pPr>
        <w:ind w:left="1200" w:hanging="400"/>
      </w:pPr>
    </w:lvl>
    <w:lvl w:ilvl="2" w:tplc="48E84240" w:tentative="1">
      <w:start w:val="1"/>
      <w:numFmt w:val="lowerRoman"/>
      <w:lvlText w:val="%3."/>
      <w:lvlJc w:val="right"/>
      <w:pPr>
        <w:ind w:left="1600" w:hanging="400"/>
      </w:pPr>
    </w:lvl>
    <w:lvl w:ilvl="3" w:tplc="EAF43A0E" w:tentative="1">
      <w:start w:val="1"/>
      <w:numFmt w:val="decimal"/>
      <w:lvlText w:val="%4."/>
      <w:lvlJc w:val="left"/>
      <w:pPr>
        <w:ind w:left="2000" w:hanging="400"/>
      </w:pPr>
    </w:lvl>
    <w:lvl w:ilvl="4" w:tplc="7A5C9B3A" w:tentative="1">
      <w:start w:val="1"/>
      <w:numFmt w:val="upperLetter"/>
      <w:lvlText w:val="%5."/>
      <w:lvlJc w:val="left"/>
      <w:pPr>
        <w:ind w:left="2400" w:hanging="400"/>
      </w:pPr>
    </w:lvl>
    <w:lvl w:ilvl="5" w:tplc="8690A97A" w:tentative="1">
      <w:start w:val="1"/>
      <w:numFmt w:val="lowerRoman"/>
      <w:lvlText w:val="%6."/>
      <w:lvlJc w:val="right"/>
      <w:pPr>
        <w:ind w:left="2800" w:hanging="400"/>
      </w:pPr>
    </w:lvl>
    <w:lvl w:ilvl="6" w:tplc="31781076" w:tentative="1">
      <w:start w:val="1"/>
      <w:numFmt w:val="decimal"/>
      <w:lvlText w:val="%7."/>
      <w:lvlJc w:val="left"/>
      <w:pPr>
        <w:ind w:left="3200" w:hanging="400"/>
      </w:pPr>
    </w:lvl>
    <w:lvl w:ilvl="7" w:tplc="C9AC7CFE" w:tentative="1">
      <w:start w:val="1"/>
      <w:numFmt w:val="upperLetter"/>
      <w:lvlText w:val="%8."/>
      <w:lvlJc w:val="left"/>
      <w:pPr>
        <w:ind w:left="3600" w:hanging="400"/>
      </w:pPr>
    </w:lvl>
    <w:lvl w:ilvl="8" w:tplc="C18A6DCA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"/>
  </w:num>
  <w:num w:numId="7">
    <w:abstractNumId w:val="6"/>
  </w:num>
  <w:num w:numId="8">
    <w:abstractNumId w:val="3"/>
  </w:num>
  <w:num w:numId="9">
    <w:abstractNumId w:val="2"/>
  </w:num>
  <w:num w:numId="10">
    <w:abstractNumId w:val="5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691"/>
    <w:rsid w:val="0004182C"/>
    <w:rsid w:val="00081F84"/>
    <w:rsid w:val="000A33B8"/>
    <w:rsid w:val="000B0E67"/>
    <w:rsid w:val="000D0653"/>
    <w:rsid w:val="00103691"/>
    <w:rsid w:val="001607DF"/>
    <w:rsid w:val="0017361E"/>
    <w:rsid w:val="002114C1"/>
    <w:rsid w:val="00247CD9"/>
    <w:rsid w:val="0027437F"/>
    <w:rsid w:val="00296D42"/>
    <w:rsid w:val="00297C67"/>
    <w:rsid w:val="00302F32"/>
    <w:rsid w:val="00370D39"/>
    <w:rsid w:val="003E3439"/>
    <w:rsid w:val="004E4EE3"/>
    <w:rsid w:val="00581AD5"/>
    <w:rsid w:val="005C6C65"/>
    <w:rsid w:val="00726F70"/>
    <w:rsid w:val="0074340A"/>
    <w:rsid w:val="007749E9"/>
    <w:rsid w:val="00814A42"/>
    <w:rsid w:val="00862E1C"/>
    <w:rsid w:val="009228D8"/>
    <w:rsid w:val="00A54EF3"/>
    <w:rsid w:val="00AE1801"/>
    <w:rsid w:val="00B1392C"/>
    <w:rsid w:val="00B278F8"/>
    <w:rsid w:val="00B64F01"/>
    <w:rsid w:val="00B84089"/>
    <w:rsid w:val="00BA146A"/>
    <w:rsid w:val="00CE0294"/>
    <w:rsid w:val="00CF2ADF"/>
    <w:rsid w:val="00D00A38"/>
    <w:rsid w:val="00D8338F"/>
    <w:rsid w:val="00D85FBB"/>
    <w:rsid w:val="00E85F9B"/>
    <w:rsid w:val="00E97B97"/>
    <w:rsid w:val="00EC73DA"/>
    <w:rsid w:val="00F643AC"/>
    <w:rsid w:val="00F82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5:chartTrackingRefBased/>
  <w15:docId w15:val="{803A23C1-FC6E-48FB-9B90-341D8994C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3AC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paragraph" w:styleId="1">
    <w:name w:val="heading 1"/>
    <w:basedOn w:val="a"/>
    <w:link w:val="1Char"/>
    <w:uiPriority w:val="9"/>
    <w:qFormat/>
    <w:rsid w:val="00F643AC"/>
    <w:pPr>
      <w:widowControl/>
      <w:wordWrap/>
      <w:autoSpaceDE/>
      <w:autoSpaceDN/>
      <w:spacing w:before="100" w:beforeAutospacing="1" w:after="100" w:afterAutospacing="1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643AC"/>
    <w:pPr>
      <w:keepNext/>
      <w:spacing w:after="160" w:line="259" w:lineRule="auto"/>
      <w:ind w:leftChars="300" w:left="300" w:hangingChars="200" w:hanging="2000"/>
      <w:outlineLvl w:val="2"/>
    </w:pPr>
    <w:rPr>
      <w:rFonts w:asciiTheme="majorHAnsi" w:eastAsiaTheme="majorEastAsia" w:hAnsiTheme="majorHAnsi" w:cstheme="maj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F643AC"/>
    <w:rPr>
      <w:rFonts w:ascii="굴림" w:eastAsia="굴림" w:hAnsi="굴림" w:cs="굴림"/>
      <w:b/>
      <w:bCs/>
      <w:kern w:val="36"/>
      <w:sz w:val="48"/>
      <w:szCs w:val="48"/>
    </w:rPr>
  </w:style>
  <w:style w:type="character" w:customStyle="1" w:styleId="3Char">
    <w:name w:val="제목 3 Char"/>
    <w:basedOn w:val="a0"/>
    <w:link w:val="3"/>
    <w:uiPriority w:val="9"/>
    <w:semiHidden/>
    <w:rsid w:val="00F643AC"/>
    <w:rPr>
      <w:rFonts w:asciiTheme="majorHAnsi" w:eastAsiaTheme="majorEastAsia" w:hAnsiTheme="majorHAnsi" w:cstheme="majorBidi"/>
    </w:rPr>
  </w:style>
  <w:style w:type="paragraph" w:styleId="a3">
    <w:name w:val="List Paragraph"/>
    <w:basedOn w:val="a"/>
    <w:uiPriority w:val="34"/>
    <w:qFormat/>
    <w:rsid w:val="00F643AC"/>
    <w:pPr>
      <w:ind w:leftChars="400" w:left="800"/>
    </w:pPr>
  </w:style>
  <w:style w:type="paragraph" w:styleId="a4">
    <w:name w:val="Normal (Web)"/>
    <w:basedOn w:val="a"/>
    <w:uiPriority w:val="99"/>
    <w:unhideWhenUsed/>
    <w:qFormat/>
    <w:rsid w:val="00F643AC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customStyle="1" w:styleId="articlecitationyear">
    <w:name w:val="articlecitation_year"/>
    <w:rsid w:val="00F643AC"/>
    <w:rPr>
      <w:lang w:val="en-US"/>
    </w:rPr>
  </w:style>
  <w:style w:type="paragraph" w:customStyle="1" w:styleId="EndNoteBibliographyTitle">
    <w:name w:val="EndNote Bibliography Title"/>
    <w:basedOn w:val="a"/>
    <w:link w:val="EndNoteBibliographyTitleChar"/>
    <w:rsid w:val="00F643AC"/>
    <w:pPr>
      <w:jc w:val="center"/>
    </w:pPr>
    <w:rPr>
      <w:rFonts w:hAnsi="바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F643AC"/>
    <w:rPr>
      <w:rFonts w:ascii="바탕" w:eastAsia="바탕" w:hAnsi="바탕" w:cs="Times New Roman"/>
      <w:noProof/>
      <w:szCs w:val="24"/>
    </w:rPr>
  </w:style>
  <w:style w:type="paragraph" w:customStyle="1" w:styleId="EndNoteBibliography">
    <w:name w:val="EndNote Bibliography"/>
    <w:basedOn w:val="a"/>
    <w:link w:val="EndNoteBibliographyChar"/>
    <w:rsid w:val="00F643AC"/>
    <w:rPr>
      <w:rFonts w:hAnsi="바탕"/>
      <w:noProof/>
    </w:rPr>
  </w:style>
  <w:style w:type="character" w:customStyle="1" w:styleId="EndNoteBibliographyChar">
    <w:name w:val="EndNote Bibliography Char"/>
    <w:basedOn w:val="a0"/>
    <w:link w:val="EndNoteBibliography"/>
    <w:rsid w:val="00F643AC"/>
    <w:rPr>
      <w:rFonts w:ascii="바탕" w:eastAsia="바탕" w:hAnsi="바탕" w:cs="Times New Roman"/>
      <w:noProof/>
      <w:szCs w:val="24"/>
    </w:rPr>
  </w:style>
  <w:style w:type="paragraph" w:styleId="a5">
    <w:name w:val="header"/>
    <w:basedOn w:val="a"/>
    <w:link w:val="Char"/>
    <w:uiPriority w:val="99"/>
    <w:unhideWhenUsed/>
    <w:rsid w:val="00F643A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F643AC"/>
    <w:rPr>
      <w:rFonts w:ascii="바탕" w:eastAsia="바탕" w:hAnsi="Times New Roman" w:cs="Times New Roman"/>
      <w:szCs w:val="24"/>
    </w:rPr>
  </w:style>
  <w:style w:type="paragraph" w:styleId="a6">
    <w:name w:val="footer"/>
    <w:basedOn w:val="a"/>
    <w:link w:val="Char0"/>
    <w:uiPriority w:val="99"/>
    <w:unhideWhenUsed/>
    <w:rsid w:val="00F643A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F643AC"/>
    <w:rPr>
      <w:rFonts w:ascii="바탕" w:eastAsia="바탕" w:hAnsi="Times New Roman" w:cs="Times New Roman"/>
      <w:szCs w:val="24"/>
    </w:rPr>
  </w:style>
  <w:style w:type="paragraph" w:customStyle="1" w:styleId="a7">
    <w:name w:val="바탕글"/>
    <w:basedOn w:val="a"/>
    <w:rsid w:val="00F643AC"/>
    <w:pPr>
      <w:spacing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character" w:styleId="a8">
    <w:name w:val="Hyperlink"/>
    <w:basedOn w:val="a0"/>
    <w:uiPriority w:val="99"/>
    <w:unhideWhenUsed/>
    <w:rsid w:val="00F643AC"/>
    <w:rPr>
      <w:color w:val="0563C1" w:themeColor="hyperlink"/>
      <w:u w:val="single"/>
    </w:rPr>
  </w:style>
  <w:style w:type="paragraph" w:styleId="2">
    <w:name w:val="Body Text 2"/>
    <w:basedOn w:val="a"/>
    <w:link w:val="2Char"/>
    <w:rsid w:val="00F643AC"/>
    <w:pPr>
      <w:autoSpaceDE/>
      <w:autoSpaceDN/>
      <w:spacing w:line="480" w:lineRule="auto"/>
    </w:pPr>
    <w:rPr>
      <w:rFonts w:ascii="Times New Roman" w:eastAsia="바탕체"/>
      <w:sz w:val="24"/>
      <w:szCs w:val="20"/>
    </w:rPr>
  </w:style>
  <w:style w:type="character" w:customStyle="1" w:styleId="2Char">
    <w:name w:val="본문 2 Char"/>
    <w:basedOn w:val="a0"/>
    <w:link w:val="2"/>
    <w:rsid w:val="00F643AC"/>
    <w:rPr>
      <w:rFonts w:ascii="Times New Roman" w:eastAsia="바탕체" w:hAnsi="Times New Roman" w:cs="Times New Roman"/>
      <w:sz w:val="24"/>
      <w:szCs w:val="20"/>
    </w:rPr>
  </w:style>
  <w:style w:type="paragraph" w:customStyle="1" w:styleId="10">
    <w:name w:val="머리글1"/>
    <w:basedOn w:val="a"/>
    <w:next w:val="a5"/>
    <w:uiPriority w:val="99"/>
    <w:unhideWhenUsed/>
    <w:rsid w:val="00F643AC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Char1">
    <w:name w:val="머리글 Char1"/>
    <w:basedOn w:val="a0"/>
    <w:uiPriority w:val="99"/>
    <w:rsid w:val="00F643AC"/>
  </w:style>
  <w:style w:type="character" w:styleId="a9">
    <w:name w:val="line number"/>
    <w:basedOn w:val="a0"/>
    <w:uiPriority w:val="99"/>
    <w:semiHidden/>
    <w:unhideWhenUsed/>
    <w:rsid w:val="00F643AC"/>
  </w:style>
  <w:style w:type="paragraph" w:styleId="aa">
    <w:name w:val="Balloon Text"/>
    <w:basedOn w:val="a"/>
    <w:link w:val="Char2"/>
    <w:uiPriority w:val="99"/>
    <w:semiHidden/>
    <w:unhideWhenUsed/>
    <w:rsid w:val="00F643AC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a"/>
    <w:uiPriority w:val="99"/>
    <w:semiHidden/>
    <w:rsid w:val="00F643AC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annotation text"/>
    <w:aliases w:val="Char11,字元"/>
    <w:basedOn w:val="a"/>
    <w:link w:val="Char3"/>
    <w:uiPriority w:val="99"/>
    <w:unhideWhenUsed/>
    <w:qFormat/>
    <w:rsid w:val="00F643AC"/>
    <w:pPr>
      <w:spacing w:after="160" w:line="259" w:lineRule="auto"/>
      <w:jc w:val="left"/>
    </w:pPr>
    <w:rPr>
      <w:rFonts w:asciiTheme="minorHAnsi" w:eastAsiaTheme="minorEastAsia" w:hAnsiTheme="minorHAnsi" w:cstheme="minorBidi"/>
      <w:szCs w:val="22"/>
    </w:rPr>
  </w:style>
  <w:style w:type="character" w:customStyle="1" w:styleId="Char3">
    <w:name w:val="메모 텍스트 Char"/>
    <w:aliases w:val="Char11 Char,字元 Char"/>
    <w:basedOn w:val="a0"/>
    <w:link w:val="ab"/>
    <w:uiPriority w:val="99"/>
    <w:qFormat/>
    <w:rsid w:val="00F643AC"/>
  </w:style>
  <w:style w:type="character" w:styleId="ac">
    <w:name w:val="annotation reference"/>
    <w:basedOn w:val="a0"/>
    <w:uiPriority w:val="99"/>
    <w:semiHidden/>
    <w:unhideWhenUsed/>
    <w:rsid w:val="00F643AC"/>
    <w:rPr>
      <w:sz w:val="18"/>
      <w:szCs w:val="18"/>
    </w:rPr>
  </w:style>
  <w:style w:type="table" w:styleId="ad">
    <w:name w:val="Table Grid"/>
    <w:basedOn w:val="a1"/>
    <w:uiPriority w:val="59"/>
    <w:rsid w:val="00F643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표 구분선2"/>
    <w:basedOn w:val="a1"/>
    <w:uiPriority w:val="59"/>
    <w:rsid w:val="00F643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a0"/>
    <w:uiPriority w:val="99"/>
    <w:semiHidden/>
    <w:unhideWhenUsed/>
    <w:rsid w:val="00F643AC"/>
    <w:rPr>
      <w:color w:val="605E5C"/>
      <w:shd w:val="clear" w:color="auto" w:fill="E1DFDD"/>
    </w:rPr>
  </w:style>
  <w:style w:type="character" w:styleId="ae">
    <w:name w:val="Emphasis"/>
    <w:basedOn w:val="a0"/>
    <w:uiPriority w:val="20"/>
    <w:qFormat/>
    <w:rsid w:val="00F643AC"/>
    <w:rPr>
      <w:i/>
      <w:iCs/>
    </w:rPr>
  </w:style>
  <w:style w:type="paragraph" w:styleId="af">
    <w:name w:val="endnote text"/>
    <w:basedOn w:val="a"/>
    <w:link w:val="Char4"/>
    <w:uiPriority w:val="99"/>
    <w:semiHidden/>
    <w:unhideWhenUsed/>
    <w:rsid w:val="00F643AC"/>
    <w:pPr>
      <w:snapToGrid w:val="0"/>
      <w:spacing w:after="160" w:line="256" w:lineRule="auto"/>
      <w:jc w:val="left"/>
    </w:pPr>
    <w:rPr>
      <w:rFonts w:asciiTheme="minorHAnsi" w:eastAsiaTheme="minorEastAsia" w:hAnsiTheme="minorHAnsi" w:cstheme="minorBidi"/>
      <w:szCs w:val="22"/>
    </w:rPr>
  </w:style>
  <w:style w:type="character" w:customStyle="1" w:styleId="Char4">
    <w:name w:val="미주 텍스트 Char"/>
    <w:basedOn w:val="a0"/>
    <w:link w:val="af"/>
    <w:uiPriority w:val="99"/>
    <w:semiHidden/>
    <w:rsid w:val="00F643AC"/>
  </w:style>
  <w:style w:type="character" w:styleId="af0">
    <w:name w:val="endnote reference"/>
    <w:basedOn w:val="a0"/>
    <w:uiPriority w:val="99"/>
    <w:semiHidden/>
    <w:unhideWhenUsed/>
    <w:rsid w:val="00F643AC"/>
    <w:rPr>
      <w:vertAlign w:val="superscript"/>
    </w:rPr>
  </w:style>
  <w:style w:type="paragraph" w:styleId="af1">
    <w:name w:val="Revision"/>
    <w:hidden/>
    <w:uiPriority w:val="99"/>
    <w:semiHidden/>
    <w:rsid w:val="00F643AC"/>
    <w:pPr>
      <w:spacing w:after="0" w:line="240" w:lineRule="auto"/>
      <w:jc w:val="left"/>
    </w:pPr>
  </w:style>
  <w:style w:type="paragraph" w:styleId="af2">
    <w:name w:val="annotation subject"/>
    <w:basedOn w:val="ab"/>
    <w:next w:val="ab"/>
    <w:link w:val="Char5"/>
    <w:uiPriority w:val="99"/>
    <w:semiHidden/>
    <w:unhideWhenUsed/>
    <w:rsid w:val="00F643AC"/>
    <w:pPr>
      <w:spacing w:line="240" w:lineRule="auto"/>
      <w:jc w:val="both"/>
    </w:pPr>
    <w:rPr>
      <w:b/>
      <w:bCs/>
      <w:szCs w:val="20"/>
    </w:rPr>
  </w:style>
  <w:style w:type="character" w:customStyle="1" w:styleId="Char5">
    <w:name w:val="메모 주제 Char"/>
    <w:basedOn w:val="Char3"/>
    <w:link w:val="af2"/>
    <w:uiPriority w:val="99"/>
    <w:semiHidden/>
    <w:rsid w:val="00F643AC"/>
    <w:rPr>
      <w:b/>
      <w:bCs/>
      <w:szCs w:val="20"/>
    </w:rPr>
  </w:style>
  <w:style w:type="character" w:styleId="af3">
    <w:name w:val="page number"/>
    <w:basedOn w:val="a0"/>
    <w:uiPriority w:val="99"/>
    <w:semiHidden/>
    <w:unhideWhenUsed/>
    <w:rsid w:val="00F643AC"/>
  </w:style>
  <w:style w:type="character" w:customStyle="1" w:styleId="11">
    <w:name w:val="확인되지 않은 멘션1"/>
    <w:basedOn w:val="a0"/>
    <w:uiPriority w:val="99"/>
    <w:semiHidden/>
    <w:unhideWhenUsed/>
    <w:rsid w:val="00F643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5947</TotalTime>
  <Pages>3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dcterms:created xsi:type="dcterms:W3CDTF">2023-05-05T06:09:00Z</dcterms:created>
  <dcterms:modified xsi:type="dcterms:W3CDTF">2024-03-19T12:51:00Z</dcterms:modified>
</cp:coreProperties>
</file>