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80846" w14:textId="090365C4" w:rsidR="00730A37" w:rsidRPr="007B1141" w:rsidRDefault="00DB66B0">
      <w:pPr>
        <w:rPr>
          <w:b/>
          <w:bCs/>
        </w:rPr>
      </w:pPr>
      <w:r w:rsidRPr="007B1141">
        <w:rPr>
          <w:b/>
          <w:bCs/>
        </w:rPr>
        <w:t>Supplementary Materials</w:t>
      </w:r>
    </w:p>
    <w:p w14:paraId="27CFA1F7" w14:textId="6497A30D" w:rsidR="00DB66B0" w:rsidRPr="007B1141" w:rsidRDefault="00DB66B0" w:rsidP="00DB66B0">
      <w:pPr>
        <w:rPr>
          <w:b/>
          <w:bCs/>
        </w:rPr>
      </w:pPr>
      <w:r w:rsidRPr="007B1141">
        <w:rPr>
          <w:b/>
          <w:bCs/>
        </w:rPr>
        <w:t>1. Supplementary table 1: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689"/>
        <w:gridCol w:w="3402"/>
        <w:gridCol w:w="1984"/>
        <w:gridCol w:w="1701"/>
      </w:tblGrid>
      <w:tr w:rsidR="00DB66B0" w14:paraId="77C16A92" w14:textId="4E3BB00F" w:rsidTr="00A90367">
        <w:tc>
          <w:tcPr>
            <w:tcW w:w="2689" w:type="dxa"/>
          </w:tcPr>
          <w:p w14:paraId="3727F827" w14:textId="1EE73B10" w:rsidR="00DB66B0" w:rsidRPr="007B1141" w:rsidRDefault="00DB66B0" w:rsidP="00DB66B0">
            <w:pPr>
              <w:rPr>
                <w:b/>
                <w:bCs/>
              </w:rPr>
            </w:pPr>
            <w:r w:rsidRPr="007B1141">
              <w:rPr>
                <w:b/>
                <w:bCs/>
              </w:rPr>
              <w:t>Participating physician</w:t>
            </w:r>
          </w:p>
        </w:tc>
        <w:tc>
          <w:tcPr>
            <w:tcW w:w="3402" w:type="dxa"/>
          </w:tcPr>
          <w:p w14:paraId="1367CF68" w14:textId="2BA75035" w:rsidR="00DB66B0" w:rsidRPr="007B1141" w:rsidRDefault="00DB66B0" w:rsidP="00DB66B0">
            <w:pPr>
              <w:rPr>
                <w:b/>
                <w:bCs/>
              </w:rPr>
            </w:pPr>
            <w:r w:rsidRPr="007B1141">
              <w:rPr>
                <w:b/>
                <w:bCs/>
              </w:rPr>
              <w:t>Hospital/Clinic</w:t>
            </w:r>
          </w:p>
        </w:tc>
        <w:tc>
          <w:tcPr>
            <w:tcW w:w="1984" w:type="dxa"/>
          </w:tcPr>
          <w:p w14:paraId="108C7717" w14:textId="0DD58C60" w:rsidR="00DB66B0" w:rsidRPr="007B1141" w:rsidRDefault="00DB66B0" w:rsidP="00DB66B0">
            <w:pPr>
              <w:rPr>
                <w:b/>
                <w:bCs/>
              </w:rPr>
            </w:pPr>
            <w:r w:rsidRPr="007B1141">
              <w:rPr>
                <w:b/>
                <w:bCs/>
              </w:rPr>
              <w:t>Location</w:t>
            </w:r>
          </w:p>
        </w:tc>
        <w:tc>
          <w:tcPr>
            <w:tcW w:w="1701" w:type="dxa"/>
          </w:tcPr>
          <w:p w14:paraId="62DE0EFB" w14:textId="2178EA48" w:rsidR="00DB66B0" w:rsidRPr="007B1141" w:rsidRDefault="00DB66B0" w:rsidP="00DB66B0">
            <w:pPr>
              <w:rPr>
                <w:b/>
                <w:bCs/>
              </w:rPr>
            </w:pPr>
            <w:r w:rsidRPr="007B1141">
              <w:rPr>
                <w:b/>
                <w:bCs/>
              </w:rPr>
              <w:t>Zone</w:t>
            </w:r>
          </w:p>
        </w:tc>
      </w:tr>
      <w:tr w:rsidR="00DB66B0" w14:paraId="0DF76D91" w14:textId="7BF1A3B9" w:rsidTr="00A90367">
        <w:tc>
          <w:tcPr>
            <w:tcW w:w="2689" w:type="dxa"/>
          </w:tcPr>
          <w:p w14:paraId="52224C3D" w14:textId="23AFBBE6" w:rsidR="00DB66B0" w:rsidRDefault="00DB66B0" w:rsidP="00DB66B0">
            <w:r>
              <w:t>Ajay Kumar</w:t>
            </w:r>
          </w:p>
        </w:tc>
        <w:tc>
          <w:tcPr>
            <w:tcW w:w="3402" w:type="dxa"/>
          </w:tcPr>
          <w:p w14:paraId="08D39AE7" w14:textId="17326FB2" w:rsidR="00DB66B0" w:rsidRDefault="00DB66B0" w:rsidP="00DB66B0">
            <w:r>
              <w:t>Private Clinic</w:t>
            </w:r>
          </w:p>
        </w:tc>
        <w:tc>
          <w:tcPr>
            <w:tcW w:w="1984" w:type="dxa"/>
          </w:tcPr>
          <w:p w14:paraId="38EA421F" w14:textId="6158BE62" w:rsidR="00DB66B0" w:rsidRDefault="00DB66B0" w:rsidP="00DB66B0">
            <w:r>
              <w:t>Patna</w:t>
            </w:r>
          </w:p>
        </w:tc>
        <w:tc>
          <w:tcPr>
            <w:tcW w:w="1701" w:type="dxa"/>
          </w:tcPr>
          <w:p w14:paraId="0022E9AC" w14:textId="4FF30C45" w:rsidR="00DB66B0" w:rsidRDefault="00DB66B0" w:rsidP="00DB66B0">
            <w:r>
              <w:t>East</w:t>
            </w:r>
          </w:p>
        </w:tc>
      </w:tr>
      <w:tr w:rsidR="00DB66B0" w14:paraId="3C961419" w14:textId="566B0988" w:rsidTr="00A90367">
        <w:tc>
          <w:tcPr>
            <w:tcW w:w="2689" w:type="dxa"/>
          </w:tcPr>
          <w:p w14:paraId="68330008" w14:textId="3614C1F9" w:rsidR="00DB66B0" w:rsidRDefault="00DB66B0" w:rsidP="00DB66B0">
            <w:r>
              <w:t>Anirban Mazumdar</w:t>
            </w:r>
          </w:p>
        </w:tc>
        <w:tc>
          <w:tcPr>
            <w:tcW w:w="3402" w:type="dxa"/>
          </w:tcPr>
          <w:p w14:paraId="07952121" w14:textId="45BB3506" w:rsidR="00DB66B0" w:rsidRDefault="00DB66B0" w:rsidP="00DB66B0">
            <w:r>
              <w:t>KPC Medical College</w:t>
            </w:r>
          </w:p>
        </w:tc>
        <w:tc>
          <w:tcPr>
            <w:tcW w:w="1984" w:type="dxa"/>
          </w:tcPr>
          <w:p w14:paraId="7F24A9E1" w14:textId="1DD8F2CD" w:rsidR="00DB66B0" w:rsidRDefault="00DB66B0" w:rsidP="00DB66B0">
            <w:r>
              <w:t>Kolkata</w:t>
            </w:r>
          </w:p>
        </w:tc>
        <w:tc>
          <w:tcPr>
            <w:tcW w:w="1701" w:type="dxa"/>
          </w:tcPr>
          <w:p w14:paraId="63597A07" w14:textId="01990F36" w:rsidR="00DB66B0" w:rsidRDefault="00DB66B0" w:rsidP="00DB66B0">
            <w:r>
              <w:t>East</w:t>
            </w:r>
          </w:p>
        </w:tc>
      </w:tr>
      <w:tr w:rsidR="00DB66B0" w14:paraId="204FF11E" w14:textId="7AAB3BAD" w:rsidTr="00A90367">
        <w:tc>
          <w:tcPr>
            <w:tcW w:w="2689" w:type="dxa"/>
          </w:tcPr>
          <w:p w14:paraId="648DEA8E" w14:textId="68B5BB41" w:rsidR="00DB66B0" w:rsidRDefault="00DB66B0" w:rsidP="00DB66B0">
            <w:r>
              <w:t>A. K. Bhattacharjee</w:t>
            </w:r>
          </w:p>
        </w:tc>
        <w:tc>
          <w:tcPr>
            <w:tcW w:w="3402" w:type="dxa"/>
          </w:tcPr>
          <w:p w14:paraId="336C43DF" w14:textId="09FB402D" w:rsidR="00DB66B0" w:rsidRDefault="00DB66B0" w:rsidP="00DB66B0">
            <w:r>
              <w:t>ILS Hospital</w:t>
            </w:r>
          </w:p>
        </w:tc>
        <w:tc>
          <w:tcPr>
            <w:tcW w:w="1984" w:type="dxa"/>
          </w:tcPr>
          <w:p w14:paraId="5B748645" w14:textId="030D3864" w:rsidR="00DB66B0" w:rsidRDefault="00DB66B0" w:rsidP="00DB66B0">
            <w:r>
              <w:t>Agartala</w:t>
            </w:r>
          </w:p>
        </w:tc>
        <w:tc>
          <w:tcPr>
            <w:tcW w:w="1701" w:type="dxa"/>
          </w:tcPr>
          <w:p w14:paraId="161D5396" w14:textId="5C3E43A4" w:rsidR="00DB66B0" w:rsidRDefault="00DB66B0" w:rsidP="00DB66B0">
            <w:r>
              <w:t>East</w:t>
            </w:r>
          </w:p>
        </w:tc>
      </w:tr>
      <w:tr w:rsidR="00DB66B0" w14:paraId="7FE510C4" w14:textId="7E1C5F28" w:rsidTr="00A90367">
        <w:tc>
          <w:tcPr>
            <w:tcW w:w="2689" w:type="dxa"/>
          </w:tcPr>
          <w:p w14:paraId="35E1BC87" w14:textId="325902BD" w:rsidR="00DB66B0" w:rsidRDefault="00DB66B0" w:rsidP="00DB66B0">
            <w:r>
              <w:t>Arvind Gupta</w:t>
            </w:r>
          </w:p>
        </w:tc>
        <w:tc>
          <w:tcPr>
            <w:tcW w:w="3402" w:type="dxa"/>
          </w:tcPr>
          <w:p w14:paraId="300A5C76" w14:textId="7E194AA8" w:rsidR="00DB66B0" w:rsidRDefault="00A90367" w:rsidP="00DB66B0">
            <w:r w:rsidRPr="00A90367">
              <w:t>RHL-Rajasthan Hospita</w:t>
            </w:r>
            <w:r>
              <w:t>l</w:t>
            </w:r>
          </w:p>
        </w:tc>
        <w:tc>
          <w:tcPr>
            <w:tcW w:w="1984" w:type="dxa"/>
          </w:tcPr>
          <w:p w14:paraId="1889F768" w14:textId="42E743FF" w:rsidR="00DB66B0" w:rsidRDefault="00A90367" w:rsidP="00DB66B0">
            <w:r>
              <w:t>Jaipur</w:t>
            </w:r>
          </w:p>
        </w:tc>
        <w:tc>
          <w:tcPr>
            <w:tcW w:w="1701" w:type="dxa"/>
          </w:tcPr>
          <w:p w14:paraId="217B6E2E" w14:textId="7A2CDF86" w:rsidR="00DB66B0" w:rsidRDefault="00A90367" w:rsidP="00DB66B0">
            <w:r>
              <w:t>West</w:t>
            </w:r>
          </w:p>
        </w:tc>
      </w:tr>
      <w:tr w:rsidR="00A90367" w14:paraId="7E78643F" w14:textId="77777777" w:rsidTr="00A90367">
        <w:tc>
          <w:tcPr>
            <w:tcW w:w="2689" w:type="dxa"/>
          </w:tcPr>
          <w:p w14:paraId="0DE54BEB" w14:textId="5A906D90" w:rsidR="00A90367" w:rsidRDefault="00A90367" w:rsidP="00DB66B0">
            <w:r>
              <w:t>Arundhati Dasgupta</w:t>
            </w:r>
          </w:p>
        </w:tc>
        <w:tc>
          <w:tcPr>
            <w:tcW w:w="3402" w:type="dxa"/>
          </w:tcPr>
          <w:p w14:paraId="309E2F8B" w14:textId="5A77B6CC" w:rsidR="00A90367" w:rsidRPr="00A90367" w:rsidRDefault="00A90367" w:rsidP="00DB66B0">
            <w:r w:rsidRPr="00A90367">
              <w:rPr>
                <w:rFonts w:ascii="Calibri" w:eastAsia="Aptos" w:hAnsi="Calibri" w:cs="Calibri"/>
                <w:lang w:val="en-US"/>
              </w:rPr>
              <w:t>Rudraksh superspecialist care</w:t>
            </w:r>
          </w:p>
        </w:tc>
        <w:tc>
          <w:tcPr>
            <w:tcW w:w="1984" w:type="dxa"/>
          </w:tcPr>
          <w:p w14:paraId="3F92B1AD" w14:textId="1C763C9C" w:rsidR="00A90367" w:rsidRDefault="00A90367" w:rsidP="00DB66B0">
            <w:r>
              <w:t>Siliguri</w:t>
            </w:r>
          </w:p>
        </w:tc>
        <w:tc>
          <w:tcPr>
            <w:tcW w:w="1701" w:type="dxa"/>
          </w:tcPr>
          <w:p w14:paraId="79B70CF1" w14:textId="529D9CDC" w:rsidR="00A90367" w:rsidRDefault="00A90367" w:rsidP="00DB66B0">
            <w:r>
              <w:t>East</w:t>
            </w:r>
          </w:p>
        </w:tc>
      </w:tr>
      <w:tr w:rsidR="00A90367" w14:paraId="0F01908D" w14:textId="77777777" w:rsidTr="00A90367">
        <w:tc>
          <w:tcPr>
            <w:tcW w:w="2689" w:type="dxa"/>
          </w:tcPr>
          <w:p w14:paraId="756A209F" w14:textId="61E4A3C8" w:rsidR="00A90367" w:rsidRDefault="00A90367" w:rsidP="00DB66B0">
            <w:r>
              <w:t>Binayak Sinha</w:t>
            </w:r>
          </w:p>
        </w:tc>
        <w:tc>
          <w:tcPr>
            <w:tcW w:w="3402" w:type="dxa"/>
          </w:tcPr>
          <w:p w14:paraId="03727757" w14:textId="03578AA1" w:rsidR="00A90367" w:rsidRPr="00A90367" w:rsidRDefault="00A90367" w:rsidP="00DB66B0">
            <w:r>
              <w:t>Manipal Hospitals</w:t>
            </w:r>
          </w:p>
        </w:tc>
        <w:tc>
          <w:tcPr>
            <w:tcW w:w="1984" w:type="dxa"/>
          </w:tcPr>
          <w:p w14:paraId="5958F695" w14:textId="00632C2D" w:rsidR="00A90367" w:rsidRDefault="00A90367" w:rsidP="00DB66B0">
            <w:r>
              <w:t>Kolkata</w:t>
            </w:r>
          </w:p>
        </w:tc>
        <w:tc>
          <w:tcPr>
            <w:tcW w:w="1701" w:type="dxa"/>
          </w:tcPr>
          <w:p w14:paraId="44F891E3" w14:textId="005B174E" w:rsidR="00A90367" w:rsidRDefault="00A90367" w:rsidP="00DB66B0">
            <w:r>
              <w:t>East</w:t>
            </w:r>
          </w:p>
        </w:tc>
      </w:tr>
      <w:tr w:rsidR="00A90367" w14:paraId="0F89930B" w14:textId="77777777" w:rsidTr="00A90367">
        <w:tc>
          <w:tcPr>
            <w:tcW w:w="2689" w:type="dxa"/>
          </w:tcPr>
          <w:p w14:paraId="2D117FAB" w14:textId="78A14C14" w:rsidR="00A90367" w:rsidRDefault="00A90367" w:rsidP="00DB66B0">
            <w:r>
              <w:t>Banshi Saboo</w:t>
            </w:r>
          </w:p>
        </w:tc>
        <w:tc>
          <w:tcPr>
            <w:tcW w:w="3402" w:type="dxa"/>
          </w:tcPr>
          <w:p w14:paraId="135B8DAE" w14:textId="6DA71FBD" w:rsidR="00A90367" w:rsidRPr="00A90367" w:rsidRDefault="00A90367" w:rsidP="00DB66B0">
            <w:r w:rsidRPr="00A90367">
              <w:rPr>
                <w:rFonts w:ascii="Calibri" w:eastAsia="Aptos" w:hAnsi="Calibri" w:cs="Calibri"/>
                <w:lang w:val="en-US"/>
              </w:rPr>
              <w:t>Diabetes Care &amp; Hormone Clinic</w:t>
            </w:r>
          </w:p>
        </w:tc>
        <w:tc>
          <w:tcPr>
            <w:tcW w:w="1984" w:type="dxa"/>
          </w:tcPr>
          <w:p w14:paraId="3A56F56C" w14:textId="2FD4E8F7" w:rsidR="00A90367" w:rsidRDefault="00A90367" w:rsidP="00DB66B0">
            <w:r>
              <w:t>Ahmedabad</w:t>
            </w:r>
          </w:p>
        </w:tc>
        <w:tc>
          <w:tcPr>
            <w:tcW w:w="1701" w:type="dxa"/>
          </w:tcPr>
          <w:p w14:paraId="35120654" w14:textId="16C101B9" w:rsidR="00A90367" w:rsidRDefault="00A90367" w:rsidP="00DB66B0">
            <w:r>
              <w:t>West</w:t>
            </w:r>
          </w:p>
        </w:tc>
      </w:tr>
      <w:tr w:rsidR="00A90367" w14:paraId="28DA1353" w14:textId="77777777" w:rsidTr="00A90367">
        <w:tc>
          <w:tcPr>
            <w:tcW w:w="2689" w:type="dxa"/>
          </w:tcPr>
          <w:p w14:paraId="5896EC61" w14:textId="64FF3FD5" w:rsidR="00A90367" w:rsidRDefault="00A90367" w:rsidP="00DB66B0">
            <w:r>
              <w:t>Chitra Selvan</w:t>
            </w:r>
          </w:p>
        </w:tc>
        <w:tc>
          <w:tcPr>
            <w:tcW w:w="3402" w:type="dxa"/>
          </w:tcPr>
          <w:p w14:paraId="30F717CF" w14:textId="36E5DAE6" w:rsidR="00A90367" w:rsidRPr="00A90367" w:rsidRDefault="00A90367" w:rsidP="00DB66B0">
            <w:r w:rsidRPr="00A90367">
              <w:rPr>
                <w:rFonts w:ascii="Calibri" w:eastAsia="Aptos" w:hAnsi="Calibri" w:cs="Calibri"/>
                <w:lang w:val="en-US"/>
              </w:rPr>
              <w:t xml:space="preserve">M.S. Ramaiah </w:t>
            </w:r>
            <w:r>
              <w:rPr>
                <w:rFonts w:ascii="Calibri" w:eastAsia="Aptos" w:hAnsi="Calibri" w:cs="Calibri"/>
                <w:lang w:val="en-US"/>
              </w:rPr>
              <w:t>Medical</w:t>
            </w:r>
            <w:r w:rsidRPr="00A90367">
              <w:rPr>
                <w:rFonts w:ascii="Calibri" w:eastAsia="Aptos" w:hAnsi="Calibri" w:cs="Calibri"/>
                <w:lang w:val="en-US"/>
              </w:rPr>
              <w:t xml:space="preserve"> College</w:t>
            </w:r>
          </w:p>
        </w:tc>
        <w:tc>
          <w:tcPr>
            <w:tcW w:w="1984" w:type="dxa"/>
          </w:tcPr>
          <w:p w14:paraId="1259407C" w14:textId="4D6ED748" w:rsidR="00A90367" w:rsidRDefault="00A90367" w:rsidP="00DB66B0">
            <w:r>
              <w:t>Bengaluru</w:t>
            </w:r>
          </w:p>
        </w:tc>
        <w:tc>
          <w:tcPr>
            <w:tcW w:w="1701" w:type="dxa"/>
          </w:tcPr>
          <w:p w14:paraId="050B9830" w14:textId="22798032" w:rsidR="00A90367" w:rsidRDefault="00A90367" w:rsidP="00DB66B0">
            <w:r>
              <w:t>South</w:t>
            </w:r>
          </w:p>
        </w:tc>
      </w:tr>
      <w:tr w:rsidR="00A90367" w14:paraId="4209C67D" w14:textId="77777777" w:rsidTr="00A90367">
        <w:tc>
          <w:tcPr>
            <w:tcW w:w="2689" w:type="dxa"/>
          </w:tcPr>
          <w:p w14:paraId="3A6F1D9D" w14:textId="49B47559" w:rsidR="00A90367" w:rsidRDefault="00A90367" w:rsidP="00DB66B0">
            <w:r>
              <w:t>Ghanshyam Goyal</w:t>
            </w:r>
          </w:p>
        </w:tc>
        <w:tc>
          <w:tcPr>
            <w:tcW w:w="3402" w:type="dxa"/>
          </w:tcPr>
          <w:p w14:paraId="53CFE77A" w14:textId="51600B72" w:rsidR="00A90367" w:rsidRPr="00A90367" w:rsidRDefault="00A90367" w:rsidP="00DB66B0">
            <w:r>
              <w:t>ILS Hospital</w:t>
            </w:r>
          </w:p>
        </w:tc>
        <w:tc>
          <w:tcPr>
            <w:tcW w:w="1984" w:type="dxa"/>
          </w:tcPr>
          <w:p w14:paraId="69F00C2F" w14:textId="1B6514B9" w:rsidR="00A90367" w:rsidRDefault="00A90367" w:rsidP="00DB66B0">
            <w:r>
              <w:t>Kolkata</w:t>
            </w:r>
          </w:p>
        </w:tc>
        <w:tc>
          <w:tcPr>
            <w:tcW w:w="1701" w:type="dxa"/>
          </w:tcPr>
          <w:p w14:paraId="39105140" w14:textId="480FEE60" w:rsidR="00A90367" w:rsidRDefault="00A90367" w:rsidP="00DB66B0">
            <w:r>
              <w:t>East</w:t>
            </w:r>
          </w:p>
        </w:tc>
      </w:tr>
      <w:tr w:rsidR="00A90367" w14:paraId="1B4280F4" w14:textId="77777777" w:rsidTr="00A90367">
        <w:tc>
          <w:tcPr>
            <w:tcW w:w="2689" w:type="dxa"/>
          </w:tcPr>
          <w:p w14:paraId="746800A3" w14:textId="502C8550" w:rsidR="00A90367" w:rsidRDefault="00A90367" w:rsidP="00DB66B0">
            <w:r>
              <w:t>Jaganmohan Balaji</w:t>
            </w:r>
          </w:p>
        </w:tc>
        <w:tc>
          <w:tcPr>
            <w:tcW w:w="3402" w:type="dxa"/>
          </w:tcPr>
          <w:p w14:paraId="54ED61BA" w14:textId="4E8983C4" w:rsidR="00A90367" w:rsidRPr="00A90367" w:rsidRDefault="00A90367" w:rsidP="00DB66B0">
            <w:r>
              <w:t>Apollo Sugar Clinic</w:t>
            </w:r>
          </w:p>
        </w:tc>
        <w:tc>
          <w:tcPr>
            <w:tcW w:w="1984" w:type="dxa"/>
          </w:tcPr>
          <w:p w14:paraId="31CB07CB" w14:textId="41AA2470" w:rsidR="00A90367" w:rsidRDefault="00A90367" w:rsidP="00DB66B0">
            <w:r>
              <w:t>Bengaluru</w:t>
            </w:r>
          </w:p>
        </w:tc>
        <w:tc>
          <w:tcPr>
            <w:tcW w:w="1701" w:type="dxa"/>
          </w:tcPr>
          <w:p w14:paraId="54F6CDD0" w14:textId="058BD941" w:rsidR="00A90367" w:rsidRDefault="00A90367" w:rsidP="00DB66B0">
            <w:r>
              <w:t>South</w:t>
            </w:r>
          </w:p>
        </w:tc>
      </w:tr>
      <w:tr w:rsidR="00A90367" w14:paraId="66871CDF" w14:textId="77777777" w:rsidTr="00A90367">
        <w:tc>
          <w:tcPr>
            <w:tcW w:w="2689" w:type="dxa"/>
          </w:tcPr>
          <w:p w14:paraId="1D55812E" w14:textId="5FE51771" w:rsidR="00A90367" w:rsidRDefault="00A90367" w:rsidP="00DB66B0">
            <w:r>
              <w:t>Krishna G. Seshadri</w:t>
            </w:r>
          </w:p>
        </w:tc>
        <w:tc>
          <w:tcPr>
            <w:tcW w:w="3402" w:type="dxa"/>
          </w:tcPr>
          <w:p w14:paraId="7449958E" w14:textId="5E447E01" w:rsidR="00A90367" w:rsidRPr="00A90367" w:rsidRDefault="00A90367" w:rsidP="00DB66B0">
            <w:r>
              <w:t>Apollo Hospital</w:t>
            </w:r>
          </w:p>
        </w:tc>
        <w:tc>
          <w:tcPr>
            <w:tcW w:w="1984" w:type="dxa"/>
          </w:tcPr>
          <w:p w14:paraId="45FB4C3E" w14:textId="1BE041AB" w:rsidR="00A90367" w:rsidRDefault="00A90367" w:rsidP="00DB66B0">
            <w:r>
              <w:t>Chennai</w:t>
            </w:r>
          </w:p>
        </w:tc>
        <w:tc>
          <w:tcPr>
            <w:tcW w:w="1701" w:type="dxa"/>
          </w:tcPr>
          <w:p w14:paraId="54A8B07A" w14:textId="285F089D" w:rsidR="00A90367" w:rsidRDefault="00A90367" w:rsidP="00DB66B0">
            <w:r>
              <w:t>South</w:t>
            </w:r>
          </w:p>
        </w:tc>
      </w:tr>
      <w:tr w:rsidR="00A90367" w14:paraId="799755C1" w14:textId="77777777" w:rsidTr="00A90367">
        <w:tc>
          <w:tcPr>
            <w:tcW w:w="2689" w:type="dxa"/>
          </w:tcPr>
          <w:p w14:paraId="2BBB4C16" w14:textId="190FA367" w:rsidR="00A90367" w:rsidRDefault="00A90367" w:rsidP="00DB66B0">
            <w:r>
              <w:t>Kalyan K. Gangopadhyay</w:t>
            </w:r>
          </w:p>
        </w:tc>
        <w:tc>
          <w:tcPr>
            <w:tcW w:w="3402" w:type="dxa"/>
          </w:tcPr>
          <w:p w14:paraId="4B62B07C" w14:textId="04E51978" w:rsidR="00A90367" w:rsidRPr="00A90367" w:rsidRDefault="00A90367" w:rsidP="00DB66B0">
            <w:r w:rsidRPr="00A90367">
              <w:rPr>
                <w:rFonts w:ascii="Calibri" w:eastAsia="Times New Roman" w:hAnsi="Calibri" w:cs="Calibri"/>
                <w:lang w:eastAsia="en-GB"/>
              </w:rPr>
              <w:t>Peerless Hospital &amp; B.K. Roy Research Centre</w:t>
            </w:r>
          </w:p>
        </w:tc>
        <w:tc>
          <w:tcPr>
            <w:tcW w:w="1984" w:type="dxa"/>
          </w:tcPr>
          <w:p w14:paraId="241967FE" w14:textId="391EC0CD" w:rsidR="00A90367" w:rsidRDefault="00A90367" w:rsidP="00DB66B0">
            <w:r>
              <w:t>Kolkata</w:t>
            </w:r>
          </w:p>
        </w:tc>
        <w:tc>
          <w:tcPr>
            <w:tcW w:w="1701" w:type="dxa"/>
          </w:tcPr>
          <w:p w14:paraId="7DB73C75" w14:textId="612FD0B6" w:rsidR="00A90367" w:rsidRDefault="00A90367" w:rsidP="00DB66B0">
            <w:r>
              <w:t>East</w:t>
            </w:r>
          </w:p>
        </w:tc>
      </w:tr>
      <w:tr w:rsidR="00A90367" w14:paraId="7B3BE6E8" w14:textId="77777777" w:rsidTr="00A90367">
        <w:tc>
          <w:tcPr>
            <w:tcW w:w="2689" w:type="dxa"/>
          </w:tcPr>
          <w:p w14:paraId="3CE49B90" w14:textId="63DFA79F" w:rsidR="00A90367" w:rsidRDefault="00A90367" w:rsidP="00DB66B0">
            <w:r>
              <w:t>G. Vijay Kumar</w:t>
            </w:r>
          </w:p>
        </w:tc>
        <w:tc>
          <w:tcPr>
            <w:tcW w:w="3402" w:type="dxa"/>
          </w:tcPr>
          <w:p w14:paraId="2930A613" w14:textId="0FC779C6" w:rsidR="00A90367" w:rsidRPr="00A90367" w:rsidRDefault="00A90367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Apollo Hospital</w:t>
            </w:r>
          </w:p>
        </w:tc>
        <w:tc>
          <w:tcPr>
            <w:tcW w:w="1984" w:type="dxa"/>
          </w:tcPr>
          <w:p w14:paraId="4A5FFAAC" w14:textId="18B1B1DD" w:rsidR="00A90367" w:rsidRDefault="00A90367" w:rsidP="00DB66B0">
            <w:r>
              <w:t>Chennai</w:t>
            </w:r>
          </w:p>
        </w:tc>
        <w:tc>
          <w:tcPr>
            <w:tcW w:w="1701" w:type="dxa"/>
          </w:tcPr>
          <w:p w14:paraId="5F20752B" w14:textId="2910B59E" w:rsidR="00A90367" w:rsidRDefault="00A90367" w:rsidP="00DB66B0">
            <w:r>
              <w:t>South</w:t>
            </w:r>
          </w:p>
        </w:tc>
      </w:tr>
      <w:tr w:rsidR="00A90367" w14:paraId="006DDB0A" w14:textId="77777777" w:rsidTr="00A90367">
        <w:tc>
          <w:tcPr>
            <w:tcW w:w="2689" w:type="dxa"/>
          </w:tcPr>
          <w:p w14:paraId="2461786D" w14:textId="21E4D3C0" w:rsidR="00A90367" w:rsidRDefault="00A90367" w:rsidP="00DB66B0">
            <w:r>
              <w:t>Manoj Chawla</w:t>
            </w:r>
          </w:p>
        </w:tc>
        <w:tc>
          <w:tcPr>
            <w:tcW w:w="3402" w:type="dxa"/>
          </w:tcPr>
          <w:p w14:paraId="4A55ADA9" w14:textId="0CDD086D" w:rsidR="00A90367" w:rsidRPr="00A90367" w:rsidRDefault="00A90367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 xml:space="preserve">Lina Diabetes Care Centre </w:t>
            </w:r>
          </w:p>
        </w:tc>
        <w:tc>
          <w:tcPr>
            <w:tcW w:w="1984" w:type="dxa"/>
          </w:tcPr>
          <w:p w14:paraId="53F411D9" w14:textId="15541AD8" w:rsidR="00A90367" w:rsidRDefault="00A90367" w:rsidP="00DB66B0">
            <w:r>
              <w:t>Mumbai</w:t>
            </w:r>
          </w:p>
        </w:tc>
        <w:tc>
          <w:tcPr>
            <w:tcW w:w="1701" w:type="dxa"/>
          </w:tcPr>
          <w:p w14:paraId="555D896C" w14:textId="3471C647" w:rsidR="00A90367" w:rsidRDefault="00A90367" w:rsidP="00DB66B0">
            <w:r>
              <w:t>West</w:t>
            </w:r>
          </w:p>
        </w:tc>
      </w:tr>
      <w:tr w:rsidR="00A90367" w14:paraId="66D5C35C" w14:textId="77777777" w:rsidTr="00A90367">
        <w:tc>
          <w:tcPr>
            <w:tcW w:w="2689" w:type="dxa"/>
          </w:tcPr>
          <w:p w14:paraId="5698D58F" w14:textId="3051531C" w:rsidR="00A90367" w:rsidRDefault="00A90367" w:rsidP="00DB66B0">
            <w:r>
              <w:t>Mohua Sikdar</w:t>
            </w:r>
          </w:p>
        </w:tc>
        <w:tc>
          <w:tcPr>
            <w:tcW w:w="3402" w:type="dxa"/>
          </w:tcPr>
          <w:p w14:paraId="4045BEE4" w14:textId="34DFC93B" w:rsidR="00A90367" w:rsidRPr="00A90367" w:rsidRDefault="00A90367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Apollo Clinic</w:t>
            </w:r>
          </w:p>
        </w:tc>
        <w:tc>
          <w:tcPr>
            <w:tcW w:w="1984" w:type="dxa"/>
          </w:tcPr>
          <w:p w14:paraId="4EB918E7" w14:textId="0637AABB" w:rsidR="00A90367" w:rsidRDefault="00A90367" w:rsidP="00DB66B0">
            <w:r>
              <w:t>Burdwan</w:t>
            </w:r>
          </w:p>
        </w:tc>
        <w:tc>
          <w:tcPr>
            <w:tcW w:w="1701" w:type="dxa"/>
          </w:tcPr>
          <w:p w14:paraId="2DFD3B39" w14:textId="04AF89DF" w:rsidR="00A90367" w:rsidRDefault="00A90367" w:rsidP="00DB66B0">
            <w:r>
              <w:t>East</w:t>
            </w:r>
          </w:p>
        </w:tc>
      </w:tr>
      <w:tr w:rsidR="00A90367" w14:paraId="04B1395A" w14:textId="77777777" w:rsidTr="00A90367">
        <w:tc>
          <w:tcPr>
            <w:tcW w:w="2689" w:type="dxa"/>
          </w:tcPr>
          <w:p w14:paraId="578B29D2" w14:textId="5DE9CB2F" w:rsidR="00A90367" w:rsidRDefault="00A90367" w:rsidP="00DB66B0">
            <w:r>
              <w:t>Nilakshi Deka</w:t>
            </w:r>
          </w:p>
        </w:tc>
        <w:tc>
          <w:tcPr>
            <w:tcW w:w="3402" w:type="dxa"/>
          </w:tcPr>
          <w:p w14:paraId="10D04F8F" w14:textId="6F1DDBA1" w:rsidR="00A90367" w:rsidRPr="00A90367" w:rsidRDefault="00A90367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Apollo Hospital</w:t>
            </w:r>
          </w:p>
        </w:tc>
        <w:tc>
          <w:tcPr>
            <w:tcW w:w="1984" w:type="dxa"/>
          </w:tcPr>
          <w:p w14:paraId="2288D481" w14:textId="1D05EE3A" w:rsidR="00A90367" w:rsidRDefault="00A90367" w:rsidP="00DB66B0">
            <w:r>
              <w:t>Guwahati</w:t>
            </w:r>
          </w:p>
        </w:tc>
        <w:tc>
          <w:tcPr>
            <w:tcW w:w="1701" w:type="dxa"/>
          </w:tcPr>
          <w:p w14:paraId="764D0B23" w14:textId="522A77D6" w:rsidR="00A90367" w:rsidRDefault="00A90367" w:rsidP="00DB66B0">
            <w:r>
              <w:t>East</w:t>
            </w:r>
          </w:p>
        </w:tc>
      </w:tr>
      <w:tr w:rsidR="00A90367" w14:paraId="38B2E51D" w14:textId="77777777" w:rsidTr="00A90367">
        <w:tc>
          <w:tcPr>
            <w:tcW w:w="2689" w:type="dxa"/>
          </w:tcPr>
          <w:p w14:paraId="6C889902" w14:textId="5069FC56" w:rsidR="00A90367" w:rsidRDefault="009D5548" w:rsidP="00DB66B0">
            <w:r>
              <w:t>N. K. Singh</w:t>
            </w:r>
          </w:p>
        </w:tc>
        <w:tc>
          <w:tcPr>
            <w:tcW w:w="3402" w:type="dxa"/>
          </w:tcPr>
          <w:p w14:paraId="4F62C0A9" w14:textId="0D0247F6" w:rsidR="00A90367" w:rsidRPr="00A90367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 w:rsidRPr="009D5548">
              <w:rPr>
                <w:rFonts w:ascii="Calibri" w:eastAsia="Aptos" w:hAnsi="Calibri" w:cs="Calibri"/>
                <w:lang w:val="en-US"/>
              </w:rPr>
              <w:t>Diabetes and Heart Research Center</w:t>
            </w:r>
          </w:p>
        </w:tc>
        <w:tc>
          <w:tcPr>
            <w:tcW w:w="1984" w:type="dxa"/>
          </w:tcPr>
          <w:p w14:paraId="1A85F2A2" w14:textId="66C132D9" w:rsidR="00A90367" w:rsidRDefault="009D5548" w:rsidP="00DB66B0">
            <w:r>
              <w:t>Dhanbad</w:t>
            </w:r>
          </w:p>
        </w:tc>
        <w:tc>
          <w:tcPr>
            <w:tcW w:w="1701" w:type="dxa"/>
          </w:tcPr>
          <w:p w14:paraId="1FB9DF29" w14:textId="30CC855B" w:rsidR="00A90367" w:rsidRDefault="009D5548" w:rsidP="00DB66B0">
            <w:r>
              <w:t>East</w:t>
            </w:r>
          </w:p>
        </w:tc>
      </w:tr>
      <w:tr w:rsidR="00A90367" w14:paraId="717335AD" w14:textId="77777777" w:rsidTr="00A90367">
        <w:tc>
          <w:tcPr>
            <w:tcW w:w="2689" w:type="dxa"/>
          </w:tcPr>
          <w:p w14:paraId="31908989" w14:textId="4084D542" w:rsidR="00A90367" w:rsidRDefault="009D5548" w:rsidP="00DB66B0">
            <w:r>
              <w:t>Purvi Chawla</w:t>
            </w:r>
          </w:p>
        </w:tc>
        <w:tc>
          <w:tcPr>
            <w:tcW w:w="3402" w:type="dxa"/>
          </w:tcPr>
          <w:p w14:paraId="10F90C63" w14:textId="54B1AC9E" w:rsidR="00A90367" w:rsidRPr="00A90367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 w:rsidRPr="009D5548">
              <w:rPr>
                <w:rFonts w:ascii="Calibri" w:eastAsia="Times New Roman" w:hAnsi="Calibri" w:cs="Calibri"/>
                <w:lang w:eastAsia="en-GB"/>
              </w:rPr>
              <w:t xml:space="preserve">Lina Diabetes Care Centre </w:t>
            </w:r>
          </w:p>
        </w:tc>
        <w:tc>
          <w:tcPr>
            <w:tcW w:w="1984" w:type="dxa"/>
          </w:tcPr>
          <w:p w14:paraId="3D5CED9C" w14:textId="4373F453" w:rsidR="00A90367" w:rsidRDefault="009D5548" w:rsidP="00DB66B0">
            <w:r>
              <w:t>Mumbai</w:t>
            </w:r>
          </w:p>
        </w:tc>
        <w:tc>
          <w:tcPr>
            <w:tcW w:w="1701" w:type="dxa"/>
          </w:tcPr>
          <w:p w14:paraId="311443A1" w14:textId="03588E4D" w:rsidR="00A90367" w:rsidRDefault="009D5548" w:rsidP="00DB66B0">
            <w:r>
              <w:t>West</w:t>
            </w:r>
          </w:p>
        </w:tc>
      </w:tr>
      <w:tr w:rsidR="00A90367" w14:paraId="53A59C57" w14:textId="77777777" w:rsidTr="00A90367">
        <w:tc>
          <w:tcPr>
            <w:tcW w:w="2689" w:type="dxa"/>
          </w:tcPr>
          <w:p w14:paraId="461C3963" w14:textId="5A1B9635" w:rsidR="00A90367" w:rsidRDefault="009D5548" w:rsidP="00DB66B0">
            <w:r>
              <w:t>Pratap Jetwani</w:t>
            </w:r>
          </w:p>
        </w:tc>
        <w:tc>
          <w:tcPr>
            <w:tcW w:w="3402" w:type="dxa"/>
          </w:tcPr>
          <w:p w14:paraId="43D26807" w14:textId="466A1A3E" w:rsidR="00A90367" w:rsidRPr="00A90367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 w:rsidRPr="009D5548">
              <w:rPr>
                <w:rFonts w:ascii="Calibri" w:eastAsia="Aptos" w:hAnsi="Calibri" w:cs="Calibri"/>
                <w:lang w:val="en-US"/>
              </w:rPr>
              <w:t>Jethwani Diabetes Care Center</w:t>
            </w:r>
          </w:p>
        </w:tc>
        <w:tc>
          <w:tcPr>
            <w:tcW w:w="1984" w:type="dxa"/>
          </w:tcPr>
          <w:p w14:paraId="79ED9EF2" w14:textId="4F3C0112" w:rsidR="00A90367" w:rsidRDefault="009D5548" w:rsidP="00DB66B0">
            <w:r>
              <w:t>Rajkot</w:t>
            </w:r>
          </w:p>
        </w:tc>
        <w:tc>
          <w:tcPr>
            <w:tcW w:w="1701" w:type="dxa"/>
          </w:tcPr>
          <w:p w14:paraId="2BF791EB" w14:textId="224808CD" w:rsidR="00A90367" w:rsidRDefault="009D5548" w:rsidP="00DB66B0">
            <w:r>
              <w:t>West</w:t>
            </w:r>
          </w:p>
        </w:tc>
      </w:tr>
      <w:tr w:rsidR="00A90367" w14:paraId="005A1588" w14:textId="77777777" w:rsidTr="00A90367">
        <w:tc>
          <w:tcPr>
            <w:tcW w:w="2689" w:type="dxa"/>
          </w:tcPr>
          <w:p w14:paraId="2FA2935D" w14:textId="62C4C1C0" w:rsidR="00A90367" w:rsidRDefault="009D5548" w:rsidP="00DB66B0">
            <w:r>
              <w:t>Rajiv Kovil</w:t>
            </w:r>
          </w:p>
        </w:tc>
        <w:tc>
          <w:tcPr>
            <w:tcW w:w="3402" w:type="dxa"/>
          </w:tcPr>
          <w:p w14:paraId="0AFC1594" w14:textId="3149CF9F" w:rsidR="00A90367" w:rsidRPr="00A90367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 w:rsidRPr="009D5548">
              <w:rPr>
                <w:rFonts w:ascii="Calibri" w:eastAsia="Aptos" w:hAnsi="Calibri" w:cs="Calibri"/>
                <w:lang w:val="en-US"/>
              </w:rPr>
              <w:t>Dr Kovil’s Diabetes Care Centre</w:t>
            </w:r>
          </w:p>
        </w:tc>
        <w:tc>
          <w:tcPr>
            <w:tcW w:w="1984" w:type="dxa"/>
          </w:tcPr>
          <w:p w14:paraId="03D48A7D" w14:textId="23BADCCC" w:rsidR="00A90367" w:rsidRDefault="009D5548" w:rsidP="00DB66B0">
            <w:r>
              <w:t>Mumbai</w:t>
            </w:r>
          </w:p>
        </w:tc>
        <w:tc>
          <w:tcPr>
            <w:tcW w:w="1701" w:type="dxa"/>
          </w:tcPr>
          <w:p w14:paraId="0BD187F9" w14:textId="436348D2" w:rsidR="00A90367" w:rsidRDefault="009D5548" w:rsidP="00DB66B0">
            <w:r>
              <w:t>West</w:t>
            </w:r>
          </w:p>
        </w:tc>
      </w:tr>
      <w:tr w:rsidR="00A90367" w14:paraId="0498EEDF" w14:textId="77777777" w:rsidTr="00A90367">
        <w:tc>
          <w:tcPr>
            <w:tcW w:w="2689" w:type="dxa"/>
          </w:tcPr>
          <w:p w14:paraId="411BB70A" w14:textId="58506B8E" w:rsidR="00A90367" w:rsidRDefault="009D5548" w:rsidP="00DB66B0">
            <w:r>
              <w:t>Samit Ghosal</w:t>
            </w:r>
          </w:p>
        </w:tc>
        <w:tc>
          <w:tcPr>
            <w:tcW w:w="3402" w:type="dxa"/>
          </w:tcPr>
          <w:p w14:paraId="5F49E21B" w14:textId="1E7A5081" w:rsidR="00A90367" w:rsidRPr="00A90367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Nightingale Hospital</w:t>
            </w:r>
          </w:p>
        </w:tc>
        <w:tc>
          <w:tcPr>
            <w:tcW w:w="1984" w:type="dxa"/>
          </w:tcPr>
          <w:p w14:paraId="30742018" w14:textId="31AD512D" w:rsidR="00A90367" w:rsidRDefault="009D5548" w:rsidP="00DB66B0">
            <w:r>
              <w:t>Kolkata</w:t>
            </w:r>
          </w:p>
        </w:tc>
        <w:tc>
          <w:tcPr>
            <w:tcW w:w="1701" w:type="dxa"/>
          </w:tcPr>
          <w:p w14:paraId="71FFFCFA" w14:textId="7F22D237" w:rsidR="00A90367" w:rsidRDefault="009D5548" w:rsidP="00DB66B0">
            <w:r>
              <w:t>East</w:t>
            </w:r>
          </w:p>
        </w:tc>
      </w:tr>
      <w:tr w:rsidR="00A90367" w14:paraId="7E9C1ED3" w14:textId="77777777" w:rsidTr="00A90367">
        <w:tc>
          <w:tcPr>
            <w:tcW w:w="2689" w:type="dxa"/>
          </w:tcPr>
          <w:p w14:paraId="67AA5E3E" w14:textId="7D2E2620" w:rsidR="00A90367" w:rsidRDefault="009D5548" w:rsidP="00DB66B0">
            <w:r>
              <w:t>Subir Ray</w:t>
            </w:r>
          </w:p>
        </w:tc>
        <w:tc>
          <w:tcPr>
            <w:tcW w:w="3402" w:type="dxa"/>
          </w:tcPr>
          <w:p w14:paraId="0DEE7094" w14:textId="5E433E87" w:rsidR="00A90367" w:rsidRPr="00A90367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Apollo Hospital</w:t>
            </w:r>
          </w:p>
        </w:tc>
        <w:tc>
          <w:tcPr>
            <w:tcW w:w="1984" w:type="dxa"/>
          </w:tcPr>
          <w:p w14:paraId="0F61A181" w14:textId="25E2E81B" w:rsidR="00A90367" w:rsidRDefault="009D5548" w:rsidP="00DB66B0">
            <w:r>
              <w:t>Kolkata</w:t>
            </w:r>
          </w:p>
        </w:tc>
        <w:tc>
          <w:tcPr>
            <w:tcW w:w="1701" w:type="dxa"/>
          </w:tcPr>
          <w:p w14:paraId="2F7D8D22" w14:textId="2AE7FD30" w:rsidR="00A90367" w:rsidRDefault="009D5548" w:rsidP="00DB66B0">
            <w:r>
              <w:t>East</w:t>
            </w:r>
          </w:p>
        </w:tc>
      </w:tr>
      <w:tr w:rsidR="009D5548" w14:paraId="02DB34FE" w14:textId="77777777" w:rsidTr="00A90367">
        <w:tc>
          <w:tcPr>
            <w:tcW w:w="2689" w:type="dxa"/>
          </w:tcPr>
          <w:p w14:paraId="164DF46D" w14:textId="2A2BEBCA" w:rsidR="009D5548" w:rsidRDefault="009D5548" w:rsidP="00DB66B0">
            <w:r>
              <w:t>Sudip Chatterjee</w:t>
            </w:r>
          </w:p>
        </w:tc>
        <w:tc>
          <w:tcPr>
            <w:tcW w:w="3402" w:type="dxa"/>
          </w:tcPr>
          <w:p w14:paraId="47A6B2FE" w14:textId="51C6340F" w:rsidR="009D5548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Park Clinic</w:t>
            </w:r>
          </w:p>
        </w:tc>
        <w:tc>
          <w:tcPr>
            <w:tcW w:w="1984" w:type="dxa"/>
          </w:tcPr>
          <w:p w14:paraId="612D995B" w14:textId="65D0A336" w:rsidR="009D5548" w:rsidRDefault="009D5548" w:rsidP="00DB66B0">
            <w:r>
              <w:t>Kolkata</w:t>
            </w:r>
          </w:p>
        </w:tc>
        <w:tc>
          <w:tcPr>
            <w:tcW w:w="1701" w:type="dxa"/>
          </w:tcPr>
          <w:p w14:paraId="2D612528" w14:textId="28301C2C" w:rsidR="009D5548" w:rsidRDefault="009D5548" w:rsidP="00DB66B0">
            <w:r>
              <w:t>East</w:t>
            </w:r>
          </w:p>
        </w:tc>
      </w:tr>
      <w:tr w:rsidR="009D5548" w14:paraId="1FBC0E60" w14:textId="77777777" w:rsidTr="00A90367">
        <w:tc>
          <w:tcPr>
            <w:tcW w:w="2689" w:type="dxa"/>
          </w:tcPr>
          <w:p w14:paraId="5B9C8BD6" w14:textId="2C0020CC" w:rsidR="009D5548" w:rsidRDefault="009D5548" w:rsidP="00DB66B0">
            <w:r>
              <w:t xml:space="preserve">Sruti Chandrasekharan </w:t>
            </w:r>
          </w:p>
        </w:tc>
        <w:tc>
          <w:tcPr>
            <w:tcW w:w="3402" w:type="dxa"/>
          </w:tcPr>
          <w:p w14:paraId="1FAD66D6" w14:textId="1BF709B4" w:rsidR="009D5548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 w:rsidRPr="009D5548">
              <w:rPr>
                <w:rFonts w:ascii="Calibri" w:eastAsia="Aptos" w:hAnsi="Calibri" w:cs="Calibri"/>
                <w:lang w:val="en-US"/>
              </w:rPr>
              <w:t>Rela Hospital</w:t>
            </w:r>
          </w:p>
        </w:tc>
        <w:tc>
          <w:tcPr>
            <w:tcW w:w="1984" w:type="dxa"/>
          </w:tcPr>
          <w:p w14:paraId="5A4EEE44" w14:textId="38B9CC6F" w:rsidR="009D5548" w:rsidRDefault="009D5548" w:rsidP="00DB66B0">
            <w:r>
              <w:t>Chennai</w:t>
            </w:r>
          </w:p>
        </w:tc>
        <w:tc>
          <w:tcPr>
            <w:tcW w:w="1701" w:type="dxa"/>
          </w:tcPr>
          <w:p w14:paraId="21178E55" w14:textId="13D77F71" w:rsidR="009D5548" w:rsidRDefault="009D5548" w:rsidP="00DB66B0">
            <w:r>
              <w:t>South</w:t>
            </w:r>
          </w:p>
        </w:tc>
      </w:tr>
      <w:tr w:rsidR="009D5548" w14:paraId="2179B67B" w14:textId="77777777" w:rsidTr="00A90367">
        <w:tc>
          <w:tcPr>
            <w:tcW w:w="2689" w:type="dxa"/>
          </w:tcPr>
          <w:p w14:paraId="02B0A23E" w14:textId="356E991D" w:rsidR="009D5548" w:rsidRDefault="009D5548" w:rsidP="00DB66B0">
            <w:r>
              <w:t>Sambit Das</w:t>
            </w:r>
          </w:p>
        </w:tc>
        <w:tc>
          <w:tcPr>
            <w:tcW w:w="3402" w:type="dxa"/>
          </w:tcPr>
          <w:p w14:paraId="4D4CE7BC" w14:textId="7C514AF3" w:rsidR="009D5548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Apollo Hospital</w:t>
            </w:r>
          </w:p>
        </w:tc>
        <w:tc>
          <w:tcPr>
            <w:tcW w:w="1984" w:type="dxa"/>
          </w:tcPr>
          <w:p w14:paraId="1A62EE85" w14:textId="050CDD69" w:rsidR="009D5548" w:rsidRDefault="009D5548" w:rsidP="00DB66B0">
            <w:r>
              <w:t>Bhubaneshwar</w:t>
            </w:r>
          </w:p>
        </w:tc>
        <w:tc>
          <w:tcPr>
            <w:tcW w:w="1701" w:type="dxa"/>
          </w:tcPr>
          <w:p w14:paraId="606518EA" w14:textId="77E8EE56" w:rsidR="009D5548" w:rsidRDefault="009D5548" w:rsidP="00DB66B0">
            <w:r>
              <w:t>East</w:t>
            </w:r>
          </w:p>
        </w:tc>
      </w:tr>
      <w:tr w:rsidR="009D5548" w14:paraId="0D1E3754" w14:textId="77777777" w:rsidTr="00A90367">
        <w:tc>
          <w:tcPr>
            <w:tcW w:w="2689" w:type="dxa"/>
          </w:tcPr>
          <w:p w14:paraId="1CA9C624" w14:textId="66C3D226" w:rsidR="009D5548" w:rsidRDefault="009D5548" w:rsidP="00DB66B0">
            <w:r>
              <w:t>Subhajyoti Ghosh</w:t>
            </w:r>
          </w:p>
        </w:tc>
        <w:tc>
          <w:tcPr>
            <w:tcW w:w="3402" w:type="dxa"/>
          </w:tcPr>
          <w:p w14:paraId="38230A9A" w14:textId="5841F77F" w:rsidR="009D5548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Apollo Hospital</w:t>
            </w:r>
          </w:p>
        </w:tc>
        <w:tc>
          <w:tcPr>
            <w:tcW w:w="1984" w:type="dxa"/>
          </w:tcPr>
          <w:p w14:paraId="335A8046" w14:textId="10591573" w:rsidR="009D5548" w:rsidRDefault="009D5548" w:rsidP="00DB66B0">
            <w:r>
              <w:t>Dibrugarh</w:t>
            </w:r>
          </w:p>
        </w:tc>
        <w:tc>
          <w:tcPr>
            <w:tcW w:w="1701" w:type="dxa"/>
          </w:tcPr>
          <w:p w14:paraId="31F7DE77" w14:textId="5459C526" w:rsidR="009D5548" w:rsidRDefault="009D5548" w:rsidP="00DB66B0">
            <w:r>
              <w:t>East</w:t>
            </w:r>
          </w:p>
        </w:tc>
      </w:tr>
      <w:tr w:rsidR="009D5548" w14:paraId="73DA75B9" w14:textId="77777777" w:rsidTr="00A90367">
        <w:tc>
          <w:tcPr>
            <w:tcW w:w="2689" w:type="dxa"/>
          </w:tcPr>
          <w:p w14:paraId="66902CCF" w14:textId="68AF4593" w:rsidR="009D5548" w:rsidRDefault="009D5548" w:rsidP="00DB66B0">
            <w:r>
              <w:t>Sonali Patange</w:t>
            </w:r>
          </w:p>
        </w:tc>
        <w:tc>
          <w:tcPr>
            <w:tcW w:w="3402" w:type="dxa"/>
          </w:tcPr>
          <w:p w14:paraId="4413F9AF" w14:textId="0841B2CF" w:rsidR="009D5548" w:rsidRDefault="009D5548" w:rsidP="00DB66B0">
            <w:pPr>
              <w:rPr>
                <w:rFonts w:ascii="Calibri" w:eastAsia="Times New Roman" w:hAnsi="Calibri" w:cs="Calibri"/>
                <w:lang w:eastAsia="en-GB"/>
              </w:rPr>
            </w:pPr>
            <w:r w:rsidRPr="009D5548">
              <w:rPr>
                <w:rFonts w:ascii="Calibri" w:eastAsia="Aptos" w:hAnsi="Calibri" w:cs="Calibri"/>
                <w:lang w:val="en-US"/>
              </w:rPr>
              <w:t xml:space="preserve">Dr. Sonali </w:t>
            </w:r>
            <w:r w:rsidRPr="009D5548">
              <w:rPr>
                <w:rFonts w:ascii="Calibri" w:eastAsia="Aptos" w:hAnsi="Calibri" w:cs="Calibri"/>
                <w:color w:val="222222"/>
                <w:shd w:val="clear" w:color="auto" w:fill="FFFFFF"/>
              </w:rPr>
              <w:t>Patanges Speciality Diabetes Centre ( a CGMS speciality )</w:t>
            </w:r>
          </w:p>
        </w:tc>
        <w:tc>
          <w:tcPr>
            <w:tcW w:w="1984" w:type="dxa"/>
          </w:tcPr>
          <w:p w14:paraId="4D5E8B69" w14:textId="1B383221" w:rsidR="009D5548" w:rsidRDefault="009D5548" w:rsidP="00DB66B0">
            <w:r>
              <w:t>Mumbai</w:t>
            </w:r>
          </w:p>
        </w:tc>
        <w:tc>
          <w:tcPr>
            <w:tcW w:w="1701" w:type="dxa"/>
          </w:tcPr>
          <w:p w14:paraId="3F171702" w14:textId="54857B3F" w:rsidR="009D5548" w:rsidRDefault="009D5548" w:rsidP="00DB66B0">
            <w:r>
              <w:t>West</w:t>
            </w:r>
          </w:p>
        </w:tc>
      </w:tr>
      <w:tr w:rsidR="009D5548" w14:paraId="510F1B8E" w14:textId="77777777" w:rsidTr="00A90367">
        <w:tc>
          <w:tcPr>
            <w:tcW w:w="2689" w:type="dxa"/>
          </w:tcPr>
          <w:p w14:paraId="026EF30F" w14:textId="7DFBB243" w:rsidR="009D5548" w:rsidRDefault="009D5548" w:rsidP="00DB66B0">
            <w:r>
              <w:t>Sanjay Reddy</w:t>
            </w:r>
          </w:p>
        </w:tc>
        <w:tc>
          <w:tcPr>
            <w:tcW w:w="3402" w:type="dxa"/>
          </w:tcPr>
          <w:p w14:paraId="756F4AEE" w14:textId="3BF2BBD0" w:rsidR="009D5548" w:rsidRPr="009D5548" w:rsidRDefault="009D5548" w:rsidP="00DB66B0">
            <w:pPr>
              <w:rPr>
                <w:rFonts w:ascii="Calibri" w:eastAsia="Aptos" w:hAnsi="Calibri" w:cs="Calibri"/>
                <w:lang w:val="en-US"/>
              </w:rPr>
            </w:pPr>
            <w:r w:rsidRPr="009D5548">
              <w:rPr>
                <w:rFonts w:ascii="Calibri" w:eastAsia="Aptos" w:hAnsi="Calibri" w:cs="Calibri"/>
                <w:lang w:val="en-US"/>
              </w:rPr>
              <w:t>Centre for Diabetes &amp; Endocrine Care</w:t>
            </w:r>
          </w:p>
        </w:tc>
        <w:tc>
          <w:tcPr>
            <w:tcW w:w="1984" w:type="dxa"/>
          </w:tcPr>
          <w:p w14:paraId="499A8D6A" w14:textId="58ECA169" w:rsidR="009D5548" w:rsidRDefault="009D5548" w:rsidP="00DB66B0">
            <w:r>
              <w:t>Bengaluru</w:t>
            </w:r>
          </w:p>
        </w:tc>
        <w:tc>
          <w:tcPr>
            <w:tcW w:w="1701" w:type="dxa"/>
          </w:tcPr>
          <w:p w14:paraId="492FFD24" w14:textId="748CA516" w:rsidR="009D5548" w:rsidRDefault="009D5548" w:rsidP="00DB66B0">
            <w:r>
              <w:t>South</w:t>
            </w:r>
          </w:p>
        </w:tc>
      </w:tr>
      <w:tr w:rsidR="009D5548" w14:paraId="684CE9E3" w14:textId="77777777" w:rsidTr="00A90367">
        <w:tc>
          <w:tcPr>
            <w:tcW w:w="2689" w:type="dxa"/>
          </w:tcPr>
          <w:p w14:paraId="2C883DDF" w14:textId="77F62BB8" w:rsidR="009D5548" w:rsidRDefault="009D5548" w:rsidP="00DB66B0">
            <w:r>
              <w:t>Surekha T</w:t>
            </w:r>
          </w:p>
        </w:tc>
        <w:tc>
          <w:tcPr>
            <w:tcW w:w="3402" w:type="dxa"/>
          </w:tcPr>
          <w:p w14:paraId="01BA6E9B" w14:textId="200DAD1D" w:rsidR="009D5548" w:rsidRPr="009D5548" w:rsidRDefault="009D5548" w:rsidP="00DB66B0">
            <w:pPr>
              <w:rPr>
                <w:rFonts w:ascii="Calibri" w:eastAsia="Aptos" w:hAnsi="Calibri" w:cs="Calibri"/>
                <w:lang w:val="en-US"/>
              </w:rPr>
            </w:pPr>
            <w:r>
              <w:rPr>
                <w:rFonts w:ascii="Calibri" w:eastAsia="Aptos" w:hAnsi="Calibri" w:cs="Calibri"/>
                <w:lang w:val="en-US"/>
              </w:rPr>
              <w:t>Medswan</w:t>
            </w:r>
          </w:p>
        </w:tc>
        <w:tc>
          <w:tcPr>
            <w:tcW w:w="1984" w:type="dxa"/>
          </w:tcPr>
          <w:p w14:paraId="6831D492" w14:textId="270915F2" w:rsidR="009D5548" w:rsidRDefault="009D5548" w:rsidP="00DB66B0">
            <w:r>
              <w:t>Chennai</w:t>
            </w:r>
          </w:p>
        </w:tc>
        <w:tc>
          <w:tcPr>
            <w:tcW w:w="1701" w:type="dxa"/>
          </w:tcPr>
          <w:p w14:paraId="5AB4E1F2" w14:textId="68879F94" w:rsidR="009D5548" w:rsidRDefault="009D5548" w:rsidP="00DB66B0">
            <w:r>
              <w:t>South</w:t>
            </w:r>
          </w:p>
        </w:tc>
      </w:tr>
    </w:tbl>
    <w:p w14:paraId="2F07E7C7" w14:textId="77777777" w:rsidR="00DB66B0" w:rsidRDefault="00DB66B0" w:rsidP="00DB66B0"/>
    <w:p w14:paraId="1A72EB92" w14:textId="1AAD1154" w:rsidR="007B1141" w:rsidRDefault="007B1141" w:rsidP="007B1141">
      <w:r w:rsidRPr="007B1141">
        <w:rPr>
          <w:b/>
          <w:bCs/>
        </w:rPr>
        <w:t>2. STROBE Checklist</w:t>
      </w:r>
      <w:r>
        <w:t xml:space="preserve">: </w:t>
      </w:r>
      <w:r w:rsidRPr="007B1141">
        <w:t xml:space="preserve">STROBE Checklist for 'Risk </w:t>
      </w:r>
      <w:r>
        <w:t>Factors Associated with Indian Type 2 Diabetes Patients with Chronic Kidney Disease: CITE Study, a Cross-Sectional, Real-World, Observational Study.'</w:t>
      </w:r>
    </w:p>
    <w:p w14:paraId="253C998C" w14:textId="77777777" w:rsidR="007B1141" w:rsidRPr="007B1141" w:rsidRDefault="007B1141" w:rsidP="007B1141"/>
    <w:p w14:paraId="48ED0747" w14:textId="45C408DF" w:rsidR="007B1141" w:rsidRDefault="007B1141" w:rsidP="00DB66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5"/>
        <w:gridCol w:w="3246"/>
        <w:gridCol w:w="4265"/>
      </w:tblGrid>
      <w:tr w:rsidR="007B1141" w:rsidRPr="007B1141" w14:paraId="33DF241D" w14:textId="77777777" w:rsidTr="007B1141">
        <w:tc>
          <w:tcPr>
            <w:tcW w:w="0" w:type="auto"/>
            <w:hideMark/>
          </w:tcPr>
          <w:p w14:paraId="1A406F27" w14:textId="77777777" w:rsidR="007B1141" w:rsidRPr="007B1141" w:rsidRDefault="007B1141" w:rsidP="007B1141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Item No.</w:t>
            </w:r>
          </w:p>
        </w:tc>
        <w:tc>
          <w:tcPr>
            <w:tcW w:w="0" w:type="auto"/>
            <w:hideMark/>
          </w:tcPr>
          <w:p w14:paraId="34F4DF8B" w14:textId="77777777" w:rsidR="007B1141" w:rsidRPr="007B1141" w:rsidRDefault="007B1141" w:rsidP="007B1141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Recommendation</w:t>
            </w:r>
          </w:p>
        </w:tc>
        <w:tc>
          <w:tcPr>
            <w:tcW w:w="0" w:type="auto"/>
            <w:hideMark/>
          </w:tcPr>
          <w:p w14:paraId="3130B010" w14:textId="77777777" w:rsidR="007B1141" w:rsidRPr="007B1141" w:rsidRDefault="007B1141" w:rsidP="007B1141">
            <w:pPr>
              <w:jc w:val="center"/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Location in Manuscript</w:t>
            </w:r>
          </w:p>
        </w:tc>
      </w:tr>
      <w:tr w:rsidR="007B1141" w:rsidRPr="007B1141" w14:paraId="3954D837" w14:textId="77777777" w:rsidTr="007B1141">
        <w:tc>
          <w:tcPr>
            <w:tcW w:w="0" w:type="auto"/>
            <w:hideMark/>
          </w:tcPr>
          <w:p w14:paraId="12793F42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Title and Abstract</w:t>
            </w:r>
          </w:p>
        </w:tc>
        <w:tc>
          <w:tcPr>
            <w:tcW w:w="0" w:type="auto"/>
            <w:hideMark/>
          </w:tcPr>
          <w:p w14:paraId="507C8ED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58062A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</w:tr>
      <w:tr w:rsidR="007B1141" w:rsidRPr="007B1141" w14:paraId="7FC96795" w14:textId="77777777" w:rsidTr="007B1141">
        <w:tc>
          <w:tcPr>
            <w:tcW w:w="0" w:type="auto"/>
            <w:hideMark/>
          </w:tcPr>
          <w:p w14:paraId="06F77706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1(a)</w:t>
            </w:r>
          </w:p>
        </w:tc>
        <w:tc>
          <w:tcPr>
            <w:tcW w:w="0" w:type="auto"/>
            <w:hideMark/>
          </w:tcPr>
          <w:p w14:paraId="5E9DC7C4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Indicate the study’s design with a commonly used term in the title or the abstract</w:t>
            </w:r>
          </w:p>
        </w:tc>
        <w:tc>
          <w:tcPr>
            <w:tcW w:w="0" w:type="auto"/>
            <w:hideMark/>
          </w:tcPr>
          <w:p w14:paraId="660598F2" w14:textId="2B0B4983" w:rsidR="007B1141" w:rsidRPr="007B1141" w:rsidRDefault="00B33C2C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B33C2C">
              <w:rPr>
                <w:rFonts w:eastAsia="Times New Roman" w:cstheme="minorHAnsi"/>
                <w:kern w:val="0"/>
                <w:lang w:eastAsia="en-IN"/>
                <w14:ligatures w14:val="none"/>
              </w:rPr>
              <w:t>Title: "A Cross-sectional, Real-world, Observational Study"; Abstract: "The multicenter, cross-sectional CITE study"</w:t>
            </w:r>
          </w:p>
        </w:tc>
      </w:tr>
      <w:tr w:rsidR="007B1141" w:rsidRPr="007B1141" w14:paraId="4F5F11F5" w14:textId="77777777" w:rsidTr="007B1141">
        <w:tc>
          <w:tcPr>
            <w:tcW w:w="0" w:type="auto"/>
            <w:hideMark/>
          </w:tcPr>
          <w:p w14:paraId="6C97C001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1(b)</w:t>
            </w:r>
          </w:p>
        </w:tc>
        <w:tc>
          <w:tcPr>
            <w:tcW w:w="0" w:type="auto"/>
            <w:hideMark/>
          </w:tcPr>
          <w:p w14:paraId="14ADD064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Provide in the abstract an informative and balanced summary of what was done and what was found</w:t>
            </w:r>
          </w:p>
        </w:tc>
        <w:tc>
          <w:tcPr>
            <w:tcW w:w="0" w:type="auto"/>
            <w:hideMark/>
          </w:tcPr>
          <w:p w14:paraId="6B2040B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Abstract: Describes background, methods (multicenter study, 3,325 patients, logistic regression), results (34% CKD prevalence, risk factors), and conclusion (need for longitudinal studies). Word count: 253.</w:t>
            </w:r>
          </w:p>
        </w:tc>
      </w:tr>
      <w:tr w:rsidR="007B1141" w:rsidRPr="007B1141" w14:paraId="507A11FF" w14:textId="77777777" w:rsidTr="007B1141">
        <w:tc>
          <w:tcPr>
            <w:tcW w:w="0" w:type="auto"/>
            <w:hideMark/>
          </w:tcPr>
          <w:p w14:paraId="0D40B27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Introduction</w:t>
            </w:r>
          </w:p>
        </w:tc>
        <w:tc>
          <w:tcPr>
            <w:tcW w:w="0" w:type="auto"/>
            <w:hideMark/>
          </w:tcPr>
          <w:p w14:paraId="060AECC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C2B3416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</w:tr>
      <w:tr w:rsidR="007B1141" w:rsidRPr="007B1141" w14:paraId="5D8C7B8E" w14:textId="77777777" w:rsidTr="007B1141">
        <w:tc>
          <w:tcPr>
            <w:tcW w:w="0" w:type="auto"/>
            <w:hideMark/>
          </w:tcPr>
          <w:p w14:paraId="761153F4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11CE9C3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hideMark/>
          </w:tcPr>
          <w:p w14:paraId="3E4AFB0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1.0: Discusses global T2D and CKD prevalence, Indian data gaps, and rationale for the CITE study using ADA/KDOQI guidelines.</w:t>
            </w:r>
          </w:p>
        </w:tc>
      </w:tr>
      <w:tr w:rsidR="007B1141" w:rsidRPr="007B1141" w14:paraId="297E093C" w14:textId="77777777" w:rsidTr="007B1141">
        <w:tc>
          <w:tcPr>
            <w:tcW w:w="0" w:type="auto"/>
            <w:hideMark/>
          </w:tcPr>
          <w:p w14:paraId="716CCBC7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5D27F49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State specific objectives, including any prespecified hypotheses</w:t>
            </w:r>
          </w:p>
        </w:tc>
        <w:tc>
          <w:tcPr>
            <w:tcW w:w="0" w:type="auto"/>
            <w:hideMark/>
          </w:tcPr>
          <w:p w14:paraId="276A063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1.0, last paragraph: Objective to identify CKD prevalence and risk factors in Indian T2D patients using ADA/KDOQI guidelines; no specific hypotheses stated (exploratory study).</w:t>
            </w:r>
          </w:p>
        </w:tc>
      </w:tr>
      <w:tr w:rsidR="007B1141" w:rsidRPr="007B1141" w14:paraId="4083DF7C" w14:textId="77777777" w:rsidTr="007B1141">
        <w:tc>
          <w:tcPr>
            <w:tcW w:w="0" w:type="auto"/>
            <w:hideMark/>
          </w:tcPr>
          <w:p w14:paraId="633509A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Methods</w:t>
            </w:r>
          </w:p>
        </w:tc>
        <w:tc>
          <w:tcPr>
            <w:tcW w:w="0" w:type="auto"/>
            <w:hideMark/>
          </w:tcPr>
          <w:p w14:paraId="04C12B9C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1B2B98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</w:tr>
      <w:tr w:rsidR="007B1141" w:rsidRPr="007B1141" w14:paraId="5D94EAAB" w14:textId="77777777" w:rsidTr="007B1141">
        <w:tc>
          <w:tcPr>
            <w:tcW w:w="0" w:type="auto"/>
            <w:hideMark/>
          </w:tcPr>
          <w:p w14:paraId="1E216C6C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3492396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Present key elements of study design early in the paper</w:t>
            </w:r>
          </w:p>
        </w:tc>
        <w:tc>
          <w:tcPr>
            <w:tcW w:w="0" w:type="auto"/>
            <w:hideMark/>
          </w:tcPr>
          <w:p w14:paraId="27E6D562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2.0: Describes multicenter, cross-sectional design; Section 2.1: Details study population and data collection period (15th Dec 2023 to 15th Mar 2024).</w:t>
            </w:r>
          </w:p>
        </w:tc>
      </w:tr>
      <w:tr w:rsidR="007B1141" w:rsidRPr="007B1141" w14:paraId="1841E050" w14:textId="77777777" w:rsidTr="007B1141">
        <w:tc>
          <w:tcPr>
            <w:tcW w:w="0" w:type="auto"/>
            <w:hideMark/>
          </w:tcPr>
          <w:p w14:paraId="34FB7957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E6AC291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hideMark/>
          </w:tcPr>
          <w:p w14:paraId="50B704D9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2.1: 28 centers across India, data collected from 15th Dec 2023 to 15th Mar 2024; no follow-up (cross-sectional study).</w:t>
            </w:r>
          </w:p>
        </w:tc>
      </w:tr>
      <w:tr w:rsidR="007B1141" w:rsidRPr="007B1141" w14:paraId="6BAD9E46" w14:textId="77777777" w:rsidTr="007B1141">
        <w:tc>
          <w:tcPr>
            <w:tcW w:w="0" w:type="auto"/>
            <w:hideMark/>
          </w:tcPr>
          <w:p w14:paraId="32470A9F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6(a)</w:t>
            </w:r>
          </w:p>
        </w:tc>
        <w:tc>
          <w:tcPr>
            <w:tcW w:w="0" w:type="auto"/>
            <w:hideMark/>
          </w:tcPr>
          <w:p w14:paraId="6A6F3A0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Give the eligibility criteria, and the sources and methods of selection of participants</w:t>
            </w:r>
          </w:p>
        </w:tc>
        <w:tc>
          <w:tcPr>
            <w:tcW w:w="0" w:type="auto"/>
            <w:hideMark/>
          </w:tcPr>
          <w:p w14:paraId="4811BDD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2.1: Inclusion: T2D patients aged &gt;18 years; Exclusion: missing data, renal replacement therapy, non-diabetic kidney disease, acute renal insufficiency. Sources: 28 diabetes/endocrinology clinics.</w:t>
            </w:r>
          </w:p>
        </w:tc>
      </w:tr>
      <w:tr w:rsidR="007B1141" w:rsidRPr="007B1141" w14:paraId="1D0BA1AD" w14:textId="77777777" w:rsidTr="007B1141">
        <w:tc>
          <w:tcPr>
            <w:tcW w:w="0" w:type="auto"/>
            <w:hideMark/>
          </w:tcPr>
          <w:p w14:paraId="7E9DDF3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6(b)</w:t>
            </w:r>
          </w:p>
        </w:tc>
        <w:tc>
          <w:tcPr>
            <w:tcW w:w="0" w:type="auto"/>
            <w:hideMark/>
          </w:tcPr>
          <w:p w14:paraId="0988F72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For matched studies, give matching criteria and number of exposed and unexposed</w:t>
            </w:r>
          </w:p>
        </w:tc>
        <w:tc>
          <w:tcPr>
            <w:tcW w:w="0" w:type="auto"/>
            <w:hideMark/>
          </w:tcPr>
          <w:p w14:paraId="667E799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Not applicable (no matching in this cross-sectional study).</w:t>
            </w:r>
          </w:p>
        </w:tc>
      </w:tr>
      <w:tr w:rsidR="007B1141" w:rsidRPr="007B1141" w14:paraId="34EC4024" w14:textId="77777777" w:rsidTr="007B1141">
        <w:tc>
          <w:tcPr>
            <w:tcW w:w="0" w:type="auto"/>
            <w:hideMark/>
          </w:tcPr>
          <w:p w14:paraId="62461B1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36898EB4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 xml:space="preserve">Clearly define all outcomes, exposures, predictors, potential confounders, and </w:t>
            </w: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lastRenderedPageBreak/>
              <w:t>effect modifiers. Give diagnostic criteria, if applicable</w:t>
            </w:r>
          </w:p>
        </w:tc>
        <w:tc>
          <w:tcPr>
            <w:tcW w:w="0" w:type="auto"/>
            <w:hideMark/>
          </w:tcPr>
          <w:p w14:paraId="56347152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lastRenderedPageBreak/>
              <w:t xml:space="preserve">Section 2.2: Outcome: CKD (UACR &gt;30 mg/g in 2/3 readings and/or eGFR &lt;60 ml/min/1.73 m² for ≥3 months); </w:t>
            </w: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lastRenderedPageBreak/>
              <w:t>Predictors: age, T2D duration, HbA1c, SBP, diet, tobacco use; Confounders: addressed in Section 2.3 (multicollinearity excluded); Diagnostic criteria: ADA/KDOQI guidelines.</w:t>
            </w:r>
          </w:p>
        </w:tc>
      </w:tr>
      <w:tr w:rsidR="007B1141" w:rsidRPr="007B1141" w14:paraId="3566EE86" w14:textId="77777777" w:rsidTr="007B1141">
        <w:tc>
          <w:tcPr>
            <w:tcW w:w="0" w:type="auto"/>
            <w:hideMark/>
          </w:tcPr>
          <w:p w14:paraId="6665676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lastRenderedPageBreak/>
              <w:t>8</w:t>
            </w:r>
          </w:p>
        </w:tc>
        <w:tc>
          <w:tcPr>
            <w:tcW w:w="0" w:type="auto"/>
            <w:hideMark/>
          </w:tcPr>
          <w:p w14:paraId="5B3C37A6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hideMark/>
          </w:tcPr>
          <w:p w14:paraId="302FD0B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2.2: UACR from spot urine samples, eGFR via CKD-EPI equation; clinical history (e.g., hypertension, comorbidities) from patient records. No group comparison (single cohort).</w:t>
            </w:r>
          </w:p>
        </w:tc>
      </w:tr>
      <w:tr w:rsidR="007B1141" w:rsidRPr="007B1141" w14:paraId="19B401D5" w14:textId="77777777" w:rsidTr="007B1141">
        <w:tc>
          <w:tcPr>
            <w:tcW w:w="0" w:type="auto"/>
            <w:hideMark/>
          </w:tcPr>
          <w:p w14:paraId="48D94FB0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53D2F7F1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Describe any efforts to address potential sources of bias</w:t>
            </w:r>
          </w:p>
        </w:tc>
        <w:tc>
          <w:tcPr>
            <w:tcW w:w="0" w:type="auto"/>
            <w:hideMark/>
          </w:tcPr>
          <w:p w14:paraId="5F7EACB2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2.3: Excluded variables with multicollinearity (VIF &gt;5); Section 2.2: Excluded urine samples with pus cells/red blood cells to avoid bias from infections/hematuria.</w:t>
            </w:r>
          </w:p>
        </w:tc>
      </w:tr>
      <w:tr w:rsidR="007B1141" w:rsidRPr="007B1141" w14:paraId="7644AEC4" w14:textId="77777777" w:rsidTr="007B1141">
        <w:tc>
          <w:tcPr>
            <w:tcW w:w="0" w:type="auto"/>
            <w:hideMark/>
          </w:tcPr>
          <w:p w14:paraId="29B701B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6CC90824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Explain how the study size was arrived at</w:t>
            </w:r>
          </w:p>
        </w:tc>
        <w:tc>
          <w:tcPr>
            <w:tcW w:w="0" w:type="auto"/>
            <w:hideMark/>
          </w:tcPr>
          <w:p w14:paraId="774A3E4B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2.3: Sample size of 3,325 achieved a statistical power of 0.90, calculated using G*Power (prevalence 34%, alpha 0.05, effect size 0.15).</w:t>
            </w:r>
          </w:p>
        </w:tc>
      </w:tr>
      <w:tr w:rsidR="007B1141" w:rsidRPr="007B1141" w14:paraId="1525ACD7" w14:textId="77777777" w:rsidTr="007B1141">
        <w:tc>
          <w:tcPr>
            <w:tcW w:w="0" w:type="auto"/>
            <w:hideMark/>
          </w:tcPr>
          <w:p w14:paraId="43F1883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24039F4B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hideMark/>
          </w:tcPr>
          <w:p w14:paraId="3A02B6A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2.3: Continuous variables (e.g., HbA1c, SBP) reported as median (IQR) if non-normal (Kolmogorov-Smirnov test); categorical variables (e.g., age ≥60 years) as percentages; logistic regression used for analysis.</w:t>
            </w:r>
          </w:p>
        </w:tc>
      </w:tr>
      <w:tr w:rsidR="007B1141" w:rsidRPr="007B1141" w14:paraId="362A64A0" w14:textId="77777777" w:rsidTr="007B1141">
        <w:tc>
          <w:tcPr>
            <w:tcW w:w="0" w:type="auto"/>
            <w:hideMark/>
          </w:tcPr>
          <w:p w14:paraId="61645FD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12(a)</w:t>
            </w:r>
          </w:p>
        </w:tc>
        <w:tc>
          <w:tcPr>
            <w:tcW w:w="0" w:type="auto"/>
            <w:hideMark/>
          </w:tcPr>
          <w:p w14:paraId="62BE7E1F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Describe all statistical methods, including those used to control for confounding</w:t>
            </w:r>
          </w:p>
        </w:tc>
        <w:tc>
          <w:tcPr>
            <w:tcW w:w="0" w:type="auto"/>
            <w:hideMark/>
          </w:tcPr>
          <w:p w14:paraId="40F94720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2.3: Descriptive statistics (percentages, median/IQR); binomial and multinomial logistic regression; multicollinearity addressed (VIF &gt;5 variables excluded).</w:t>
            </w:r>
          </w:p>
        </w:tc>
      </w:tr>
      <w:tr w:rsidR="007B1141" w:rsidRPr="007B1141" w14:paraId="4755148C" w14:textId="77777777" w:rsidTr="007B1141">
        <w:tc>
          <w:tcPr>
            <w:tcW w:w="0" w:type="auto"/>
            <w:hideMark/>
          </w:tcPr>
          <w:p w14:paraId="13632B57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12(b)</w:t>
            </w:r>
          </w:p>
        </w:tc>
        <w:tc>
          <w:tcPr>
            <w:tcW w:w="0" w:type="auto"/>
            <w:hideMark/>
          </w:tcPr>
          <w:p w14:paraId="5E825A9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Describe any methods used to examine subgroups and interactions</w:t>
            </w:r>
          </w:p>
        </w:tc>
        <w:tc>
          <w:tcPr>
            <w:tcW w:w="0" w:type="auto"/>
            <w:hideMark/>
          </w:tcPr>
          <w:p w14:paraId="49D9E5E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Not applicable (no subgroup analyses or interaction terms reported).</w:t>
            </w:r>
          </w:p>
        </w:tc>
      </w:tr>
      <w:tr w:rsidR="007B1141" w:rsidRPr="007B1141" w14:paraId="46A91335" w14:textId="77777777" w:rsidTr="007B1141">
        <w:tc>
          <w:tcPr>
            <w:tcW w:w="0" w:type="auto"/>
            <w:hideMark/>
          </w:tcPr>
          <w:p w14:paraId="26022BF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12(c)</w:t>
            </w:r>
          </w:p>
        </w:tc>
        <w:tc>
          <w:tcPr>
            <w:tcW w:w="0" w:type="auto"/>
            <w:hideMark/>
          </w:tcPr>
          <w:p w14:paraId="3C5D1B77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Explain how missing data were addressed</w:t>
            </w:r>
          </w:p>
        </w:tc>
        <w:tc>
          <w:tcPr>
            <w:tcW w:w="0" w:type="auto"/>
            <w:hideMark/>
          </w:tcPr>
          <w:p w14:paraId="26FF3ED1" w14:textId="714AE313" w:rsidR="00A00134" w:rsidRPr="00A00134" w:rsidRDefault="00A00134" w:rsidP="00A00134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A00134">
              <w:rPr>
                <w:rFonts w:eastAsia="Times New Roman" w:cstheme="minorHAnsi"/>
                <w:kern w:val="0"/>
                <w:lang w:eastAsia="en-IN"/>
                <w14:ligatures w14:val="none"/>
              </w:rPr>
              <w:t xml:space="preserve">Section 3.0: </w:t>
            </w:r>
            <w:r w:rsidR="00C0736A" w:rsidRPr="00C0736A">
              <w:rPr>
                <w:rFonts w:eastAsia="Times New Roman" w:cstheme="minorHAnsi"/>
                <w:kern w:val="0"/>
                <w:lang w:eastAsia="en-IN"/>
                <w14:ligatures w14:val="none"/>
              </w:rPr>
              <w:t>168 patients excluded due to missing UACR or eGFR values (4.8% exclusion, defined as lacking required UACR or eGFR values for CKD diagnosis); Figure 1 shows this process.</w:t>
            </w:r>
          </w:p>
          <w:p w14:paraId="5AF36651" w14:textId="606CC234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</w:tr>
      <w:tr w:rsidR="007B1141" w:rsidRPr="007B1141" w14:paraId="7CF80A53" w14:textId="77777777" w:rsidTr="007B1141">
        <w:tc>
          <w:tcPr>
            <w:tcW w:w="0" w:type="auto"/>
            <w:hideMark/>
          </w:tcPr>
          <w:p w14:paraId="5F52B3AA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12(d)</w:t>
            </w:r>
          </w:p>
        </w:tc>
        <w:tc>
          <w:tcPr>
            <w:tcW w:w="0" w:type="auto"/>
            <w:hideMark/>
          </w:tcPr>
          <w:p w14:paraId="02C371AE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If applicable, describe analytical methods taking account of sampling strategy</w:t>
            </w:r>
          </w:p>
        </w:tc>
        <w:tc>
          <w:tcPr>
            <w:tcW w:w="0" w:type="auto"/>
            <w:hideMark/>
          </w:tcPr>
          <w:p w14:paraId="1EECC96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Not applicable (no complex sampling strategy; multicenter convenience sample).</w:t>
            </w:r>
          </w:p>
        </w:tc>
      </w:tr>
      <w:tr w:rsidR="007B1141" w:rsidRPr="007B1141" w14:paraId="1FC1F90D" w14:textId="77777777" w:rsidTr="007B1141">
        <w:tc>
          <w:tcPr>
            <w:tcW w:w="0" w:type="auto"/>
            <w:hideMark/>
          </w:tcPr>
          <w:p w14:paraId="52B11E0B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12(e)</w:t>
            </w:r>
          </w:p>
        </w:tc>
        <w:tc>
          <w:tcPr>
            <w:tcW w:w="0" w:type="auto"/>
            <w:hideMark/>
          </w:tcPr>
          <w:p w14:paraId="6FDA6AA1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Describe any sensitivity analyses</w:t>
            </w:r>
          </w:p>
        </w:tc>
        <w:tc>
          <w:tcPr>
            <w:tcW w:w="0" w:type="auto"/>
            <w:hideMark/>
          </w:tcPr>
          <w:p w14:paraId="29398C24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Not applicable (no sensitivity analyses reported).</w:t>
            </w:r>
          </w:p>
        </w:tc>
      </w:tr>
      <w:tr w:rsidR="007B1141" w:rsidRPr="007B1141" w14:paraId="4D8772A3" w14:textId="77777777" w:rsidTr="007B1141">
        <w:tc>
          <w:tcPr>
            <w:tcW w:w="0" w:type="auto"/>
            <w:hideMark/>
          </w:tcPr>
          <w:p w14:paraId="6F7C357F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Results</w:t>
            </w:r>
          </w:p>
        </w:tc>
        <w:tc>
          <w:tcPr>
            <w:tcW w:w="0" w:type="auto"/>
            <w:hideMark/>
          </w:tcPr>
          <w:p w14:paraId="0B1D37CF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AF2BE9C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</w:tr>
      <w:tr w:rsidR="007B1141" w:rsidRPr="007B1141" w14:paraId="42E78095" w14:textId="77777777" w:rsidTr="007B1141">
        <w:tc>
          <w:tcPr>
            <w:tcW w:w="0" w:type="auto"/>
            <w:hideMark/>
          </w:tcPr>
          <w:p w14:paraId="6045BCBE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lastRenderedPageBreak/>
              <w:t>13(a)</w:t>
            </w:r>
          </w:p>
        </w:tc>
        <w:tc>
          <w:tcPr>
            <w:tcW w:w="0" w:type="auto"/>
            <w:hideMark/>
          </w:tcPr>
          <w:p w14:paraId="6E66A39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Report numbers of individuals at each stage of study—e.g., numbers potentially eligible, examined for eligibility, confirmed eligible, included in the study, completing follow-up, and analyzed</w:t>
            </w:r>
          </w:p>
        </w:tc>
        <w:tc>
          <w:tcPr>
            <w:tcW w:w="0" w:type="auto"/>
            <w:hideMark/>
          </w:tcPr>
          <w:p w14:paraId="729E6DCF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3.0: 10,915 screened, 3,493 diagnosed with CKD, 168 excluded, 3,325 included (Figure 1). No follow-up (cross-sectional study).</w:t>
            </w:r>
          </w:p>
        </w:tc>
      </w:tr>
      <w:tr w:rsidR="007B1141" w:rsidRPr="007B1141" w14:paraId="4DC58D21" w14:textId="77777777" w:rsidTr="007B1141">
        <w:tc>
          <w:tcPr>
            <w:tcW w:w="0" w:type="auto"/>
            <w:hideMark/>
          </w:tcPr>
          <w:p w14:paraId="463C9AA3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13(b)</w:t>
            </w:r>
          </w:p>
        </w:tc>
        <w:tc>
          <w:tcPr>
            <w:tcW w:w="0" w:type="auto"/>
            <w:hideMark/>
          </w:tcPr>
          <w:p w14:paraId="1E053622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Give reasons for non-participation at each stage</w:t>
            </w:r>
          </w:p>
        </w:tc>
        <w:tc>
          <w:tcPr>
            <w:tcW w:w="0" w:type="auto"/>
            <w:hideMark/>
          </w:tcPr>
          <w:p w14:paraId="48FA84C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3.0: 168 excluded due to incomplete records (missing UACR or eGFR values); Figure 1.</w:t>
            </w:r>
          </w:p>
        </w:tc>
      </w:tr>
      <w:tr w:rsidR="007B1141" w:rsidRPr="007B1141" w14:paraId="64CDB496" w14:textId="77777777" w:rsidTr="007B1141">
        <w:tc>
          <w:tcPr>
            <w:tcW w:w="0" w:type="auto"/>
            <w:hideMark/>
          </w:tcPr>
          <w:p w14:paraId="2EC410F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13(c)</w:t>
            </w:r>
          </w:p>
        </w:tc>
        <w:tc>
          <w:tcPr>
            <w:tcW w:w="0" w:type="auto"/>
            <w:hideMark/>
          </w:tcPr>
          <w:p w14:paraId="32CBB5B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Consider use of a flow diagram</w:t>
            </w:r>
          </w:p>
        </w:tc>
        <w:tc>
          <w:tcPr>
            <w:tcW w:w="0" w:type="auto"/>
            <w:hideMark/>
          </w:tcPr>
          <w:p w14:paraId="4C07DD9D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Figure 1: Patient selection flowchart showing screening, diagnosis, exclusion, and categorization.</w:t>
            </w:r>
          </w:p>
        </w:tc>
      </w:tr>
      <w:tr w:rsidR="007B1141" w:rsidRPr="007B1141" w14:paraId="0B6D6C58" w14:textId="77777777" w:rsidTr="007B1141">
        <w:tc>
          <w:tcPr>
            <w:tcW w:w="0" w:type="auto"/>
            <w:hideMark/>
          </w:tcPr>
          <w:p w14:paraId="4295D58E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14(a)</w:t>
            </w:r>
          </w:p>
        </w:tc>
        <w:tc>
          <w:tcPr>
            <w:tcW w:w="0" w:type="auto"/>
            <w:hideMark/>
          </w:tcPr>
          <w:p w14:paraId="092E741E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Give characteristics of study participants (e.g., demographic, clinical, social) and information on exposures and potential confounders</w:t>
            </w:r>
          </w:p>
        </w:tc>
        <w:tc>
          <w:tcPr>
            <w:tcW w:w="0" w:type="auto"/>
            <w:hideMark/>
          </w:tcPr>
          <w:p w14:paraId="562959F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3.0: Table 1 reports demographics (age, gender), clinical characteristics (T2D duration, HbA1c, SBP, BMI), exposures (diet, tobacco use), and confounders (hypertension, comorbidities).</w:t>
            </w:r>
          </w:p>
        </w:tc>
      </w:tr>
      <w:tr w:rsidR="007B1141" w:rsidRPr="007B1141" w14:paraId="257BF764" w14:textId="77777777" w:rsidTr="007B1141">
        <w:tc>
          <w:tcPr>
            <w:tcW w:w="0" w:type="auto"/>
            <w:hideMark/>
          </w:tcPr>
          <w:p w14:paraId="7FE218FF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14(b)</w:t>
            </w:r>
          </w:p>
        </w:tc>
        <w:tc>
          <w:tcPr>
            <w:tcW w:w="0" w:type="auto"/>
            <w:hideMark/>
          </w:tcPr>
          <w:p w14:paraId="1FE5F536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Indicate number of participants with missing data for each variable of interest</w:t>
            </w:r>
          </w:p>
        </w:tc>
        <w:tc>
          <w:tcPr>
            <w:tcW w:w="0" w:type="auto"/>
            <w:hideMark/>
          </w:tcPr>
          <w:p w14:paraId="53FCD4C9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3.0: 168 excluded due to missing UACR or eGFR values; Section 4.4: Notes missing data for lipid profile, hemoglobin, albumin.</w:t>
            </w:r>
          </w:p>
        </w:tc>
      </w:tr>
      <w:tr w:rsidR="007B1141" w:rsidRPr="007B1141" w14:paraId="62ECD85E" w14:textId="77777777" w:rsidTr="007B1141">
        <w:tc>
          <w:tcPr>
            <w:tcW w:w="0" w:type="auto"/>
            <w:hideMark/>
          </w:tcPr>
          <w:p w14:paraId="1FCE7F09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4FEC4F97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Report numbers of outcome events or summary measures</w:t>
            </w:r>
          </w:p>
        </w:tc>
        <w:tc>
          <w:tcPr>
            <w:tcW w:w="0" w:type="auto"/>
            <w:hideMark/>
          </w:tcPr>
          <w:p w14:paraId="37B62D19" w14:textId="29FB14AD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3.0: CKD prevalence 32%; eGFR &lt;60 ml/min/1.73 m² in 45.</w:t>
            </w:r>
            <w:r w:rsidR="00C7566E">
              <w:rPr>
                <w:rFonts w:eastAsia="Times New Roman" w:cstheme="minorHAnsi"/>
                <w:kern w:val="0"/>
                <w:lang w:eastAsia="en-IN"/>
                <w14:ligatures w14:val="none"/>
              </w:rPr>
              <w:t>5</w:t>
            </w: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% ; UACR &gt;300 mg/g in 28.75%, 30–300 mg/g in 62.</w:t>
            </w:r>
            <w:r w:rsidR="00315F40">
              <w:rPr>
                <w:rFonts w:eastAsia="Times New Roman" w:cstheme="minorHAnsi"/>
                <w:kern w:val="0"/>
                <w:lang w:eastAsia="en-IN"/>
                <w14:ligatures w14:val="none"/>
              </w:rPr>
              <w:t>56</w:t>
            </w: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% , &lt;30 mg/g in 8.</w:t>
            </w:r>
            <w:r w:rsidR="00975804">
              <w:rPr>
                <w:rFonts w:eastAsia="Times New Roman" w:cstheme="minorHAnsi"/>
                <w:kern w:val="0"/>
                <w:lang w:eastAsia="en-IN"/>
                <w14:ligatures w14:val="none"/>
              </w:rPr>
              <w:t>69</w:t>
            </w: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%.</w:t>
            </w:r>
          </w:p>
        </w:tc>
      </w:tr>
      <w:tr w:rsidR="007B1141" w:rsidRPr="007B1141" w14:paraId="385CE38B" w14:textId="77777777" w:rsidTr="007B1141">
        <w:tc>
          <w:tcPr>
            <w:tcW w:w="0" w:type="auto"/>
            <w:hideMark/>
          </w:tcPr>
          <w:p w14:paraId="33358882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16(a)</w:t>
            </w:r>
          </w:p>
        </w:tc>
        <w:tc>
          <w:tcPr>
            <w:tcW w:w="0" w:type="auto"/>
            <w:hideMark/>
          </w:tcPr>
          <w:p w14:paraId="27C2AE7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Give unadjusted estimates and, if applicable, confounder-adjusted estimates and their precision (e.g., 95% confidence interval). Make clear which confounders were adjusted for and why they were included</w:t>
            </w:r>
          </w:p>
        </w:tc>
        <w:tc>
          <w:tcPr>
            <w:tcW w:w="0" w:type="auto"/>
            <w:hideMark/>
          </w:tcPr>
          <w:p w14:paraId="407F78AF" w14:textId="77777777" w:rsidR="008C5CC1" w:rsidRPr="008C5CC1" w:rsidRDefault="008C5CC1" w:rsidP="008C5CC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8C5CC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3.1–3.3: Reports adjusted ORs with 95% CIs (e.g., HbA1c OR: 1.04, 95% CI 1.00–1.08, P = 0.046; SBP OR: 1.005, 95% CI 1.002–1.009, P = 0.003); Table 2: Adjusted estimates; Section 2.3: Confounders (e.g., multicollinear variables) excluded.</w:t>
            </w:r>
          </w:p>
          <w:p w14:paraId="72AB8010" w14:textId="2D2A9085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</w:tr>
      <w:tr w:rsidR="007B1141" w:rsidRPr="007B1141" w14:paraId="53149131" w14:textId="77777777" w:rsidTr="007B1141">
        <w:tc>
          <w:tcPr>
            <w:tcW w:w="0" w:type="auto"/>
            <w:hideMark/>
          </w:tcPr>
          <w:p w14:paraId="5E921D8B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16(b)</w:t>
            </w:r>
          </w:p>
        </w:tc>
        <w:tc>
          <w:tcPr>
            <w:tcW w:w="0" w:type="auto"/>
            <w:hideMark/>
          </w:tcPr>
          <w:p w14:paraId="2684335E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Report category boundaries when continuous variables were categorized</w:t>
            </w:r>
          </w:p>
        </w:tc>
        <w:tc>
          <w:tcPr>
            <w:tcW w:w="0" w:type="auto"/>
            <w:hideMark/>
          </w:tcPr>
          <w:p w14:paraId="38B356C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3.0: Age ≥60 years, T2D duration &gt;10 years, UACR categories (30–300 mg/g, &gt;300 mg/g), eGFR (&lt;60, ≥60 ml/min/1.73 m²).</w:t>
            </w:r>
          </w:p>
        </w:tc>
      </w:tr>
      <w:tr w:rsidR="007B1141" w:rsidRPr="007B1141" w14:paraId="28148776" w14:textId="77777777" w:rsidTr="007B1141">
        <w:tc>
          <w:tcPr>
            <w:tcW w:w="0" w:type="auto"/>
            <w:hideMark/>
          </w:tcPr>
          <w:p w14:paraId="5712E58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16(c)</w:t>
            </w:r>
          </w:p>
        </w:tc>
        <w:tc>
          <w:tcPr>
            <w:tcW w:w="0" w:type="auto"/>
            <w:hideMark/>
          </w:tcPr>
          <w:p w14:paraId="0AFC7F5B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If relevant, consider translating estimates of relative risk into absolute risk for a meaningful time period</w:t>
            </w:r>
          </w:p>
        </w:tc>
        <w:tc>
          <w:tcPr>
            <w:tcW w:w="0" w:type="auto"/>
            <w:hideMark/>
          </w:tcPr>
          <w:p w14:paraId="13AE7D9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Not applicable (cross-sectional study, no time period for absolute risk).</w:t>
            </w:r>
          </w:p>
        </w:tc>
      </w:tr>
      <w:tr w:rsidR="007B1141" w:rsidRPr="007B1141" w14:paraId="60D331C8" w14:textId="77777777" w:rsidTr="007B1141">
        <w:tc>
          <w:tcPr>
            <w:tcW w:w="0" w:type="auto"/>
            <w:hideMark/>
          </w:tcPr>
          <w:p w14:paraId="369D7489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0" w:type="auto"/>
            <w:hideMark/>
          </w:tcPr>
          <w:p w14:paraId="518C8E39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Report other analyses done—e.g., analyses of subgroups and interactions, and sensitivity analyses</w:t>
            </w:r>
          </w:p>
        </w:tc>
        <w:tc>
          <w:tcPr>
            <w:tcW w:w="0" w:type="auto"/>
            <w:hideMark/>
          </w:tcPr>
          <w:p w14:paraId="18391479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Not applicable (no subgroup analyses, interactions, or sensitivity analyses reported).</w:t>
            </w:r>
          </w:p>
        </w:tc>
      </w:tr>
      <w:tr w:rsidR="007B1141" w:rsidRPr="007B1141" w14:paraId="5379263E" w14:textId="77777777" w:rsidTr="007B1141">
        <w:tc>
          <w:tcPr>
            <w:tcW w:w="0" w:type="auto"/>
            <w:hideMark/>
          </w:tcPr>
          <w:p w14:paraId="2129BEF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Discussion</w:t>
            </w:r>
          </w:p>
        </w:tc>
        <w:tc>
          <w:tcPr>
            <w:tcW w:w="0" w:type="auto"/>
            <w:hideMark/>
          </w:tcPr>
          <w:p w14:paraId="598FE67E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8A44AC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</w:tr>
      <w:tr w:rsidR="007B1141" w:rsidRPr="007B1141" w14:paraId="0EDF70CD" w14:textId="77777777" w:rsidTr="007B1141">
        <w:tc>
          <w:tcPr>
            <w:tcW w:w="0" w:type="auto"/>
            <w:hideMark/>
          </w:tcPr>
          <w:p w14:paraId="69BCF55C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lastRenderedPageBreak/>
              <w:t>18</w:t>
            </w:r>
          </w:p>
        </w:tc>
        <w:tc>
          <w:tcPr>
            <w:tcW w:w="0" w:type="auto"/>
            <w:hideMark/>
          </w:tcPr>
          <w:p w14:paraId="111DB1C0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Summarize key results with reference to study objectives</w:t>
            </w:r>
          </w:p>
        </w:tc>
        <w:tc>
          <w:tcPr>
            <w:tcW w:w="0" w:type="auto"/>
            <w:hideMark/>
          </w:tcPr>
          <w:p w14:paraId="3B38D8BC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4.3: Summarizes CKD prevalence (32%), key risk factors (age, T2D duration, HbA1c, SBP, tobacco use, diet), aligning with objectives in Section 1.0.</w:t>
            </w:r>
          </w:p>
        </w:tc>
      </w:tr>
      <w:tr w:rsidR="007B1141" w:rsidRPr="007B1141" w14:paraId="32949E98" w14:textId="77777777" w:rsidTr="007B1141">
        <w:tc>
          <w:tcPr>
            <w:tcW w:w="0" w:type="auto"/>
            <w:hideMark/>
          </w:tcPr>
          <w:p w14:paraId="2CF72D6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0" w:type="auto"/>
            <w:hideMark/>
          </w:tcPr>
          <w:p w14:paraId="2195CCD2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hideMark/>
          </w:tcPr>
          <w:p w14:paraId="0ADF4632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4.4: Discusses cross-sectional design (cannot assess progression), underpowered regional analysis, missing data (lipid profile, hemoglobin), and bias from predominant T2D duration &gt;10 years.</w:t>
            </w:r>
          </w:p>
        </w:tc>
      </w:tr>
      <w:tr w:rsidR="007B1141" w:rsidRPr="007B1141" w14:paraId="0199D86D" w14:textId="77777777" w:rsidTr="007B1141">
        <w:tc>
          <w:tcPr>
            <w:tcW w:w="0" w:type="auto"/>
            <w:hideMark/>
          </w:tcPr>
          <w:p w14:paraId="0A94EA10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0" w:type="auto"/>
            <w:hideMark/>
          </w:tcPr>
          <w:p w14:paraId="0DE42E2C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hideMark/>
          </w:tcPr>
          <w:p w14:paraId="05CC16F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5.0: Interprets 34% CKD prevalence, key risk factors, calls for longitudinal studies; Section 4.3: Compares with Indian/global data, notes limitations (e.g., cross-sectional design).</w:t>
            </w:r>
          </w:p>
        </w:tc>
      </w:tr>
      <w:tr w:rsidR="007B1141" w:rsidRPr="007B1141" w14:paraId="2CDE0794" w14:textId="77777777" w:rsidTr="007B1141">
        <w:tc>
          <w:tcPr>
            <w:tcW w:w="0" w:type="auto"/>
            <w:hideMark/>
          </w:tcPr>
          <w:p w14:paraId="06108725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0" w:type="auto"/>
            <w:hideMark/>
          </w:tcPr>
          <w:p w14:paraId="431D5D1A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Discuss the generalizability (external validity) of the study results</w:t>
            </w:r>
          </w:p>
        </w:tc>
        <w:tc>
          <w:tcPr>
            <w:tcW w:w="0" w:type="auto"/>
            <w:hideMark/>
          </w:tcPr>
          <w:p w14:paraId="5889786E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Section 4.5: Notes multi-centric design across India enhances generalizability; Section 4.4: Limits generalizability to T2D duration &gt;10 years cohort.</w:t>
            </w:r>
          </w:p>
        </w:tc>
      </w:tr>
      <w:tr w:rsidR="007B1141" w:rsidRPr="007B1141" w14:paraId="4C7254FF" w14:textId="77777777" w:rsidTr="007B1141">
        <w:tc>
          <w:tcPr>
            <w:tcW w:w="0" w:type="auto"/>
            <w:hideMark/>
          </w:tcPr>
          <w:p w14:paraId="5CD576A8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b/>
                <w:bCs/>
                <w:kern w:val="0"/>
                <w:lang w:eastAsia="en-IN"/>
                <w14:ligatures w14:val="none"/>
              </w:rPr>
              <w:t>Other Information</w:t>
            </w:r>
          </w:p>
        </w:tc>
        <w:tc>
          <w:tcPr>
            <w:tcW w:w="0" w:type="auto"/>
            <w:hideMark/>
          </w:tcPr>
          <w:p w14:paraId="0435E639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2CDCE5C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</w:p>
        </w:tc>
      </w:tr>
      <w:tr w:rsidR="007B1141" w:rsidRPr="007B1141" w14:paraId="225C14CE" w14:textId="77777777" w:rsidTr="007B1141">
        <w:tc>
          <w:tcPr>
            <w:tcW w:w="0" w:type="auto"/>
            <w:hideMark/>
          </w:tcPr>
          <w:p w14:paraId="59338F9B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0" w:type="auto"/>
            <w:hideMark/>
          </w:tcPr>
          <w:p w14:paraId="2A190666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hideMark/>
          </w:tcPr>
          <w:p w14:paraId="1D174FC6" w14:textId="77777777" w:rsidR="007B1141" w:rsidRPr="007B1141" w:rsidRDefault="007B1141" w:rsidP="007B1141">
            <w:pPr>
              <w:rPr>
                <w:rFonts w:eastAsia="Times New Roman" w:cstheme="minorHAnsi"/>
                <w:kern w:val="0"/>
                <w:lang w:eastAsia="en-IN"/>
                <w14:ligatures w14:val="none"/>
              </w:rPr>
            </w:pPr>
            <w:r w:rsidRPr="007B1141">
              <w:rPr>
                <w:rFonts w:eastAsia="Times New Roman" w:cstheme="minorHAnsi"/>
                <w:kern w:val="0"/>
                <w:lang w:eastAsia="en-IN"/>
                <w14:ligatures w14:val="none"/>
              </w:rPr>
              <w:t>Declarations (Funding): "No external financial support was received for this study."</w:t>
            </w:r>
          </w:p>
        </w:tc>
      </w:tr>
    </w:tbl>
    <w:p w14:paraId="0C877FE3" w14:textId="77777777" w:rsidR="007B1141" w:rsidRDefault="007B1141" w:rsidP="00DB66B0"/>
    <w:p w14:paraId="0C170E9A" w14:textId="77777777" w:rsidR="007B1141" w:rsidRDefault="007B1141" w:rsidP="00DB66B0"/>
    <w:sectPr w:rsidR="007B11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C16FA" w14:textId="77777777" w:rsidR="00A93EB3" w:rsidRDefault="00A93EB3" w:rsidP="007B1141">
      <w:pPr>
        <w:spacing w:after="0" w:line="240" w:lineRule="auto"/>
      </w:pPr>
      <w:r>
        <w:separator/>
      </w:r>
    </w:p>
  </w:endnote>
  <w:endnote w:type="continuationSeparator" w:id="0">
    <w:p w14:paraId="531DD962" w14:textId="77777777" w:rsidR="00A93EB3" w:rsidRDefault="00A93EB3" w:rsidP="007B1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514FD" w14:textId="77777777" w:rsidR="00A93EB3" w:rsidRDefault="00A93EB3" w:rsidP="007B1141">
      <w:pPr>
        <w:spacing w:after="0" w:line="240" w:lineRule="auto"/>
      </w:pPr>
      <w:r>
        <w:separator/>
      </w:r>
    </w:p>
  </w:footnote>
  <w:footnote w:type="continuationSeparator" w:id="0">
    <w:p w14:paraId="217913E2" w14:textId="77777777" w:rsidR="00A93EB3" w:rsidRDefault="00A93EB3" w:rsidP="007B1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522A3"/>
    <w:multiLevelType w:val="hybridMultilevel"/>
    <w:tmpl w:val="CA5E176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72CEE"/>
    <w:multiLevelType w:val="hybridMultilevel"/>
    <w:tmpl w:val="5B7045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966501">
    <w:abstractNumId w:val="0"/>
  </w:num>
  <w:num w:numId="2" w16cid:durableId="73280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37"/>
    <w:rsid w:val="00315F40"/>
    <w:rsid w:val="00485843"/>
    <w:rsid w:val="006470B4"/>
    <w:rsid w:val="00672F1A"/>
    <w:rsid w:val="00730A37"/>
    <w:rsid w:val="007B1141"/>
    <w:rsid w:val="008C5CC1"/>
    <w:rsid w:val="009117DE"/>
    <w:rsid w:val="00975804"/>
    <w:rsid w:val="009D5548"/>
    <w:rsid w:val="00A00134"/>
    <w:rsid w:val="00A90367"/>
    <w:rsid w:val="00A93EB3"/>
    <w:rsid w:val="00B33C2C"/>
    <w:rsid w:val="00C0736A"/>
    <w:rsid w:val="00C62933"/>
    <w:rsid w:val="00C7566E"/>
    <w:rsid w:val="00DB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E97F90"/>
  <w15:chartTrackingRefBased/>
  <w15:docId w15:val="{7A515CCE-7021-4AE0-B38D-B7D4D0C4D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0A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A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A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A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A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A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A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A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A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A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A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A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A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A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A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A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A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A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A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A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A3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30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1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141"/>
  </w:style>
  <w:style w:type="paragraph" w:styleId="Footer">
    <w:name w:val="footer"/>
    <w:basedOn w:val="Normal"/>
    <w:link w:val="FooterChar"/>
    <w:uiPriority w:val="99"/>
    <w:unhideWhenUsed/>
    <w:rsid w:val="007B11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2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2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4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5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7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5</Pages>
  <Words>1423</Words>
  <Characters>8739</Characters>
  <Application>Microsoft Office Word</Application>
  <DocSecurity>0</DocSecurity>
  <Lines>485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SAMIT GHOSAL</dc:creator>
  <cp:keywords/>
  <dc:description/>
  <cp:lastModifiedBy>SAMIT GHOSAL</cp:lastModifiedBy>
  <cp:revision>8</cp:revision>
  <dcterms:created xsi:type="dcterms:W3CDTF">2025-04-05T13:44:00Z</dcterms:created>
  <dcterms:modified xsi:type="dcterms:W3CDTF">2025-04-22T02:18:00Z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878c9e53-dfbf-4b78-aa43-2ee031e6ee50</vt:lpwstr>
  </property>
</Properties>
</file>