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8477E">
      <w:pPr>
        <w:rPr>
          <w:rFonts w:ascii="Times New Roman" w:hAnsi="Times New Roman"/>
          <w:b/>
          <w:bCs/>
          <w:sz w:val="28"/>
          <w:szCs w:val="28"/>
        </w:rPr>
      </w:pPr>
      <w:r>
        <w:rPr>
          <w:rFonts w:ascii="Times New Roman" w:hAnsi="Times New Roman"/>
          <w:b/>
          <w:bCs/>
          <w:sz w:val="28"/>
          <w:szCs w:val="28"/>
        </w:rPr>
        <w:t>Additional file 1</w:t>
      </w:r>
    </w:p>
    <w:p w14:paraId="658D0E94">
      <w:pPr>
        <w:rPr>
          <w:rFonts w:hint="eastAsia" w:ascii="Times New Roman" w:hAnsi="Times New Roman"/>
          <w:sz w:val="24"/>
        </w:rPr>
      </w:pPr>
      <w:r>
        <w:rPr>
          <w:rFonts w:hint="eastAsia" w:ascii="Times New Roman" w:hAnsi="Times New Roman"/>
          <w:sz w:val="24"/>
        </w:rPr>
        <w:t>12</w:t>
      </w:r>
      <w:r>
        <w:rPr>
          <w:rFonts w:hint="eastAsia"/>
          <w:sz w:val="24"/>
          <w:lang w:val="en-US" w:eastAsia="zh-CN"/>
        </w:rPr>
        <w:t>2</w:t>
      </w:r>
      <w:r>
        <w:rPr>
          <w:rFonts w:hint="eastAsia" w:ascii="Times New Roman" w:hAnsi="Times New Roman"/>
          <w:sz w:val="24"/>
        </w:rPr>
        <w:t xml:space="preserve"> study characteristics were collected in the data collection</w:t>
      </w:r>
    </w:p>
    <w:p w14:paraId="44288655">
      <w:pPr>
        <w:rPr>
          <w:rFonts w:ascii="Times New Roman" w:hAnsi="Times New Roman"/>
          <w:sz w:val="24"/>
        </w:rPr>
      </w:pPr>
      <w:r>
        <w:rPr>
          <w:rFonts w:ascii="Times New Roman" w:hAnsi="Times New Roman"/>
          <w:sz w:val="24"/>
        </w:rPr>
        <w:t xml:space="preserve">Preset Ultrafiltration, </w:t>
      </w:r>
      <w:r>
        <w:rPr>
          <w:rFonts w:hint="eastAsia"/>
          <w:sz w:val="24"/>
          <w:szCs w:val="24"/>
        </w:rPr>
        <w:t>UF</w:t>
      </w:r>
      <w:r>
        <w:rPr>
          <w:rFonts w:hint="eastAsia"/>
          <w:sz w:val="24"/>
          <w:szCs w:val="24"/>
          <w:lang w:val="en-US" w:eastAsia="zh-CN"/>
        </w:rPr>
        <w:t xml:space="preserve"> </w:t>
      </w:r>
      <w:r>
        <w:rPr>
          <w:rFonts w:hint="eastAsia"/>
          <w:sz w:val="24"/>
          <w:szCs w:val="24"/>
        </w:rPr>
        <w:t>Index</w:t>
      </w:r>
      <w:r>
        <w:rPr>
          <w:rFonts w:ascii="Times New Roman" w:hAnsi="Times New Roman"/>
          <w:sz w:val="24"/>
        </w:rPr>
        <w:t xml:space="preserve">, Dry Weight, Pre Dialysis Weight, BMI, Age, Hourly BF, Pre Dialysis HR, Pre Dialysis SBP, Pre Dialysis DBP, Pre Dialysis MAP, Eating During Dialysis, Tea Intake, Smoking, Drinking, Insomnia, Dialysis Vintage, Diabetes, Hypertension, Hypotension, CKD MBD, Heart Failure, CVD, Pulmonary Hypertension, Vascular Calcification, Cerebrovascular Disease, Hypothyroidism, Ascending Aorta Diameter, Left Atrial Diameter, Ejection Fraction, Fractional Shortening, Pulmonary Artery Pressure Mean, WBC Count, Monocyte Ratio, Neutrophil Ratio, Lymphocyte Ratio, Eosinophil Ratio, Lymphocyte Count, Neutrophil Count, Basophil Ratio, Basophil Count, Eosinophil Count, Monocyte Count, RBC Count, RBC Mean Volume, Hemoglobin, Mean Corpuscular Hemoglobin, Hematocrit, RBC Distribution Width CV, Mean Corpuscular Hemoglobin Concentration, Platelet Count, RBC Distribution Width SD, AST ALT Ratio, Globulin Albumin Ratio, Glucose, Urea Creatinine Ratio, Uric Acid, Urea, Creatinine, Total CO2, </w:t>
      </w:r>
      <w:r>
        <w:rPr>
          <w:rFonts w:hint="eastAsia"/>
          <w:sz w:val="24"/>
          <w:lang w:val="en-US" w:eastAsia="zh-CN"/>
        </w:rPr>
        <w:t>DeltaNa</w:t>
      </w:r>
      <w:r>
        <w:rPr>
          <w:rFonts w:ascii="Times New Roman" w:hAnsi="Times New Roman"/>
          <w:sz w:val="24"/>
        </w:rPr>
        <w:t>, Chloride, Potassium, Calcium, Phosphorus, Magnesium, Total Bilirubin, ALT, GGT, AST, Alkaline Phosphatase, Total Protein, Albumin, Globulin, HDL Cholesterol, Total Cholesterol, Triglyceri</w:t>
      </w:r>
      <w:bookmarkStart w:id="0" w:name="_GoBack"/>
      <w:bookmarkEnd w:id="0"/>
      <w:r>
        <w:rPr>
          <w:rFonts w:ascii="Times New Roman" w:hAnsi="Times New Roman"/>
          <w:sz w:val="24"/>
        </w:rPr>
        <w:t xml:space="preserve">des, Lactate Dehydrogenase, CK MB, </w:t>
      </w:r>
      <w:r>
        <w:rPr>
          <w:rFonts w:hint="eastAsia"/>
          <w:sz w:val="24"/>
          <w:lang w:val="en-US" w:eastAsia="zh-CN"/>
        </w:rPr>
        <w:t>Creatine Phosphokinase</w:t>
      </w:r>
      <w:r>
        <w:rPr>
          <w:rFonts w:ascii="Times New Roman" w:hAnsi="Times New Roman"/>
          <w:sz w:val="24"/>
        </w:rPr>
        <w:t>, LDL Cholesterol, Time Since Last Dialysis, CCB, Beta Blocker, Alpha Blocker, ARNI, ARB, ACEI, Gender Female, Gender Male, Primary Disease ANCA Vasculitis, Primary Disease IgA Nephropathy, Primary Disease HBV GN, Primary Disease Polycystic Kidney, Primary Disease Solitary Kidney, Primary Disease Uric Acid Nephropathy, Primary Disease Chronic Nephritis Syndrome, Primary Disease Chronic Interstitial Nephritis, Primary Disease Obstructive Nephropathy, Primary Disease Urinary Tract Tuberculosis, Primary Disease Urinary System Tumor, Primary Disease Amyloidosis, Primary Disease Lupus Nephritis, Primary Disease CRAD, Primary Disease Diabetic Kidney Disease, Primary Disease Purpura Nephritis, Primary Disease Nephrotic Syndrome, Primary Disease Hypertensive Nephropathy, Infectious Disease Hepatitis C, Infectious Disease Hepatitis B, Infectious Disease Syphilis, Infectious Disease Negative, Vascular Access AVF, Vascular Access Internal Jugular Vein, Dialysis Mode HD, Dialysis Mode HDF, Dialysis Mode High Flux Dialysis, Anticoagulation Ways 1, Anticoagulation Ways 2, Anticoagulation Ways 3, Anticoagulation Ways 4, Anticoagulation Ways 5</w:t>
      </w:r>
    </w:p>
    <w:p w14:paraId="4ABF0261">
      <w:pPr>
        <w:rPr>
          <w:rFonts w:ascii="Times New Roman" w:hAnsi="Times New Roman"/>
          <w:sz w:val="24"/>
        </w:rPr>
      </w:pPr>
    </w:p>
    <w:p w14:paraId="76B9AF13">
      <w:pPr>
        <w:rPr>
          <w:rFonts w:ascii="Times New Roman" w:hAnsi="Times New Roman"/>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1YWI1Njk1ODUzZmEyOTM3MDRkM2E5MjUwZGQzODIifQ=="/>
  </w:docVars>
  <w:rsids>
    <w:rsidRoot w:val="32231D0D"/>
    <w:rsid w:val="08587C60"/>
    <w:rsid w:val="0CAD7789"/>
    <w:rsid w:val="21133037"/>
    <w:rsid w:val="32231D0D"/>
    <w:rsid w:val="32804254"/>
    <w:rsid w:val="389F1867"/>
    <w:rsid w:val="4BA957C9"/>
    <w:rsid w:val="58CA3F83"/>
    <w:rsid w:val="7F3D2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308</Words>
  <Characters>2179</Characters>
  <Lines>0</Lines>
  <Paragraphs>0</Paragraphs>
  <TotalTime>0</TotalTime>
  <ScaleCrop>false</ScaleCrop>
  <LinksUpToDate>false</LinksUpToDate>
  <CharactersWithSpaces>2484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2024-09-04T15:01:00Z</dcterms:created>
  <dc:creator>静夜思</dc:creator>
  <cp:lastModifiedBy>narcissus</cp:lastModifiedBy>
  <dcterms:modified xsi:type="dcterms:W3CDTF">2025-06-03T10:09:33Z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038F8EF918DE4587A867D0E803149480_11</vt:lpwstr>
  </property>
  <property fmtid="{D5CDD505-2E9C-101B-9397-08002B2CF9AE}" pid="4" name="KSOTemplateDocerSaveRecord">
    <vt:lpwstr>eyJoZGlkIjoiZjc1OTBlZjkxYTdmZTVkYmIyMWM4M2RmY2RiZmQ4MjUiLCJ1c2VySWQiOiIxMjM2Mjk1MTA3In0=</vt:lpwstr>
  </property>
</Properties>
</file>