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3C7E1" w14:textId="2BDADB06" w:rsidR="00B41640" w:rsidRPr="0030678C" w:rsidRDefault="00262594">
      <w:pPr>
        <w:rPr>
          <w:rFonts w:ascii="Arial" w:hAnsi="Arial" w:cs="Arial"/>
          <w:b/>
          <w:bCs/>
          <w:sz w:val="28"/>
          <w:szCs w:val="28"/>
        </w:rPr>
      </w:pPr>
      <w:r w:rsidRPr="0030678C">
        <w:rPr>
          <w:rFonts w:ascii="Arial" w:hAnsi="Arial" w:cs="Arial"/>
          <w:b/>
          <w:bCs/>
          <w:sz w:val="28"/>
          <w:szCs w:val="28"/>
        </w:rPr>
        <w:t xml:space="preserve">Supplemental Data – </w:t>
      </w:r>
      <w:r w:rsidR="00240B7F" w:rsidRPr="0030678C">
        <w:rPr>
          <w:rFonts w:ascii="Arial" w:hAnsi="Arial" w:cs="Arial"/>
          <w:b/>
          <w:bCs/>
          <w:sz w:val="28"/>
          <w:szCs w:val="28"/>
        </w:rPr>
        <w:t xml:space="preserve"> Document 1  </w:t>
      </w:r>
      <w:r w:rsidR="0030678C" w:rsidRPr="0030678C">
        <w:rPr>
          <w:rFonts w:ascii="Arial" w:hAnsi="Arial" w:cs="Arial"/>
          <w:b/>
          <w:bCs/>
          <w:sz w:val="28"/>
          <w:szCs w:val="28"/>
        </w:rPr>
        <w:t xml:space="preserve">Map Figures </w:t>
      </w:r>
    </w:p>
    <w:p w14:paraId="4B046807" w14:textId="77777777" w:rsidR="0030678C" w:rsidRDefault="0030678C" w:rsidP="00B52372">
      <w:pPr>
        <w:rPr>
          <w:rFonts w:ascii="ArialMT" w:hAnsi="ArialMT" w:cs="ArialMT"/>
          <w:b/>
          <w:bCs/>
          <w:color w:val="000000" w:themeColor="text1"/>
        </w:rPr>
      </w:pPr>
    </w:p>
    <w:p w14:paraId="2062442E" w14:textId="1E70088A" w:rsidR="00B52372" w:rsidRPr="002116ED" w:rsidRDefault="00B52372" w:rsidP="00B52372">
      <w:pPr>
        <w:rPr>
          <w:rFonts w:ascii="ArialMT" w:hAnsi="ArialMT" w:cs="ArialMT"/>
          <w:b/>
          <w:bCs/>
          <w:color w:val="000000" w:themeColor="text1"/>
        </w:rPr>
      </w:pPr>
      <w:r w:rsidRPr="002116ED">
        <w:rPr>
          <w:rFonts w:ascii="ArialMT" w:hAnsi="ArialMT" w:cs="ArialMT"/>
          <w:b/>
          <w:bCs/>
          <w:color w:val="000000" w:themeColor="text1"/>
        </w:rPr>
        <w:t xml:space="preserve">Figure </w:t>
      </w:r>
      <w:r>
        <w:rPr>
          <w:rFonts w:ascii="ArialMT" w:hAnsi="ArialMT" w:cs="ArialMT"/>
          <w:b/>
          <w:bCs/>
          <w:color w:val="000000" w:themeColor="text1"/>
        </w:rPr>
        <w:t>1</w:t>
      </w:r>
      <w:r w:rsidRPr="002116ED">
        <w:rPr>
          <w:rFonts w:ascii="ArialMT" w:hAnsi="ArialMT" w:cs="ArialMT"/>
          <w:b/>
          <w:bCs/>
          <w:color w:val="000000" w:themeColor="text1"/>
        </w:rPr>
        <w:t xml:space="preserve">.  </w:t>
      </w:r>
      <w:r>
        <w:rPr>
          <w:rFonts w:ascii="ArialMT" w:hAnsi="ArialMT" w:cs="ArialMT"/>
          <w:b/>
          <w:bCs/>
          <w:color w:val="000000" w:themeColor="text1"/>
        </w:rPr>
        <w:t>CKD 4&amp;5 Undecided</w:t>
      </w:r>
      <w:r w:rsidRPr="002116ED">
        <w:rPr>
          <w:rFonts w:ascii="ArialMT" w:hAnsi="ArialMT" w:cs="ArialMT"/>
          <w:b/>
          <w:bCs/>
          <w:color w:val="000000" w:themeColor="text1"/>
        </w:rPr>
        <w:t xml:space="preserve"> aggregate journey map</w:t>
      </w:r>
    </w:p>
    <w:p w14:paraId="5F4A338C" w14:textId="77777777" w:rsidR="00B52372" w:rsidRDefault="00B52372"/>
    <w:p w14:paraId="3A127004" w14:textId="2797E4E2" w:rsidR="00B52372" w:rsidRDefault="00A04FA1">
      <w:r w:rsidRPr="00D91027">
        <w:rPr>
          <w:rFonts w:ascii="ArialMT" w:hAnsi="ArialMT" w:cs="ArialMT"/>
          <w:b/>
          <w:bCs/>
          <w:color w:val="000000" w:themeColor="text1"/>
        </w:rPr>
        <w:drawing>
          <wp:inline distT="0" distB="0" distL="0" distR="0" wp14:anchorId="0934753E" wp14:editId="27136CE2">
            <wp:extent cx="6577203" cy="5053263"/>
            <wp:effectExtent l="0" t="0" r="0" b="0"/>
            <wp:docPr id="15596855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086" cy="505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C579E" w14:textId="66A2EA98" w:rsidR="001B6168" w:rsidRPr="001B6168" w:rsidRDefault="001B6168" w:rsidP="001B6168"/>
    <w:p w14:paraId="309BE3EC" w14:textId="77777777" w:rsidR="00B52372" w:rsidRDefault="00B52372"/>
    <w:p w14:paraId="414E94C4" w14:textId="77777777" w:rsidR="00B52372" w:rsidRDefault="00B52372"/>
    <w:p w14:paraId="3E940B58" w14:textId="77777777" w:rsidR="00B52372" w:rsidRDefault="00B52372" w:rsidP="00B52372">
      <w:pPr>
        <w:rPr>
          <w:rFonts w:ascii="ArialMT" w:hAnsi="ArialMT" w:cs="ArialMT"/>
          <w:color w:val="000000" w:themeColor="text1"/>
        </w:rPr>
      </w:pPr>
      <w:r>
        <w:rPr>
          <w:rFonts w:ascii="ArialMT" w:hAnsi="ArialMT" w:cs="ArialMT"/>
          <w:color w:val="000000" w:themeColor="text1"/>
        </w:rPr>
        <w:t xml:space="preserve">Legend: Phase – depicts the diagnosis, education, decision and treatment phases at the top, yellow boxes - steps or actions in the process that the person takes, orange ovals - indicate stage of behavioural change in terms of readiness to make a kidney replacement therapy options decision, blue boxes – resources used in decision-making, purple boxes people helpful, green boxes – what worked well in the process, what did not work well in the process, grey boxes – suggestions for improvement or interventions.  Circles pertain to the emotional map.  Red is a negative emotion; green is positive and yellow is neutral.  </w:t>
      </w:r>
    </w:p>
    <w:p w14:paraId="253618A0" w14:textId="77777777" w:rsidR="00CA3F76" w:rsidRDefault="00CA3F76" w:rsidP="00B52372">
      <w:pPr>
        <w:rPr>
          <w:rFonts w:ascii="ArialMT" w:hAnsi="ArialMT" w:cs="ArialMT"/>
          <w:b/>
          <w:bCs/>
          <w:color w:val="000000" w:themeColor="text1"/>
        </w:rPr>
      </w:pPr>
    </w:p>
    <w:p w14:paraId="79248D4D" w14:textId="77777777" w:rsidR="00CA3F76" w:rsidRDefault="00CA3F76" w:rsidP="00B52372">
      <w:pPr>
        <w:rPr>
          <w:rFonts w:ascii="ArialMT" w:hAnsi="ArialMT" w:cs="ArialMT"/>
          <w:b/>
          <w:bCs/>
          <w:color w:val="000000" w:themeColor="text1"/>
        </w:rPr>
      </w:pPr>
    </w:p>
    <w:p w14:paraId="65BB1648" w14:textId="77777777" w:rsidR="00CA3F76" w:rsidRDefault="00CA3F76" w:rsidP="00B52372">
      <w:pPr>
        <w:rPr>
          <w:rFonts w:ascii="ArialMT" w:hAnsi="ArialMT" w:cs="ArialMT"/>
          <w:b/>
          <w:bCs/>
          <w:color w:val="000000" w:themeColor="text1"/>
        </w:rPr>
      </w:pPr>
    </w:p>
    <w:p w14:paraId="567E40A6" w14:textId="5AFAB564" w:rsidR="00B52372" w:rsidRDefault="00B52372" w:rsidP="00B52372">
      <w:pPr>
        <w:rPr>
          <w:rFonts w:ascii="ArialMT" w:hAnsi="ArialMT" w:cs="ArialMT"/>
          <w:b/>
          <w:bCs/>
          <w:color w:val="000000" w:themeColor="text1"/>
        </w:rPr>
      </w:pPr>
      <w:r w:rsidRPr="002116ED">
        <w:rPr>
          <w:rFonts w:ascii="ArialMT" w:hAnsi="ArialMT" w:cs="ArialMT"/>
          <w:b/>
          <w:bCs/>
          <w:color w:val="000000" w:themeColor="text1"/>
        </w:rPr>
        <w:t xml:space="preserve">Figure </w:t>
      </w:r>
      <w:r>
        <w:rPr>
          <w:rFonts w:ascii="ArialMT" w:hAnsi="ArialMT" w:cs="ArialMT"/>
          <w:b/>
          <w:bCs/>
          <w:color w:val="000000" w:themeColor="text1"/>
        </w:rPr>
        <w:t>2</w:t>
      </w:r>
      <w:r w:rsidRPr="002116ED">
        <w:rPr>
          <w:rFonts w:ascii="ArialMT" w:hAnsi="ArialMT" w:cs="ArialMT"/>
          <w:b/>
          <w:bCs/>
          <w:color w:val="000000" w:themeColor="text1"/>
        </w:rPr>
        <w:t xml:space="preserve">.  </w:t>
      </w:r>
      <w:r>
        <w:rPr>
          <w:rFonts w:ascii="ArialMT" w:hAnsi="ArialMT" w:cs="ArialMT"/>
          <w:b/>
          <w:bCs/>
          <w:color w:val="000000" w:themeColor="text1"/>
        </w:rPr>
        <w:t xml:space="preserve">CKD 4 Decided </w:t>
      </w:r>
      <w:r w:rsidRPr="002116ED">
        <w:rPr>
          <w:rFonts w:ascii="ArialMT" w:hAnsi="ArialMT" w:cs="ArialMT"/>
          <w:b/>
          <w:bCs/>
          <w:color w:val="000000" w:themeColor="text1"/>
        </w:rPr>
        <w:t>aggregate journey map</w:t>
      </w:r>
    </w:p>
    <w:p w14:paraId="3464069F" w14:textId="7283EA67" w:rsidR="00240B7F" w:rsidRPr="00240B7F" w:rsidRDefault="00240B7F" w:rsidP="00240B7F">
      <w:r w:rsidRPr="00240B7F">
        <w:drawing>
          <wp:inline distT="0" distB="0" distL="0" distR="0" wp14:anchorId="250E65CC" wp14:editId="37C0179F">
            <wp:extent cx="5567324" cy="7780086"/>
            <wp:effectExtent l="0" t="0" r="0" b="0"/>
            <wp:docPr id="11198378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982" cy="7797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D7863" w14:textId="77777777" w:rsidR="00E47A14" w:rsidRDefault="00E47A14" w:rsidP="00D91027"/>
    <w:p w14:paraId="0CB7BE48" w14:textId="77777777" w:rsidR="00B52372" w:rsidRDefault="00B52372" w:rsidP="00B52372">
      <w:pPr>
        <w:rPr>
          <w:rFonts w:ascii="ArialMT" w:hAnsi="ArialMT" w:cs="ArialMT"/>
          <w:color w:val="000000" w:themeColor="text1"/>
        </w:rPr>
      </w:pPr>
      <w:r>
        <w:rPr>
          <w:rFonts w:ascii="ArialMT" w:hAnsi="ArialMT" w:cs="ArialMT"/>
          <w:color w:val="000000" w:themeColor="text1"/>
        </w:rPr>
        <w:t xml:space="preserve">Legend: Phase – depicts the diagnosis, education, decision and treatment phases at the top, yellow boxes - steps or actions in the process that the person takes, orange ovals - indicate stage of behavioural change in terms of readiness to make a kidney replacement therapy options decision, blue boxes – resources used in decision-making, purple boxes people helpful, green boxes – what worked well in the process, what did not work well in the process, grey boxes – suggestions for improvement or interventions.  Circles pertain to the emotional map.  Red is a negative emotion; green is positive and yellow is neutral.  </w:t>
      </w:r>
    </w:p>
    <w:p w14:paraId="01F0C4BA" w14:textId="77777777" w:rsidR="00B52372" w:rsidRDefault="00B52372"/>
    <w:p w14:paraId="37AC185B" w14:textId="77777777" w:rsidR="0030678C" w:rsidRDefault="0030678C"/>
    <w:p w14:paraId="0D5255A3" w14:textId="77777777" w:rsidR="0030678C" w:rsidRDefault="0030678C"/>
    <w:p w14:paraId="73B2C0BC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2120C56E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7A55E96A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0F2F93E4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2C4A4C99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1B939259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5ABE056D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11858CF8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32E5B4F6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322B58DB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4A2FDE9A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0665663C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28F571E7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2ED98A54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11C49476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787F8D4F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1D885F0C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566F32AE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03037A9D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4CC6855B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74208F6A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2604FC7D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2CE93C5F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2D1AFC7D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7BC4B5A4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7B9426F9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334306DF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0EA0612E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1DCC92C8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2DECE0B6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79E397E7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6E6BFE1D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6E4A5EDB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68CCEF1A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53FE5F63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3218231A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2DB3DE53" w14:textId="77777777" w:rsidR="0030678C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</w:p>
    <w:p w14:paraId="0C45D905" w14:textId="01B30164" w:rsidR="0030678C" w:rsidRPr="002116ED" w:rsidRDefault="0030678C" w:rsidP="0030678C">
      <w:pPr>
        <w:rPr>
          <w:rFonts w:ascii="ArialMT" w:hAnsi="ArialMT" w:cs="ArialMT"/>
          <w:b/>
          <w:bCs/>
          <w:color w:val="000000" w:themeColor="text1"/>
        </w:rPr>
      </w:pPr>
      <w:r w:rsidRPr="002116ED">
        <w:rPr>
          <w:rFonts w:ascii="ArialMT" w:hAnsi="ArialMT" w:cs="ArialMT"/>
          <w:b/>
          <w:bCs/>
          <w:color w:val="000000" w:themeColor="text1"/>
        </w:rPr>
        <w:t xml:space="preserve">Figure </w:t>
      </w:r>
      <w:r>
        <w:rPr>
          <w:rFonts w:ascii="ArialMT" w:hAnsi="ArialMT" w:cs="ArialMT"/>
          <w:b/>
          <w:bCs/>
          <w:color w:val="000000" w:themeColor="text1"/>
        </w:rPr>
        <w:t>3</w:t>
      </w:r>
      <w:r w:rsidRPr="002116ED">
        <w:rPr>
          <w:rFonts w:ascii="ArialMT" w:hAnsi="ArialMT" w:cs="ArialMT"/>
          <w:b/>
          <w:bCs/>
          <w:color w:val="000000" w:themeColor="text1"/>
        </w:rPr>
        <w:t>.  Unplanned hospital start dialysis group aggregate journey map</w:t>
      </w:r>
    </w:p>
    <w:p w14:paraId="6EA348AA" w14:textId="77777777" w:rsidR="0030678C" w:rsidRDefault="0030678C" w:rsidP="0030678C">
      <w:pPr>
        <w:rPr>
          <w:rFonts w:ascii="ArialMT" w:hAnsi="ArialMT" w:cs="ArialMT"/>
          <w:color w:val="000000" w:themeColor="text1"/>
        </w:rPr>
      </w:pPr>
    </w:p>
    <w:p w14:paraId="09279646" w14:textId="77777777" w:rsidR="0030678C" w:rsidRDefault="0030678C" w:rsidP="0030678C">
      <w:pPr>
        <w:rPr>
          <w:rFonts w:ascii="ArialMT" w:hAnsi="ArialMT" w:cs="ArialMT"/>
          <w:color w:val="000000" w:themeColor="text1"/>
        </w:rPr>
      </w:pPr>
      <w:r>
        <w:object w:dxaOrig="15150" w:dyaOrig="19950" w14:anchorId="161059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2" type="#_x0000_t75" style="width:468.15pt;height:617.55pt" o:ole="">
            <v:imagedata r:id="rId6" o:title=""/>
          </v:shape>
          <o:OLEObject Type="Embed" ProgID="Visio.Drawing.15" ShapeID="_x0000_i1052" DrawAspect="Content" ObjectID="_1821190703" r:id="rId7"/>
        </w:object>
      </w:r>
    </w:p>
    <w:p w14:paraId="4EBCC04A" w14:textId="77777777" w:rsidR="0030678C" w:rsidRDefault="0030678C" w:rsidP="0030678C">
      <w:pPr>
        <w:rPr>
          <w:rFonts w:ascii="ArialMT" w:hAnsi="ArialMT" w:cs="ArialMT"/>
          <w:color w:val="000000" w:themeColor="text1"/>
        </w:rPr>
      </w:pPr>
    </w:p>
    <w:p w14:paraId="3A29ADF3" w14:textId="77777777" w:rsidR="0030678C" w:rsidRDefault="0030678C" w:rsidP="0030678C">
      <w:pPr>
        <w:rPr>
          <w:rFonts w:ascii="ArialMT" w:hAnsi="ArialMT" w:cs="ArialMT"/>
          <w:color w:val="000000" w:themeColor="text1"/>
        </w:rPr>
      </w:pPr>
      <w:r>
        <w:rPr>
          <w:rFonts w:ascii="ArialMT" w:hAnsi="ArialMT" w:cs="ArialMT"/>
          <w:color w:val="000000" w:themeColor="text1"/>
        </w:rPr>
        <w:t xml:space="preserve">Legend: Phase – depicts the diagnosis, education, decision and treatment phases at the top, yellow boxes - steps or actions in the process that the person takes, orange ovals - indicate stage of behavioural change in terms of readiness to make a kidney replacement therapy options decision, blue boxes – resources used in decision-making, purple boxes people helpful, green boxes – what worked well in the process, what did not work well in the process, grey boxes – suggestions for improvement or interventions.  Circles pertain to the emotional map.  Red is a negative emotion; green is positive and yellow is neutral.  </w:t>
      </w:r>
    </w:p>
    <w:p w14:paraId="6C031FA9" w14:textId="77777777" w:rsidR="0030678C" w:rsidRPr="0058686A" w:rsidRDefault="0030678C" w:rsidP="0030678C">
      <w:pPr>
        <w:rPr>
          <w:rFonts w:ascii="ArialMT" w:hAnsi="ArialMT" w:cs="ArialMT"/>
          <w:color w:val="000000" w:themeColor="text1"/>
        </w:rPr>
      </w:pPr>
    </w:p>
    <w:p w14:paraId="4EE2952C" w14:textId="77777777" w:rsidR="0030678C" w:rsidRDefault="0030678C" w:rsidP="0030678C">
      <w:pPr>
        <w:rPr>
          <w:rFonts w:ascii="ArialMT" w:hAnsi="ArialMT" w:cs="ArialMT"/>
          <w:color w:val="000000" w:themeColor="text1"/>
        </w:rPr>
      </w:pPr>
    </w:p>
    <w:p w14:paraId="66BF196E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3BBCA06F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5C935E23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41DAB72B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034B833C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3E47EB35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5A0471E9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5A668695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57F469A8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771C7B59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2E65A1B9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128016F5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54EB4DD8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083D9793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372D96B2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3C052DBC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1171FE11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12940C60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4FE17D48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69B6DFA7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7C0CFBE0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26F6A9CA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24BEAA73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5AEAADAC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69FEE0C8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5AD9327A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144A6B41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7D52FE0A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42680698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2C37B628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5C98D4CA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18FDE3CA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4A2E7E13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55B93AC0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7AEEC198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0DE9A862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4BD27D2F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1272A8E7" w14:textId="77777777" w:rsidR="008973B1" w:rsidRDefault="008973B1" w:rsidP="008973B1"/>
    <w:p w14:paraId="53C65100" w14:textId="77777777" w:rsidR="008973B1" w:rsidRPr="002116ED" w:rsidRDefault="008973B1" w:rsidP="008973B1">
      <w:pPr>
        <w:rPr>
          <w:rFonts w:ascii="ArialMT" w:hAnsi="ArialMT" w:cs="ArialMT"/>
          <w:b/>
          <w:bCs/>
          <w:color w:val="000000" w:themeColor="text1"/>
        </w:rPr>
      </w:pPr>
      <w:r w:rsidRPr="002116ED">
        <w:rPr>
          <w:rFonts w:ascii="ArialMT" w:hAnsi="ArialMT" w:cs="ArialMT"/>
          <w:b/>
          <w:bCs/>
          <w:color w:val="000000" w:themeColor="text1"/>
        </w:rPr>
        <w:t xml:space="preserve">Figure </w:t>
      </w:r>
      <w:r>
        <w:rPr>
          <w:rFonts w:ascii="ArialMT" w:hAnsi="ArialMT" w:cs="ArialMT"/>
          <w:b/>
          <w:bCs/>
          <w:color w:val="000000" w:themeColor="text1"/>
        </w:rPr>
        <w:t>4</w:t>
      </w:r>
      <w:r w:rsidRPr="002116ED">
        <w:rPr>
          <w:rFonts w:ascii="ArialMT" w:hAnsi="ArialMT" w:cs="ArialMT"/>
          <w:b/>
          <w:bCs/>
          <w:color w:val="000000" w:themeColor="text1"/>
        </w:rPr>
        <w:t>.  Post transplant CKD group aggregate journey map</w:t>
      </w:r>
    </w:p>
    <w:p w14:paraId="7A1E57D8" w14:textId="77777777" w:rsidR="008973B1" w:rsidRPr="002116ED" w:rsidRDefault="008973B1" w:rsidP="008973B1">
      <w:pPr>
        <w:rPr>
          <w:rFonts w:ascii="ArialMT" w:hAnsi="ArialMT" w:cs="ArialMT"/>
          <w:b/>
          <w:bCs/>
          <w:color w:val="000000" w:themeColor="text1"/>
        </w:rPr>
      </w:pPr>
    </w:p>
    <w:p w14:paraId="791CFA6B" w14:textId="77777777" w:rsidR="008973B1" w:rsidRDefault="008973B1" w:rsidP="008973B1">
      <w:pPr>
        <w:rPr>
          <w:rFonts w:ascii="ArialMT" w:hAnsi="ArialMT" w:cs="ArialMT"/>
          <w:color w:val="000000" w:themeColor="text1"/>
        </w:rPr>
      </w:pPr>
    </w:p>
    <w:p w14:paraId="67BFCBF0" w14:textId="77777777" w:rsidR="008973B1" w:rsidRDefault="008973B1" w:rsidP="008973B1">
      <w:pPr>
        <w:rPr>
          <w:rFonts w:ascii="ArialMT" w:hAnsi="ArialMT" w:cs="ArialMT"/>
          <w:color w:val="000000" w:themeColor="text1"/>
        </w:rPr>
      </w:pPr>
    </w:p>
    <w:p w14:paraId="43FF93C6" w14:textId="77777777" w:rsidR="008973B1" w:rsidRDefault="008973B1" w:rsidP="008973B1">
      <w:pPr>
        <w:rPr>
          <w:rFonts w:ascii="ArialMT" w:hAnsi="ArialMT" w:cs="ArialMT"/>
          <w:color w:val="000000" w:themeColor="text1"/>
        </w:rPr>
      </w:pPr>
      <w:r>
        <w:object w:dxaOrig="19655" w:dyaOrig="15250" w14:anchorId="17E0498F">
          <v:shape id="_x0000_i1054" type="#_x0000_t75" style="width:488.35pt;height:380.5pt" o:ole="">
            <v:imagedata r:id="rId8" o:title=""/>
          </v:shape>
          <o:OLEObject Type="Embed" ProgID="Visio.Drawing.15" ShapeID="_x0000_i1054" DrawAspect="Content" ObjectID="_1821190704" r:id="rId9"/>
        </w:object>
      </w:r>
    </w:p>
    <w:p w14:paraId="3ED4E7C0" w14:textId="77777777" w:rsidR="008973B1" w:rsidRDefault="008973B1" w:rsidP="008973B1">
      <w:pPr>
        <w:rPr>
          <w:rFonts w:ascii="ArialMT" w:hAnsi="ArialMT" w:cs="ArialMT"/>
          <w:color w:val="000000" w:themeColor="text1"/>
        </w:rPr>
      </w:pPr>
    </w:p>
    <w:p w14:paraId="08CB7BE8" w14:textId="77777777" w:rsidR="008973B1" w:rsidRDefault="008973B1" w:rsidP="008973B1">
      <w:pPr>
        <w:rPr>
          <w:rFonts w:ascii="ArialMT" w:hAnsi="ArialMT" w:cs="ArialMT"/>
          <w:color w:val="000000" w:themeColor="text1"/>
        </w:rPr>
      </w:pPr>
    </w:p>
    <w:p w14:paraId="015D2DE1" w14:textId="77777777" w:rsidR="008973B1" w:rsidRDefault="008973B1" w:rsidP="008973B1">
      <w:pPr>
        <w:rPr>
          <w:rFonts w:ascii="ArialMT" w:hAnsi="ArialMT" w:cs="ArialMT"/>
          <w:color w:val="000000" w:themeColor="text1"/>
        </w:rPr>
      </w:pPr>
    </w:p>
    <w:p w14:paraId="6EB5C5DC" w14:textId="77777777" w:rsidR="008973B1" w:rsidRDefault="008973B1" w:rsidP="008973B1">
      <w:pPr>
        <w:rPr>
          <w:rFonts w:ascii="ArialMT" w:hAnsi="ArialMT" w:cs="ArialMT"/>
          <w:color w:val="000000" w:themeColor="text1"/>
        </w:rPr>
      </w:pPr>
    </w:p>
    <w:p w14:paraId="4E7480CF" w14:textId="77777777" w:rsidR="008973B1" w:rsidRDefault="008973B1" w:rsidP="008973B1">
      <w:pPr>
        <w:rPr>
          <w:rFonts w:ascii="ArialMT" w:hAnsi="ArialMT" w:cs="ArialMT"/>
          <w:color w:val="000000" w:themeColor="text1"/>
        </w:rPr>
      </w:pPr>
      <w:r>
        <w:rPr>
          <w:rFonts w:ascii="ArialMT" w:hAnsi="ArialMT" w:cs="ArialMT"/>
          <w:color w:val="000000" w:themeColor="text1"/>
        </w:rPr>
        <w:t xml:space="preserve">Legend: yellow boxes - Phase – depicts the diagnosis, education, decision and treatment phases at the top, steps or actions in the process that the person takes, orange ovals - indicate stage of behavioural change in terms of readiness to make a kidney replacement therapy options decision, blue boxes – resources used in decision-making, purple boxes people helpful, green boxes – what worked well in the process, what did not work well in the process, grey boxes – suggestions for improvement or interventions.  Circles pertain to the emotional map.  Red is a negative emotion; green is positive and yellow is neutral.  </w:t>
      </w:r>
    </w:p>
    <w:p w14:paraId="192D6065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7C4EABF3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1658F3D8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328FE857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54CD0277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7082EA80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50943700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0F7E3F80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0F1D7006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1ECFF5BD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16448186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24975FD7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03E589B3" w14:textId="77777777" w:rsidR="008973B1" w:rsidRDefault="008973B1" w:rsidP="0030678C">
      <w:pPr>
        <w:rPr>
          <w:rFonts w:ascii="ArialMT" w:hAnsi="ArialMT" w:cs="ArialMT"/>
          <w:color w:val="000000" w:themeColor="text1"/>
        </w:rPr>
      </w:pPr>
    </w:p>
    <w:p w14:paraId="65819FB6" w14:textId="77777777" w:rsidR="0030678C" w:rsidRDefault="0030678C" w:rsidP="0030678C">
      <w:pPr>
        <w:rPr>
          <w:rFonts w:ascii="ArialMT" w:hAnsi="ArialMT" w:cs="ArialMT"/>
          <w:color w:val="000000" w:themeColor="text1"/>
        </w:rPr>
      </w:pPr>
    </w:p>
    <w:p w14:paraId="239E96EA" w14:textId="77777777" w:rsidR="0030678C" w:rsidRDefault="0030678C"/>
    <w:p w14:paraId="205513CF" w14:textId="77777777" w:rsidR="008973B1" w:rsidRDefault="008973B1"/>
    <w:p w14:paraId="5884467D" w14:textId="77777777" w:rsidR="008973B1" w:rsidRDefault="008973B1"/>
    <w:p w14:paraId="0A4FDC3B" w14:textId="77777777" w:rsidR="008973B1" w:rsidRDefault="008973B1"/>
    <w:p w14:paraId="5892C3D0" w14:textId="77777777" w:rsidR="008973B1" w:rsidRDefault="008973B1"/>
    <w:sectPr w:rsidR="008973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594"/>
    <w:rsid w:val="00040745"/>
    <w:rsid w:val="001B6168"/>
    <w:rsid w:val="00240B7F"/>
    <w:rsid w:val="00262594"/>
    <w:rsid w:val="00266611"/>
    <w:rsid w:val="0030678C"/>
    <w:rsid w:val="0069112D"/>
    <w:rsid w:val="007F3C4D"/>
    <w:rsid w:val="008973B1"/>
    <w:rsid w:val="00A04FA1"/>
    <w:rsid w:val="00B41640"/>
    <w:rsid w:val="00B472BD"/>
    <w:rsid w:val="00B52372"/>
    <w:rsid w:val="00BD5AF1"/>
    <w:rsid w:val="00C131FF"/>
    <w:rsid w:val="00C54361"/>
    <w:rsid w:val="00CA3F76"/>
    <w:rsid w:val="00CF1CDF"/>
    <w:rsid w:val="00D91027"/>
    <w:rsid w:val="00DA1C21"/>
    <w:rsid w:val="00E47A14"/>
    <w:rsid w:val="00F9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2D99745"/>
  <w15:chartTrackingRefBased/>
  <w15:docId w15:val="{3687F44B-F016-4766-9756-643C9500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5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5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5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5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5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5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5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5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5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5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5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5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5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5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5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59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5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5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5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5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5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5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5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Drawing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package" Target="embeddings/Microsoft_Visio_Drawing1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 Prakash</dc:creator>
  <cp:keywords/>
  <dc:description/>
  <cp:lastModifiedBy>Suma Prakash</cp:lastModifiedBy>
  <cp:revision>2</cp:revision>
  <dcterms:created xsi:type="dcterms:W3CDTF">2025-10-05T21:31:00Z</dcterms:created>
  <dcterms:modified xsi:type="dcterms:W3CDTF">2025-10-05T21:31:00Z</dcterms:modified>
</cp:coreProperties>
</file>